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93157" w14:textId="77777777" w:rsidR="005646E2" w:rsidRPr="004942FC" w:rsidRDefault="005646E2" w:rsidP="00062958">
      <w:pPr>
        <w:bidi/>
        <w:spacing w:after="0" w:line="480" w:lineRule="auto"/>
        <w:rPr>
          <w:rFonts w:asciiTheme="majorBidi" w:hAnsiTheme="majorBidi" w:cstheme="majorBidi"/>
          <w:sz w:val="24"/>
          <w:szCs w:val="24"/>
        </w:rPr>
      </w:pPr>
    </w:p>
    <w:p w14:paraId="3CB3E7D5" w14:textId="6642503F" w:rsidR="000874C3" w:rsidRDefault="000874C3" w:rsidP="00906092">
      <w:pPr>
        <w:pStyle w:val="NormalWeb"/>
        <w:shd w:val="clear" w:color="auto" w:fill="FFFFFF" w:themeFill="background1"/>
        <w:bidi/>
        <w:spacing w:before="0" w:beforeAutospacing="0" w:after="0" w:afterAutospacing="0" w:line="360" w:lineRule="auto"/>
        <w:rPr>
          <w:rFonts w:asciiTheme="majorBidi" w:hAnsiTheme="majorBidi" w:cstheme="majorBidi"/>
          <w:shd w:val="clear" w:color="auto" w:fill="FFFFFF"/>
          <w:rtl/>
        </w:rPr>
      </w:pPr>
    </w:p>
    <w:p w14:paraId="1B3BA283" w14:textId="77777777" w:rsidR="00906092" w:rsidRDefault="00906092" w:rsidP="00906092">
      <w:pPr>
        <w:pStyle w:val="NormalWeb"/>
        <w:shd w:val="clear" w:color="auto" w:fill="FFFFFF" w:themeFill="background1"/>
        <w:bidi/>
        <w:spacing w:before="0" w:beforeAutospacing="0" w:after="0" w:afterAutospacing="0" w:line="360" w:lineRule="auto"/>
        <w:rPr>
          <w:rFonts w:asciiTheme="majorBidi" w:hAnsiTheme="majorBidi" w:cstheme="majorBidi"/>
          <w:shd w:val="clear" w:color="auto" w:fill="FFFFFF"/>
          <w:rtl/>
        </w:rPr>
      </w:pPr>
    </w:p>
    <w:p w14:paraId="18D89A88" w14:textId="77777777" w:rsidR="00906092" w:rsidRDefault="00906092" w:rsidP="00906092">
      <w:pPr>
        <w:pStyle w:val="NormalWeb"/>
        <w:shd w:val="clear" w:color="auto" w:fill="FFFFFF" w:themeFill="background1"/>
        <w:bidi/>
        <w:spacing w:before="0" w:beforeAutospacing="0" w:after="0" w:afterAutospacing="0" w:line="360" w:lineRule="auto"/>
        <w:rPr>
          <w:rFonts w:asciiTheme="majorBidi" w:hAnsiTheme="majorBidi" w:cstheme="majorBidi"/>
          <w:shd w:val="clear" w:color="auto" w:fill="FFFFFF"/>
          <w:rtl/>
        </w:rPr>
      </w:pPr>
    </w:p>
    <w:p w14:paraId="0444FC23" w14:textId="77777777" w:rsidR="00906092" w:rsidRPr="004942FC" w:rsidRDefault="00906092" w:rsidP="00D3208B">
      <w:pPr>
        <w:pStyle w:val="NormalWeb"/>
        <w:shd w:val="clear" w:color="auto" w:fill="FFFFFF" w:themeFill="background1"/>
        <w:bidi/>
        <w:spacing w:before="0" w:beforeAutospacing="0" w:after="0" w:afterAutospacing="0" w:line="360" w:lineRule="auto"/>
        <w:rPr>
          <w:rFonts w:asciiTheme="majorBidi" w:hAnsiTheme="majorBidi" w:cstheme="majorBidi"/>
          <w:shd w:val="clear" w:color="auto" w:fill="FFFFFF"/>
        </w:rPr>
      </w:pPr>
    </w:p>
    <w:p w14:paraId="5A5B1861" w14:textId="06A6DB47" w:rsidR="00906092" w:rsidRPr="004942FC" w:rsidRDefault="7DE34434" w:rsidP="00D3208B">
      <w:pPr>
        <w:pStyle w:val="NormalWeb"/>
        <w:shd w:val="clear" w:color="auto" w:fill="FFFFFF" w:themeFill="background1"/>
        <w:bidi/>
        <w:spacing w:before="0" w:beforeAutospacing="0" w:after="0" w:afterAutospacing="0" w:line="360" w:lineRule="auto"/>
        <w:jc w:val="center"/>
        <w:rPr>
          <w:rFonts w:asciiTheme="majorBidi" w:hAnsiTheme="majorBidi" w:cstheme="majorBidi"/>
          <w:b/>
          <w:bCs/>
          <w:color w:val="00280F"/>
          <w:sz w:val="40"/>
          <w:szCs w:val="40"/>
          <w:rtl/>
        </w:rPr>
      </w:pPr>
      <w:r w:rsidRPr="004942FC">
        <w:rPr>
          <w:rFonts w:asciiTheme="majorBidi" w:hAnsiTheme="majorBidi" w:cstheme="majorBidi"/>
          <w:b/>
          <w:bCs/>
          <w:color w:val="00280F"/>
          <w:sz w:val="40"/>
          <w:szCs w:val="40"/>
        </w:rPr>
        <w:t xml:space="preserve">Emotional </w:t>
      </w:r>
      <w:r w:rsidR="00B10643">
        <w:rPr>
          <w:rFonts w:asciiTheme="majorBidi" w:hAnsiTheme="majorBidi" w:cstheme="majorBidi"/>
          <w:b/>
          <w:bCs/>
          <w:color w:val="00280F"/>
          <w:sz w:val="40"/>
          <w:szCs w:val="40"/>
        </w:rPr>
        <w:t>U</w:t>
      </w:r>
      <w:r w:rsidR="00B10643" w:rsidRPr="004942FC">
        <w:rPr>
          <w:rFonts w:asciiTheme="majorBidi" w:hAnsiTheme="majorBidi" w:cstheme="majorBidi"/>
          <w:b/>
          <w:bCs/>
          <w:color w:val="00280F"/>
          <w:sz w:val="40"/>
          <w:szCs w:val="40"/>
        </w:rPr>
        <w:t xml:space="preserve">nderstanding </w:t>
      </w:r>
      <w:r w:rsidRPr="004942FC">
        <w:rPr>
          <w:rFonts w:asciiTheme="majorBidi" w:hAnsiTheme="majorBidi" w:cstheme="majorBidi"/>
          <w:b/>
          <w:bCs/>
          <w:color w:val="00280F"/>
          <w:sz w:val="40"/>
          <w:szCs w:val="40"/>
        </w:rPr>
        <w:t>and</w:t>
      </w:r>
      <w:r w:rsidRPr="004942FC">
        <w:rPr>
          <w:rFonts w:asciiTheme="majorBidi" w:hAnsiTheme="majorBidi" w:cstheme="majorBidi"/>
          <w:b/>
          <w:bCs/>
          <w:color w:val="00280F"/>
          <w:sz w:val="40"/>
          <w:szCs w:val="40"/>
          <w:rtl/>
        </w:rPr>
        <w:t xml:space="preserve"> </w:t>
      </w:r>
    </w:p>
    <w:p w14:paraId="3800B790" w14:textId="11787C7B" w:rsidR="6A82C1EA" w:rsidRPr="004942FC" w:rsidRDefault="7DE34434"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b/>
          <w:bCs/>
          <w:color w:val="00280F"/>
          <w:sz w:val="40"/>
          <w:szCs w:val="40"/>
        </w:rPr>
      </w:pPr>
      <w:r w:rsidRPr="004942FC">
        <w:rPr>
          <w:rFonts w:asciiTheme="majorBidi" w:hAnsiTheme="majorBidi" w:cstheme="majorBidi"/>
          <w:b/>
          <w:bCs/>
          <w:color w:val="00280F"/>
          <w:sz w:val="40"/>
          <w:szCs w:val="40"/>
        </w:rPr>
        <w:t xml:space="preserve"> </w:t>
      </w:r>
      <w:r w:rsidR="00B10643">
        <w:rPr>
          <w:rFonts w:asciiTheme="majorBidi" w:hAnsiTheme="majorBidi" w:cstheme="majorBidi"/>
          <w:b/>
          <w:bCs/>
          <w:color w:val="00280F"/>
          <w:sz w:val="40"/>
          <w:szCs w:val="40"/>
        </w:rPr>
        <w:t>S</w:t>
      </w:r>
      <w:r w:rsidR="00B10643" w:rsidRPr="004942FC">
        <w:rPr>
          <w:rFonts w:asciiTheme="majorBidi" w:hAnsiTheme="majorBidi" w:cstheme="majorBidi"/>
          <w:b/>
          <w:bCs/>
          <w:color w:val="00280F"/>
          <w:sz w:val="40"/>
          <w:szCs w:val="40"/>
        </w:rPr>
        <w:t xml:space="preserve">ocial </w:t>
      </w:r>
      <w:r w:rsidR="00B10643">
        <w:rPr>
          <w:rFonts w:asciiTheme="majorBidi" w:hAnsiTheme="majorBidi" w:cstheme="majorBidi"/>
          <w:b/>
          <w:bCs/>
          <w:color w:val="00280F"/>
          <w:sz w:val="40"/>
          <w:szCs w:val="40"/>
        </w:rPr>
        <w:t>F</w:t>
      </w:r>
      <w:r w:rsidR="00B10643" w:rsidRPr="004942FC">
        <w:rPr>
          <w:rFonts w:asciiTheme="majorBidi" w:hAnsiTheme="majorBidi" w:cstheme="majorBidi"/>
          <w:b/>
          <w:bCs/>
          <w:color w:val="00280F"/>
          <w:sz w:val="40"/>
          <w:szCs w:val="40"/>
        </w:rPr>
        <w:t xml:space="preserve">unctioning </w:t>
      </w:r>
      <w:r w:rsidRPr="004942FC">
        <w:rPr>
          <w:rFonts w:asciiTheme="majorBidi" w:hAnsiTheme="majorBidi" w:cstheme="majorBidi"/>
          <w:b/>
          <w:bCs/>
          <w:color w:val="00280F"/>
          <w:sz w:val="40"/>
          <w:szCs w:val="40"/>
        </w:rPr>
        <w:t>in</w:t>
      </w:r>
      <w:r w:rsidR="00B10643">
        <w:rPr>
          <w:rFonts w:asciiTheme="majorBidi" w:hAnsiTheme="majorBidi" w:cstheme="majorBidi"/>
          <w:b/>
          <w:bCs/>
          <w:color w:val="00280F"/>
          <w:sz w:val="40"/>
          <w:szCs w:val="40"/>
        </w:rPr>
        <w:t xml:space="preserve"> Autistic C</w:t>
      </w:r>
      <w:r w:rsidRPr="004942FC">
        <w:rPr>
          <w:rFonts w:asciiTheme="majorBidi" w:hAnsiTheme="majorBidi" w:cstheme="majorBidi"/>
          <w:b/>
          <w:bCs/>
          <w:color w:val="00280F"/>
          <w:sz w:val="40"/>
          <w:szCs w:val="40"/>
        </w:rPr>
        <w:t>hildren</w:t>
      </w:r>
      <w:r w:rsidR="321066D7" w:rsidRPr="004942FC">
        <w:rPr>
          <w:rFonts w:asciiTheme="majorBidi" w:hAnsiTheme="majorBidi" w:cstheme="majorBidi"/>
          <w:b/>
          <w:bCs/>
          <w:color w:val="00280F"/>
          <w:sz w:val="40"/>
          <w:szCs w:val="40"/>
        </w:rPr>
        <w:t>:</w:t>
      </w:r>
      <w:r w:rsidRPr="004942FC">
        <w:rPr>
          <w:rFonts w:asciiTheme="majorBidi" w:hAnsiTheme="majorBidi" w:cstheme="majorBidi"/>
          <w:b/>
          <w:bCs/>
          <w:color w:val="00280F"/>
          <w:sz w:val="40"/>
          <w:szCs w:val="40"/>
        </w:rPr>
        <w:t xml:space="preserve"> </w:t>
      </w:r>
      <w:r w:rsidR="3B54432E" w:rsidRPr="004942FC">
        <w:rPr>
          <w:rFonts w:asciiTheme="majorBidi" w:hAnsiTheme="majorBidi" w:cstheme="majorBidi"/>
          <w:b/>
          <w:bCs/>
          <w:color w:val="00280F"/>
          <w:sz w:val="40"/>
          <w:szCs w:val="40"/>
        </w:rPr>
        <w:t xml:space="preserve">Could </w:t>
      </w:r>
      <w:r w:rsidR="00B10643">
        <w:rPr>
          <w:rFonts w:asciiTheme="majorBidi" w:hAnsiTheme="majorBidi" w:cstheme="majorBidi"/>
          <w:b/>
          <w:bCs/>
          <w:color w:val="00280F"/>
          <w:sz w:val="40"/>
          <w:szCs w:val="40"/>
        </w:rPr>
        <w:t>T</w:t>
      </w:r>
      <w:r w:rsidR="3B54432E" w:rsidRPr="004942FC">
        <w:rPr>
          <w:rFonts w:asciiTheme="majorBidi" w:hAnsiTheme="majorBidi" w:cstheme="majorBidi"/>
          <w:b/>
          <w:bCs/>
          <w:color w:val="00280F"/>
          <w:sz w:val="40"/>
          <w:szCs w:val="40"/>
        </w:rPr>
        <w:t xml:space="preserve">hey </w:t>
      </w:r>
      <w:r w:rsidR="00B10643">
        <w:rPr>
          <w:rFonts w:asciiTheme="majorBidi" w:hAnsiTheme="majorBidi" w:cstheme="majorBidi"/>
          <w:b/>
          <w:bCs/>
          <w:color w:val="00280F"/>
          <w:sz w:val="40"/>
          <w:szCs w:val="40"/>
        </w:rPr>
        <w:t>b</w:t>
      </w:r>
      <w:r w:rsidR="00B10643" w:rsidRPr="004942FC">
        <w:rPr>
          <w:rFonts w:asciiTheme="majorBidi" w:hAnsiTheme="majorBidi" w:cstheme="majorBidi"/>
          <w:b/>
          <w:bCs/>
          <w:color w:val="00280F"/>
          <w:sz w:val="40"/>
          <w:szCs w:val="40"/>
        </w:rPr>
        <w:t xml:space="preserve">e </w:t>
      </w:r>
      <w:r w:rsidR="00B10643">
        <w:rPr>
          <w:rFonts w:asciiTheme="majorBidi" w:hAnsiTheme="majorBidi" w:cstheme="majorBidi"/>
          <w:b/>
          <w:bCs/>
          <w:color w:val="00280F"/>
          <w:sz w:val="40"/>
          <w:szCs w:val="40"/>
        </w:rPr>
        <w:t>I</w:t>
      </w:r>
      <w:r w:rsidR="4BD0E8C5" w:rsidRPr="004942FC">
        <w:rPr>
          <w:rFonts w:asciiTheme="majorBidi" w:hAnsiTheme="majorBidi" w:cstheme="majorBidi"/>
          <w:b/>
          <w:bCs/>
          <w:color w:val="00280F"/>
          <w:sz w:val="40"/>
          <w:szCs w:val="40"/>
        </w:rPr>
        <w:t>mproved</w:t>
      </w:r>
      <w:r w:rsidRPr="004942FC">
        <w:rPr>
          <w:rFonts w:asciiTheme="majorBidi" w:hAnsiTheme="majorBidi" w:cstheme="majorBidi"/>
          <w:b/>
          <w:bCs/>
          <w:color w:val="00280F"/>
          <w:sz w:val="40"/>
          <w:szCs w:val="40"/>
        </w:rPr>
        <w:t xml:space="preserve"> </w:t>
      </w:r>
      <w:r w:rsidR="00B10643">
        <w:rPr>
          <w:rFonts w:asciiTheme="majorBidi" w:hAnsiTheme="majorBidi" w:cstheme="majorBidi"/>
          <w:b/>
          <w:bCs/>
          <w:color w:val="00280F"/>
          <w:sz w:val="40"/>
          <w:szCs w:val="40"/>
        </w:rPr>
        <w:t>U</w:t>
      </w:r>
      <w:r w:rsidRPr="004942FC">
        <w:rPr>
          <w:rFonts w:asciiTheme="majorBidi" w:hAnsiTheme="majorBidi" w:cstheme="majorBidi"/>
          <w:b/>
          <w:bCs/>
          <w:color w:val="00280F"/>
          <w:sz w:val="40"/>
          <w:szCs w:val="40"/>
        </w:rPr>
        <w:t xml:space="preserve">sing a </w:t>
      </w:r>
      <w:r w:rsidR="00B10643">
        <w:rPr>
          <w:rFonts w:asciiTheme="majorBidi" w:hAnsiTheme="majorBidi" w:cstheme="majorBidi"/>
          <w:b/>
          <w:bCs/>
          <w:color w:val="00280F"/>
          <w:sz w:val="40"/>
          <w:szCs w:val="40"/>
        </w:rPr>
        <w:t>T</w:t>
      </w:r>
      <w:r w:rsidRPr="004942FC">
        <w:rPr>
          <w:rFonts w:asciiTheme="majorBidi" w:hAnsiTheme="majorBidi" w:cstheme="majorBidi"/>
          <w:b/>
          <w:bCs/>
          <w:color w:val="00280F"/>
          <w:sz w:val="40"/>
          <w:szCs w:val="40"/>
        </w:rPr>
        <w:t>eacher-</w:t>
      </w:r>
      <w:r w:rsidR="00B10643">
        <w:rPr>
          <w:rFonts w:asciiTheme="majorBidi" w:hAnsiTheme="majorBidi" w:cstheme="majorBidi"/>
          <w:b/>
          <w:bCs/>
          <w:color w:val="00280F"/>
          <w:sz w:val="40"/>
          <w:szCs w:val="40"/>
        </w:rPr>
        <w:t>M</w:t>
      </w:r>
      <w:r w:rsidRPr="004942FC">
        <w:rPr>
          <w:rFonts w:asciiTheme="majorBidi" w:hAnsiTheme="majorBidi" w:cstheme="majorBidi"/>
          <w:b/>
          <w:bCs/>
          <w:color w:val="00280F"/>
          <w:sz w:val="40"/>
          <w:szCs w:val="40"/>
        </w:rPr>
        <w:t xml:space="preserve">ediated </w:t>
      </w:r>
      <w:r w:rsidR="00B10643">
        <w:rPr>
          <w:rFonts w:asciiTheme="majorBidi" w:hAnsiTheme="majorBidi" w:cstheme="majorBidi"/>
          <w:b/>
          <w:bCs/>
          <w:color w:val="00280F"/>
          <w:sz w:val="40"/>
          <w:szCs w:val="40"/>
        </w:rPr>
        <w:t>C</w:t>
      </w:r>
      <w:r w:rsidRPr="004942FC">
        <w:rPr>
          <w:rFonts w:asciiTheme="majorBidi" w:hAnsiTheme="majorBidi" w:cstheme="majorBidi"/>
          <w:b/>
          <w:bCs/>
          <w:color w:val="00280F"/>
          <w:sz w:val="40"/>
          <w:szCs w:val="40"/>
        </w:rPr>
        <w:t xml:space="preserve">omputerized </w:t>
      </w:r>
      <w:r w:rsidR="00B10643">
        <w:rPr>
          <w:rFonts w:asciiTheme="majorBidi" w:hAnsiTheme="majorBidi" w:cstheme="majorBidi"/>
          <w:b/>
          <w:bCs/>
          <w:color w:val="00280F"/>
          <w:sz w:val="40"/>
          <w:szCs w:val="40"/>
        </w:rPr>
        <w:t>P</w:t>
      </w:r>
      <w:r w:rsidRPr="004942FC">
        <w:rPr>
          <w:rFonts w:asciiTheme="majorBidi" w:hAnsiTheme="majorBidi" w:cstheme="majorBidi"/>
          <w:b/>
          <w:bCs/>
          <w:color w:val="00280F"/>
          <w:sz w:val="40"/>
          <w:szCs w:val="40"/>
        </w:rPr>
        <w:t>rogram</w:t>
      </w:r>
      <w:r w:rsidR="753503DD" w:rsidRPr="004942FC">
        <w:rPr>
          <w:rFonts w:asciiTheme="majorBidi" w:hAnsiTheme="majorBidi" w:cstheme="majorBidi"/>
          <w:b/>
          <w:bCs/>
          <w:color w:val="00280F"/>
          <w:sz w:val="40"/>
          <w:szCs w:val="40"/>
        </w:rPr>
        <w:t>?</w:t>
      </w:r>
    </w:p>
    <w:p w14:paraId="40B6A343" w14:textId="084C9E8C" w:rsidR="6A82C1EA" w:rsidRDefault="6A82C1EA" w:rsidP="00906092">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tl/>
        </w:rPr>
      </w:pPr>
    </w:p>
    <w:p w14:paraId="2CB63DAF" w14:textId="77777777" w:rsidR="00906092" w:rsidRDefault="00906092"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Pr>
      </w:pPr>
    </w:p>
    <w:p w14:paraId="2B7C8CED" w14:textId="77777777" w:rsidR="00062958" w:rsidRPr="004942FC" w:rsidRDefault="00062958"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Pr>
      </w:pPr>
    </w:p>
    <w:p w14:paraId="2997108B" w14:textId="79AA913D" w:rsidR="005646E2" w:rsidRPr="004942FC" w:rsidRDefault="78DACC9C"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tl/>
        </w:rPr>
      </w:pPr>
      <w:r w:rsidRPr="004942FC">
        <w:rPr>
          <w:rFonts w:asciiTheme="majorBidi" w:hAnsiTheme="majorBidi" w:cstheme="majorBidi"/>
          <w:color w:val="00280F"/>
        </w:rPr>
        <w:t>Ifat Bar</w:t>
      </w:r>
      <w:r w:rsidR="440A6911" w:rsidRPr="004942FC">
        <w:rPr>
          <w:rFonts w:asciiTheme="majorBidi" w:hAnsiTheme="majorBidi" w:cstheme="majorBidi"/>
          <w:color w:val="00280F"/>
          <w:rtl/>
        </w:rPr>
        <w:t xml:space="preserve"> - </w:t>
      </w:r>
      <w:r w:rsidRPr="004942FC">
        <w:rPr>
          <w:rFonts w:asciiTheme="majorBidi" w:hAnsiTheme="majorBidi" w:cstheme="majorBidi"/>
          <w:color w:val="00280F"/>
        </w:rPr>
        <w:t>Ben Shabat</w:t>
      </w:r>
    </w:p>
    <w:p w14:paraId="4FD0FA4C" w14:textId="1CD48C99" w:rsidR="005646E2" w:rsidRPr="004942FC" w:rsidRDefault="440A6911"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tl/>
        </w:rPr>
      </w:pPr>
      <w:r w:rsidRPr="004942FC">
        <w:rPr>
          <w:rFonts w:asciiTheme="majorBidi" w:hAnsiTheme="majorBidi" w:cstheme="majorBidi"/>
          <w:color w:val="00280F"/>
        </w:rPr>
        <w:t>Faculty</w:t>
      </w:r>
      <w:r w:rsidR="78DACC9C" w:rsidRPr="004942FC">
        <w:rPr>
          <w:rFonts w:asciiTheme="majorBidi" w:hAnsiTheme="majorBidi" w:cstheme="majorBidi"/>
          <w:color w:val="00280F"/>
        </w:rPr>
        <w:t xml:space="preserve"> of education </w:t>
      </w:r>
    </w:p>
    <w:p w14:paraId="2981C2F9" w14:textId="77777777" w:rsidR="0082192E" w:rsidRDefault="0082192E"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Pr>
      </w:pPr>
    </w:p>
    <w:p w14:paraId="590D68D4" w14:textId="77777777" w:rsidR="00062958" w:rsidRPr="004942FC" w:rsidRDefault="00062958"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tl/>
        </w:rPr>
      </w:pPr>
    </w:p>
    <w:p w14:paraId="27DEC7DD" w14:textId="114BF1A3" w:rsidR="005646E2" w:rsidRPr="004942FC" w:rsidRDefault="78DACC9C" w:rsidP="00D3208B">
      <w:pPr>
        <w:pStyle w:val="NormalWeb"/>
        <w:shd w:val="clear" w:color="auto" w:fill="FFFFFF" w:themeFill="background1"/>
        <w:spacing w:before="0" w:beforeAutospacing="0" w:after="0" w:afterAutospacing="0" w:line="360" w:lineRule="auto"/>
        <w:jc w:val="center"/>
        <w:rPr>
          <w:rFonts w:asciiTheme="majorBidi" w:hAnsiTheme="majorBidi" w:cstheme="majorBidi"/>
          <w:color w:val="00280F"/>
        </w:rPr>
      </w:pPr>
      <w:r w:rsidRPr="004942FC">
        <w:rPr>
          <w:rFonts w:asciiTheme="majorBidi" w:hAnsiTheme="majorBidi" w:cstheme="majorBidi"/>
          <w:color w:val="00280F"/>
        </w:rPr>
        <w:t>Ph.D. Thesis</w:t>
      </w:r>
    </w:p>
    <w:p w14:paraId="5B4BCFBA" w14:textId="77777777" w:rsidR="005646E2" w:rsidRDefault="005646E2" w:rsidP="00D3208B">
      <w:pPr>
        <w:pStyle w:val="NormalWeb"/>
        <w:shd w:val="clear" w:color="auto" w:fill="FFFFFF" w:themeFill="background1"/>
        <w:spacing w:before="0" w:beforeAutospacing="0" w:after="0" w:afterAutospacing="0" w:line="360" w:lineRule="auto"/>
        <w:rPr>
          <w:rFonts w:asciiTheme="majorBidi" w:hAnsiTheme="majorBidi" w:cstheme="majorBidi"/>
          <w:color w:val="00280F"/>
        </w:rPr>
      </w:pPr>
    </w:p>
    <w:p w14:paraId="16D551F6" w14:textId="77777777" w:rsidR="00062958" w:rsidRPr="004942FC" w:rsidRDefault="00062958" w:rsidP="00D3208B">
      <w:pPr>
        <w:pStyle w:val="NormalWeb"/>
        <w:shd w:val="clear" w:color="auto" w:fill="FFFFFF" w:themeFill="background1"/>
        <w:spacing w:before="0" w:beforeAutospacing="0" w:after="0" w:afterAutospacing="0" w:line="360" w:lineRule="auto"/>
        <w:rPr>
          <w:rFonts w:asciiTheme="majorBidi" w:hAnsiTheme="majorBidi" w:cstheme="majorBidi"/>
          <w:color w:val="00280F"/>
          <w:rtl/>
        </w:rPr>
      </w:pPr>
    </w:p>
    <w:p w14:paraId="47B15DB8" w14:textId="2C3D8821" w:rsidR="0082192E" w:rsidRPr="004942FC" w:rsidRDefault="78DACC9C" w:rsidP="00D3208B">
      <w:pPr>
        <w:pStyle w:val="NormalWeb"/>
        <w:shd w:val="clear" w:color="auto" w:fill="FFFFFF" w:themeFill="background1"/>
        <w:bidi/>
        <w:spacing w:before="0" w:beforeAutospacing="0" w:after="0" w:afterAutospacing="0" w:line="360" w:lineRule="auto"/>
        <w:jc w:val="center"/>
        <w:rPr>
          <w:rFonts w:asciiTheme="majorBidi" w:hAnsiTheme="majorBidi" w:cstheme="majorBidi"/>
          <w:color w:val="00280F"/>
        </w:rPr>
      </w:pPr>
      <w:r w:rsidRPr="004942FC">
        <w:rPr>
          <w:rFonts w:asciiTheme="majorBidi" w:hAnsiTheme="majorBidi" w:cstheme="majorBidi"/>
          <w:color w:val="00280F"/>
        </w:rPr>
        <w:t>Submitted to the Senate of Bar-Ilan University</w:t>
      </w:r>
    </w:p>
    <w:p w14:paraId="399B33F8" w14:textId="77777777" w:rsidR="00062958" w:rsidRDefault="00062958" w:rsidP="00D3208B">
      <w:pPr>
        <w:pStyle w:val="NormalWeb"/>
        <w:shd w:val="clear" w:color="auto" w:fill="FFFFFF" w:themeFill="background1"/>
        <w:bidi/>
        <w:spacing w:before="0" w:beforeAutospacing="0" w:after="0" w:afterAutospacing="0" w:line="360" w:lineRule="auto"/>
        <w:rPr>
          <w:rFonts w:asciiTheme="majorBidi" w:hAnsiTheme="majorBidi" w:cstheme="majorBidi"/>
          <w:color w:val="00280F"/>
        </w:rPr>
      </w:pPr>
    </w:p>
    <w:p w14:paraId="36CC4483" w14:textId="77777777" w:rsidR="00062958" w:rsidRDefault="00062958" w:rsidP="00906092">
      <w:pPr>
        <w:pStyle w:val="NormalWeb"/>
        <w:shd w:val="clear" w:color="auto" w:fill="FFFFFF" w:themeFill="background1"/>
        <w:bidi/>
        <w:spacing w:before="0" w:beforeAutospacing="0" w:after="0" w:afterAutospacing="0" w:line="360" w:lineRule="auto"/>
        <w:rPr>
          <w:rFonts w:asciiTheme="majorBidi" w:hAnsiTheme="majorBidi" w:cstheme="majorBidi"/>
          <w:color w:val="00280F"/>
          <w:rtl/>
        </w:rPr>
      </w:pPr>
    </w:p>
    <w:p w14:paraId="2E3C7A5F" w14:textId="77777777" w:rsidR="00906092" w:rsidRDefault="00906092" w:rsidP="00906092">
      <w:pPr>
        <w:pStyle w:val="NormalWeb"/>
        <w:shd w:val="clear" w:color="auto" w:fill="FFFFFF" w:themeFill="background1"/>
        <w:bidi/>
        <w:spacing w:before="0" w:beforeAutospacing="0" w:after="0" w:afterAutospacing="0" w:line="360" w:lineRule="auto"/>
        <w:rPr>
          <w:rFonts w:asciiTheme="majorBidi" w:hAnsiTheme="majorBidi" w:cstheme="majorBidi"/>
          <w:color w:val="00280F"/>
          <w:rtl/>
        </w:rPr>
      </w:pPr>
    </w:p>
    <w:p w14:paraId="1CE419F4" w14:textId="77777777" w:rsidR="00906092" w:rsidRDefault="00906092" w:rsidP="00906092">
      <w:pPr>
        <w:pStyle w:val="NormalWeb"/>
        <w:shd w:val="clear" w:color="auto" w:fill="FFFFFF" w:themeFill="background1"/>
        <w:bidi/>
        <w:spacing w:before="0" w:beforeAutospacing="0" w:after="0" w:afterAutospacing="0" w:line="360" w:lineRule="auto"/>
        <w:rPr>
          <w:rFonts w:asciiTheme="majorBidi" w:hAnsiTheme="majorBidi" w:cstheme="majorBidi"/>
          <w:color w:val="00280F"/>
          <w:rtl/>
        </w:rPr>
      </w:pPr>
    </w:p>
    <w:p w14:paraId="08D2119E" w14:textId="77777777" w:rsidR="00906092" w:rsidRDefault="00906092" w:rsidP="00D3208B">
      <w:pPr>
        <w:pStyle w:val="NormalWeb"/>
        <w:shd w:val="clear" w:color="auto" w:fill="FFFFFF" w:themeFill="background1"/>
        <w:bidi/>
        <w:spacing w:before="0" w:beforeAutospacing="0" w:after="0" w:afterAutospacing="0" w:line="360" w:lineRule="auto"/>
        <w:rPr>
          <w:rFonts w:asciiTheme="majorBidi" w:hAnsiTheme="majorBidi" w:cstheme="majorBidi"/>
          <w:color w:val="00280F"/>
        </w:rPr>
      </w:pPr>
    </w:p>
    <w:p w14:paraId="5C0BB51E" w14:textId="77777777" w:rsidR="00062958" w:rsidRPr="004942FC" w:rsidRDefault="00062958" w:rsidP="00D3208B">
      <w:pPr>
        <w:pStyle w:val="NormalWeb"/>
        <w:shd w:val="clear" w:color="auto" w:fill="FFFFFF" w:themeFill="background1"/>
        <w:bidi/>
        <w:spacing w:before="0" w:beforeAutospacing="0" w:after="0" w:afterAutospacing="0" w:line="360" w:lineRule="auto"/>
        <w:rPr>
          <w:rFonts w:asciiTheme="majorBidi" w:hAnsiTheme="majorBidi" w:cstheme="majorBidi"/>
          <w:color w:val="00280F"/>
        </w:rPr>
      </w:pPr>
    </w:p>
    <w:p w14:paraId="198F77D1" w14:textId="60FA35C8" w:rsidR="0082192E" w:rsidRPr="004942FC" w:rsidRDefault="5C08E8C4" w:rsidP="00D3208B">
      <w:pPr>
        <w:pStyle w:val="NormalWeb"/>
        <w:shd w:val="clear" w:color="auto" w:fill="FFFFFF" w:themeFill="background1"/>
        <w:bidi/>
        <w:spacing w:before="0" w:beforeAutospacing="0" w:after="0" w:afterAutospacing="0" w:line="360" w:lineRule="auto"/>
        <w:rPr>
          <w:rFonts w:asciiTheme="majorBidi" w:hAnsiTheme="majorBidi" w:cstheme="majorBidi"/>
          <w:color w:val="00280F"/>
        </w:rPr>
      </w:pPr>
      <w:r w:rsidRPr="004942FC">
        <w:rPr>
          <w:rFonts w:asciiTheme="majorBidi" w:hAnsiTheme="majorBidi" w:cstheme="majorBidi"/>
          <w:color w:val="00280F"/>
          <w:rtl/>
        </w:rPr>
        <w:t xml:space="preserve"> </w:t>
      </w:r>
      <w:r w:rsidR="00062958" w:rsidRPr="00EF20D2">
        <w:rPr>
          <w:rFonts w:asciiTheme="majorBidi" w:hAnsiTheme="majorBidi" w:cstheme="majorBidi"/>
          <w:color w:val="00280F"/>
        </w:rPr>
        <w:t>Ramat – Gan</w:t>
      </w:r>
      <w:r w:rsidR="00062958">
        <w:rPr>
          <w:rFonts w:asciiTheme="majorBidi" w:hAnsiTheme="majorBidi" w:cstheme="majorBidi"/>
          <w:color w:val="00280F"/>
        </w:rPr>
        <w:t>,</w:t>
      </w:r>
      <w:r w:rsidR="00062958" w:rsidRPr="00062958">
        <w:rPr>
          <w:rFonts w:asciiTheme="majorBidi" w:hAnsiTheme="majorBidi" w:cstheme="majorBidi"/>
          <w:color w:val="00280F"/>
        </w:rPr>
        <w:t xml:space="preserve"> </w:t>
      </w:r>
      <w:r w:rsidRPr="004942FC">
        <w:rPr>
          <w:rFonts w:asciiTheme="majorBidi" w:hAnsiTheme="majorBidi" w:cstheme="majorBidi"/>
          <w:color w:val="00280F"/>
        </w:rPr>
        <w:t>Israel</w:t>
      </w:r>
      <w:r w:rsidR="00616FF8">
        <w:rPr>
          <w:rFonts w:asciiTheme="majorBidi" w:hAnsiTheme="majorBidi" w:cstheme="majorBidi"/>
          <w:color w:val="00280F"/>
        </w:rPr>
        <w:t xml:space="preserve">     </w:t>
      </w:r>
      <w:r w:rsidR="00616FF8">
        <w:rPr>
          <w:rFonts w:asciiTheme="majorBidi" w:hAnsiTheme="majorBidi" w:cstheme="majorBidi" w:hint="cs"/>
          <w:color w:val="00280F"/>
          <w:rtl/>
        </w:rPr>
        <w:t xml:space="preserve">                               </w:t>
      </w:r>
      <w:r w:rsidR="00906092">
        <w:rPr>
          <w:rFonts w:asciiTheme="majorBidi" w:hAnsiTheme="majorBidi" w:cstheme="majorBidi" w:hint="cs"/>
          <w:color w:val="00280F"/>
          <w:rtl/>
        </w:rPr>
        <w:t xml:space="preserve">                            </w:t>
      </w:r>
      <w:r w:rsidR="00616FF8">
        <w:rPr>
          <w:rFonts w:asciiTheme="majorBidi" w:hAnsiTheme="majorBidi" w:cstheme="majorBidi" w:hint="cs"/>
          <w:color w:val="00280F"/>
          <w:rtl/>
        </w:rPr>
        <w:t xml:space="preserve">  </w:t>
      </w:r>
      <w:r w:rsidR="00616FF8">
        <w:rPr>
          <w:rFonts w:asciiTheme="majorBidi" w:hAnsiTheme="majorBidi" w:cstheme="majorBidi"/>
          <w:color w:val="00280F"/>
        </w:rPr>
        <w:t xml:space="preserve">     </w:t>
      </w:r>
      <w:r w:rsidR="440A6911" w:rsidRPr="004942FC">
        <w:rPr>
          <w:rFonts w:asciiTheme="majorBidi" w:hAnsiTheme="majorBidi" w:cstheme="majorBidi"/>
          <w:color w:val="00280F"/>
        </w:rPr>
        <w:t xml:space="preserve"> </w:t>
      </w:r>
      <w:r w:rsidR="4F096263" w:rsidRPr="004942FC">
        <w:rPr>
          <w:rFonts w:asciiTheme="majorBidi" w:hAnsiTheme="majorBidi" w:cstheme="majorBidi"/>
          <w:color w:val="00280F"/>
        </w:rPr>
        <w:t>June</w:t>
      </w:r>
      <w:r w:rsidR="004304F3" w:rsidRPr="004942FC">
        <w:rPr>
          <w:rFonts w:asciiTheme="majorBidi" w:hAnsiTheme="majorBidi" w:cstheme="majorBidi"/>
          <w:color w:val="00280F"/>
        </w:rPr>
        <w:t xml:space="preserve"> </w:t>
      </w:r>
      <w:r w:rsidR="440A6911" w:rsidRPr="004942FC">
        <w:rPr>
          <w:rFonts w:asciiTheme="majorBidi" w:hAnsiTheme="majorBidi" w:cstheme="majorBidi"/>
          <w:color w:val="00280F"/>
        </w:rPr>
        <w:t>202</w:t>
      </w:r>
      <w:r w:rsidR="5D31A48E" w:rsidRPr="004942FC">
        <w:rPr>
          <w:rFonts w:asciiTheme="majorBidi" w:hAnsiTheme="majorBidi" w:cstheme="majorBidi"/>
          <w:color w:val="00280F"/>
        </w:rPr>
        <w:t>5</w:t>
      </w:r>
      <w:r w:rsidR="00616FF8">
        <w:rPr>
          <w:rFonts w:asciiTheme="majorBidi" w:hAnsiTheme="majorBidi" w:cstheme="majorBidi"/>
          <w:color w:val="00280F"/>
        </w:rPr>
        <w:t xml:space="preserve">        </w:t>
      </w:r>
      <w:r w:rsidR="440A6911" w:rsidRPr="004942FC">
        <w:rPr>
          <w:rFonts w:asciiTheme="majorBidi" w:hAnsiTheme="majorBidi" w:cstheme="majorBidi"/>
          <w:color w:val="00280F"/>
        </w:rPr>
        <w:t xml:space="preserve">   </w:t>
      </w:r>
    </w:p>
    <w:p w14:paraId="5DE7F0A1" w14:textId="34C29604" w:rsidR="008261B2" w:rsidRPr="004942FC" w:rsidRDefault="00616FF8" w:rsidP="00D3208B">
      <w:pPr>
        <w:pStyle w:val="NormalWeb"/>
        <w:shd w:val="clear" w:color="auto" w:fill="FFFFFF" w:themeFill="background1"/>
        <w:bidi/>
        <w:spacing w:before="0" w:beforeAutospacing="0" w:after="0" w:afterAutospacing="0" w:line="360" w:lineRule="auto"/>
        <w:jc w:val="right"/>
        <w:rPr>
          <w:rFonts w:asciiTheme="majorBidi" w:hAnsiTheme="majorBidi" w:cstheme="majorBidi"/>
          <w:b/>
          <w:bCs/>
          <w:rtl/>
        </w:rPr>
      </w:pPr>
      <w:r>
        <w:rPr>
          <w:rFonts w:asciiTheme="majorBidi" w:hAnsiTheme="majorBidi" w:cstheme="majorBidi"/>
          <w:color w:val="00280F"/>
          <w:rtl/>
        </w:rPr>
        <w:t xml:space="preserve">          </w:t>
      </w:r>
      <w:r w:rsidR="5C08E8C4" w:rsidRPr="004942FC">
        <w:rPr>
          <w:rFonts w:asciiTheme="majorBidi" w:hAnsiTheme="majorBidi" w:cstheme="majorBidi"/>
          <w:color w:val="00280F"/>
          <w:rtl/>
        </w:rPr>
        <w:t xml:space="preserve"> </w:t>
      </w:r>
    </w:p>
    <w:p w14:paraId="7BAAAD4A" w14:textId="77777777" w:rsidR="008261B2" w:rsidRPr="004942FC" w:rsidRDefault="008261B2" w:rsidP="00D3208B">
      <w:pPr>
        <w:bidi/>
        <w:spacing w:after="0" w:line="360" w:lineRule="auto"/>
        <w:rPr>
          <w:rFonts w:asciiTheme="majorBidi" w:hAnsiTheme="majorBidi" w:cstheme="majorBidi"/>
          <w:b/>
          <w:bCs/>
          <w:sz w:val="24"/>
          <w:szCs w:val="24"/>
          <w:rtl/>
        </w:rPr>
      </w:pPr>
    </w:p>
    <w:p w14:paraId="31772A73" w14:textId="77777777" w:rsidR="008261B2" w:rsidRPr="004942FC" w:rsidRDefault="008261B2" w:rsidP="00D3208B">
      <w:pPr>
        <w:bidi/>
        <w:spacing w:after="0" w:line="360" w:lineRule="auto"/>
        <w:rPr>
          <w:rFonts w:asciiTheme="majorBidi" w:hAnsiTheme="majorBidi" w:cstheme="majorBidi"/>
          <w:b/>
          <w:bCs/>
          <w:sz w:val="24"/>
          <w:szCs w:val="24"/>
          <w:rtl/>
        </w:rPr>
      </w:pPr>
    </w:p>
    <w:p w14:paraId="12DBF8E9" w14:textId="77777777" w:rsidR="008261B2" w:rsidRPr="004942FC" w:rsidRDefault="008261B2" w:rsidP="00D3208B">
      <w:pPr>
        <w:bidi/>
        <w:spacing w:after="0" w:line="360" w:lineRule="auto"/>
        <w:rPr>
          <w:rFonts w:asciiTheme="majorBidi" w:hAnsiTheme="majorBidi" w:cstheme="majorBidi"/>
          <w:b/>
          <w:bCs/>
          <w:sz w:val="24"/>
          <w:szCs w:val="24"/>
          <w:rtl/>
        </w:rPr>
      </w:pPr>
    </w:p>
    <w:p w14:paraId="49BF3383" w14:textId="77777777" w:rsidR="008261B2" w:rsidRPr="004942FC" w:rsidRDefault="008261B2" w:rsidP="00D3208B">
      <w:pPr>
        <w:bidi/>
        <w:spacing w:after="0" w:line="360" w:lineRule="auto"/>
        <w:rPr>
          <w:rFonts w:asciiTheme="majorBidi" w:hAnsiTheme="majorBidi" w:cstheme="majorBidi"/>
          <w:b/>
          <w:bCs/>
          <w:sz w:val="24"/>
          <w:szCs w:val="24"/>
          <w:rtl/>
        </w:rPr>
      </w:pPr>
    </w:p>
    <w:p w14:paraId="2E76BCEF" w14:textId="77777777" w:rsidR="0082192E" w:rsidRPr="004942FC" w:rsidRDefault="0082192E" w:rsidP="00D3208B">
      <w:pPr>
        <w:bidi/>
        <w:spacing w:after="0" w:line="360" w:lineRule="auto"/>
        <w:rPr>
          <w:rFonts w:asciiTheme="majorBidi" w:hAnsiTheme="majorBidi" w:cstheme="majorBidi"/>
          <w:b/>
          <w:bCs/>
          <w:sz w:val="24"/>
          <w:szCs w:val="24"/>
        </w:rPr>
      </w:pPr>
    </w:p>
    <w:p w14:paraId="1A8926CA" w14:textId="77777777" w:rsidR="0082192E" w:rsidRDefault="0082192E" w:rsidP="00906092">
      <w:pPr>
        <w:bidi/>
        <w:spacing w:after="0" w:line="360" w:lineRule="auto"/>
        <w:rPr>
          <w:rFonts w:asciiTheme="majorBidi" w:hAnsiTheme="majorBidi" w:cstheme="majorBidi"/>
          <w:b/>
          <w:bCs/>
          <w:sz w:val="24"/>
          <w:szCs w:val="24"/>
          <w:rtl/>
        </w:rPr>
      </w:pPr>
    </w:p>
    <w:p w14:paraId="3909545E" w14:textId="77777777" w:rsidR="00906092" w:rsidRDefault="00906092" w:rsidP="00906092">
      <w:pPr>
        <w:bidi/>
        <w:spacing w:after="0" w:line="360" w:lineRule="auto"/>
        <w:rPr>
          <w:rFonts w:asciiTheme="majorBidi" w:hAnsiTheme="majorBidi" w:cstheme="majorBidi"/>
          <w:b/>
          <w:bCs/>
          <w:sz w:val="24"/>
          <w:szCs w:val="24"/>
          <w:rtl/>
        </w:rPr>
      </w:pPr>
    </w:p>
    <w:p w14:paraId="606BEFA2" w14:textId="77777777" w:rsidR="00906092" w:rsidRDefault="00906092" w:rsidP="00906092">
      <w:pPr>
        <w:bidi/>
        <w:spacing w:after="0" w:line="360" w:lineRule="auto"/>
        <w:rPr>
          <w:rFonts w:asciiTheme="majorBidi" w:hAnsiTheme="majorBidi" w:cstheme="majorBidi"/>
          <w:b/>
          <w:bCs/>
          <w:sz w:val="24"/>
          <w:szCs w:val="24"/>
          <w:rtl/>
        </w:rPr>
      </w:pPr>
    </w:p>
    <w:p w14:paraId="76C3607A" w14:textId="77777777" w:rsidR="00906092" w:rsidRDefault="00906092" w:rsidP="00906092">
      <w:pPr>
        <w:bidi/>
        <w:spacing w:after="0" w:line="360" w:lineRule="auto"/>
        <w:rPr>
          <w:rFonts w:asciiTheme="majorBidi" w:hAnsiTheme="majorBidi" w:cstheme="majorBidi"/>
          <w:b/>
          <w:bCs/>
          <w:sz w:val="24"/>
          <w:szCs w:val="24"/>
          <w:rtl/>
        </w:rPr>
      </w:pPr>
    </w:p>
    <w:p w14:paraId="54615114" w14:textId="77777777" w:rsidR="00906092" w:rsidRDefault="00906092" w:rsidP="00906092">
      <w:pPr>
        <w:bidi/>
        <w:spacing w:after="0" w:line="360" w:lineRule="auto"/>
        <w:rPr>
          <w:rFonts w:asciiTheme="majorBidi" w:hAnsiTheme="majorBidi" w:cstheme="majorBidi"/>
          <w:b/>
          <w:bCs/>
          <w:sz w:val="24"/>
          <w:szCs w:val="24"/>
          <w:rtl/>
        </w:rPr>
      </w:pPr>
    </w:p>
    <w:p w14:paraId="7D65DD1C" w14:textId="77777777" w:rsidR="00906092" w:rsidRDefault="00906092" w:rsidP="00906092">
      <w:pPr>
        <w:bidi/>
        <w:spacing w:after="0" w:line="360" w:lineRule="auto"/>
        <w:rPr>
          <w:rFonts w:asciiTheme="majorBidi" w:hAnsiTheme="majorBidi" w:cstheme="majorBidi"/>
          <w:b/>
          <w:bCs/>
          <w:sz w:val="24"/>
          <w:szCs w:val="24"/>
          <w:rtl/>
        </w:rPr>
      </w:pPr>
    </w:p>
    <w:p w14:paraId="02F42EE3" w14:textId="77777777" w:rsidR="00906092" w:rsidRPr="004942FC" w:rsidRDefault="00906092" w:rsidP="00D3208B">
      <w:pPr>
        <w:bidi/>
        <w:spacing w:after="0" w:line="360" w:lineRule="auto"/>
        <w:rPr>
          <w:rFonts w:asciiTheme="majorBidi" w:hAnsiTheme="majorBidi" w:cstheme="majorBidi"/>
          <w:b/>
          <w:bCs/>
          <w:sz w:val="24"/>
          <w:szCs w:val="24"/>
        </w:rPr>
      </w:pPr>
    </w:p>
    <w:p w14:paraId="4D7BBEE4" w14:textId="77777777" w:rsidR="0082192E" w:rsidRPr="004942FC" w:rsidRDefault="0082192E" w:rsidP="00D3208B">
      <w:pPr>
        <w:bidi/>
        <w:spacing w:after="0" w:line="360" w:lineRule="auto"/>
        <w:rPr>
          <w:rFonts w:asciiTheme="majorBidi" w:hAnsiTheme="majorBidi" w:cstheme="majorBidi"/>
          <w:sz w:val="24"/>
          <w:szCs w:val="24"/>
        </w:rPr>
      </w:pPr>
    </w:p>
    <w:p w14:paraId="3C052CA5" w14:textId="17EFA3A1" w:rsidR="00906092" w:rsidRPr="004942FC" w:rsidRDefault="5C08E8C4" w:rsidP="00D3208B">
      <w:pPr>
        <w:bidi/>
        <w:spacing w:after="0" w:line="360" w:lineRule="auto"/>
        <w:jc w:val="center"/>
        <w:rPr>
          <w:rFonts w:asciiTheme="majorBidi" w:hAnsiTheme="majorBidi" w:cstheme="majorBidi"/>
          <w:sz w:val="24"/>
          <w:szCs w:val="24"/>
        </w:rPr>
      </w:pPr>
      <w:r w:rsidRPr="004942FC">
        <w:rPr>
          <w:rFonts w:asciiTheme="majorBidi" w:hAnsiTheme="majorBidi" w:cstheme="majorBidi"/>
          <w:sz w:val="24"/>
          <w:szCs w:val="24"/>
        </w:rPr>
        <w:t>This work was carried out under the supervision of</w:t>
      </w:r>
    </w:p>
    <w:p w14:paraId="28EFB944" w14:textId="43ADD2E7" w:rsidR="0082192E" w:rsidRPr="004942FC" w:rsidRDefault="5C08E8C4" w:rsidP="00D3208B">
      <w:pPr>
        <w:bidi/>
        <w:spacing w:after="0" w:line="360" w:lineRule="auto"/>
        <w:jc w:val="center"/>
        <w:rPr>
          <w:rFonts w:asciiTheme="majorBidi" w:hAnsiTheme="majorBidi" w:cstheme="majorBidi"/>
          <w:sz w:val="24"/>
          <w:szCs w:val="24"/>
        </w:rPr>
      </w:pPr>
      <w:r w:rsidRPr="004942FC">
        <w:rPr>
          <w:rFonts w:asciiTheme="majorBidi" w:hAnsiTheme="majorBidi" w:cstheme="majorBidi"/>
          <w:sz w:val="24"/>
          <w:szCs w:val="24"/>
        </w:rPr>
        <w:t>Prof</w:t>
      </w:r>
      <w:r w:rsidRPr="004942FC">
        <w:rPr>
          <w:rFonts w:asciiTheme="majorBidi" w:hAnsiTheme="majorBidi" w:cstheme="majorBidi"/>
          <w:sz w:val="24"/>
          <w:szCs w:val="24"/>
          <w:rtl/>
        </w:rPr>
        <w:t xml:space="preserve">. </w:t>
      </w:r>
      <w:r w:rsidRPr="004942FC">
        <w:rPr>
          <w:rFonts w:asciiTheme="majorBidi" w:hAnsiTheme="majorBidi" w:cstheme="majorBidi"/>
          <w:sz w:val="24"/>
          <w:szCs w:val="24"/>
        </w:rPr>
        <w:t>Sigal Eden</w:t>
      </w:r>
      <w:r w:rsidRPr="004942FC">
        <w:rPr>
          <w:rFonts w:asciiTheme="majorBidi" w:hAnsiTheme="majorBidi" w:cstheme="majorBidi"/>
          <w:sz w:val="24"/>
          <w:szCs w:val="24"/>
          <w:rtl/>
        </w:rPr>
        <w:t xml:space="preserve">, </w:t>
      </w:r>
      <w:r w:rsidR="440A6911" w:rsidRPr="004942FC">
        <w:rPr>
          <w:rFonts w:asciiTheme="majorBidi" w:hAnsiTheme="majorBidi" w:cstheme="majorBidi"/>
          <w:sz w:val="24"/>
          <w:szCs w:val="24"/>
        </w:rPr>
        <w:t>Faculty</w:t>
      </w:r>
      <w:r w:rsidRPr="004942FC">
        <w:rPr>
          <w:rFonts w:asciiTheme="majorBidi" w:hAnsiTheme="majorBidi" w:cstheme="majorBidi"/>
          <w:sz w:val="24"/>
          <w:szCs w:val="24"/>
        </w:rPr>
        <w:t xml:space="preserve"> of Education</w:t>
      </w:r>
    </w:p>
    <w:p w14:paraId="1D9A3AC8" w14:textId="3A035CDB" w:rsidR="0082192E" w:rsidRPr="004942FC" w:rsidRDefault="5C08E8C4" w:rsidP="00D3208B">
      <w:pPr>
        <w:bidi/>
        <w:spacing w:after="0" w:line="360" w:lineRule="auto"/>
        <w:jc w:val="center"/>
        <w:rPr>
          <w:rFonts w:asciiTheme="majorBidi" w:hAnsiTheme="majorBidi" w:cstheme="majorBidi"/>
          <w:sz w:val="24"/>
          <w:szCs w:val="24"/>
        </w:rPr>
      </w:pPr>
      <w:r w:rsidRPr="004942FC">
        <w:rPr>
          <w:rFonts w:asciiTheme="majorBidi" w:hAnsiTheme="majorBidi" w:cstheme="majorBidi"/>
          <w:sz w:val="24"/>
          <w:szCs w:val="24"/>
        </w:rPr>
        <w:t>Prof</w:t>
      </w:r>
      <w:r w:rsidRPr="004942FC">
        <w:rPr>
          <w:rFonts w:asciiTheme="majorBidi" w:hAnsiTheme="majorBidi" w:cstheme="majorBidi"/>
          <w:sz w:val="24"/>
          <w:szCs w:val="24"/>
          <w:rtl/>
        </w:rPr>
        <w:t xml:space="preserve">. </w:t>
      </w:r>
      <w:r w:rsidRPr="004942FC">
        <w:rPr>
          <w:rFonts w:asciiTheme="majorBidi" w:hAnsiTheme="majorBidi" w:cstheme="majorBidi"/>
          <w:sz w:val="24"/>
          <w:szCs w:val="24"/>
        </w:rPr>
        <w:t>Ofer Golan</w:t>
      </w:r>
      <w:r w:rsidRPr="004942FC">
        <w:rPr>
          <w:rFonts w:asciiTheme="majorBidi" w:hAnsiTheme="majorBidi" w:cstheme="majorBidi"/>
          <w:sz w:val="24"/>
          <w:szCs w:val="24"/>
          <w:rtl/>
        </w:rPr>
        <w:t xml:space="preserve">, </w:t>
      </w:r>
      <w:r w:rsidR="43BFF24E" w:rsidRPr="004942FC">
        <w:rPr>
          <w:rFonts w:asciiTheme="majorBidi" w:hAnsiTheme="majorBidi" w:cstheme="majorBidi"/>
          <w:sz w:val="24"/>
          <w:szCs w:val="24"/>
        </w:rPr>
        <w:t>D</w:t>
      </w:r>
      <w:r w:rsidRPr="004942FC">
        <w:rPr>
          <w:rFonts w:asciiTheme="majorBidi" w:hAnsiTheme="majorBidi" w:cstheme="majorBidi"/>
          <w:sz w:val="24"/>
          <w:szCs w:val="24"/>
        </w:rPr>
        <w:t xml:space="preserve">epartment of </w:t>
      </w:r>
      <w:r w:rsidR="43BFF24E" w:rsidRPr="004942FC">
        <w:rPr>
          <w:rFonts w:asciiTheme="majorBidi" w:hAnsiTheme="majorBidi" w:cstheme="majorBidi"/>
          <w:sz w:val="24"/>
          <w:szCs w:val="24"/>
        </w:rPr>
        <w:t>P</w:t>
      </w:r>
      <w:r w:rsidRPr="004942FC">
        <w:rPr>
          <w:rFonts w:asciiTheme="majorBidi" w:hAnsiTheme="majorBidi" w:cstheme="majorBidi"/>
          <w:sz w:val="24"/>
          <w:szCs w:val="24"/>
        </w:rPr>
        <w:t>sychology</w:t>
      </w:r>
    </w:p>
    <w:p w14:paraId="6C36907D" w14:textId="56E72427" w:rsidR="0082192E" w:rsidRPr="004942FC" w:rsidRDefault="5C08E8C4" w:rsidP="00D3208B">
      <w:pPr>
        <w:bidi/>
        <w:spacing w:after="0" w:line="360" w:lineRule="auto"/>
        <w:jc w:val="center"/>
        <w:rPr>
          <w:rFonts w:asciiTheme="majorBidi" w:hAnsiTheme="majorBidi" w:cstheme="majorBidi"/>
          <w:sz w:val="24"/>
          <w:szCs w:val="24"/>
          <w:rtl/>
        </w:rPr>
      </w:pPr>
      <w:r w:rsidRPr="004942FC">
        <w:rPr>
          <w:rFonts w:asciiTheme="majorBidi" w:hAnsiTheme="majorBidi" w:cstheme="majorBidi"/>
          <w:sz w:val="24"/>
          <w:szCs w:val="24"/>
        </w:rPr>
        <w:t>Bar-Ilan University</w:t>
      </w:r>
      <w:r w:rsidRPr="004942FC">
        <w:rPr>
          <w:rFonts w:asciiTheme="majorBidi" w:hAnsiTheme="majorBidi" w:cstheme="majorBidi"/>
          <w:sz w:val="24"/>
          <w:szCs w:val="24"/>
          <w:rtl/>
        </w:rPr>
        <w:t xml:space="preserve">, </w:t>
      </w:r>
      <w:r w:rsidRPr="004942FC">
        <w:rPr>
          <w:rFonts w:asciiTheme="majorBidi" w:hAnsiTheme="majorBidi" w:cstheme="majorBidi"/>
          <w:sz w:val="24"/>
          <w:szCs w:val="24"/>
        </w:rPr>
        <w:t>Ramat Gan</w:t>
      </w:r>
      <w:r w:rsidRPr="004942FC">
        <w:rPr>
          <w:rFonts w:asciiTheme="majorBidi" w:hAnsiTheme="majorBidi" w:cstheme="majorBidi"/>
          <w:sz w:val="24"/>
          <w:szCs w:val="24"/>
          <w:rtl/>
        </w:rPr>
        <w:t xml:space="preserve">, </w:t>
      </w:r>
      <w:r w:rsidRPr="004942FC">
        <w:rPr>
          <w:rFonts w:asciiTheme="majorBidi" w:hAnsiTheme="majorBidi" w:cstheme="majorBidi"/>
          <w:sz w:val="24"/>
          <w:szCs w:val="24"/>
        </w:rPr>
        <w:t>Israel.</w:t>
      </w:r>
    </w:p>
    <w:p w14:paraId="66EEB786" w14:textId="77777777" w:rsidR="00E11B79" w:rsidRPr="004942FC" w:rsidRDefault="00E11B79" w:rsidP="00D3208B">
      <w:pPr>
        <w:bidi/>
        <w:spacing w:after="0" w:line="360" w:lineRule="auto"/>
        <w:rPr>
          <w:rFonts w:asciiTheme="majorBidi" w:hAnsiTheme="majorBidi" w:cstheme="majorBidi"/>
          <w:b/>
          <w:bCs/>
          <w:sz w:val="24"/>
          <w:szCs w:val="24"/>
          <w:rtl/>
        </w:rPr>
      </w:pPr>
    </w:p>
    <w:p w14:paraId="7238B65F" w14:textId="77777777" w:rsidR="00E11B79" w:rsidRPr="004942FC" w:rsidRDefault="00E11B79" w:rsidP="00D3208B">
      <w:pPr>
        <w:bidi/>
        <w:spacing w:after="0" w:line="360" w:lineRule="auto"/>
        <w:rPr>
          <w:rFonts w:asciiTheme="majorBidi" w:hAnsiTheme="majorBidi" w:cstheme="majorBidi"/>
          <w:b/>
          <w:bCs/>
          <w:sz w:val="24"/>
          <w:szCs w:val="24"/>
          <w:rtl/>
        </w:rPr>
      </w:pPr>
    </w:p>
    <w:p w14:paraId="54FF7A0E" w14:textId="77777777" w:rsidR="00E11B79" w:rsidRPr="004942FC" w:rsidRDefault="00E11B79" w:rsidP="00D3208B">
      <w:pPr>
        <w:bidi/>
        <w:spacing w:after="0" w:line="360" w:lineRule="auto"/>
        <w:rPr>
          <w:rFonts w:asciiTheme="majorBidi" w:hAnsiTheme="majorBidi" w:cstheme="majorBidi"/>
          <w:b/>
          <w:bCs/>
          <w:sz w:val="24"/>
          <w:szCs w:val="24"/>
          <w:rtl/>
        </w:rPr>
      </w:pPr>
    </w:p>
    <w:p w14:paraId="091E93A9" w14:textId="77777777" w:rsidR="00E11B79" w:rsidRPr="004942FC" w:rsidRDefault="00E11B79" w:rsidP="00D3208B">
      <w:pPr>
        <w:bidi/>
        <w:spacing w:after="0" w:line="360" w:lineRule="auto"/>
        <w:rPr>
          <w:rFonts w:asciiTheme="majorBidi" w:hAnsiTheme="majorBidi" w:cstheme="majorBidi"/>
          <w:b/>
          <w:bCs/>
          <w:sz w:val="24"/>
          <w:szCs w:val="24"/>
          <w:rtl/>
        </w:rPr>
      </w:pPr>
    </w:p>
    <w:p w14:paraId="033A4EE8" w14:textId="77777777" w:rsidR="00E11B79" w:rsidRPr="004942FC" w:rsidRDefault="00E11B79" w:rsidP="00D3208B">
      <w:pPr>
        <w:spacing w:after="0" w:line="360" w:lineRule="auto"/>
        <w:rPr>
          <w:rFonts w:asciiTheme="majorBidi" w:hAnsiTheme="majorBidi" w:cstheme="majorBidi"/>
          <w:b/>
          <w:bCs/>
          <w:sz w:val="24"/>
          <w:szCs w:val="24"/>
        </w:rPr>
      </w:pPr>
    </w:p>
    <w:p w14:paraId="7E71A2A3" w14:textId="77777777" w:rsidR="00F75A53" w:rsidRDefault="00F75A53" w:rsidP="00906092">
      <w:pPr>
        <w:spacing w:after="0" w:line="360" w:lineRule="auto"/>
        <w:rPr>
          <w:rFonts w:asciiTheme="majorBidi" w:hAnsiTheme="majorBidi" w:cstheme="majorBidi"/>
          <w:b/>
          <w:bCs/>
          <w:sz w:val="24"/>
          <w:szCs w:val="24"/>
          <w:rtl/>
        </w:rPr>
      </w:pPr>
    </w:p>
    <w:p w14:paraId="693A8AB5" w14:textId="77777777" w:rsidR="00906092" w:rsidRDefault="00906092" w:rsidP="00906092">
      <w:pPr>
        <w:spacing w:after="0" w:line="360" w:lineRule="auto"/>
        <w:rPr>
          <w:rFonts w:asciiTheme="majorBidi" w:hAnsiTheme="majorBidi" w:cstheme="majorBidi"/>
          <w:b/>
          <w:bCs/>
          <w:sz w:val="24"/>
          <w:szCs w:val="24"/>
          <w:rtl/>
        </w:rPr>
      </w:pPr>
    </w:p>
    <w:p w14:paraId="2039546C" w14:textId="77777777" w:rsidR="00906092" w:rsidRPr="004942FC" w:rsidRDefault="00906092" w:rsidP="00D3208B">
      <w:pPr>
        <w:spacing w:after="0" w:line="360" w:lineRule="auto"/>
        <w:rPr>
          <w:rFonts w:asciiTheme="majorBidi" w:hAnsiTheme="majorBidi" w:cstheme="majorBidi"/>
          <w:b/>
          <w:bCs/>
          <w:sz w:val="24"/>
          <w:szCs w:val="24"/>
        </w:rPr>
      </w:pPr>
    </w:p>
    <w:p w14:paraId="0D54410A" w14:textId="77777777" w:rsidR="00F75A53" w:rsidRPr="004942FC" w:rsidRDefault="00F75A53" w:rsidP="00D3208B">
      <w:pPr>
        <w:spacing w:after="0" w:line="360" w:lineRule="auto"/>
        <w:rPr>
          <w:rFonts w:asciiTheme="majorBidi" w:hAnsiTheme="majorBidi" w:cstheme="majorBidi"/>
          <w:b/>
          <w:bCs/>
          <w:sz w:val="24"/>
          <w:szCs w:val="24"/>
        </w:rPr>
      </w:pPr>
    </w:p>
    <w:p w14:paraId="349C3798" w14:textId="77777777" w:rsidR="00F75A53" w:rsidRPr="004942FC" w:rsidRDefault="00F75A53" w:rsidP="00D3208B">
      <w:pPr>
        <w:spacing w:after="0" w:line="360" w:lineRule="auto"/>
        <w:rPr>
          <w:rFonts w:asciiTheme="majorBidi" w:hAnsiTheme="majorBidi" w:cstheme="majorBidi"/>
          <w:b/>
          <w:bCs/>
          <w:sz w:val="24"/>
          <w:szCs w:val="24"/>
        </w:rPr>
      </w:pPr>
    </w:p>
    <w:p w14:paraId="6DC3F623" w14:textId="77777777" w:rsidR="00F75A53" w:rsidRPr="004942FC" w:rsidRDefault="00F75A53" w:rsidP="00D3208B">
      <w:pPr>
        <w:spacing w:after="0" w:line="360" w:lineRule="auto"/>
        <w:rPr>
          <w:rFonts w:asciiTheme="majorBidi" w:hAnsiTheme="majorBidi" w:cstheme="majorBidi"/>
          <w:b/>
          <w:bCs/>
          <w:sz w:val="24"/>
          <w:szCs w:val="24"/>
          <w:rtl/>
        </w:rPr>
      </w:pPr>
    </w:p>
    <w:p w14:paraId="5E63950A" w14:textId="77777777" w:rsidR="008261B2" w:rsidRPr="004942FC" w:rsidRDefault="008261B2" w:rsidP="00D3208B">
      <w:pPr>
        <w:spacing w:after="0" w:line="360" w:lineRule="auto"/>
        <w:rPr>
          <w:rFonts w:asciiTheme="majorBidi" w:hAnsiTheme="majorBidi" w:cstheme="majorBidi"/>
          <w:b/>
          <w:bCs/>
          <w:sz w:val="24"/>
          <w:szCs w:val="24"/>
          <w:rtl/>
        </w:rPr>
      </w:pPr>
    </w:p>
    <w:p w14:paraId="60A5ECDA" w14:textId="77777777" w:rsidR="00F75A53" w:rsidRPr="00062958" w:rsidRDefault="00F75A53" w:rsidP="00D3208B">
      <w:pPr>
        <w:spacing w:after="0" w:line="360" w:lineRule="auto"/>
        <w:rPr>
          <w:rFonts w:asciiTheme="majorBidi" w:hAnsiTheme="majorBidi" w:cstheme="majorBidi"/>
          <w:b/>
          <w:bCs/>
          <w:sz w:val="24"/>
          <w:szCs w:val="24"/>
        </w:rPr>
      </w:pPr>
    </w:p>
    <w:p w14:paraId="3707134C" w14:textId="77777777" w:rsidR="00F94B41" w:rsidRPr="0003507A" w:rsidRDefault="43BFF24E" w:rsidP="00D3208B">
      <w:pPr>
        <w:pStyle w:val="TOCHeading"/>
        <w:spacing w:before="0" w:line="360" w:lineRule="auto"/>
        <w:rPr>
          <w:rFonts w:asciiTheme="majorBidi" w:eastAsiaTheme="minorHAnsi" w:hAnsiTheme="majorBidi"/>
          <w:color w:val="auto"/>
          <w:sz w:val="28"/>
          <w:szCs w:val="28"/>
          <w:rtl/>
          <w:lang w:bidi="he-IL"/>
        </w:rPr>
      </w:pPr>
      <w:bookmarkStart w:id="0" w:name="_Hlk193020092"/>
      <w:r w:rsidRPr="0003507A">
        <w:rPr>
          <w:rFonts w:asciiTheme="majorBidi" w:hAnsiTheme="majorBidi"/>
          <w:b/>
          <w:bCs/>
          <w:color w:val="auto"/>
          <w:sz w:val="28"/>
          <w:szCs w:val="28"/>
        </w:rPr>
        <w:lastRenderedPageBreak/>
        <w:t>List of content</w:t>
      </w:r>
      <w:r w:rsidR="00F94B41" w:rsidRPr="0003507A">
        <w:rPr>
          <w:rFonts w:asciiTheme="majorBidi" w:eastAsiaTheme="minorHAnsi" w:hAnsiTheme="majorBidi" w:cstheme="minorBidi"/>
          <w:color w:val="auto"/>
          <w:sz w:val="28"/>
          <w:szCs w:val="28"/>
          <w:lang w:bidi="he-IL"/>
        </w:rPr>
        <w:t xml:space="preserve"> </w:t>
      </w:r>
    </w:p>
    <w:sdt>
      <w:sdtPr>
        <w:rPr>
          <w:rFonts w:asciiTheme="majorBidi" w:eastAsiaTheme="minorHAnsi" w:hAnsiTheme="majorBidi" w:cstheme="minorBidi"/>
          <w:color w:val="auto"/>
          <w:sz w:val="24"/>
          <w:szCs w:val="24"/>
          <w:lang w:bidi="he-IL"/>
        </w:rPr>
        <w:id w:val="-1081216372"/>
        <w:docPartObj>
          <w:docPartGallery w:val="Table of Contents"/>
          <w:docPartUnique/>
        </w:docPartObj>
      </w:sdtPr>
      <w:sdtEndPr>
        <w:rPr>
          <w:b/>
          <w:bCs/>
          <w:noProof/>
        </w:rPr>
      </w:sdtEndPr>
      <w:sdtContent>
        <w:p w14:paraId="73C4AA41" w14:textId="68DF7110" w:rsidR="00FF55FC" w:rsidRPr="00C60F54" w:rsidRDefault="00FF55FC" w:rsidP="0001188F">
          <w:pPr>
            <w:pStyle w:val="TOCHeading"/>
            <w:spacing w:line="360" w:lineRule="auto"/>
            <w:rPr>
              <w:rFonts w:asciiTheme="majorBidi" w:hAnsiTheme="majorBidi"/>
              <w:sz w:val="24"/>
              <w:szCs w:val="24"/>
              <w:lang w:bidi="he-IL"/>
            </w:rPr>
          </w:pPr>
        </w:p>
        <w:p w14:paraId="41EFC718" w14:textId="37377872" w:rsidR="00851952" w:rsidRPr="00C60F54" w:rsidRDefault="00FF55FC" w:rsidP="0001188F">
          <w:pPr>
            <w:pStyle w:val="TOC1"/>
            <w:spacing w:line="360" w:lineRule="auto"/>
            <w:rPr>
              <w:b w:val="0"/>
              <w:bCs w:val="0"/>
              <w:kern w:val="2"/>
              <w:lang w:bidi="he-IL"/>
              <w14:ligatures w14:val="standardContextual"/>
            </w:rPr>
          </w:pPr>
          <w:r w:rsidRPr="00851952">
            <w:fldChar w:fldCharType="begin"/>
          </w:r>
          <w:r w:rsidRPr="00851952">
            <w:instrText xml:space="preserve"> TOC \o "1-3" \h \z \u </w:instrText>
          </w:r>
          <w:r w:rsidRPr="00851952">
            <w:fldChar w:fldCharType="separate"/>
          </w:r>
          <w:hyperlink w:anchor="_Toc202089909" w:history="1">
            <w:r w:rsidR="00851952" w:rsidRPr="00851952">
              <w:rPr>
                <w:rStyle w:val="Hyperlink"/>
              </w:rPr>
              <w:t>Abstract</w:t>
            </w:r>
            <w:r w:rsidR="00851952" w:rsidRPr="00851952">
              <w:rPr>
                <w:webHidden/>
              </w:rPr>
              <w:tab/>
            </w:r>
            <w:r w:rsidR="00851952" w:rsidRPr="00851952">
              <w:rPr>
                <w:webHidden/>
              </w:rPr>
              <w:fldChar w:fldCharType="begin"/>
            </w:r>
            <w:r w:rsidR="00851952" w:rsidRPr="00851952">
              <w:rPr>
                <w:webHidden/>
              </w:rPr>
              <w:instrText xml:space="preserve"> PAGEREF _Toc202089909 \h </w:instrText>
            </w:r>
            <w:r w:rsidR="00851952" w:rsidRPr="00851952">
              <w:rPr>
                <w:webHidden/>
              </w:rPr>
            </w:r>
            <w:r w:rsidR="00851952" w:rsidRPr="00851952">
              <w:rPr>
                <w:webHidden/>
              </w:rPr>
              <w:fldChar w:fldCharType="separate"/>
            </w:r>
            <w:r w:rsidR="00851952" w:rsidRPr="00851952">
              <w:rPr>
                <w:webHidden/>
              </w:rPr>
              <w:t>x</w:t>
            </w:r>
            <w:r w:rsidR="00851952" w:rsidRPr="00851952">
              <w:rPr>
                <w:webHidden/>
              </w:rPr>
              <w:fldChar w:fldCharType="end"/>
            </w:r>
          </w:hyperlink>
        </w:p>
        <w:p w14:paraId="26B5C5A7" w14:textId="39E3B953" w:rsidR="00851952" w:rsidRPr="00C60F54" w:rsidRDefault="00851952" w:rsidP="0001188F">
          <w:pPr>
            <w:pStyle w:val="TOC1"/>
            <w:spacing w:line="360" w:lineRule="auto"/>
            <w:rPr>
              <w:b w:val="0"/>
              <w:bCs w:val="0"/>
              <w:kern w:val="2"/>
              <w:lang w:bidi="he-IL"/>
              <w14:ligatures w14:val="standardContextual"/>
            </w:rPr>
          </w:pPr>
          <w:hyperlink w:anchor="_Toc202089910" w:history="1">
            <w:r w:rsidRPr="00851952">
              <w:rPr>
                <w:rStyle w:val="Hyperlink"/>
              </w:rPr>
              <w:t>Scientific Background</w:t>
            </w:r>
            <w:r w:rsidRPr="00851952">
              <w:rPr>
                <w:webHidden/>
              </w:rPr>
              <w:tab/>
            </w:r>
            <w:r w:rsidRPr="00851952">
              <w:rPr>
                <w:webHidden/>
              </w:rPr>
              <w:fldChar w:fldCharType="begin"/>
            </w:r>
            <w:r w:rsidRPr="00851952">
              <w:rPr>
                <w:webHidden/>
              </w:rPr>
              <w:instrText xml:space="preserve"> PAGEREF _Toc202089910 \h </w:instrText>
            </w:r>
            <w:r w:rsidRPr="00851952">
              <w:rPr>
                <w:webHidden/>
              </w:rPr>
            </w:r>
            <w:r w:rsidRPr="00851952">
              <w:rPr>
                <w:webHidden/>
              </w:rPr>
              <w:fldChar w:fldCharType="separate"/>
            </w:r>
            <w:r w:rsidRPr="00851952">
              <w:rPr>
                <w:webHidden/>
              </w:rPr>
              <w:t>1</w:t>
            </w:r>
            <w:r w:rsidRPr="00851952">
              <w:rPr>
                <w:webHidden/>
              </w:rPr>
              <w:fldChar w:fldCharType="end"/>
            </w:r>
          </w:hyperlink>
        </w:p>
        <w:p w14:paraId="266C5AA8" w14:textId="4D467735"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11" w:history="1">
            <w:r w:rsidRPr="00C60F54">
              <w:rPr>
                <w:rStyle w:val="Hyperlink"/>
                <w:rFonts w:asciiTheme="majorBidi" w:hAnsiTheme="majorBidi" w:cstheme="majorBidi"/>
                <w:noProof/>
                <w:sz w:val="24"/>
                <w:szCs w:val="24"/>
              </w:rPr>
              <w:t>1.1 Autism Spectrum Disorder</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_Toc202089911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2</w:t>
            </w:r>
            <w:r w:rsidRPr="00C60F54">
              <w:rPr>
                <w:rFonts w:asciiTheme="majorBidi" w:hAnsiTheme="majorBidi" w:cstheme="majorBidi"/>
                <w:noProof/>
                <w:webHidden/>
                <w:sz w:val="24"/>
                <w:szCs w:val="24"/>
              </w:rPr>
              <w:fldChar w:fldCharType="end"/>
            </w:r>
          </w:hyperlink>
        </w:p>
        <w:p w14:paraId="25DEA158" w14:textId="01002EA4"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12" w:history="1">
            <w:r w:rsidRPr="00C60F54">
              <w:rPr>
                <w:rStyle w:val="Hyperlink"/>
                <w:rFonts w:asciiTheme="majorBidi" w:hAnsiTheme="majorBidi" w:cstheme="majorBidi"/>
                <w:noProof/>
                <w:sz w:val="24"/>
                <w:szCs w:val="24"/>
              </w:rPr>
              <w:t>1.2 Theoretical Perspectives on EU Deficits in Autistic Children</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_Toc202089912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3</w:t>
            </w:r>
            <w:r w:rsidRPr="00C60F54">
              <w:rPr>
                <w:rFonts w:asciiTheme="majorBidi" w:hAnsiTheme="majorBidi" w:cstheme="majorBidi"/>
                <w:noProof/>
                <w:webHidden/>
                <w:sz w:val="24"/>
                <w:szCs w:val="24"/>
              </w:rPr>
              <w:fldChar w:fldCharType="end"/>
            </w:r>
          </w:hyperlink>
        </w:p>
        <w:p w14:paraId="68E07D4A" w14:textId="3A2A3732" w:rsidR="00851952" w:rsidRPr="00C60F54" w:rsidRDefault="00851952" w:rsidP="0001188F">
          <w:pPr>
            <w:pStyle w:val="TOC3"/>
            <w:spacing w:line="360" w:lineRule="auto"/>
            <w:rPr>
              <w:rFonts w:eastAsiaTheme="minorEastAsia"/>
              <w:kern w:val="2"/>
              <w14:ligatures w14:val="standardContextual"/>
            </w:rPr>
          </w:pPr>
          <w:hyperlink w:anchor="_Toc202089913" w:history="1">
            <w:r w:rsidRPr="00851952">
              <w:rPr>
                <w:rStyle w:val="Hyperlink"/>
              </w:rPr>
              <w:t xml:space="preserve">1.2.1 Emotion Recognition from Nonverbal Sensory Cues </w:t>
            </w:r>
            <w:r w:rsidRPr="00851952">
              <w:rPr>
                <w:webHidden/>
              </w:rPr>
              <w:tab/>
            </w:r>
            <w:r w:rsidRPr="00851952">
              <w:rPr>
                <w:webHidden/>
              </w:rPr>
              <w:fldChar w:fldCharType="begin"/>
            </w:r>
            <w:r w:rsidRPr="00851952">
              <w:rPr>
                <w:webHidden/>
              </w:rPr>
              <w:instrText xml:space="preserve"> PAGEREF _Toc202089913 \h </w:instrText>
            </w:r>
            <w:r w:rsidRPr="00851952">
              <w:rPr>
                <w:webHidden/>
              </w:rPr>
            </w:r>
            <w:r w:rsidRPr="00851952">
              <w:rPr>
                <w:webHidden/>
              </w:rPr>
              <w:fldChar w:fldCharType="separate"/>
            </w:r>
            <w:r w:rsidRPr="00851952">
              <w:rPr>
                <w:webHidden/>
              </w:rPr>
              <w:t>3</w:t>
            </w:r>
            <w:r w:rsidRPr="00851952">
              <w:rPr>
                <w:webHidden/>
              </w:rPr>
              <w:fldChar w:fldCharType="end"/>
            </w:r>
          </w:hyperlink>
        </w:p>
        <w:p w14:paraId="0733754D" w14:textId="53A8F166" w:rsidR="00851952" w:rsidRPr="00C60F54" w:rsidRDefault="00851952" w:rsidP="0001188F">
          <w:pPr>
            <w:pStyle w:val="TOC3"/>
            <w:spacing w:line="360" w:lineRule="auto"/>
            <w:rPr>
              <w:rFonts w:eastAsiaTheme="minorEastAsia"/>
              <w:kern w:val="2"/>
              <w14:ligatures w14:val="standardContextual"/>
            </w:rPr>
          </w:pPr>
          <w:hyperlink w:anchor="_Toc202089914" w:history="1">
            <w:r w:rsidRPr="00851952">
              <w:rPr>
                <w:rStyle w:val="Hyperlink"/>
              </w:rPr>
              <w:t>1.2.2 Cognitive Empathy</w:t>
            </w:r>
            <w:r w:rsidRPr="00851952">
              <w:rPr>
                <w:webHidden/>
              </w:rPr>
              <w:tab/>
            </w:r>
            <w:r w:rsidRPr="00851952">
              <w:rPr>
                <w:webHidden/>
              </w:rPr>
              <w:fldChar w:fldCharType="begin"/>
            </w:r>
            <w:r w:rsidRPr="00851952">
              <w:rPr>
                <w:webHidden/>
              </w:rPr>
              <w:instrText xml:space="preserve"> PAGEREF _Toc202089914 \h </w:instrText>
            </w:r>
            <w:r w:rsidRPr="00851952">
              <w:rPr>
                <w:webHidden/>
              </w:rPr>
            </w:r>
            <w:r w:rsidRPr="00851952">
              <w:rPr>
                <w:webHidden/>
              </w:rPr>
              <w:fldChar w:fldCharType="separate"/>
            </w:r>
            <w:r w:rsidRPr="00851952">
              <w:rPr>
                <w:webHidden/>
              </w:rPr>
              <w:t>4</w:t>
            </w:r>
            <w:r w:rsidRPr="00851952">
              <w:rPr>
                <w:webHidden/>
              </w:rPr>
              <w:fldChar w:fldCharType="end"/>
            </w:r>
          </w:hyperlink>
        </w:p>
        <w:p w14:paraId="5C27B049" w14:textId="5B6A314A" w:rsidR="00851952" w:rsidRPr="00C60F54" w:rsidRDefault="00851952" w:rsidP="0001188F">
          <w:pPr>
            <w:pStyle w:val="TOC3"/>
            <w:spacing w:line="360" w:lineRule="auto"/>
            <w:rPr>
              <w:rFonts w:eastAsiaTheme="minorEastAsia"/>
              <w:kern w:val="2"/>
              <w14:ligatures w14:val="standardContextual"/>
            </w:rPr>
          </w:pPr>
          <w:hyperlink w:anchor="_Toc202089915" w:history="1">
            <w:r w:rsidRPr="00851952">
              <w:rPr>
                <w:rStyle w:val="Hyperlink"/>
              </w:rPr>
              <w:t>1.2.3 The Relationship Between Emotion Recognition and Cognitive empathy</w:t>
            </w:r>
            <w:r w:rsidRPr="00851952">
              <w:rPr>
                <w:webHidden/>
              </w:rPr>
              <w:tab/>
            </w:r>
            <w:r w:rsidRPr="00851952">
              <w:rPr>
                <w:webHidden/>
              </w:rPr>
              <w:fldChar w:fldCharType="begin"/>
            </w:r>
            <w:r w:rsidRPr="00851952">
              <w:rPr>
                <w:webHidden/>
              </w:rPr>
              <w:instrText xml:space="preserve"> PAGEREF _Toc202089915 \h </w:instrText>
            </w:r>
            <w:r w:rsidRPr="00851952">
              <w:rPr>
                <w:webHidden/>
              </w:rPr>
            </w:r>
            <w:r w:rsidRPr="00851952">
              <w:rPr>
                <w:webHidden/>
              </w:rPr>
              <w:fldChar w:fldCharType="separate"/>
            </w:r>
            <w:r w:rsidRPr="00851952">
              <w:rPr>
                <w:webHidden/>
              </w:rPr>
              <w:t>6</w:t>
            </w:r>
            <w:r w:rsidRPr="00851952">
              <w:rPr>
                <w:webHidden/>
              </w:rPr>
              <w:fldChar w:fldCharType="end"/>
            </w:r>
          </w:hyperlink>
        </w:p>
        <w:p w14:paraId="79A2CBE3" w14:textId="3EABB57D" w:rsidR="00851952" w:rsidRPr="00C60F54" w:rsidRDefault="00851952" w:rsidP="0001188F">
          <w:pPr>
            <w:pStyle w:val="TOC3"/>
            <w:spacing w:line="360" w:lineRule="auto"/>
            <w:rPr>
              <w:rFonts w:eastAsiaTheme="minorEastAsia"/>
              <w:kern w:val="2"/>
              <w14:ligatures w14:val="standardContextual"/>
            </w:rPr>
          </w:pPr>
          <w:hyperlink w:anchor="_Toc202089916" w:history="1">
            <w:r w:rsidRPr="00851952">
              <w:rPr>
                <w:rStyle w:val="Hyperlink"/>
              </w:rPr>
              <w:t>1.2.4 Emotional Language</w:t>
            </w:r>
            <w:r w:rsidRPr="00851952">
              <w:rPr>
                <w:webHidden/>
              </w:rPr>
              <w:tab/>
            </w:r>
            <w:r w:rsidRPr="00851952">
              <w:rPr>
                <w:webHidden/>
              </w:rPr>
              <w:fldChar w:fldCharType="begin"/>
            </w:r>
            <w:r w:rsidRPr="00851952">
              <w:rPr>
                <w:webHidden/>
              </w:rPr>
              <w:instrText xml:space="preserve"> PAGEREF _Toc202089916 \h </w:instrText>
            </w:r>
            <w:r w:rsidRPr="00851952">
              <w:rPr>
                <w:webHidden/>
              </w:rPr>
            </w:r>
            <w:r w:rsidRPr="00851952">
              <w:rPr>
                <w:webHidden/>
              </w:rPr>
              <w:fldChar w:fldCharType="separate"/>
            </w:r>
            <w:r w:rsidRPr="00851952">
              <w:rPr>
                <w:webHidden/>
              </w:rPr>
              <w:t>6</w:t>
            </w:r>
            <w:r w:rsidRPr="00851952">
              <w:rPr>
                <w:webHidden/>
              </w:rPr>
              <w:fldChar w:fldCharType="end"/>
            </w:r>
          </w:hyperlink>
        </w:p>
        <w:p w14:paraId="7574CED4" w14:textId="28A717DE" w:rsidR="00851952" w:rsidRPr="00C60F54" w:rsidRDefault="00851952" w:rsidP="0001188F">
          <w:pPr>
            <w:pStyle w:val="TOC3"/>
            <w:spacing w:line="360" w:lineRule="auto"/>
            <w:rPr>
              <w:rFonts w:eastAsiaTheme="minorEastAsia"/>
              <w:kern w:val="2"/>
              <w14:ligatures w14:val="standardContextual"/>
            </w:rPr>
          </w:pPr>
          <w:hyperlink w:anchor="_Toc202089917" w:history="1">
            <w:r w:rsidRPr="00851952">
              <w:rPr>
                <w:rStyle w:val="Hyperlink"/>
              </w:rPr>
              <w:t>1.2.5 Social Functioning</w:t>
            </w:r>
            <w:r w:rsidRPr="00851952">
              <w:rPr>
                <w:webHidden/>
              </w:rPr>
              <w:tab/>
            </w:r>
            <w:r w:rsidRPr="00851952">
              <w:rPr>
                <w:webHidden/>
              </w:rPr>
              <w:fldChar w:fldCharType="begin"/>
            </w:r>
            <w:r w:rsidRPr="00851952">
              <w:rPr>
                <w:webHidden/>
              </w:rPr>
              <w:instrText xml:space="preserve"> PAGEREF _Toc202089917 \h </w:instrText>
            </w:r>
            <w:r w:rsidRPr="00851952">
              <w:rPr>
                <w:webHidden/>
              </w:rPr>
            </w:r>
            <w:r w:rsidRPr="00851952">
              <w:rPr>
                <w:webHidden/>
              </w:rPr>
              <w:fldChar w:fldCharType="separate"/>
            </w:r>
            <w:r w:rsidRPr="00851952">
              <w:rPr>
                <w:webHidden/>
              </w:rPr>
              <w:t>8</w:t>
            </w:r>
            <w:r w:rsidRPr="00851952">
              <w:rPr>
                <w:webHidden/>
              </w:rPr>
              <w:fldChar w:fldCharType="end"/>
            </w:r>
          </w:hyperlink>
        </w:p>
        <w:p w14:paraId="1D2F9587" w14:textId="3E19E04A"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18" w:history="1">
            <w:r w:rsidRPr="00C60F54">
              <w:rPr>
                <w:rStyle w:val="Hyperlink"/>
                <w:rFonts w:asciiTheme="majorBidi" w:hAnsiTheme="majorBidi" w:cstheme="majorBidi"/>
                <w:noProof/>
                <w:sz w:val="24"/>
                <w:szCs w:val="24"/>
              </w:rPr>
              <w:t>1.3 The Relationship Between EU Components and Social Functioning</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_Toc202089918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9</w:t>
            </w:r>
            <w:r w:rsidRPr="00C60F54">
              <w:rPr>
                <w:rFonts w:asciiTheme="majorBidi" w:hAnsiTheme="majorBidi" w:cstheme="majorBidi"/>
                <w:noProof/>
                <w:webHidden/>
                <w:sz w:val="24"/>
                <w:szCs w:val="24"/>
              </w:rPr>
              <w:fldChar w:fldCharType="end"/>
            </w:r>
          </w:hyperlink>
        </w:p>
        <w:p w14:paraId="45880EEB" w14:textId="7B349182"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19" w:history="1">
            <w:r w:rsidRPr="00C60F54">
              <w:rPr>
                <w:rStyle w:val="Hyperlink"/>
                <w:rFonts w:asciiTheme="majorBidi" w:hAnsiTheme="majorBidi" w:cstheme="majorBidi"/>
                <w:bCs/>
                <w:noProof/>
                <w:sz w:val="24"/>
                <w:szCs w:val="24"/>
              </w:rPr>
              <w:t>1.4 EU Intervention Programs: Approaches and Strategies</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_Toc202089919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11</w:t>
            </w:r>
            <w:r w:rsidRPr="00C60F54">
              <w:rPr>
                <w:rFonts w:asciiTheme="majorBidi" w:hAnsiTheme="majorBidi" w:cstheme="majorBidi"/>
                <w:noProof/>
                <w:webHidden/>
                <w:sz w:val="24"/>
                <w:szCs w:val="24"/>
              </w:rPr>
              <w:fldChar w:fldCharType="end"/>
            </w:r>
          </w:hyperlink>
        </w:p>
        <w:p w14:paraId="0FB13407" w14:textId="01459AD0" w:rsidR="00851952" w:rsidRPr="00C60F54" w:rsidRDefault="00851952" w:rsidP="0001188F">
          <w:pPr>
            <w:pStyle w:val="TOC3"/>
            <w:spacing w:line="360" w:lineRule="auto"/>
            <w:rPr>
              <w:rFonts w:eastAsiaTheme="minorEastAsia"/>
              <w:kern w:val="2"/>
              <w14:ligatures w14:val="standardContextual"/>
            </w:rPr>
          </w:pPr>
          <w:hyperlink w:anchor="_Toc202089920" w:history="1">
            <w:r w:rsidRPr="00851952">
              <w:rPr>
                <w:rStyle w:val="Hyperlink"/>
              </w:rPr>
              <w:t>1.4.1 Group-Based Social-Emotional Intervention</w:t>
            </w:r>
            <w:r w:rsidRPr="00851952">
              <w:rPr>
                <w:webHidden/>
              </w:rPr>
              <w:tab/>
            </w:r>
            <w:r w:rsidRPr="00851952">
              <w:rPr>
                <w:webHidden/>
              </w:rPr>
              <w:fldChar w:fldCharType="begin"/>
            </w:r>
            <w:r w:rsidRPr="00851952">
              <w:rPr>
                <w:webHidden/>
              </w:rPr>
              <w:instrText xml:space="preserve"> PAGEREF _Toc202089920 \h </w:instrText>
            </w:r>
            <w:r w:rsidRPr="00851952">
              <w:rPr>
                <w:webHidden/>
              </w:rPr>
            </w:r>
            <w:r w:rsidRPr="00851952">
              <w:rPr>
                <w:webHidden/>
              </w:rPr>
              <w:fldChar w:fldCharType="separate"/>
            </w:r>
            <w:r w:rsidRPr="00851952">
              <w:rPr>
                <w:webHidden/>
              </w:rPr>
              <w:t>11</w:t>
            </w:r>
            <w:r w:rsidRPr="00851952">
              <w:rPr>
                <w:webHidden/>
              </w:rPr>
              <w:fldChar w:fldCharType="end"/>
            </w:r>
          </w:hyperlink>
        </w:p>
        <w:p w14:paraId="1C259E2D" w14:textId="436235F9" w:rsidR="00851952" w:rsidRPr="00C60F54" w:rsidRDefault="00851952" w:rsidP="0001188F">
          <w:pPr>
            <w:pStyle w:val="TOC3"/>
            <w:spacing w:line="360" w:lineRule="auto"/>
            <w:rPr>
              <w:rFonts w:eastAsiaTheme="minorEastAsia"/>
              <w:kern w:val="2"/>
              <w14:ligatures w14:val="standardContextual"/>
            </w:rPr>
          </w:pPr>
          <w:hyperlink w:anchor="_Toc202089921" w:history="1">
            <w:r w:rsidRPr="00851952">
              <w:rPr>
                <w:rStyle w:val="Hyperlink"/>
              </w:rPr>
              <w:t>1.4.2 Computer Based Social-Emotional Intervention</w:t>
            </w:r>
            <w:r w:rsidRPr="00851952">
              <w:rPr>
                <w:webHidden/>
              </w:rPr>
              <w:tab/>
            </w:r>
            <w:r w:rsidRPr="00851952">
              <w:rPr>
                <w:webHidden/>
              </w:rPr>
              <w:fldChar w:fldCharType="begin"/>
            </w:r>
            <w:r w:rsidRPr="00851952">
              <w:rPr>
                <w:webHidden/>
              </w:rPr>
              <w:instrText xml:space="preserve"> PAGEREF _Toc202089921 \h </w:instrText>
            </w:r>
            <w:r w:rsidRPr="00851952">
              <w:rPr>
                <w:webHidden/>
              </w:rPr>
            </w:r>
            <w:r w:rsidRPr="00851952">
              <w:rPr>
                <w:webHidden/>
              </w:rPr>
              <w:fldChar w:fldCharType="separate"/>
            </w:r>
            <w:r w:rsidRPr="00851952">
              <w:rPr>
                <w:webHidden/>
              </w:rPr>
              <w:t>11</w:t>
            </w:r>
            <w:r w:rsidRPr="00851952">
              <w:rPr>
                <w:webHidden/>
              </w:rPr>
              <w:fldChar w:fldCharType="end"/>
            </w:r>
          </w:hyperlink>
        </w:p>
        <w:p w14:paraId="6A31EF93" w14:textId="627997E7" w:rsidR="00851952" w:rsidRPr="00C60F54" w:rsidRDefault="00851952" w:rsidP="0001188F">
          <w:pPr>
            <w:pStyle w:val="TOC3"/>
            <w:spacing w:line="360" w:lineRule="auto"/>
            <w:rPr>
              <w:rFonts w:eastAsiaTheme="minorEastAsia"/>
              <w:kern w:val="2"/>
              <w14:ligatures w14:val="standardContextual"/>
            </w:rPr>
          </w:pPr>
          <w:hyperlink w:anchor="_Toc202089922" w:history="1">
            <w:r w:rsidRPr="00851952">
              <w:rPr>
                <w:rStyle w:val="Hyperlink"/>
              </w:rPr>
              <w:t>1.4.3 School-Based Social-Emotional Intervention</w:t>
            </w:r>
            <w:r w:rsidRPr="00851952">
              <w:rPr>
                <w:webHidden/>
              </w:rPr>
              <w:tab/>
            </w:r>
            <w:r w:rsidRPr="00851952">
              <w:rPr>
                <w:webHidden/>
              </w:rPr>
              <w:fldChar w:fldCharType="begin"/>
            </w:r>
            <w:r w:rsidRPr="00851952">
              <w:rPr>
                <w:webHidden/>
              </w:rPr>
              <w:instrText xml:space="preserve"> PAGEREF _Toc202089922 \h </w:instrText>
            </w:r>
            <w:r w:rsidRPr="00851952">
              <w:rPr>
                <w:webHidden/>
              </w:rPr>
            </w:r>
            <w:r w:rsidRPr="00851952">
              <w:rPr>
                <w:webHidden/>
              </w:rPr>
              <w:fldChar w:fldCharType="separate"/>
            </w:r>
            <w:r w:rsidRPr="00851952">
              <w:rPr>
                <w:webHidden/>
              </w:rPr>
              <w:t>12</w:t>
            </w:r>
            <w:r w:rsidRPr="00851952">
              <w:rPr>
                <w:webHidden/>
              </w:rPr>
              <w:fldChar w:fldCharType="end"/>
            </w:r>
          </w:hyperlink>
        </w:p>
        <w:p w14:paraId="18C0C255" w14:textId="45FEEE68"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23" w:history="1">
            <w:r w:rsidRPr="00C60F54">
              <w:rPr>
                <w:rStyle w:val="Hyperlink"/>
                <w:rFonts w:asciiTheme="majorBidi" w:hAnsiTheme="majorBidi" w:cstheme="majorBidi"/>
                <w:noProof/>
                <w:sz w:val="24"/>
                <w:szCs w:val="24"/>
              </w:rPr>
              <w:t>1.5 Generalizability of Social-Emotional Interventions for Autistic Individuals</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_Toc202089923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13</w:t>
            </w:r>
            <w:r w:rsidRPr="00C60F54">
              <w:rPr>
                <w:rFonts w:asciiTheme="majorBidi" w:hAnsiTheme="majorBidi" w:cstheme="majorBidi"/>
                <w:noProof/>
                <w:webHidden/>
                <w:sz w:val="24"/>
                <w:szCs w:val="24"/>
              </w:rPr>
              <w:fldChar w:fldCharType="end"/>
            </w:r>
          </w:hyperlink>
        </w:p>
        <w:p w14:paraId="35EBE7E2" w14:textId="6AFCC8FB"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24" w:history="1">
            <w:r w:rsidRPr="00C60F54">
              <w:rPr>
                <w:rStyle w:val="Hyperlink"/>
                <w:rFonts w:asciiTheme="majorBidi" w:hAnsiTheme="majorBidi" w:cstheme="majorBidi"/>
                <w:noProof/>
                <w:sz w:val="24"/>
                <w:szCs w:val="24"/>
              </w:rPr>
              <w:t>1.6 The Current Thesis</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_Toc202089924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14</w:t>
            </w:r>
            <w:r w:rsidRPr="00C60F54">
              <w:rPr>
                <w:rFonts w:asciiTheme="majorBidi" w:hAnsiTheme="majorBidi" w:cstheme="majorBidi"/>
                <w:noProof/>
                <w:webHidden/>
                <w:sz w:val="24"/>
                <w:szCs w:val="24"/>
              </w:rPr>
              <w:fldChar w:fldCharType="end"/>
            </w:r>
          </w:hyperlink>
        </w:p>
        <w:p w14:paraId="362B9B00" w14:textId="56DF84DE" w:rsidR="00851952" w:rsidRPr="00C60F54" w:rsidRDefault="00851952" w:rsidP="0001188F">
          <w:pPr>
            <w:pStyle w:val="TOC3"/>
            <w:spacing w:line="360" w:lineRule="auto"/>
            <w:rPr>
              <w:rFonts w:eastAsiaTheme="minorEastAsia"/>
              <w:kern w:val="2"/>
              <w14:ligatures w14:val="standardContextual"/>
            </w:rPr>
          </w:pPr>
          <w:hyperlink w:anchor="_Toc202089925" w:history="1">
            <w:r w:rsidRPr="00851952">
              <w:rPr>
                <w:rStyle w:val="Hyperlink"/>
                <w:shd w:val="clear" w:color="auto" w:fill="FFFFFF"/>
              </w:rPr>
              <w:t>1.6.1 Research Questions</w:t>
            </w:r>
            <w:r w:rsidRPr="00851952">
              <w:rPr>
                <w:webHidden/>
              </w:rPr>
              <w:tab/>
            </w:r>
            <w:r w:rsidRPr="00851952">
              <w:rPr>
                <w:webHidden/>
              </w:rPr>
              <w:fldChar w:fldCharType="begin"/>
            </w:r>
            <w:r w:rsidRPr="00851952">
              <w:rPr>
                <w:webHidden/>
              </w:rPr>
              <w:instrText xml:space="preserve"> PAGEREF _Toc202089925 \h </w:instrText>
            </w:r>
            <w:r w:rsidRPr="00851952">
              <w:rPr>
                <w:webHidden/>
              </w:rPr>
            </w:r>
            <w:r w:rsidRPr="00851952">
              <w:rPr>
                <w:webHidden/>
              </w:rPr>
              <w:fldChar w:fldCharType="separate"/>
            </w:r>
            <w:r w:rsidRPr="00851952">
              <w:rPr>
                <w:webHidden/>
              </w:rPr>
              <w:t>15</w:t>
            </w:r>
            <w:r w:rsidRPr="00851952">
              <w:rPr>
                <w:webHidden/>
              </w:rPr>
              <w:fldChar w:fldCharType="end"/>
            </w:r>
          </w:hyperlink>
        </w:p>
        <w:p w14:paraId="41E616EE" w14:textId="0AD3C53D" w:rsidR="00851952" w:rsidRPr="00C60F54" w:rsidRDefault="00851952" w:rsidP="0001188F">
          <w:pPr>
            <w:pStyle w:val="TOC3"/>
            <w:spacing w:line="360" w:lineRule="auto"/>
            <w:rPr>
              <w:rFonts w:eastAsiaTheme="minorEastAsia"/>
              <w:kern w:val="2"/>
              <w14:ligatures w14:val="standardContextual"/>
            </w:rPr>
          </w:pPr>
          <w:hyperlink w:anchor="_Toc202089926" w:history="1">
            <w:r w:rsidRPr="00851952">
              <w:rPr>
                <w:rStyle w:val="Hyperlink"/>
              </w:rPr>
              <w:t>1.6.2 Research Hypotheses</w:t>
            </w:r>
            <w:r w:rsidRPr="00851952">
              <w:rPr>
                <w:webHidden/>
              </w:rPr>
              <w:tab/>
            </w:r>
            <w:r w:rsidRPr="00851952">
              <w:rPr>
                <w:webHidden/>
              </w:rPr>
              <w:fldChar w:fldCharType="begin"/>
            </w:r>
            <w:r w:rsidRPr="00851952">
              <w:rPr>
                <w:webHidden/>
              </w:rPr>
              <w:instrText xml:space="preserve"> PAGEREF _Toc202089926 \h </w:instrText>
            </w:r>
            <w:r w:rsidRPr="00851952">
              <w:rPr>
                <w:webHidden/>
              </w:rPr>
            </w:r>
            <w:r w:rsidRPr="00851952">
              <w:rPr>
                <w:webHidden/>
              </w:rPr>
              <w:fldChar w:fldCharType="separate"/>
            </w:r>
            <w:r w:rsidRPr="00851952">
              <w:rPr>
                <w:webHidden/>
              </w:rPr>
              <w:t>15</w:t>
            </w:r>
            <w:r w:rsidRPr="00851952">
              <w:rPr>
                <w:webHidden/>
              </w:rPr>
              <w:fldChar w:fldCharType="end"/>
            </w:r>
          </w:hyperlink>
        </w:p>
        <w:p w14:paraId="330A90B0" w14:textId="04A67C07" w:rsidR="00851952" w:rsidRPr="00C60F54" w:rsidRDefault="00851952" w:rsidP="0001188F">
          <w:pPr>
            <w:pStyle w:val="TOC1"/>
            <w:spacing w:line="360" w:lineRule="auto"/>
            <w:rPr>
              <w:b w:val="0"/>
              <w:bCs w:val="0"/>
              <w:kern w:val="2"/>
              <w:lang w:bidi="he-IL"/>
              <w14:ligatures w14:val="standardContextual"/>
            </w:rPr>
          </w:pPr>
          <w:hyperlink w:anchor="_Toc202089927" w:history="1">
            <w:r w:rsidRPr="00851952">
              <w:rPr>
                <w:rStyle w:val="Hyperlink"/>
              </w:rPr>
              <w:t>2.</w:t>
            </w:r>
            <w:r w:rsidRPr="00851952">
              <w:rPr>
                <w:rStyle w:val="Hyperlink"/>
                <w:rtl/>
              </w:rPr>
              <w:t xml:space="preserve"> </w:t>
            </w:r>
            <w:r w:rsidRPr="00851952">
              <w:rPr>
                <w:rStyle w:val="Hyperlink"/>
              </w:rPr>
              <w:t>Pilot</w:t>
            </w:r>
            <w:r w:rsidRPr="00851952">
              <w:rPr>
                <w:rStyle w:val="Hyperlink"/>
                <w:rtl/>
              </w:rPr>
              <w:t xml:space="preserve"> </w:t>
            </w:r>
            <w:r w:rsidRPr="00851952">
              <w:rPr>
                <w:rStyle w:val="Hyperlink"/>
              </w:rPr>
              <w:t>Study</w:t>
            </w:r>
            <w:r w:rsidRPr="00851952">
              <w:rPr>
                <w:rStyle w:val="Hyperlink"/>
                <w:rtl/>
              </w:rPr>
              <w:t>:</w:t>
            </w:r>
            <w:r w:rsidRPr="00851952">
              <w:rPr>
                <w:rStyle w:val="Hyperlink"/>
              </w:rPr>
              <w:t xml:space="preserve"> Adapting a Computer-Based Emotion Understanding Program to Special Education for Autistic Children</w:t>
            </w:r>
            <w:r w:rsidRPr="00851952">
              <w:rPr>
                <w:webHidden/>
              </w:rPr>
              <w:tab/>
            </w:r>
            <w:r w:rsidRPr="00851952">
              <w:rPr>
                <w:webHidden/>
              </w:rPr>
              <w:fldChar w:fldCharType="begin"/>
            </w:r>
            <w:r w:rsidRPr="00851952">
              <w:rPr>
                <w:webHidden/>
              </w:rPr>
              <w:instrText xml:space="preserve"> PAGEREF _Toc202089927 \h </w:instrText>
            </w:r>
            <w:r w:rsidRPr="00851952">
              <w:rPr>
                <w:webHidden/>
              </w:rPr>
            </w:r>
            <w:r w:rsidRPr="00851952">
              <w:rPr>
                <w:webHidden/>
              </w:rPr>
              <w:fldChar w:fldCharType="separate"/>
            </w:r>
            <w:r w:rsidRPr="00851952">
              <w:rPr>
                <w:webHidden/>
              </w:rPr>
              <w:t>17</w:t>
            </w:r>
            <w:r w:rsidRPr="00851952">
              <w:rPr>
                <w:webHidden/>
              </w:rPr>
              <w:fldChar w:fldCharType="end"/>
            </w:r>
          </w:hyperlink>
        </w:p>
        <w:p w14:paraId="375D7CD1" w14:textId="0DA1AF90"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28" w:history="1">
            <w:r w:rsidRPr="00C60F54">
              <w:rPr>
                <w:rStyle w:val="Hyperlink"/>
                <w:rFonts w:asciiTheme="majorBidi" w:hAnsiTheme="majorBidi" w:cstheme="majorBidi"/>
                <w:noProof/>
                <w:sz w:val="24"/>
                <w:szCs w:val="24"/>
              </w:rPr>
              <w:t>2.1 Method</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_Toc202089928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18</w:t>
            </w:r>
            <w:r w:rsidRPr="00C60F54">
              <w:rPr>
                <w:rFonts w:asciiTheme="majorBidi" w:hAnsiTheme="majorBidi" w:cstheme="majorBidi"/>
                <w:noProof/>
                <w:webHidden/>
                <w:sz w:val="24"/>
                <w:szCs w:val="24"/>
              </w:rPr>
              <w:fldChar w:fldCharType="end"/>
            </w:r>
          </w:hyperlink>
        </w:p>
        <w:p w14:paraId="188A1F57" w14:textId="2E9F3375" w:rsidR="00851952" w:rsidRPr="00C60F54" w:rsidRDefault="00851952" w:rsidP="0001188F">
          <w:pPr>
            <w:pStyle w:val="TOC3"/>
            <w:spacing w:line="360" w:lineRule="auto"/>
            <w:rPr>
              <w:rFonts w:eastAsiaTheme="minorEastAsia"/>
              <w:kern w:val="2"/>
              <w14:ligatures w14:val="standardContextual"/>
            </w:rPr>
          </w:pPr>
          <w:hyperlink w:anchor="_Toc202089929" w:history="1">
            <w:r w:rsidRPr="00851952">
              <w:rPr>
                <w:rStyle w:val="Hyperlink"/>
              </w:rPr>
              <w:t>2.1.1 The Adapted Intervention Program</w:t>
            </w:r>
            <w:r w:rsidRPr="00851952">
              <w:rPr>
                <w:webHidden/>
              </w:rPr>
              <w:tab/>
            </w:r>
            <w:r w:rsidRPr="00851952">
              <w:rPr>
                <w:webHidden/>
              </w:rPr>
              <w:fldChar w:fldCharType="begin"/>
            </w:r>
            <w:r w:rsidRPr="00851952">
              <w:rPr>
                <w:webHidden/>
              </w:rPr>
              <w:instrText xml:space="preserve"> PAGEREF _Toc202089929 \h </w:instrText>
            </w:r>
            <w:r w:rsidRPr="00851952">
              <w:rPr>
                <w:webHidden/>
              </w:rPr>
            </w:r>
            <w:r w:rsidRPr="00851952">
              <w:rPr>
                <w:webHidden/>
              </w:rPr>
              <w:fldChar w:fldCharType="separate"/>
            </w:r>
            <w:r w:rsidRPr="00851952">
              <w:rPr>
                <w:webHidden/>
              </w:rPr>
              <w:t>18</w:t>
            </w:r>
            <w:r w:rsidRPr="00851952">
              <w:rPr>
                <w:webHidden/>
              </w:rPr>
              <w:fldChar w:fldCharType="end"/>
            </w:r>
          </w:hyperlink>
        </w:p>
        <w:p w14:paraId="05E1160A" w14:textId="278F4F91" w:rsidR="00851952" w:rsidRPr="00C60F54" w:rsidRDefault="00851952" w:rsidP="0001188F">
          <w:pPr>
            <w:pStyle w:val="TOC3"/>
            <w:spacing w:line="360" w:lineRule="auto"/>
            <w:rPr>
              <w:rFonts w:eastAsiaTheme="minorEastAsia"/>
              <w:kern w:val="2"/>
              <w14:ligatures w14:val="standardContextual"/>
            </w:rPr>
          </w:pPr>
          <w:hyperlink w:anchor="_Toc202089930" w:history="1">
            <w:r w:rsidRPr="00851952">
              <w:rPr>
                <w:rStyle w:val="Hyperlink"/>
              </w:rPr>
              <w:t>2.1.2 Participants</w:t>
            </w:r>
            <w:r w:rsidRPr="00851952">
              <w:rPr>
                <w:webHidden/>
              </w:rPr>
              <w:tab/>
            </w:r>
            <w:r w:rsidRPr="00851952">
              <w:rPr>
                <w:webHidden/>
              </w:rPr>
              <w:fldChar w:fldCharType="begin"/>
            </w:r>
            <w:r w:rsidRPr="00851952">
              <w:rPr>
                <w:webHidden/>
              </w:rPr>
              <w:instrText xml:space="preserve"> PAGEREF _Toc202089930 \h </w:instrText>
            </w:r>
            <w:r w:rsidRPr="00851952">
              <w:rPr>
                <w:webHidden/>
              </w:rPr>
            </w:r>
            <w:r w:rsidRPr="00851952">
              <w:rPr>
                <w:webHidden/>
              </w:rPr>
              <w:fldChar w:fldCharType="separate"/>
            </w:r>
            <w:r w:rsidRPr="00851952">
              <w:rPr>
                <w:webHidden/>
              </w:rPr>
              <w:t>19</w:t>
            </w:r>
            <w:r w:rsidRPr="00851952">
              <w:rPr>
                <w:webHidden/>
              </w:rPr>
              <w:fldChar w:fldCharType="end"/>
            </w:r>
          </w:hyperlink>
        </w:p>
        <w:p w14:paraId="27173169" w14:textId="630DEC54" w:rsidR="00851952" w:rsidRPr="00C60F54" w:rsidRDefault="00851952" w:rsidP="0001188F">
          <w:pPr>
            <w:pStyle w:val="TOC3"/>
            <w:spacing w:line="360" w:lineRule="auto"/>
            <w:rPr>
              <w:rFonts w:eastAsiaTheme="minorEastAsia"/>
              <w:kern w:val="2"/>
              <w14:ligatures w14:val="standardContextual"/>
            </w:rPr>
          </w:pPr>
          <w:hyperlink w:anchor="_Toc202089931" w:history="1">
            <w:r w:rsidRPr="00851952">
              <w:rPr>
                <w:rStyle w:val="Hyperlink"/>
              </w:rPr>
              <w:t>2.1.3 Measures</w:t>
            </w:r>
            <w:r w:rsidRPr="00851952">
              <w:rPr>
                <w:webHidden/>
              </w:rPr>
              <w:tab/>
            </w:r>
            <w:r w:rsidRPr="00851952">
              <w:rPr>
                <w:webHidden/>
              </w:rPr>
              <w:fldChar w:fldCharType="begin"/>
            </w:r>
            <w:r w:rsidRPr="00851952">
              <w:rPr>
                <w:webHidden/>
              </w:rPr>
              <w:instrText xml:space="preserve"> PAGEREF _Toc202089931 \h </w:instrText>
            </w:r>
            <w:r w:rsidRPr="00851952">
              <w:rPr>
                <w:webHidden/>
              </w:rPr>
            </w:r>
            <w:r w:rsidRPr="00851952">
              <w:rPr>
                <w:webHidden/>
              </w:rPr>
              <w:fldChar w:fldCharType="separate"/>
            </w:r>
            <w:r w:rsidRPr="00851952">
              <w:rPr>
                <w:webHidden/>
              </w:rPr>
              <w:t>21</w:t>
            </w:r>
            <w:r w:rsidRPr="00851952">
              <w:rPr>
                <w:webHidden/>
              </w:rPr>
              <w:fldChar w:fldCharType="end"/>
            </w:r>
          </w:hyperlink>
        </w:p>
        <w:p w14:paraId="3FCF5054" w14:textId="5AF192ED" w:rsidR="00851952" w:rsidRPr="00C60F54" w:rsidRDefault="00851952" w:rsidP="0001188F">
          <w:pPr>
            <w:pStyle w:val="TOC3"/>
            <w:spacing w:line="360" w:lineRule="auto"/>
            <w:rPr>
              <w:rFonts w:eastAsiaTheme="minorEastAsia"/>
              <w:kern w:val="2"/>
              <w14:ligatures w14:val="standardContextual"/>
            </w:rPr>
          </w:pPr>
          <w:hyperlink w:anchor="_Toc202089932" w:history="1">
            <w:r w:rsidRPr="00851952">
              <w:rPr>
                <w:rStyle w:val="Hyperlink"/>
              </w:rPr>
              <w:t>2.1.4 Procedure and Design</w:t>
            </w:r>
            <w:r w:rsidRPr="00851952">
              <w:rPr>
                <w:webHidden/>
              </w:rPr>
              <w:tab/>
            </w:r>
            <w:r w:rsidRPr="00851952">
              <w:rPr>
                <w:webHidden/>
              </w:rPr>
              <w:fldChar w:fldCharType="begin"/>
            </w:r>
            <w:r w:rsidRPr="00851952">
              <w:rPr>
                <w:webHidden/>
              </w:rPr>
              <w:instrText xml:space="preserve"> PAGEREF _Toc202089932 \h </w:instrText>
            </w:r>
            <w:r w:rsidRPr="00851952">
              <w:rPr>
                <w:webHidden/>
              </w:rPr>
            </w:r>
            <w:r w:rsidRPr="00851952">
              <w:rPr>
                <w:webHidden/>
              </w:rPr>
              <w:fldChar w:fldCharType="separate"/>
            </w:r>
            <w:r w:rsidRPr="00851952">
              <w:rPr>
                <w:webHidden/>
              </w:rPr>
              <w:t>24</w:t>
            </w:r>
            <w:r w:rsidRPr="00851952">
              <w:rPr>
                <w:webHidden/>
              </w:rPr>
              <w:fldChar w:fldCharType="end"/>
            </w:r>
          </w:hyperlink>
        </w:p>
        <w:p w14:paraId="0F496F6D" w14:textId="5CB4DDEE" w:rsidR="00851952" w:rsidRPr="00C60F54" w:rsidRDefault="00851952" w:rsidP="0001188F">
          <w:pPr>
            <w:pStyle w:val="TOC3"/>
            <w:spacing w:line="360" w:lineRule="auto"/>
            <w:rPr>
              <w:rFonts w:eastAsiaTheme="minorEastAsia"/>
              <w:kern w:val="2"/>
              <w14:ligatures w14:val="standardContextual"/>
            </w:rPr>
          </w:pPr>
          <w:hyperlink w:anchor="_Toc202089933" w:history="1">
            <w:r w:rsidRPr="00851952">
              <w:rPr>
                <w:rStyle w:val="Hyperlink"/>
              </w:rPr>
              <w:t>2.1.4 Analysis Plan</w:t>
            </w:r>
            <w:r w:rsidRPr="00851952">
              <w:rPr>
                <w:webHidden/>
              </w:rPr>
              <w:tab/>
            </w:r>
            <w:r w:rsidRPr="00851952">
              <w:rPr>
                <w:webHidden/>
              </w:rPr>
              <w:fldChar w:fldCharType="begin"/>
            </w:r>
            <w:r w:rsidRPr="00851952">
              <w:rPr>
                <w:webHidden/>
              </w:rPr>
              <w:instrText xml:space="preserve"> PAGEREF _Toc202089933 \h </w:instrText>
            </w:r>
            <w:r w:rsidRPr="00851952">
              <w:rPr>
                <w:webHidden/>
              </w:rPr>
            </w:r>
            <w:r w:rsidRPr="00851952">
              <w:rPr>
                <w:webHidden/>
              </w:rPr>
              <w:fldChar w:fldCharType="separate"/>
            </w:r>
            <w:r w:rsidRPr="00851952">
              <w:rPr>
                <w:webHidden/>
              </w:rPr>
              <w:t>25</w:t>
            </w:r>
            <w:r w:rsidRPr="00851952">
              <w:rPr>
                <w:webHidden/>
              </w:rPr>
              <w:fldChar w:fldCharType="end"/>
            </w:r>
          </w:hyperlink>
        </w:p>
        <w:p w14:paraId="0F4451F6" w14:textId="6497734E"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34" w:history="1">
            <w:r w:rsidRPr="00C60F54">
              <w:rPr>
                <w:rStyle w:val="Hyperlink"/>
                <w:rFonts w:asciiTheme="majorBidi" w:hAnsiTheme="majorBidi" w:cstheme="majorBidi"/>
                <w:noProof/>
                <w:sz w:val="24"/>
                <w:szCs w:val="24"/>
              </w:rPr>
              <w:t>2.2 Results</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_Toc202089934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26</w:t>
            </w:r>
            <w:r w:rsidRPr="00C60F54">
              <w:rPr>
                <w:rFonts w:asciiTheme="majorBidi" w:hAnsiTheme="majorBidi" w:cstheme="majorBidi"/>
                <w:noProof/>
                <w:webHidden/>
                <w:sz w:val="24"/>
                <w:szCs w:val="24"/>
              </w:rPr>
              <w:fldChar w:fldCharType="end"/>
            </w:r>
          </w:hyperlink>
        </w:p>
        <w:p w14:paraId="4B090808" w14:textId="301EB373" w:rsidR="00851952" w:rsidRPr="00C60F54" w:rsidRDefault="00851952" w:rsidP="0001188F">
          <w:pPr>
            <w:pStyle w:val="TOC3"/>
            <w:spacing w:line="360" w:lineRule="auto"/>
            <w:rPr>
              <w:rFonts w:eastAsiaTheme="minorEastAsia"/>
              <w:kern w:val="2"/>
              <w14:ligatures w14:val="standardContextual"/>
            </w:rPr>
          </w:pPr>
          <w:hyperlink w:anchor="_Toc202089935" w:history="1">
            <w:r w:rsidRPr="00851952">
              <w:rPr>
                <w:rStyle w:val="Hyperlink"/>
              </w:rPr>
              <w:t>2.2.1 Adaptation of EmotiPlay</w:t>
            </w:r>
            <w:r w:rsidRPr="00851952">
              <w:rPr>
                <w:webHidden/>
              </w:rPr>
              <w:tab/>
            </w:r>
            <w:r w:rsidRPr="00851952">
              <w:rPr>
                <w:webHidden/>
              </w:rPr>
              <w:fldChar w:fldCharType="begin"/>
            </w:r>
            <w:r w:rsidRPr="00851952">
              <w:rPr>
                <w:webHidden/>
              </w:rPr>
              <w:instrText xml:space="preserve"> PAGEREF _Toc202089935 \h </w:instrText>
            </w:r>
            <w:r w:rsidRPr="00851952">
              <w:rPr>
                <w:webHidden/>
              </w:rPr>
            </w:r>
            <w:r w:rsidRPr="00851952">
              <w:rPr>
                <w:webHidden/>
              </w:rPr>
              <w:fldChar w:fldCharType="separate"/>
            </w:r>
            <w:r w:rsidRPr="00851952">
              <w:rPr>
                <w:webHidden/>
              </w:rPr>
              <w:t>26</w:t>
            </w:r>
            <w:r w:rsidRPr="00851952">
              <w:rPr>
                <w:webHidden/>
              </w:rPr>
              <w:fldChar w:fldCharType="end"/>
            </w:r>
          </w:hyperlink>
        </w:p>
        <w:p w14:paraId="3486078E" w14:textId="6BAB287B" w:rsidR="00851952" w:rsidRPr="00C60F54" w:rsidRDefault="00851952" w:rsidP="0001188F">
          <w:pPr>
            <w:pStyle w:val="TOC3"/>
            <w:spacing w:line="360" w:lineRule="auto"/>
            <w:rPr>
              <w:rFonts w:eastAsiaTheme="minorEastAsia"/>
              <w:kern w:val="2"/>
              <w14:ligatures w14:val="standardContextual"/>
            </w:rPr>
          </w:pPr>
          <w:hyperlink w:anchor="_Toc202089936" w:history="1">
            <w:r w:rsidRPr="00851952">
              <w:rPr>
                <w:rStyle w:val="Hyperlink"/>
              </w:rPr>
              <w:t>2.2.2 Evaluation of EU and Social Functioning Measures</w:t>
            </w:r>
            <w:r w:rsidRPr="00851952">
              <w:rPr>
                <w:webHidden/>
              </w:rPr>
              <w:tab/>
            </w:r>
            <w:r w:rsidRPr="00851952">
              <w:rPr>
                <w:webHidden/>
              </w:rPr>
              <w:fldChar w:fldCharType="begin"/>
            </w:r>
            <w:r w:rsidRPr="00851952">
              <w:rPr>
                <w:webHidden/>
              </w:rPr>
              <w:instrText xml:space="preserve"> PAGEREF _Toc202089936 \h </w:instrText>
            </w:r>
            <w:r w:rsidRPr="00851952">
              <w:rPr>
                <w:webHidden/>
              </w:rPr>
            </w:r>
            <w:r w:rsidRPr="00851952">
              <w:rPr>
                <w:webHidden/>
              </w:rPr>
              <w:fldChar w:fldCharType="separate"/>
            </w:r>
            <w:r w:rsidRPr="00851952">
              <w:rPr>
                <w:webHidden/>
              </w:rPr>
              <w:t>28</w:t>
            </w:r>
            <w:r w:rsidRPr="00851952">
              <w:rPr>
                <w:webHidden/>
              </w:rPr>
              <w:fldChar w:fldCharType="end"/>
            </w:r>
          </w:hyperlink>
        </w:p>
        <w:p w14:paraId="14DC949A" w14:textId="5CEC7ED1"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37" w:history="1">
            <w:r w:rsidRPr="00C60F54">
              <w:rPr>
                <w:rStyle w:val="Hyperlink"/>
                <w:rFonts w:asciiTheme="majorBidi" w:hAnsiTheme="majorBidi" w:cstheme="majorBidi"/>
                <w:noProof/>
                <w:sz w:val="24"/>
                <w:szCs w:val="24"/>
              </w:rPr>
              <w:t>2.3 Discussion</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C60F54">
              <w:rPr>
                <w:rFonts w:asciiTheme="majorBidi" w:hAnsiTheme="majorBidi" w:cstheme="majorBidi"/>
                <w:noProof/>
                <w:webHidden/>
                <w:sz w:val="24"/>
                <w:szCs w:val="24"/>
              </w:rPr>
              <w:instrText xml:space="preserve"> PAGEREF _Toc202089937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C60F54">
              <w:rPr>
                <w:rFonts w:asciiTheme="majorBidi" w:hAnsiTheme="majorBidi" w:cstheme="majorBidi"/>
                <w:noProof/>
                <w:webHidden/>
                <w:sz w:val="24"/>
                <w:szCs w:val="24"/>
              </w:rPr>
              <w:t>31</w:t>
            </w:r>
            <w:r w:rsidRPr="00C60F54">
              <w:rPr>
                <w:rFonts w:asciiTheme="majorBidi" w:hAnsiTheme="majorBidi" w:cstheme="majorBidi"/>
                <w:noProof/>
                <w:webHidden/>
                <w:sz w:val="24"/>
                <w:szCs w:val="24"/>
              </w:rPr>
              <w:fldChar w:fldCharType="end"/>
            </w:r>
          </w:hyperlink>
        </w:p>
        <w:p w14:paraId="6D3D8C65" w14:textId="192D1F4D" w:rsidR="00851952" w:rsidRPr="00C60F54" w:rsidRDefault="00851952" w:rsidP="0001188F">
          <w:pPr>
            <w:pStyle w:val="TOC3"/>
            <w:spacing w:line="360" w:lineRule="auto"/>
            <w:rPr>
              <w:rFonts w:eastAsiaTheme="minorEastAsia"/>
              <w:kern w:val="2"/>
              <w14:ligatures w14:val="standardContextual"/>
            </w:rPr>
          </w:pPr>
          <w:hyperlink w:anchor="_Toc202089938" w:history="1">
            <w:r w:rsidRPr="00851952">
              <w:rPr>
                <w:rStyle w:val="Hyperlink"/>
              </w:rPr>
              <w:t>2.3.1 Study Limitations</w:t>
            </w:r>
            <w:r w:rsidRPr="00851952">
              <w:rPr>
                <w:webHidden/>
              </w:rPr>
              <w:tab/>
            </w:r>
            <w:r w:rsidRPr="00851952">
              <w:rPr>
                <w:webHidden/>
              </w:rPr>
              <w:fldChar w:fldCharType="begin"/>
            </w:r>
            <w:r w:rsidRPr="00851952">
              <w:rPr>
                <w:webHidden/>
              </w:rPr>
              <w:instrText xml:space="preserve"> PAGEREF _Toc202089938 \h </w:instrText>
            </w:r>
            <w:r w:rsidRPr="00851952">
              <w:rPr>
                <w:webHidden/>
              </w:rPr>
            </w:r>
            <w:r w:rsidRPr="00851952">
              <w:rPr>
                <w:webHidden/>
              </w:rPr>
              <w:fldChar w:fldCharType="separate"/>
            </w:r>
            <w:r w:rsidRPr="00851952">
              <w:rPr>
                <w:webHidden/>
              </w:rPr>
              <w:t>33</w:t>
            </w:r>
            <w:r w:rsidRPr="00851952">
              <w:rPr>
                <w:webHidden/>
              </w:rPr>
              <w:fldChar w:fldCharType="end"/>
            </w:r>
          </w:hyperlink>
        </w:p>
        <w:p w14:paraId="6D3FDE39" w14:textId="42478212" w:rsidR="00851952" w:rsidRPr="00C60F54" w:rsidRDefault="00851952" w:rsidP="0001188F">
          <w:pPr>
            <w:pStyle w:val="TOC3"/>
            <w:spacing w:line="360" w:lineRule="auto"/>
            <w:rPr>
              <w:rFonts w:eastAsiaTheme="minorEastAsia"/>
              <w:kern w:val="2"/>
              <w14:ligatures w14:val="standardContextual"/>
            </w:rPr>
          </w:pPr>
          <w:hyperlink w:anchor="_Toc202089939" w:history="1">
            <w:r w:rsidRPr="00851952">
              <w:rPr>
                <w:rStyle w:val="Hyperlink"/>
              </w:rPr>
              <w:t>2.3.2 Conclusion</w:t>
            </w:r>
            <w:r w:rsidRPr="00851952">
              <w:rPr>
                <w:webHidden/>
              </w:rPr>
              <w:tab/>
            </w:r>
            <w:r w:rsidRPr="00851952">
              <w:rPr>
                <w:webHidden/>
              </w:rPr>
              <w:fldChar w:fldCharType="begin"/>
            </w:r>
            <w:r w:rsidRPr="00851952">
              <w:rPr>
                <w:webHidden/>
              </w:rPr>
              <w:instrText xml:space="preserve"> PAGEREF _Toc202089939 \h </w:instrText>
            </w:r>
            <w:r w:rsidRPr="00851952">
              <w:rPr>
                <w:webHidden/>
              </w:rPr>
            </w:r>
            <w:r w:rsidRPr="00851952">
              <w:rPr>
                <w:webHidden/>
              </w:rPr>
              <w:fldChar w:fldCharType="separate"/>
            </w:r>
            <w:r w:rsidRPr="00851952">
              <w:rPr>
                <w:webHidden/>
              </w:rPr>
              <w:t>33</w:t>
            </w:r>
            <w:r w:rsidRPr="00851952">
              <w:rPr>
                <w:webHidden/>
              </w:rPr>
              <w:fldChar w:fldCharType="end"/>
            </w:r>
          </w:hyperlink>
        </w:p>
        <w:p w14:paraId="463D2153" w14:textId="0F01E76F" w:rsidR="00851952" w:rsidRPr="00C60F54" w:rsidRDefault="00851952" w:rsidP="0001188F">
          <w:pPr>
            <w:pStyle w:val="TOC1"/>
            <w:spacing w:line="360" w:lineRule="auto"/>
            <w:rPr>
              <w:b w:val="0"/>
              <w:bCs w:val="0"/>
              <w:kern w:val="2"/>
              <w:lang w:bidi="he-IL"/>
              <w14:ligatures w14:val="standardContextual"/>
            </w:rPr>
          </w:pPr>
          <w:hyperlink w:anchor="_Toc202089940" w:history="1">
            <w:r w:rsidRPr="00851952">
              <w:rPr>
                <w:rStyle w:val="Hyperlink"/>
              </w:rPr>
              <w:t>3. Baseline Study: Is the Association between Emotion Recognition and Social Functioning Mediated by Cognitive Empathy and Emotional Language in School-Aged Autistic Children?</w:t>
            </w:r>
            <w:r w:rsidRPr="00851952">
              <w:rPr>
                <w:webHidden/>
              </w:rPr>
              <w:tab/>
            </w:r>
            <w:r w:rsidRPr="00851952">
              <w:rPr>
                <w:webHidden/>
              </w:rPr>
              <w:fldChar w:fldCharType="begin"/>
            </w:r>
            <w:r w:rsidRPr="00851952">
              <w:rPr>
                <w:webHidden/>
              </w:rPr>
              <w:instrText xml:space="preserve"> PAGEREF _Toc202089940 \h </w:instrText>
            </w:r>
            <w:r w:rsidRPr="00851952">
              <w:rPr>
                <w:webHidden/>
              </w:rPr>
            </w:r>
            <w:r w:rsidRPr="00851952">
              <w:rPr>
                <w:webHidden/>
              </w:rPr>
              <w:fldChar w:fldCharType="separate"/>
            </w:r>
            <w:r w:rsidRPr="00851952">
              <w:rPr>
                <w:webHidden/>
              </w:rPr>
              <w:t>35</w:t>
            </w:r>
            <w:r w:rsidRPr="00851952">
              <w:rPr>
                <w:webHidden/>
              </w:rPr>
              <w:fldChar w:fldCharType="end"/>
            </w:r>
          </w:hyperlink>
        </w:p>
        <w:p w14:paraId="3234474B" w14:textId="5A6EF3A4" w:rsidR="00851952" w:rsidRPr="00C60F54"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41" w:history="1">
            <w:r w:rsidRPr="00C60F54">
              <w:rPr>
                <w:rStyle w:val="Hyperlink"/>
                <w:rFonts w:asciiTheme="majorBidi" w:hAnsiTheme="majorBidi" w:cstheme="majorBidi"/>
                <w:noProof/>
                <w:sz w:val="24"/>
                <w:szCs w:val="24"/>
              </w:rPr>
              <w:t>3.1 Method</w:t>
            </w:r>
            <w:r w:rsidRPr="00C60F54">
              <w:rPr>
                <w:rFonts w:asciiTheme="majorBidi" w:hAnsiTheme="majorBidi" w:cstheme="majorBidi"/>
                <w:noProof/>
                <w:webHidden/>
                <w:sz w:val="24"/>
                <w:szCs w:val="24"/>
              </w:rPr>
              <w:tab/>
            </w:r>
            <w:r w:rsidRPr="00C60F54">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_Toc202089941 \h </w:instrText>
            </w:r>
            <w:r w:rsidRPr="00C60F54">
              <w:rPr>
                <w:rFonts w:asciiTheme="majorBidi" w:hAnsiTheme="majorBidi" w:cstheme="majorBidi"/>
                <w:noProof/>
                <w:webHidden/>
                <w:sz w:val="24"/>
                <w:szCs w:val="24"/>
              </w:rPr>
            </w:r>
            <w:r w:rsidRPr="00C60F54">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35</w:t>
            </w:r>
            <w:r w:rsidRPr="00C60F54">
              <w:rPr>
                <w:rFonts w:asciiTheme="majorBidi" w:hAnsiTheme="majorBidi" w:cstheme="majorBidi"/>
                <w:noProof/>
                <w:webHidden/>
                <w:sz w:val="24"/>
                <w:szCs w:val="24"/>
              </w:rPr>
              <w:fldChar w:fldCharType="end"/>
            </w:r>
          </w:hyperlink>
        </w:p>
        <w:p w14:paraId="1A9FCF6E" w14:textId="3F1C2AE3" w:rsidR="00851952" w:rsidRPr="0001188F" w:rsidRDefault="00851952" w:rsidP="0001188F">
          <w:pPr>
            <w:pStyle w:val="TOC3"/>
            <w:spacing w:line="360" w:lineRule="auto"/>
            <w:rPr>
              <w:rFonts w:eastAsiaTheme="minorEastAsia"/>
              <w:kern w:val="2"/>
              <w14:ligatures w14:val="standardContextual"/>
            </w:rPr>
          </w:pPr>
          <w:hyperlink w:anchor="_Toc202089942" w:history="1">
            <w:r w:rsidRPr="00851952">
              <w:rPr>
                <w:rStyle w:val="Hyperlink"/>
              </w:rPr>
              <w:t>3.1.1 Participants</w:t>
            </w:r>
            <w:r w:rsidRPr="00851952">
              <w:rPr>
                <w:webHidden/>
              </w:rPr>
              <w:tab/>
            </w:r>
            <w:r w:rsidRPr="00851952">
              <w:rPr>
                <w:webHidden/>
              </w:rPr>
              <w:fldChar w:fldCharType="begin"/>
            </w:r>
            <w:r w:rsidRPr="00851952">
              <w:rPr>
                <w:webHidden/>
              </w:rPr>
              <w:instrText xml:space="preserve"> PAGEREF _Toc202089942 \h </w:instrText>
            </w:r>
            <w:r w:rsidRPr="00851952">
              <w:rPr>
                <w:webHidden/>
              </w:rPr>
            </w:r>
            <w:r w:rsidRPr="00851952">
              <w:rPr>
                <w:webHidden/>
              </w:rPr>
              <w:fldChar w:fldCharType="separate"/>
            </w:r>
            <w:r w:rsidRPr="00851952">
              <w:rPr>
                <w:webHidden/>
              </w:rPr>
              <w:t>35</w:t>
            </w:r>
            <w:r w:rsidRPr="00851952">
              <w:rPr>
                <w:webHidden/>
              </w:rPr>
              <w:fldChar w:fldCharType="end"/>
            </w:r>
          </w:hyperlink>
        </w:p>
        <w:p w14:paraId="7FE577DD" w14:textId="1C43B841" w:rsidR="00851952" w:rsidRPr="0001188F" w:rsidRDefault="00851952" w:rsidP="0001188F">
          <w:pPr>
            <w:pStyle w:val="TOC3"/>
            <w:spacing w:line="360" w:lineRule="auto"/>
            <w:rPr>
              <w:rFonts w:eastAsiaTheme="minorEastAsia"/>
              <w:kern w:val="2"/>
              <w14:ligatures w14:val="standardContextual"/>
            </w:rPr>
          </w:pPr>
          <w:hyperlink w:anchor="_Toc202089943" w:history="1">
            <w:r w:rsidRPr="00851952">
              <w:rPr>
                <w:rStyle w:val="Hyperlink"/>
              </w:rPr>
              <w:t>3.1.2 Instruments</w:t>
            </w:r>
            <w:r w:rsidRPr="00851952">
              <w:rPr>
                <w:webHidden/>
              </w:rPr>
              <w:tab/>
            </w:r>
            <w:r w:rsidRPr="00851952">
              <w:rPr>
                <w:webHidden/>
              </w:rPr>
              <w:fldChar w:fldCharType="begin"/>
            </w:r>
            <w:r w:rsidRPr="00851952">
              <w:rPr>
                <w:webHidden/>
              </w:rPr>
              <w:instrText xml:space="preserve"> PAGEREF _Toc202089943 \h </w:instrText>
            </w:r>
            <w:r w:rsidRPr="00851952">
              <w:rPr>
                <w:webHidden/>
              </w:rPr>
            </w:r>
            <w:r w:rsidRPr="00851952">
              <w:rPr>
                <w:webHidden/>
              </w:rPr>
              <w:fldChar w:fldCharType="separate"/>
            </w:r>
            <w:r w:rsidRPr="00851952">
              <w:rPr>
                <w:webHidden/>
              </w:rPr>
              <w:t>36</w:t>
            </w:r>
            <w:r w:rsidRPr="00851952">
              <w:rPr>
                <w:webHidden/>
              </w:rPr>
              <w:fldChar w:fldCharType="end"/>
            </w:r>
          </w:hyperlink>
        </w:p>
        <w:p w14:paraId="21344F60" w14:textId="41ACEA3F" w:rsidR="00851952" w:rsidRPr="0001188F" w:rsidRDefault="00851952" w:rsidP="0001188F">
          <w:pPr>
            <w:pStyle w:val="TOC3"/>
            <w:spacing w:line="360" w:lineRule="auto"/>
            <w:rPr>
              <w:rFonts w:eastAsiaTheme="minorEastAsia"/>
              <w:kern w:val="2"/>
              <w14:ligatures w14:val="standardContextual"/>
            </w:rPr>
          </w:pPr>
          <w:hyperlink w:anchor="_Toc202089944" w:history="1">
            <w:r w:rsidRPr="00851952">
              <w:rPr>
                <w:rStyle w:val="Hyperlink"/>
              </w:rPr>
              <w:t>3.1.3 Procedure</w:t>
            </w:r>
            <w:r w:rsidRPr="00851952">
              <w:rPr>
                <w:webHidden/>
              </w:rPr>
              <w:tab/>
            </w:r>
            <w:r w:rsidRPr="00851952">
              <w:rPr>
                <w:webHidden/>
              </w:rPr>
              <w:fldChar w:fldCharType="begin"/>
            </w:r>
            <w:r w:rsidRPr="00851952">
              <w:rPr>
                <w:webHidden/>
              </w:rPr>
              <w:instrText xml:space="preserve"> PAGEREF _Toc202089944 \h </w:instrText>
            </w:r>
            <w:r w:rsidRPr="00851952">
              <w:rPr>
                <w:webHidden/>
              </w:rPr>
            </w:r>
            <w:r w:rsidRPr="00851952">
              <w:rPr>
                <w:webHidden/>
              </w:rPr>
              <w:fldChar w:fldCharType="separate"/>
            </w:r>
            <w:r w:rsidRPr="00851952">
              <w:rPr>
                <w:webHidden/>
              </w:rPr>
              <w:t>38</w:t>
            </w:r>
            <w:r w:rsidRPr="00851952">
              <w:rPr>
                <w:webHidden/>
              </w:rPr>
              <w:fldChar w:fldCharType="end"/>
            </w:r>
          </w:hyperlink>
        </w:p>
        <w:p w14:paraId="6ED5D38A" w14:textId="13303150" w:rsidR="00851952" w:rsidRPr="0001188F" w:rsidRDefault="00851952" w:rsidP="0001188F">
          <w:pPr>
            <w:pStyle w:val="TOC3"/>
            <w:spacing w:line="360" w:lineRule="auto"/>
            <w:rPr>
              <w:rFonts w:eastAsiaTheme="minorEastAsia"/>
              <w:kern w:val="2"/>
              <w14:ligatures w14:val="standardContextual"/>
            </w:rPr>
          </w:pPr>
          <w:hyperlink w:anchor="_Toc202089945" w:history="1">
            <w:r w:rsidRPr="00851952">
              <w:rPr>
                <w:rStyle w:val="Hyperlink"/>
              </w:rPr>
              <w:t xml:space="preserve">3.1.4 </w:t>
            </w:r>
            <w:r w:rsidRPr="00851952">
              <w:rPr>
                <w:rStyle w:val="Hyperlink"/>
                <w:rFonts w:eastAsia="Times New Roman"/>
              </w:rPr>
              <w:t>Statistical Analysis</w:t>
            </w:r>
            <w:r w:rsidRPr="00851952">
              <w:rPr>
                <w:webHidden/>
              </w:rPr>
              <w:tab/>
            </w:r>
            <w:r w:rsidRPr="00851952">
              <w:rPr>
                <w:webHidden/>
              </w:rPr>
              <w:fldChar w:fldCharType="begin"/>
            </w:r>
            <w:r w:rsidRPr="00851952">
              <w:rPr>
                <w:webHidden/>
              </w:rPr>
              <w:instrText xml:space="preserve"> PAGEREF _Toc202089945 \h </w:instrText>
            </w:r>
            <w:r w:rsidRPr="00851952">
              <w:rPr>
                <w:webHidden/>
              </w:rPr>
            </w:r>
            <w:r w:rsidRPr="00851952">
              <w:rPr>
                <w:webHidden/>
              </w:rPr>
              <w:fldChar w:fldCharType="separate"/>
            </w:r>
            <w:r w:rsidRPr="00851952">
              <w:rPr>
                <w:webHidden/>
              </w:rPr>
              <w:t>38</w:t>
            </w:r>
            <w:r w:rsidRPr="00851952">
              <w:rPr>
                <w:webHidden/>
              </w:rPr>
              <w:fldChar w:fldCharType="end"/>
            </w:r>
          </w:hyperlink>
        </w:p>
        <w:p w14:paraId="1C2141C8" w14:textId="5000B708"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46" w:history="1">
            <w:r w:rsidRPr="0001188F">
              <w:rPr>
                <w:rStyle w:val="Hyperlink"/>
                <w:rFonts w:asciiTheme="majorBidi" w:hAnsiTheme="majorBidi" w:cstheme="majorBidi"/>
                <w:noProof/>
                <w:sz w:val="24"/>
                <w:szCs w:val="24"/>
              </w:rPr>
              <w:t>3.2 Results</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_Toc202089946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39</w:t>
            </w:r>
            <w:r w:rsidRPr="0001188F">
              <w:rPr>
                <w:rFonts w:asciiTheme="majorBidi" w:hAnsiTheme="majorBidi" w:cstheme="majorBidi"/>
                <w:noProof/>
                <w:webHidden/>
                <w:sz w:val="24"/>
                <w:szCs w:val="24"/>
              </w:rPr>
              <w:fldChar w:fldCharType="end"/>
            </w:r>
          </w:hyperlink>
        </w:p>
        <w:p w14:paraId="42E557D1" w14:textId="649708FD" w:rsidR="00851952" w:rsidRPr="0001188F" w:rsidRDefault="00851952" w:rsidP="0001188F">
          <w:pPr>
            <w:pStyle w:val="TOC3"/>
            <w:spacing w:line="360" w:lineRule="auto"/>
            <w:rPr>
              <w:rFonts w:eastAsiaTheme="minorEastAsia"/>
              <w:kern w:val="2"/>
              <w14:ligatures w14:val="standardContextual"/>
            </w:rPr>
          </w:pPr>
          <w:hyperlink w:anchor="_Toc202089947" w:history="1">
            <w:r w:rsidRPr="00851952">
              <w:rPr>
                <w:rStyle w:val="Hyperlink"/>
              </w:rPr>
              <w:t>3.2.1 Correlation analysis</w:t>
            </w:r>
            <w:r w:rsidRPr="00851952">
              <w:rPr>
                <w:webHidden/>
              </w:rPr>
              <w:tab/>
            </w:r>
            <w:r w:rsidRPr="00851952">
              <w:rPr>
                <w:webHidden/>
              </w:rPr>
              <w:fldChar w:fldCharType="begin"/>
            </w:r>
            <w:r w:rsidRPr="00851952">
              <w:rPr>
                <w:webHidden/>
              </w:rPr>
              <w:instrText xml:space="preserve"> PAGEREF _Toc202089947 \h </w:instrText>
            </w:r>
            <w:r w:rsidRPr="00851952">
              <w:rPr>
                <w:webHidden/>
              </w:rPr>
            </w:r>
            <w:r w:rsidRPr="00851952">
              <w:rPr>
                <w:webHidden/>
              </w:rPr>
              <w:fldChar w:fldCharType="separate"/>
            </w:r>
            <w:r w:rsidRPr="00851952">
              <w:rPr>
                <w:webHidden/>
              </w:rPr>
              <w:t>39</w:t>
            </w:r>
            <w:r w:rsidRPr="00851952">
              <w:rPr>
                <w:webHidden/>
              </w:rPr>
              <w:fldChar w:fldCharType="end"/>
            </w:r>
          </w:hyperlink>
        </w:p>
        <w:p w14:paraId="7366D5AC" w14:textId="7D3CC60D" w:rsidR="00851952" w:rsidRPr="0001188F" w:rsidRDefault="00851952" w:rsidP="0001188F">
          <w:pPr>
            <w:pStyle w:val="TOC3"/>
            <w:spacing w:line="360" w:lineRule="auto"/>
            <w:rPr>
              <w:rFonts w:eastAsiaTheme="minorEastAsia"/>
              <w:kern w:val="2"/>
              <w14:ligatures w14:val="standardContextual"/>
            </w:rPr>
          </w:pPr>
          <w:hyperlink w:anchor="_Toc202089948" w:history="1">
            <w:r w:rsidRPr="00851952">
              <w:rPr>
                <w:rStyle w:val="Hyperlink"/>
              </w:rPr>
              <w:t>3.2.2 Mediation Analyses</w:t>
            </w:r>
            <w:r w:rsidRPr="00851952">
              <w:rPr>
                <w:webHidden/>
              </w:rPr>
              <w:tab/>
            </w:r>
            <w:r w:rsidRPr="00851952">
              <w:rPr>
                <w:webHidden/>
              </w:rPr>
              <w:fldChar w:fldCharType="begin"/>
            </w:r>
            <w:r w:rsidRPr="00851952">
              <w:rPr>
                <w:webHidden/>
              </w:rPr>
              <w:instrText xml:space="preserve"> PAGEREF _Toc202089948 \h </w:instrText>
            </w:r>
            <w:r w:rsidRPr="00851952">
              <w:rPr>
                <w:webHidden/>
              </w:rPr>
            </w:r>
            <w:r w:rsidRPr="00851952">
              <w:rPr>
                <w:webHidden/>
              </w:rPr>
              <w:fldChar w:fldCharType="separate"/>
            </w:r>
            <w:r w:rsidRPr="00851952">
              <w:rPr>
                <w:webHidden/>
              </w:rPr>
              <w:t>41</w:t>
            </w:r>
            <w:r w:rsidRPr="00851952">
              <w:rPr>
                <w:webHidden/>
              </w:rPr>
              <w:fldChar w:fldCharType="end"/>
            </w:r>
          </w:hyperlink>
        </w:p>
        <w:p w14:paraId="4B202524" w14:textId="135BC243"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49" w:history="1">
            <w:r w:rsidRPr="0001188F">
              <w:rPr>
                <w:rStyle w:val="Hyperlink"/>
                <w:rFonts w:asciiTheme="majorBidi" w:hAnsiTheme="majorBidi" w:cstheme="majorBidi"/>
                <w:noProof/>
                <w:sz w:val="24"/>
                <w:szCs w:val="24"/>
              </w:rPr>
              <w:t>3.3 Discussion</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_Toc202089949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44</w:t>
            </w:r>
            <w:r w:rsidRPr="0001188F">
              <w:rPr>
                <w:rFonts w:asciiTheme="majorBidi" w:hAnsiTheme="majorBidi" w:cstheme="majorBidi"/>
                <w:noProof/>
                <w:webHidden/>
                <w:sz w:val="24"/>
                <w:szCs w:val="24"/>
              </w:rPr>
              <w:fldChar w:fldCharType="end"/>
            </w:r>
          </w:hyperlink>
        </w:p>
        <w:p w14:paraId="2B3DA115" w14:textId="04881EA8" w:rsidR="00851952" w:rsidRPr="0001188F" w:rsidRDefault="00851952" w:rsidP="0001188F">
          <w:pPr>
            <w:pStyle w:val="TOC3"/>
            <w:spacing w:line="360" w:lineRule="auto"/>
            <w:rPr>
              <w:rFonts w:eastAsiaTheme="minorEastAsia"/>
              <w:kern w:val="2"/>
              <w14:ligatures w14:val="standardContextual"/>
            </w:rPr>
          </w:pPr>
          <w:hyperlink w:anchor="_Toc202089950" w:history="1">
            <w:r w:rsidRPr="00851952">
              <w:rPr>
                <w:rStyle w:val="Hyperlink"/>
              </w:rPr>
              <w:t>3.3.1 Limitations and Future Directions</w:t>
            </w:r>
            <w:r w:rsidRPr="00851952">
              <w:rPr>
                <w:webHidden/>
              </w:rPr>
              <w:tab/>
            </w:r>
            <w:r w:rsidRPr="00851952">
              <w:rPr>
                <w:webHidden/>
              </w:rPr>
              <w:fldChar w:fldCharType="begin"/>
            </w:r>
            <w:r w:rsidRPr="00851952">
              <w:rPr>
                <w:webHidden/>
              </w:rPr>
              <w:instrText xml:space="preserve"> PAGEREF _Toc202089950 \h </w:instrText>
            </w:r>
            <w:r w:rsidRPr="00851952">
              <w:rPr>
                <w:webHidden/>
              </w:rPr>
            </w:r>
            <w:r w:rsidRPr="00851952">
              <w:rPr>
                <w:webHidden/>
              </w:rPr>
              <w:fldChar w:fldCharType="separate"/>
            </w:r>
            <w:r w:rsidRPr="00851952">
              <w:rPr>
                <w:webHidden/>
              </w:rPr>
              <w:t>47</w:t>
            </w:r>
            <w:r w:rsidRPr="00851952">
              <w:rPr>
                <w:webHidden/>
              </w:rPr>
              <w:fldChar w:fldCharType="end"/>
            </w:r>
          </w:hyperlink>
        </w:p>
        <w:p w14:paraId="765975A5" w14:textId="08C5FCC5" w:rsidR="00851952" w:rsidRPr="0001188F" w:rsidRDefault="00851952" w:rsidP="0001188F">
          <w:pPr>
            <w:pStyle w:val="TOC3"/>
            <w:spacing w:line="360" w:lineRule="auto"/>
            <w:rPr>
              <w:rFonts w:eastAsiaTheme="minorEastAsia"/>
              <w:kern w:val="2"/>
              <w14:ligatures w14:val="standardContextual"/>
            </w:rPr>
          </w:pPr>
          <w:hyperlink w:anchor="_Toc202089951" w:history="1">
            <w:r w:rsidRPr="00851952">
              <w:rPr>
                <w:rStyle w:val="Hyperlink"/>
              </w:rPr>
              <w:t>3.3.2 Conclusion</w:t>
            </w:r>
            <w:r w:rsidRPr="00851952">
              <w:rPr>
                <w:webHidden/>
              </w:rPr>
              <w:tab/>
            </w:r>
            <w:r w:rsidRPr="00851952">
              <w:rPr>
                <w:webHidden/>
              </w:rPr>
              <w:fldChar w:fldCharType="begin"/>
            </w:r>
            <w:r w:rsidRPr="00851952">
              <w:rPr>
                <w:webHidden/>
              </w:rPr>
              <w:instrText xml:space="preserve"> PAGEREF _Toc202089951 \h </w:instrText>
            </w:r>
            <w:r w:rsidRPr="00851952">
              <w:rPr>
                <w:webHidden/>
              </w:rPr>
            </w:r>
            <w:r w:rsidRPr="00851952">
              <w:rPr>
                <w:webHidden/>
              </w:rPr>
              <w:fldChar w:fldCharType="separate"/>
            </w:r>
            <w:r w:rsidRPr="00851952">
              <w:rPr>
                <w:webHidden/>
              </w:rPr>
              <w:t>47</w:t>
            </w:r>
            <w:r w:rsidRPr="00851952">
              <w:rPr>
                <w:webHidden/>
              </w:rPr>
              <w:fldChar w:fldCharType="end"/>
            </w:r>
          </w:hyperlink>
        </w:p>
        <w:p w14:paraId="61034508" w14:textId="50208B41" w:rsidR="00851952" w:rsidRPr="0001188F" w:rsidRDefault="00851952" w:rsidP="0001188F">
          <w:pPr>
            <w:pStyle w:val="TOC1"/>
            <w:spacing w:line="360" w:lineRule="auto"/>
            <w:rPr>
              <w:b w:val="0"/>
              <w:bCs w:val="0"/>
              <w:kern w:val="2"/>
              <w:lang w:bidi="he-IL"/>
              <w14:ligatures w14:val="standardContextual"/>
            </w:rPr>
          </w:pPr>
          <w:hyperlink w:anchor="_Toc202089952" w:history="1">
            <w:r w:rsidRPr="00851952">
              <w:rPr>
                <w:rStyle w:val="Hyperlink"/>
              </w:rPr>
              <w:t>4. Intervention Study: The Effects of a Computerized Teacher-Mediated Intervention on the Emotional Understanding of Autistic Children: A Block Randomized Controlled Trial</w:t>
            </w:r>
            <w:r w:rsidRPr="00851952">
              <w:rPr>
                <w:webHidden/>
              </w:rPr>
              <w:tab/>
            </w:r>
            <w:r w:rsidRPr="00851952">
              <w:rPr>
                <w:webHidden/>
              </w:rPr>
              <w:fldChar w:fldCharType="begin"/>
            </w:r>
            <w:r w:rsidRPr="00851952">
              <w:rPr>
                <w:webHidden/>
              </w:rPr>
              <w:instrText xml:space="preserve"> PAGEREF _Toc202089952 \h </w:instrText>
            </w:r>
            <w:r w:rsidRPr="00851952">
              <w:rPr>
                <w:webHidden/>
              </w:rPr>
            </w:r>
            <w:r w:rsidRPr="00851952">
              <w:rPr>
                <w:webHidden/>
              </w:rPr>
              <w:fldChar w:fldCharType="separate"/>
            </w:r>
            <w:r w:rsidRPr="00851952">
              <w:rPr>
                <w:webHidden/>
              </w:rPr>
              <w:t>48</w:t>
            </w:r>
            <w:r w:rsidRPr="00851952">
              <w:rPr>
                <w:webHidden/>
              </w:rPr>
              <w:fldChar w:fldCharType="end"/>
            </w:r>
          </w:hyperlink>
        </w:p>
        <w:p w14:paraId="557C3B1E" w14:textId="72B268C2"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53" w:history="1">
            <w:r w:rsidRPr="0001188F">
              <w:rPr>
                <w:rStyle w:val="Hyperlink"/>
                <w:rFonts w:asciiTheme="majorBidi" w:hAnsiTheme="majorBidi" w:cstheme="majorBidi"/>
                <w:noProof/>
                <w:sz w:val="24"/>
                <w:szCs w:val="24"/>
              </w:rPr>
              <w:t>4.1 Method</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_Toc202089953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48</w:t>
            </w:r>
            <w:r w:rsidRPr="0001188F">
              <w:rPr>
                <w:rFonts w:asciiTheme="majorBidi" w:hAnsiTheme="majorBidi" w:cstheme="majorBidi"/>
                <w:noProof/>
                <w:webHidden/>
                <w:sz w:val="24"/>
                <w:szCs w:val="24"/>
              </w:rPr>
              <w:fldChar w:fldCharType="end"/>
            </w:r>
          </w:hyperlink>
        </w:p>
        <w:p w14:paraId="19F4C75E" w14:textId="11E93A23" w:rsidR="00851952" w:rsidRPr="0001188F" w:rsidRDefault="00851952" w:rsidP="0001188F">
          <w:pPr>
            <w:pStyle w:val="TOC3"/>
            <w:spacing w:line="360" w:lineRule="auto"/>
            <w:rPr>
              <w:rFonts w:eastAsiaTheme="minorEastAsia"/>
              <w:kern w:val="2"/>
              <w14:ligatures w14:val="standardContextual"/>
            </w:rPr>
          </w:pPr>
          <w:hyperlink w:anchor="_Toc202089954" w:history="1">
            <w:r w:rsidRPr="00851952">
              <w:rPr>
                <w:rStyle w:val="Hyperlink"/>
              </w:rPr>
              <w:t>4.1.1 Design</w:t>
            </w:r>
            <w:r w:rsidRPr="00851952">
              <w:rPr>
                <w:webHidden/>
              </w:rPr>
              <w:tab/>
            </w:r>
            <w:r w:rsidRPr="00851952">
              <w:rPr>
                <w:webHidden/>
              </w:rPr>
              <w:fldChar w:fldCharType="begin"/>
            </w:r>
            <w:r w:rsidRPr="00851952">
              <w:rPr>
                <w:webHidden/>
              </w:rPr>
              <w:instrText xml:space="preserve"> PAGEREF _Toc202089954 \h </w:instrText>
            </w:r>
            <w:r w:rsidRPr="00851952">
              <w:rPr>
                <w:webHidden/>
              </w:rPr>
            </w:r>
            <w:r w:rsidRPr="00851952">
              <w:rPr>
                <w:webHidden/>
              </w:rPr>
              <w:fldChar w:fldCharType="separate"/>
            </w:r>
            <w:r w:rsidRPr="00851952">
              <w:rPr>
                <w:webHidden/>
              </w:rPr>
              <w:t>48</w:t>
            </w:r>
            <w:r w:rsidRPr="00851952">
              <w:rPr>
                <w:webHidden/>
              </w:rPr>
              <w:fldChar w:fldCharType="end"/>
            </w:r>
          </w:hyperlink>
        </w:p>
        <w:p w14:paraId="5E910FFA" w14:textId="22B1A3BD" w:rsidR="00851952" w:rsidRPr="0001188F" w:rsidRDefault="00851952" w:rsidP="0001188F">
          <w:pPr>
            <w:pStyle w:val="TOC3"/>
            <w:spacing w:line="360" w:lineRule="auto"/>
            <w:rPr>
              <w:rFonts w:eastAsiaTheme="minorEastAsia"/>
              <w:kern w:val="2"/>
              <w14:ligatures w14:val="standardContextual"/>
            </w:rPr>
          </w:pPr>
          <w:hyperlink w:anchor="_Toc202089955" w:history="1">
            <w:r w:rsidRPr="00851952">
              <w:rPr>
                <w:rStyle w:val="Hyperlink"/>
              </w:rPr>
              <w:t>4.1.2 The EmotiPlay School-based Program</w:t>
            </w:r>
            <w:r w:rsidRPr="00851952">
              <w:rPr>
                <w:webHidden/>
              </w:rPr>
              <w:tab/>
            </w:r>
            <w:r w:rsidRPr="00851952">
              <w:rPr>
                <w:webHidden/>
              </w:rPr>
              <w:fldChar w:fldCharType="begin"/>
            </w:r>
            <w:r w:rsidRPr="00851952">
              <w:rPr>
                <w:webHidden/>
              </w:rPr>
              <w:instrText xml:space="preserve"> PAGEREF _Toc202089955 \h </w:instrText>
            </w:r>
            <w:r w:rsidRPr="00851952">
              <w:rPr>
                <w:webHidden/>
              </w:rPr>
            </w:r>
            <w:r w:rsidRPr="00851952">
              <w:rPr>
                <w:webHidden/>
              </w:rPr>
              <w:fldChar w:fldCharType="separate"/>
            </w:r>
            <w:r w:rsidRPr="00851952">
              <w:rPr>
                <w:webHidden/>
              </w:rPr>
              <w:t>49</w:t>
            </w:r>
            <w:r w:rsidRPr="00851952">
              <w:rPr>
                <w:webHidden/>
              </w:rPr>
              <w:fldChar w:fldCharType="end"/>
            </w:r>
          </w:hyperlink>
        </w:p>
        <w:p w14:paraId="7E1ED7D0" w14:textId="1330F0E9" w:rsidR="00851952" w:rsidRPr="0001188F" w:rsidRDefault="00851952" w:rsidP="0001188F">
          <w:pPr>
            <w:pStyle w:val="TOC3"/>
            <w:spacing w:line="360" w:lineRule="auto"/>
            <w:rPr>
              <w:rFonts w:eastAsiaTheme="minorEastAsia"/>
              <w:kern w:val="2"/>
              <w14:ligatures w14:val="standardContextual"/>
            </w:rPr>
          </w:pPr>
          <w:hyperlink w:anchor="_Toc202089956" w:history="1">
            <w:r w:rsidRPr="00851952">
              <w:rPr>
                <w:rStyle w:val="Hyperlink"/>
              </w:rPr>
              <w:t>4.1.3 Measures</w:t>
            </w:r>
            <w:r w:rsidRPr="00851952">
              <w:rPr>
                <w:webHidden/>
              </w:rPr>
              <w:tab/>
            </w:r>
            <w:r w:rsidRPr="00851952">
              <w:rPr>
                <w:webHidden/>
              </w:rPr>
              <w:fldChar w:fldCharType="begin"/>
            </w:r>
            <w:r w:rsidRPr="00851952">
              <w:rPr>
                <w:webHidden/>
              </w:rPr>
              <w:instrText xml:space="preserve"> PAGEREF _Toc202089956 \h </w:instrText>
            </w:r>
            <w:r w:rsidRPr="00851952">
              <w:rPr>
                <w:webHidden/>
              </w:rPr>
            </w:r>
            <w:r w:rsidRPr="00851952">
              <w:rPr>
                <w:webHidden/>
              </w:rPr>
              <w:fldChar w:fldCharType="separate"/>
            </w:r>
            <w:r w:rsidRPr="00851952">
              <w:rPr>
                <w:webHidden/>
              </w:rPr>
              <w:t>50</w:t>
            </w:r>
            <w:r w:rsidRPr="00851952">
              <w:rPr>
                <w:webHidden/>
              </w:rPr>
              <w:fldChar w:fldCharType="end"/>
            </w:r>
          </w:hyperlink>
        </w:p>
        <w:p w14:paraId="004A3948" w14:textId="5187D4C0" w:rsidR="00851952" w:rsidRPr="0001188F" w:rsidRDefault="00851952" w:rsidP="0001188F">
          <w:pPr>
            <w:pStyle w:val="TOC3"/>
            <w:spacing w:line="360" w:lineRule="auto"/>
            <w:rPr>
              <w:rFonts w:eastAsiaTheme="minorEastAsia"/>
              <w:kern w:val="2"/>
              <w14:ligatures w14:val="standardContextual"/>
            </w:rPr>
          </w:pPr>
          <w:hyperlink w:anchor="_Toc202089957" w:history="1">
            <w:r w:rsidRPr="00851952">
              <w:rPr>
                <w:rStyle w:val="Hyperlink"/>
              </w:rPr>
              <w:t>4.1.4 Participants</w:t>
            </w:r>
            <w:r w:rsidRPr="00851952">
              <w:rPr>
                <w:webHidden/>
              </w:rPr>
              <w:tab/>
            </w:r>
            <w:r w:rsidRPr="00851952">
              <w:rPr>
                <w:webHidden/>
              </w:rPr>
              <w:fldChar w:fldCharType="begin"/>
            </w:r>
            <w:r w:rsidRPr="00851952">
              <w:rPr>
                <w:webHidden/>
              </w:rPr>
              <w:instrText xml:space="preserve"> PAGEREF _Toc202089957 \h </w:instrText>
            </w:r>
            <w:r w:rsidRPr="00851952">
              <w:rPr>
                <w:webHidden/>
              </w:rPr>
            </w:r>
            <w:r w:rsidRPr="00851952">
              <w:rPr>
                <w:webHidden/>
              </w:rPr>
              <w:fldChar w:fldCharType="separate"/>
            </w:r>
            <w:r w:rsidRPr="00851952">
              <w:rPr>
                <w:webHidden/>
              </w:rPr>
              <w:t>53</w:t>
            </w:r>
            <w:r w:rsidRPr="00851952">
              <w:rPr>
                <w:webHidden/>
              </w:rPr>
              <w:fldChar w:fldCharType="end"/>
            </w:r>
          </w:hyperlink>
        </w:p>
        <w:p w14:paraId="3A84363B" w14:textId="1D731020" w:rsidR="00851952" w:rsidRPr="0001188F" w:rsidRDefault="00851952" w:rsidP="0001188F">
          <w:pPr>
            <w:pStyle w:val="TOC3"/>
            <w:spacing w:line="360" w:lineRule="auto"/>
            <w:rPr>
              <w:rFonts w:eastAsiaTheme="minorEastAsia"/>
              <w:kern w:val="2"/>
              <w14:ligatures w14:val="standardContextual"/>
            </w:rPr>
          </w:pPr>
          <w:hyperlink w:anchor="_Toc202089958" w:history="1">
            <w:r w:rsidRPr="00851952">
              <w:rPr>
                <w:rStyle w:val="Hyperlink"/>
              </w:rPr>
              <w:t>4.1.5 Procedure</w:t>
            </w:r>
            <w:r w:rsidRPr="00851952">
              <w:rPr>
                <w:webHidden/>
              </w:rPr>
              <w:tab/>
            </w:r>
            <w:r w:rsidRPr="00851952">
              <w:rPr>
                <w:webHidden/>
              </w:rPr>
              <w:fldChar w:fldCharType="begin"/>
            </w:r>
            <w:r w:rsidRPr="00851952">
              <w:rPr>
                <w:webHidden/>
              </w:rPr>
              <w:instrText xml:space="preserve"> PAGEREF _Toc202089958 \h </w:instrText>
            </w:r>
            <w:r w:rsidRPr="00851952">
              <w:rPr>
                <w:webHidden/>
              </w:rPr>
            </w:r>
            <w:r w:rsidRPr="00851952">
              <w:rPr>
                <w:webHidden/>
              </w:rPr>
              <w:fldChar w:fldCharType="separate"/>
            </w:r>
            <w:r w:rsidRPr="00851952">
              <w:rPr>
                <w:webHidden/>
              </w:rPr>
              <w:t>56</w:t>
            </w:r>
            <w:r w:rsidRPr="00851952">
              <w:rPr>
                <w:webHidden/>
              </w:rPr>
              <w:fldChar w:fldCharType="end"/>
            </w:r>
          </w:hyperlink>
        </w:p>
        <w:p w14:paraId="7F13D134" w14:textId="6DDDF791" w:rsidR="00851952" w:rsidRPr="0001188F" w:rsidRDefault="00851952" w:rsidP="0001188F">
          <w:pPr>
            <w:pStyle w:val="TOC3"/>
            <w:spacing w:line="360" w:lineRule="auto"/>
            <w:rPr>
              <w:rFonts w:eastAsiaTheme="minorEastAsia"/>
              <w:kern w:val="2"/>
              <w14:ligatures w14:val="standardContextual"/>
            </w:rPr>
          </w:pPr>
          <w:hyperlink w:anchor="_Toc202089960" w:history="1">
            <w:r w:rsidRPr="00851952">
              <w:rPr>
                <w:rStyle w:val="Hyperlink"/>
              </w:rPr>
              <w:t>4.1.6 Statistical Analysis</w:t>
            </w:r>
            <w:r w:rsidRPr="00851952">
              <w:rPr>
                <w:webHidden/>
              </w:rPr>
              <w:tab/>
            </w:r>
            <w:r w:rsidRPr="00851952">
              <w:rPr>
                <w:webHidden/>
              </w:rPr>
              <w:fldChar w:fldCharType="begin"/>
            </w:r>
            <w:r w:rsidRPr="00851952">
              <w:rPr>
                <w:webHidden/>
              </w:rPr>
              <w:instrText xml:space="preserve"> PAGEREF _Toc202089960 \h </w:instrText>
            </w:r>
            <w:r w:rsidRPr="00851952">
              <w:rPr>
                <w:webHidden/>
              </w:rPr>
            </w:r>
            <w:r w:rsidRPr="00851952">
              <w:rPr>
                <w:webHidden/>
              </w:rPr>
              <w:fldChar w:fldCharType="separate"/>
            </w:r>
            <w:r w:rsidRPr="00851952">
              <w:rPr>
                <w:webHidden/>
              </w:rPr>
              <w:t>57</w:t>
            </w:r>
            <w:r w:rsidRPr="00851952">
              <w:rPr>
                <w:webHidden/>
              </w:rPr>
              <w:fldChar w:fldCharType="end"/>
            </w:r>
          </w:hyperlink>
        </w:p>
        <w:p w14:paraId="3021E26C" w14:textId="0AE2EB00"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64" w:history="1">
            <w:r w:rsidRPr="0001188F">
              <w:rPr>
                <w:rStyle w:val="Hyperlink"/>
                <w:rFonts w:asciiTheme="majorBidi" w:hAnsiTheme="majorBidi" w:cstheme="majorBidi"/>
                <w:noProof/>
                <w:sz w:val="24"/>
                <w:szCs w:val="24"/>
              </w:rPr>
              <w:t>4.2 Results</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_Toc202089964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58</w:t>
            </w:r>
            <w:r w:rsidRPr="0001188F">
              <w:rPr>
                <w:rFonts w:asciiTheme="majorBidi" w:hAnsiTheme="majorBidi" w:cstheme="majorBidi"/>
                <w:noProof/>
                <w:webHidden/>
                <w:sz w:val="24"/>
                <w:szCs w:val="24"/>
              </w:rPr>
              <w:fldChar w:fldCharType="end"/>
            </w:r>
          </w:hyperlink>
        </w:p>
        <w:p w14:paraId="1EF8149D" w14:textId="37B5DDFD" w:rsidR="00851952" w:rsidRPr="0001188F" w:rsidRDefault="00851952" w:rsidP="0001188F">
          <w:pPr>
            <w:pStyle w:val="TOC3"/>
            <w:spacing w:line="360" w:lineRule="auto"/>
            <w:rPr>
              <w:rFonts w:eastAsiaTheme="minorEastAsia"/>
              <w:kern w:val="2"/>
              <w14:ligatures w14:val="standardContextual"/>
            </w:rPr>
          </w:pPr>
          <w:hyperlink w:anchor="_Toc202089965" w:history="1">
            <w:r w:rsidRPr="00851952">
              <w:rPr>
                <w:rStyle w:val="Hyperlink"/>
              </w:rPr>
              <w:t>4.2.1 Descriptive Statistics</w:t>
            </w:r>
            <w:r w:rsidRPr="00851952">
              <w:rPr>
                <w:webHidden/>
              </w:rPr>
              <w:tab/>
            </w:r>
            <w:r w:rsidRPr="00851952">
              <w:rPr>
                <w:webHidden/>
              </w:rPr>
              <w:fldChar w:fldCharType="begin"/>
            </w:r>
            <w:r w:rsidRPr="00851952">
              <w:rPr>
                <w:webHidden/>
              </w:rPr>
              <w:instrText xml:space="preserve"> PAGEREF _Toc202089965 \h </w:instrText>
            </w:r>
            <w:r w:rsidRPr="00851952">
              <w:rPr>
                <w:webHidden/>
              </w:rPr>
            </w:r>
            <w:r w:rsidRPr="00851952">
              <w:rPr>
                <w:webHidden/>
              </w:rPr>
              <w:fldChar w:fldCharType="separate"/>
            </w:r>
            <w:r w:rsidRPr="00851952">
              <w:rPr>
                <w:webHidden/>
              </w:rPr>
              <w:t>58</w:t>
            </w:r>
            <w:r w:rsidRPr="00851952">
              <w:rPr>
                <w:webHidden/>
              </w:rPr>
              <w:fldChar w:fldCharType="end"/>
            </w:r>
          </w:hyperlink>
        </w:p>
        <w:p w14:paraId="2E3B9A89" w14:textId="6815EF3A" w:rsidR="00851952" w:rsidRPr="0001188F" w:rsidRDefault="00851952" w:rsidP="0001188F">
          <w:pPr>
            <w:pStyle w:val="TOC3"/>
            <w:spacing w:line="360" w:lineRule="auto"/>
            <w:rPr>
              <w:rFonts w:eastAsiaTheme="minorEastAsia"/>
              <w:kern w:val="2"/>
              <w14:ligatures w14:val="standardContextual"/>
            </w:rPr>
          </w:pPr>
          <w:hyperlink w:anchor="_Toc202089966" w:history="1">
            <w:r w:rsidRPr="00851952">
              <w:rPr>
                <w:rStyle w:val="Hyperlink"/>
              </w:rPr>
              <w:t>4.2.1 Children's Performance on EU Tasks</w:t>
            </w:r>
            <w:r w:rsidRPr="00851952">
              <w:rPr>
                <w:webHidden/>
              </w:rPr>
              <w:tab/>
            </w:r>
            <w:r w:rsidRPr="00851952">
              <w:rPr>
                <w:webHidden/>
              </w:rPr>
              <w:fldChar w:fldCharType="begin"/>
            </w:r>
            <w:r w:rsidRPr="00851952">
              <w:rPr>
                <w:webHidden/>
              </w:rPr>
              <w:instrText xml:space="preserve"> PAGEREF _Toc202089966 \h </w:instrText>
            </w:r>
            <w:r w:rsidRPr="00851952">
              <w:rPr>
                <w:webHidden/>
              </w:rPr>
            </w:r>
            <w:r w:rsidRPr="00851952">
              <w:rPr>
                <w:webHidden/>
              </w:rPr>
              <w:fldChar w:fldCharType="separate"/>
            </w:r>
            <w:r w:rsidRPr="00851952">
              <w:rPr>
                <w:webHidden/>
              </w:rPr>
              <w:t>59</w:t>
            </w:r>
            <w:r w:rsidRPr="00851952">
              <w:rPr>
                <w:webHidden/>
              </w:rPr>
              <w:fldChar w:fldCharType="end"/>
            </w:r>
          </w:hyperlink>
        </w:p>
        <w:p w14:paraId="3FA448E5" w14:textId="60A61FC1" w:rsidR="00851952" w:rsidRPr="0001188F" w:rsidRDefault="00851952" w:rsidP="0001188F">
          <w:pPr>
            <w:pStyle w:val="TOC3"/>
            <w:spacing w:line="360" w:lineRule="auto"/>
            <w:rPr>
              <w:rFonts w:eastAsiaTheme="minorEastAsia"/>
              <w:kern w:val="2"/>
              <w14:ligatures w14:val="standardContextual"/>
            </w:rPr>
          </w:pPr>
          <w:hyperlink w:anchor="_Toc202089967" w:history="1">
            <w:r w:rsidRPr="00851952">
              <w:rPr>
                <w:rStyle w:val="Hyperlink"/>
              </w:rPr>
              <w:t>4.2.2 Children's Social Functioning</w:t>
            </w:r>
            <w:r w:rsidRPr="00851952">
              <w:rPr>
                <w:webHidden/>
              </w:rPr>
              <w:tab/>
            </w:r>
            <w:r w:rsidRPr="00851952">
              <w:rPr>
                <w:webHidden/>
              </w:rPr>
              <w:fldChar w:fldCharType="begin"/>
            </w:r>
            <w:r w:rsidRPr="00851952">
              <w:rPr>
                <w:webHidden/>
              </w:rPr>
              <w:instrText xml:space="preserve"> PAGEREF _Toc202089967 \h </w:instrText>
            </w:r>
            <w:r w:rsidRPr="00851952">
              <w:rPr>
                <w:webHidden/>
              </w:rPr>
            </w:r>
            <w:r w:rsidRPr="00851952">
              <w:rPr>
                <w:webHidden/>
              </w:rPr>
              <w:fldChar w:fldCharType="separate"/>
            </w:r>
            <w:r w:rsidRPr="00851952">
              <w:rPr>
                <w:webHidden/>
              </w:rPr>
              <w:t>63</w:t>
            </w:r>
            <w:r w:rsidRPr="00851952">
              <w:rPr>
                <w:webHidden/>
              </w:rPr>
              <w:fldChar w:fldCharType="end"/>
            </w:r>
          </w:hyperlink>
        </w:p>
        <w:p w14:paraId="1C8D4BD7" w14:textId="570C91DE" w:rsidR="00851952" w:rsidRPr="0001188F" w:rsidRDefault="00851952" w:rsidP="0001188F">
          <w:pPr>
            <w:pStyle w:val="TOC3"/>
            <w:spacing w:line="360" w:lineRule="auto"/>
            <w:rPr>
              <w:rFonts w:eastAsiaTheme="minorEastAsia"/>
              <w:kern w:val="2"/>
              <w14:ligatures w14:val="standardContextual"/>
            </w:rPr>
          </w:pPr>
          <w:hyperlink w:anchor="_Toc202089968" w:history="1">
            <w:r w:rsidRPr="00851952">
              <w:rPr>
                <w:rStyle w:val="Hyperlink"/>
              </w:rPr>
              <w:t>4.2.3 The Contribution of Background Characteristics in Explaining the Benefit from the Intervention</w:t>
            </w:r>
            <w:r w:rsidRPr="00851952">
              <w:rPr>
                <w:webHidden/>
              </w:rPr>
              <w:tab/>
            </w:r>
            <w:r w:rsidRPr="00851952">
              <w:rPr>
                <w:webHidden/>
              </w:rPr>
              <w:fldChar w:fldCharType="begin"/>
            </w:r>
            <w:r w:rsidRPr="00851952">
              <w:rPr>
                <w:webHidden/>
              </w:rPr>
              <w:instrText xml:space="preserve"> PAGEREF _Toc202089968 \h </w:instrText>
            </w:r>
            <w:r w:rsidRPr="00851952">
              <w:rPr>
                <w:webHidden/>
              </w:rPr>
            </w:r>
            <w:r w:rsidRPr="00851952">
              <w:rPr>
                <w:webHidden/>
              </w:rPr>
              <w:fldChar w:fldCharType="separate"/>
            </w:r>
            <w:r w:rsidRPr="00851952">
              <w:rPr>
                <w:webHidden/>
              </w:rPr>
              <w:t>65</w:t>
            </w:r>
            <w:r w:rsidRPr="00851952">
              <w:rPr>
                <w:webHidden/>
              </w:rPr>
              <w:fldChar w:fldCharType="end"/>
            </w:r>
          </w:hyperlink>
        </w:p>
        <w:p w14:paraId="73A337FE" w14:textId="26303EB1" w:rsidR="00851952" w:rsidRPr="0001188F" w:rsidRDefault="00851952" w:rsidP="0001188F">
          <w:pPr>
            <w:pStyle w:val="TOC3"/>
            <w:spacing w:line="360" w:lineRule="auto"/>
            <w:rPr>
              <w:rFonts w:eastAsiaTheme="minorEastAsia"/>
              <w:kern w:val="2"/>
              <w14:ligatures w14:val="standardContextual"/>
            </w:rPr>
          </w:pPr>
          <w:hyperlink w:anchor="_Toc202089969" w:history="1">
            <w:r w:rsidRPr="00851952">
              <w:rPr>
                <w:rStyle w:val="Hyperlink"/>
              </w:rPr>
              <w:t>4.2.4 Implementation Results</w:t>
            </w:r>
            <w:r w:rsidRPr="00851952">
              <w:rPr>
                <w:webHidden/>
              </w:rPr>
              <w:tab/>
            </w:r>
            <w:r w:rsidRPr="00851952">
              <w:rPr>
                <w:webHidden/>
              </w:rPr>
              <w:fldChar w:fldCharType="begin"/>
            </w:r>
            <w:r w:rsidRPr="00851952">
              <w:rPr>
                <w:webHidden/>
              </w:rPr>
              <w:instrText xml:space="preserve"> PAGEREF _Toc202089969 \h </w:instrText>
            </w:r>
            <w:r w:rsidRPr="00851952">
              <w:rPr>
                <w:webHidden/>
              </w:rPr>
            </w:r>
            <w:r w:rsidRPr="00851952">
              <w:rPr>
                <w:webHidden/>
              </w:rPr>
              <w:fldChar w:fldCharType="separate"/>
            </w:r>
            <w:r w:rsidRPr="00851952">
              <w:rPr>
                <w:webHidden/>
              </w:rPr>
              <w:t>66</w:t>
            </w:r>
            <w:r w:rsidRPr="00851952">
              <w:rPr>
                <w:webHidden/>
              </w:rPr>
              <w:fldChar w:fldCharType="end"/>
            </w:r>
          </w:hyperlink>
        </w:p>
        <w:p w14:paraId="57A7F0A6" w14:textId="2827D437"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70" w:history="1">
            <w:r w:rsidRPr="0001188F">
              <w:rPr>
                <w:rStyle w:val="Hyperlink"/>
                <w:rFonts w:asciiTheme="majorBidi" w:hAnsiTheme="majorBidi" w:cstheme="majorBidi"/>
                <w:noProof/>
                <w:sz w:val="24"/>
                <w:szCs w:val="24"/>
              </w:rPr>
              <w:t>4.3 Discussion</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_Toc202089970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69</w:t>
            </w:r>
            <w:r w:rsidRPr="0001188F">
              <w:rPr>
                <w:rFonts w:asciiTheme="majorBidi" w:hAnsiTheme="majorBidi" w:cstheme="majorBidi"/>
                <w:noProof/>
                <w:webHidden/>
                <w:sz w:val="24"/>
                <w:szCs w:val="24"/>
              </w:rPr>
              <w:fldChar w:fldCharType="end"/>
            </w:r>
          </w:hyperlink>
        </w:p>
        <w:p w14:paraId="60C8075D" w14:textId="2AA7DFE4" w:rsidR="00851952" w:rsidRPr="0001188F" w:rsidRDefault="00851952" w:rsidP="0001188F">
          <w:pPr>
            <w:pStyle w:val="TOC3"/>
            <w:spacing w:line="360" w:lineRule="auto"/>
            <w:rPr>
              <w:rFonts w:eastAsiaTheme="minorEastAsia"/>
              <w:kern w:val="2"/>
              <w14:ligatures w14:val="standardContextual"/>
            </w:rPr>
          </w:pPr>
          <w:hyperlink w:anchor="_Toc202089971" w:history="1">
            <w:r w:rsidRPr="00851952">
              <w:rPr>
                <w:rStyle w:val="Hyperlink"/>
              </w:rPr>
              <w:t>4.3.1 Conclusions</w:t>
            </w:r>
            <w:r w:rsidRPr="00851952">
              <w:rPr>
                <w:webHidden/>
              </w:rPr>
              <w:tab/>
            </w:r>
            <w:r w:rsidRPr="00851952">
              <w:rPr>
                <w:webHidden/>
              </w:rPr>
              <w:fldChar w:fldCharType="begin"/>
            </w:r>
            <w:r w:rsidRPr="00851952">
              <w:rPr>
                <w:webHidden/>
              </w:rPr>
              <w:instrText xml:space="preserve"> PAGEREF _Toc202089971 \h </w:instrText>
            </w:r>
            <w:r w:rsidRPr="00851952">
              <w:rPr>
                <w:webHidden/>
              </w:rPr>
            </w:r>
            <w:r w:rsidRPr="00851952">
              <w:rPr>
                <w:webHidden/>
              </w:rPr>
              <w:fldChar w:fldCharType="separate"/>
            </w:r>
            <w:r w:rsidRPr="00851952">
              <w:rPr>
                <w:webHidden/>
              </w:rPr>
              <w:t>72</w:t>
            </w:r>
            <w:r w:rsidRPr="00851952">
              <w:rPr>
                <w:webHidden/>
              </w:rPr>
              <w:fldChar w:fldCharType="end"/>
            </w:r>
          </w:hyperlink>
        </w:p>
        <w:p w14:paraId="74CF6CAC" w14:textId="405E89AB" w:rsidR="00851952" w:rsidRPr="0001188F" w:rsidRDefault="00851952" w:rsidP="0001188F">
          <w:pPr>
            <w:pStyle w:val="TOC1"/>
            <w:spacing w:line="360" w:lineRule="auto"/>
            <w:rPr>
              <w:b w:val="0"/>
              <w:bCs w:val="0"/>
              <w:kern w:val="2"/>
              <w:lang w:bidi="he-IL"/>
              <w14:ligatures w14:val="standardContextual"/>
            </w:rPr>
          </w:pPr>
          <w:hyperlink w:anchor="_Toc202089972" w:history="1">
            <w:r w:rsidRPr="00851952">
              <w:rPr>
                <w:rStyle w:val="Hyperlink"/>
              </w:rPr>
              <w:t>5. General Discussion</w:t>
            </w:r>
            <w:r w:rsidRPr="00851952">
              <w:rPr>
                <w:webHidden/>
              </w:rPr>
              <w:tab/>
            </w:r>
            <w:r w:rsidRPr="00851952">
              <w:rPr>
                <w:webHidden/>
              </w:rPr>
              <w:fldChar w:fldCharType="begin"/>
            </w:r>
            <w:r w:rsidRPr="00851952">
              <w:rPr>
                <w:webHidden/>
              </w:rPr>
              <w:instrText xml:space="preserve"> PAGEREF _Toc202089972 \h </w:instrText>
            </w:r>
            <w:r w:rsidRPr="00851952">
              <w:rPr>
                <w:webHidden/>
              </w:rPr>
            </w:r>
            <w:r w:rsidRPr="00851952">
              <w:rPr>
                <w:webHidden/>
              </w:rPr>
              <w:fldChar w:fldCharType="separate"/>
            </w:r>
            <w:r w:rsidRPr="00851952">
              <w:rPr>
                <w:webHidden/>
              </w:rPr>
              <w:t>73</w:t>
            </w:r>
            <w:r w:rsidRPr="00851952">
              <w:rPr>
                <w:webHidden/>
              </w:rPr>
              <w:fldChar w:fldCharType="end"/>
            </w:r>
          </w:hyperlink>
        </w:p>
        <w:p w14:paraId="54890648" w14:textId="3C044395"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73" w:history="1">
            <w:r w:rsidRPr="0001188F">
              <w:rPr>
                <w:rStyle w:val="Hyperlink"/>
                <w:rFonts w:asciiTheme="majorBidi" w:hAnsiTheme="majorBidi" w:cstheme="majorBidi"/>
                <w:noProof/>
                <w:sz w:val="24"/>
                <w:szCs w:val="24"/>
                <w:shd w:val="clear" w:color="auto" w:fill="FFFFFF"/>
              </w:rPr>
              <w:t>5.1 A Summary of the Study’s Main Findings</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_Toc202089973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73</w:t>
            </w:r>
            <w:r w:rsidRPr="0001188F">
              <w:rPr>
                <w:rFonts w:asciiTheme="majorBidi" w:hAnsiTheme="majorBidi" w:cstheme="majorBidi"/>
                <w:noProof/>
                <w:webHidden/>
                <w:sz w:val="24"/>
                <w:szCs w:val="24"/>
              </w:rPr>
              <w:fldChar w:fldCharType="end"/>
            </w:r>
          </w:hyperlink>
        </w:p>
        <w:p w14:paraId="27C2E57A" w14:textId="6E82F1C7"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74" w:history="1">
            <w:r w:rsidRPr="0001188F">
              <w:rPr>
                <w:rStyle w:val="Hyperlink"/>
                <w:rFonts w:asciiTheme="majorBidi" w:hAnsiTheme="majorBidi" w:cstheme="majorBidi"/>
                <w:noProof/>
                <w:sz w:val="24"/>
                <w:szCs w:val="24"/>
              </w:rPr>
              <w:t>5.2 Implementation of EU Program in the Educational System</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_Toc202089974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73</w:t>
            </w:r>
            <w:r w:rsidRPr="0001188F">
              <w:rPr>
                <w:rFonts w:asciiTheme="majorBidi" w:hAnsiTheme="majorBidi" w:cstheme="majorBidi"/>
                <w:noProof/>
                <w:webHidden/>
                <w:sz w:val="24"/>
                <w:szCs w:val="24"/>
              </w:rPr>
              <w:fldChar w:fldCharType="end"/>
            </w:r>
          </w:hyperlink>
        </w:p>
        <w:p w14:paraId="7AEA53AE" w14:textId="10382F45"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75" w:history="1">
            <w:r w:rsidRPr="0001188F">
              <w:rPr>
                <w:rStyle w:val="Hyperlink"/>
                <w:rFonts w:asciiTheme="majorBidi" w:hAnsiTheme="majorBidi" w:cstheme="majorBidi"/>
                <w:noProof/>
                <w:sz w:val="24"/>
                <w:szCs w:val="24"/>
                <w:shd w:val="clear" w:color="auto" w:fill="FFFFFF"/>
              </w:rPr>
              <w:t>5.3 Generalization in ASD</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_Toc202089975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75</w:t>
            </w:r>
            <w:r w:rsidRPr="0001188F">
              <w:rPr>
                <w:rFonts w:asciiTheme="majorBidi" w:hAnsiTheme="majorBidi" w:cstheme="majorBidi"/>
                <w:noProof/>
                <w:webHidden/>
                <w:sz w:val="24"/>
                <w:szCs w:val="24"/>
              </w:rPr>
              <w:fldChar w:fldCharType="end"/>
            </w:r>
          </w:hyperlink>
        </w:p>
        <w:p w14:paraId="0A993CAA" w14:textId="269845FD"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76" w:history="1">
            <w:r w:rsidRPr="0001188F">
              <w:rPr>
                <w:rStyle w:val="Hyperlink"/>
                <w:rFonts w:asciiTheme="majorBidi" w:hAnsiTheme="majorBidi" w:cstheme="majorBidi"/>
                <w:noProof/>
                <w:sz w:val="24"/>
                <w:szCs w:val="24"/>
                <w:shd w:val="clear" w:color="auto" w:fill="FFFFFF"/>
              </w:rPr>
              <w:t xml:space="preserve">5.4 </w:t>
            </w:r>
            <w:r w:rsidRPr="0001188F">
              <w:rPr>
                <w:rStyle w:val="Hyperlink"/>
                <w:rFonts w:asciiTheme="majorBidi" w:hAnsiTheme="majorBidi" w:cstheme="majorBidi"/>
                <w:noProof/>
                <w:sz w:val="24"/>
                <w:szCs w:val="24"/>
              </w:rPr>
              <w:t>Clinical Implications</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_Toc202089976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77</w:t>
            </w:r>
            <w:r w:rsidRPr="0001188F">
              <w:rPr>
                <w:rFonts w:asciiTheme="majorBidi" w:hAnsiTheme="majorBidi" w:cstheme="majorBidi"/>
                <w:noProof/>
                <w:webHidden/>
                <w:sz w:val="24"/>
                <w:szCs w:val="24"/>
              </w:rPr>
              <w:fldChar w:fldCharType="end"/>
            </w:r>
          </w:hyperlink>
        </w:p>
        <w:p w14:paraId="33B90260" w14:textId="355FA5B6"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77" w:history="1">
            <w:r w:rsidRPr="0001188F">
              <w:rPr>
                <w:rStyle w:val="Hyperlink"/>
                <w:rFonts w:asciiTheme="majorBidi" w:hAnsiTheme="majorBidi" w:cstheme="majorBidi"/>
                <w:noProof/>
                <w:sz w:val="24"/>
                <w:szCs w:val="24"/>
                <w:shd w:val="clear" w:color="auto" w:fill="FFFFFF"/>
              </w:rPr>
              <w:t xml:space="preserve">5.5 </w:t>
            </w:r>
            <w:r w:rsidRPr="0001188F">
              <w:rPr>
                <w:rStyle w:val="Hyperlink"/>
                <w:rFonts w:asciiTheme="majorBidi" w:hAnsiTheme="majorBidi" w:cstheme="majorBidi"/>
                <w:noProof/>
                <w:sz w:val="24"/>
                <w:szCs w:val="24"/>
              </w:rPr>
              <w:t>Future Research Directions</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_Toc202089977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79</w:t>
            </w:r>
            <w:r w:rsidRPr="0001188F">
              <w:rPr>
                <w:rFonts w:asciiTheme="majorBidi" w:hAnsiTheme="majorBidi" w:cstheme="majorBidi"/>
                <w:noProof/>
                <w:webHidden/>
                <w:sz w:val="24"/>
                <w:szCs w:val="24"/>
              </w:rPr>
              <w:fldChar w:fldCharType="end"/>
            </w:r>
          </w:hyperlink>
        </w:p>
        <w:p w14:paraId="5B9CF4B1" w14:textId="0DF1F10D" w:rsidR="00851952" w:rsidRPr="0001188F" w:rsidRDefault="00851952" w:rsidP="0001188F">
          <w:pPr>
            <w:pStyle w:val="TOC2"/>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2089978" w:history="1">
            <w:r w:rsidRPr="0001188F">
              <w:rPr>
                <w:rStyle w:val="Hyperlink"/>
                <w:rFonts w:asciiTheme="majorBidi" w:hAnsiTheme="majorBidi" w:cstheme="majorBidi"/>
                <w:noProof/>
                <w:sz w:val="24"/>
                <w:szCs w:val="24"/>
                <w:shd w:val="clear" w:color="auto" w:fill="FFFFFF"/>
              </w:rPr>
              <w:t xml:space="preserve">5.6 </w:t>
            </w:r>
            <w:r w:rsidRPr="0001188F">
              <w:rPr>
                <w:rStyle w:val="Hyperlink"/>
                <w:rFonts w:asciiTheme="majorBidi" w:hAnsiTheme="majorBidi" w:cstheme="majorBidi"/>
                <w:noProof/>
                <w:sz w:val="24"/>
                <w:szCs w:val="24"/>
              </w:rPr>
              <w:t>Conclusion</w:t>
            </w:r>
            <w:r w:rsidRPr="0001188F">
              <w:rPr>
                <w:rFonts w:asciiTheme="majorBidi" w:hAnsiTheme="majorBidi" w:cstheme="majorBidi"/>
                <w:noProof/>
                <w:webHidden/>
                <w:sz w:val="24"/>
                <w:szCs w:val="24"/>
              </w:rPr>
              <w:tab/>
            </w:r>
            <w:r w:rsidRPr="0001188F">
              <w:rPr>
                <w:rFonts w:asciiTheme="majorBidi" w:hAnsiTheme="majorBidi" w:cstheme="majorBidi"/>
                <w:noProof/>
                <w:webHidden/>
                <w:sz w:val="24"/>
                <w:szCs w:val="24"/>
              </w:rPr>
              <w:fldChar w:fldCharType="begin"/>
            </w:r>
            <w:r w:rsidRPr="0001188F">
              <w:rPr>
                <w:rFonts w:asciiTheme="majorBidi" w:hAnsiTheme="majorBidi" w:cstheme="majorBidi"/>
                <w:noProof/>
                <w:webHidden/>
                <w:sz w:val="24"/>
                <w:szCs w:val="24"/>
              </w:rPr>
              <w:instrText xml:space="preserve"> PAGEREF _Toc202089978 \h </w:instrText>
            </w:r>
            <w:r w:rsidRPr="00C60F54">
              <w:rPr>
                <w:rFonts w:asciiTheme="majorBidi" w:hAnsiTheme="majorBidi" w:cstheme="majorBidi"/>
                <w:noProof/>
                <w:webHidden/>
                <w:sz w:val="24"/>
                <w:szCs w:val="24"/>
              </w:rPr>
            </w:r>
            <w:r w:rsidRPr="0001188F">
              <w:rPr>
                <w:rFonts w:asciiTheme="majorBidi" w:hAnsiTheme="majorBidi" w:cstheme="majorBidi"/>
                <w:noProof/>
                <w:webHidden/>
                <w:sz w:val="24"/>
                <w:szCs w:val="24"/>
              </w:rPr>
              <w:fldChar w:fldCharType="separate"/>
            </w:r>
            <w:r w:rsidRPr="0001188F">
              <w:rPr>
                <w:rFonts w:asciiTheme="majorBidi" w:hAnsiTheme="majorBidi" w:cstheme="majorBidi"/>
                <w:noProof/>
                <w:webHidden/>
                <w:sz w:val="24"/>
                <w:szCs w:val="24"/>
              </w:rPr>
              <w:t>80</w:t>
            </w:r>
            <w:r w:rsidRPr="0001188F">
              <w:rPr>
                <w:rFonts w:asciiTheme="majorBidi" w:hAnsiTheme="majorBidi" w:cstheme="majorBidi"/>
                <w:noProof/>
                <w:webHidden/>
                <w:sz w:val="24"/>
                <w:szCs w:val="24"/>
              </w:rPr>
              <w:fldChar w:fldCharType="end"/>
            </w:r>
          </w:hyperlink>
        </w:p>
        <w:p w14:paraId="2F63FFA5" w14:textId="7AEB7458" w:rsidR="00851952" w:rsidRPr="0001188F" w:rsidRDefault="00851952" w:rsidP="0001188F">
          <w:pPr>
            <w:pStyle w:val="TOC1"/>
            <w:spacing w:line="360" w:lineRule="auto"/>
            <w:rPr>
              <w:b w:val="0"/>
              <w:bCs w:val="0"/>
              <w:kern w:val="2"/>
              <w:lang w:bidi="he-IL"/>
              <w14:ligatures w14:val="standardContextual"/>
            </w:rPr>
          </w:pPr>
          <w:hyperlink w:anchor="_Toc202089979" w:history="1">
            <w:r w:rsidRPr="00851952">
              <w:rPr>
                <w:rStyle w:val="Hyperlink"/>
              </w:rPr>
              <w:t>6. References</w:t>
            </w:r>
            <w:r w:rsidRPr="00851952">
              <w:rPr>
                <w:webHidden/>
              </w:rPr>
              <w:tab/>
            </w:r>
            <w:r w:rsidRPr="00851952">
              <w:rPr>
                <w:webHidden/>
              </w:rPr>
              <w:fldChar w:fldCharType="begin"/>
            </w:r>
            <w:r w:rsidRPr="00851952">
              <w:rPr>
                <w:webHidden/>
              </w:rPr>
              <w:instrText xml:space="preserve"> PAGEREF _Toc202089979 \h </w:instrText>
            </w:r>
            <w:r w:rsidRPr="00851952">
              <w:rPr>
                <w:webHidden/>
              </w:rPr>
            </w:r>
            <w:r w:rsidRPr="00851952">
              <w:rPr>
                <w:webHidden/>
              </w:rPr>
              <w:fldChar w:fldCharType="separate"/>
            </w:r>
            <w:r w:rsidRPr="00851952">
              <w:rPr>
                <w:webHidden/>
              </w:rPr>
              <w:t>81</w:t>
            </w:r>
            <w:r w:rsidRPr="00851952">
              <w:rPr>
                <w:webHidden/>
              </w:rPr>
              <w:fldChar w:fldCharType="end"/>
            </w:r>
          </w:hyperlink>
        </w:p>
        <w:p w14:paraId="2A533283" w14:textId="3B77FF74" w:rsidR="00851952" w:rsidRPr="0001188F" w:rsidRDefault="00851952" w:rsidP="0001188F">
          <w:pPr>
            <w:pStyle w:val="TOC1"/>
            <w:spacing w:line="360" w:lineRule="auto"/>
            <w:rPr>
              <w:b w:val="0"/>
              <w:bCs w:val="0"/>
              <w:kern w:val="2"/>
              <w:lang w:bidi="he-IL"/>
              <w14:ligatures w14:val="standardContextual"/>
            </w:rPr>
          </w:pPr>
          <w:hyperlink w:anchor="_Toc202089980" w:history="1">
            <w:r w:rsidRPr="00851952">
              <w:rPr>
                <w:rStyle w:val="Hyperlink"/>
              </w:rPr>
              <w:t>Hebrew Abstract</w:t>
            </w:r>
            <w:r w:rsidRPr="00851952">
              <w:rPr>
                <w:webHidden/>
              </w:rPr>
              <w:tab/>
            </w:r>
            <w:r w:rsidRPr="00851952">
              <w:rPr>
                <w:webHidden/>
              </w:rPr>
              <w:fldChar w:fldCharType="begin"/>
            </w:r>
            <w:r w:rsidRPr="00851952">
              <w:rPr>
                <w:webHidden/>
              </w:rPr>
              <w:instrText xml:space="preserve"> PAGEREF _Toc202089980 \h </w:instrText>
            </w:r>
            <w:r w:rsidRPr="00851952">
              <w:rPr>
                <w:webHidden/>
              </w:rPr>
            </w:r>
            <w:r w:rsidRPr="00851952">
              <w:rPr>
                <w:webHidden/>
              </w:rPr>
              <w:fldChar w:fldCharType="separate"/>
            </w:r>
            <w:r w:rsidRPr="00851952">
              <w:rPr>
                <w:webHidden/>
                <w:rtl/>
              </w:rPr>
              <w:t>‏</w:t>
            </w:r>
            <w:r w:rsidRPr="00851952">
              <w:rPr>
                <w:webHidden/>
                <w:rtl/>
                <w:lang w:bidi="he-IL"/>
              </w:rPr>
              <w:t>א</w:t>
            </w:r>
            <w:r w:rsidRPr="00851952">
              <w:rPr>
                <w:webHidden/>
              </w:rPr>
              <w:fldChar w:fldCharType="end"/>
            </w:r>
          </w:hyperlink>
        </w:p>
        <w:p w14:paraId="5AC47CE4" w14:textId="36D3EE9A" w:rsidR="00FF55FC" w:rsidRPr="0001188F" w:rsidRDefault="00FF55FC" w:rsidP="0001188F">
          <w:pPr>
            <w:spacing w:line="360" w:lineRule="auto"/>
            <w:rPr>
              <w:rFonts w:asciiTheme="majorBidi" w:hAnsiTheme="majorBidi" w:cstheme="majorBidi"/>
              <w:sz w:val="24"/>
              <w:szCs w:val="24"/>
            </w:rPr>
          </w:pPr>
          <w:r w:rsidRPr="0001188F">
            <w:rPr>
              <w:rFonts w:asciiTheme="majorBidi" w:hAnsiTheme="majorBidi" w:cstheme="majorBidi"/>
              <w:b/>
              <w:bCs/>
              <w:noProof/>
              <w:sz w:val="24"/>
              <w:szCs w:val="24"/>
            </w:rPr>
            <w:fldChar w:fldCharType="end"/>
          </w:r>
        </w:p>
      </w:sdtContent>
    </w:sdt>
    <w:p w14:paraId="5DCE1B73" w14:textId="4BAA89A9" w:rsidR="00F75A53" w:rsidRPr="00851952" w:rsidRDefault="00F75A53" w:rsidP="00C739FA">
      <w:pPr>
        <w:spacing w:after="0" w:line="360" w:lineRule="auto"/>
        <w:rPr>
          <w:rFonts w:asciiTheme="majorBidi" w:hAnsiTheme="majorBidi" w:cstheme="majorBidi"/>
          <w:b/>
          <w:bCs/>
          <w:sz w:val="24"/>
          <w:szCs w:val="24"/>
        </w:rPr>
      </w:pPr>
    </w:p>
    <w:bookmarkEnd w:id="0"/>
    <w:p w14:paraId="39133CEC" w14:textId="77777777" w:rsidR="00B0451B" w:rsidRPr="00062958" w:rsidRDefault="00B0451B" w:rsidP="00C739FA">
      <w:pPr>
        <w:pStyle w:val="ListParagraph"/>
        <w:spacing w:after="0" w:line="360" w:lineRule="auto"/>
        <w:rPr>
          <w:rFonts w:asciiTheme="majorBidi" w:hAnsiTheme="majorBidi" w:cstheme="majorBidi"/>
          <w:b/>
          <w:bCs/>
          <w:sz w:val="24"/>
          <w:szCs w:val="24"/>
        </w:rPr>
      </w:pPr>
    </w:p>
    <w:p w14:paraId="54828943" w14:textId="227BA9BD" w:rsidR="652197E2" w:rsidRDefault="652197E2" w:rsidP="00C739FA">
      <w:pPr>
        <w:bidi/>
        <w:spacing w:after="0" w:line="360" w:lineRule="auto"/>
        <w:rPr>
          <w:rFonts w:asciiTheme="majorBidi" w:hAnsiTheme="majorBidi" w:cstheme="majorBidi"/>
          <w:b/>
          <w:bCs/>
          <w:sz w:val="24"/>
          <w:szCs w:val="24"/>
          <w:rtl/>
        </w:rPr>
      </w:pPr>
    </w:p>
    <w:p w14:paraId="7F623FB2" w14:textId="77777777" w:rsidR="001D39F2" w:rsidRDefault="001D39F2" w:rsidP="00C739FA">
      <w:pPr>
        <w:bidi/>
        <w:spacing w:after="0" w:line="360" w:lineRule="auto"/>
        <w:rPr>
          <w:rFonts w:asciiTheme="majorBidi" w:hAnsiTheme="majorBidi" w:cstheme="majorBidi"/>
          <w:b/>
          <w:bCs/>
          <w:sz w:val="24"/>
          <w:szCs w:val="24"/>
          <w:rtl/>
        </w:rPr>
      </w:pPr>
    </w:p>
    <w:p w14:paraId="4F63D016" w14:textId="77777777" w:rsidR="001D39F2" w:rsidRDefault="001D39F2" w:rsidP="00C739FA">
      <w:pPr>
        <w:bidi/>
        <w:spacing w:after="0" w:line="360" w:lineRule="auto"/>
        <w:rPr>
          <w:rFonts w:asciiTheme="majorBidi" w:hAnsiTheme="majorBidi" w:cstheme="majorBidi"/>
          <w:b/>
          <w:bCs/>
          <w:sz w:val="24"/>
          <w:szCs w:val="24"/>
          <w:rtl/>
        </w:rPr>
      </w:pPr>
    </w:p>
    <w:p w14:paraId="23EB5D2E" w14:textId="77777777" w:rsidR="001D39F2" w:rsidRDefault="001D39F2" w:rsidP="00C739FA">
      <w:pPr>
        <w:bidi/>
        <w:spacing w:after="0" w:line="360" w:lineRule="auto"/>
        <w:rPr>
          <w:rFonts w:asciiTheme="majorBidi" w:hAnsiTheme="majorBidi" w:cstheme="majorBidi"/>
          <w:b/>
          <w:bCs/>
          <w:sz w:val="24"/>
          <w:szCs w:val="24"/>
          <w:rtl/>
        </w:rPr>
      </w:pPr>
    </w:p>
    <w:p w14:paraId="0F7705A5" w14:textId="77777777" w:rsidR="001D39F2" w:rsidRDefault="001D39F2" w:rsidP="00C739FA">
      <w:pPr>
        <w:bidi/>
        <w:spacing w:after="0" w:line="360" w:lineRule="auto"/>
        <w:rPr>
          <w:rFonts w:asciiTheme="majorBidi" w:hAnsiTheme="majorBidi" w:cstheme="majorBidi"/>
          <w:b/>
          <w:bCs/>
          <w:sz w:val="24"/>
          <w:szCs w:val="24"/>
          <w:rtl/>
        </w:rPr>
      </w:pPr>
    </w:p>
    <w:p w14:paraId="782E9338" w14:textId="77777777" w:rsidR="001D39F2" w:rsidRDefault="001D39F2" w:rsidP="00C739FA">
      <w:pPr>
        <w:bidi/>
        <w:spacing w:after="0" w:line="360" w:lineRule="auto"/>
        <w:rPr>
          <w:rFonts w:asciiTheme="majorBidi" w:hAnsiTheme="majorBidi" w:cstheme="majorBidi"/>
          <w:b/>
          <w:bCs/>
          <w:sz w:val="24"/>
          <w:szCs w:val="24"/>
          <w:rtl/>
        </w:rPr>
      </w:pPr>
    </w:p>
    <w:p w14:paraId="0A1F93E3" w14:textId="77777777" w:rsidR="001D39F2" w:rsidRDefault="001D39F2" w:rsidP="00C739FA">
      <w:pPr>
        <w:bidi/>
        <w:spacing w:after="0" w:line="360" w:lineRule="auto"/>
        <w:rPr>
          <w:rFonts w:asciiTheme="majorBidi" w:hAnsiTheme="majorBidi" w:cstheme="majorBidi"/>
          <w:b/>
          <w:bCs/>
          <w:sz w:val="24"/>
          <w:szCs w:val="24"/>
          <w:rtl/>
        </w:rPr>
      </w:pPr>
    </w:p>
    <w:p w14:paraId="59E6F23F" w14:textId="77777777" w:rsidR="001D39F2" w:rsidRDefault="001D39F2" w:rsidP="00C739FA">
      <w:pPr>
        <w:bidi/>
        <w:spacing w:after="0" w:line="360" w:lineRule="auto"/>
        <w:rPr>
          <w:rFonts w:asciiTheme="majorBidi" w:hAnsiTheme="majorBidi" w:cstheme="majorBidi"/>
          <w:b/>
          <w:bCs/>
          <w:sz w:val="24"/>
          <w:szCs w:val="24"/>
          <w:rtl/>
        </w:rPr>
      </w:pPr>
    </w:p>
    <w:p w14:paraId="2DBE6AF6" w14:textId="425C5553" w:rsidR="652197E2" w:rsidRPr="004942FC" w:rsidRDefault="652197E2" w:rsidP="00C739FA">
      <w:pPr>
        <w:bidi/>
        <w:spacing w:after="0" w:line="360" w:lineRule="auto"/>
        <w:rPr>
          <w:rFonts w:asciiTheme="majorBidi" w:hAnsiTheme="majorBidi" w:cstheme="majorBidi"/>
          <w:b/>
          <w:bCs/>
          <w:sz w:val="24"/>
          <w:szCs w:val="24"/>
        </w:rPr>
      </w:pPr>
    </w:p>
    <w:p w14:paraId="65F524A6" w14:textId="38988235" w:rsidR="00F56D69" w:rsidRDefault="00062958" w:rsidP="00D3208B">
      <w:pPr>
        <w:bidi/>
        <w:spacing w:after="0" w:line="360" w:lineRule="auto"/>
        <w:jc w:val="right"/>
        <w:rPr>
          <w:rFonts w:asciiTheme="majorBidi" w:hAnsiTheme="majorBidi" w:cstheme="majorBidi"/>
          <w:b/>
          <w:bCs/>
          <w:sz w:val="24"/>
          <w:szCs w:val="24"/>
        </w:rPr>
      </w:pPr>
      <w:r>
        <w:rPr>
          <w:rFonts w:asciiTheme="majorBidi" w:hAnsiTheme="majorBidi" w:cstheme="majorBidi"/>
          <w:b/>
          <w:bCs/>
          <w:sz w:val="24"/>
          <w:szCs w:val="24"/>
        </w:rPr>
        <w:lastRenderedPageBreak/>
        <w:t>List of Tables</w:t>
      </w:r>
    </w:p>
    <w:p w14:paraId="06735ED0" w14:textId="3EDF8354" w:rsidR="00E3210B" w:rsidRPr="00E3210B" w:rsidRDefault="00062958" w:rsidP="0064678F">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r w:rsidRPr="00062958">
        <w:rPr>
          <w:rFonts w:asciiTheme="majorBidi" w:hAnsiTheme="majorBidi" w:cstheme="majorBidi"/>
          <w:b/>
          <w:bCs/>
          <w:sz w:val="24"/>
          <w:szCs w:val="24"/>
          <w:rtl/>
        </w:rPr>
        <w:fldChar w:fldCharType="begin"/>
      </w:r>
      <w:r w:rsidRPr="00062958">
        <w:rPr>
          <w:rFonts w:asciiTheme="majorBidi" w:hAnsiTheme="majorBidi" w:cstheme="majorBidi"/>
          <w:b/>
          <w:bCs/>
          <w:sz w:val="24"/>
          <w:szCs w:val="24"/>
          <w:rtl/>
        </w:rPr>
        <w:instrText xml:space="preserve"> </w:instrText>
      </w:r>
      <w:r w:rsidRPr="00062958">
        <w:rPr>
          <w:rFonts w:asciiTheme="majorBidi" w:hAnsiTheme="majorBidi" w:cstheme="majorBidi"/>
          <w:b/>
          <w:bCs/>
          <w:sz w:val="24"/>
          <w:szCs w:val="24"/>
        </w:rPr>
        <w:instrText>TOC</w:instrText>
      </w:r>
      <w:r w:rsidRPr="00062958">
        <w:rPr>
          <w:rFonts w:asciiTheme="majorBidi" w:hAnsiTheme="majorBidi" w:cstheme="majorBidi"/>
          <w:b/>
          <w:bCs/>
          <w:sz w:val="24"/>
          <w:szCs w:val="24"/>
          <w:rtl/>
        </w:rPr>
        <w:instrText xml:space="preserve"> \</w:instrText>
      </w:r>
      <w:r w:rsidRPr="00062958">
        <w:rPr>
          <w:rFonts w:asciiTheme="majorBidi" w:hAnsiTheme="majorBidi" w:cstheme="majorBidi"/>
          <w:b/>
          <w:bCs/>
          <w:sz w:val="24"/>
          <w:szCs w:val="24"/>
        </w:rPr>
        <w:instrText>h \z \c "Table</w:instrText>
      </w:r>
      <w:r w:rsidRPr="00062958">
        <w:rPr>
          <w:rFonts w:asciiTheme="majorBidi" w:hAnsiTheme="majorBidi" w:cstheme="majorBidi"/>
          <w:b/>
          <w:bCs/>
          <w:sz w:val="24"/>
          <w:szCs w:val="24"/>
          <w:rtl/>
        </w:rPr>
        <w:instrText xml:space="preserve">" </w:instrText>
      </w:r>
      <w:r w:rsidRPr="00062958">
        <w:rPr>
          <w:rFonts w:asciiTheme="majorBidi" w:hAnsiTheme="majorBidi" w:cstheme="majorBidi"/>
          <w:b/>
          <w:bCs/>
          <w:sz w:val="24"/>
          <w:szCs w:val="24"/>
          <w:rtl/>
        </w:rPr>
        <w:fldChar w:fldCharType="separate"/>
      </w:r>
      <w:hyperlink w:anchor="_Toc201429424" w:history="1">
        <w:r w:rsidR="00E3210B" w:rsidRPr="00E3210B">
          <w:rPr>
            <w:rStyle w:val="Hyperlink"/>
            <w:rFonts w:asciiTheme="majorBidi" w:hAnsiTheme="majorBidi" w:cstheme="majorBidi"/>
            <w:noProof/>
            <w:sz w:val="24"/>
            <w:szCs w:val="24"/>
          </w:rPr>
          <w:t>Table 1 Background Characteristics and Performance on the Screening Tests</w:t>
        </w:r>
        <w:r w:rsidR="00E3210B" w:rsidRPr="00E3210B">
          <w:rPr>
            <w:rFonts w:asciiTheme="majorBidi" w:hAnsiTheme="majorBidi" w:cstheme="majorBidi"/>
            <w:noProof/>
            <w:webHidden/>
            <w:sz w:val="24"/>
            <w:szCs w:val="24"/>
          </w:rPr>
          <w:tab/>
        </w:r>
        <w:r w:rsidR="00E3210B" w:rsidRPr="00E3210B">
          <w:rPr>
            <w:rFonts w:asciiTheme="majorBidi" w:hAnsiTheme="majorBidi" w:cstheme="majorBidi"/>
            <w:noProof/>
            <w:webHidden/>
            <w:sz w:val="24"/>
            <w:szCs w:val="24"/>
          </w:rPr>
          <w:fldChar w:fldCharType="begin"/>
        </w:r>
        <w:r w:rsidR="00E3210B" w:rsidRPr="00E3210B">
          <w:rPr>
            <w:rFonts w:asciiTheme="majorBidi" w:hAnsiTheme="majorBidi" w:cstheme="majorBidi"/>
            <w:noProof/>
            <w:webHidden/>
            <w:sz w:val="24"/>
            <w:szCs w:val="24"/>
          </w:rPr>
          <w:instrText xml:space="preserve"> PAGEREF _Toc201429424 \h </w:instrText>
        </w:r>
        <w:r w:rsidR="00E3210B" w:rsidRPr="00E3210B">
          <w:rPr>
            <w:rFonts w:asciiTheme="majorBidi" w:hAnsiTheme="majorBidi" w:cstheme="majorBidi"/>
            <w:noProof/>
            <w:webHidden/>
            <w:sz w:val="24"/>
            <w:szCs w:val="24"/>
          </w:rPr>
        </w:r>
        <w:r w:rsidR="00E3210B"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1</w:t>
        </w:r>
        <w:r w:rsidR="00E3210B" w:rsidRPr="00E3210B">
          <w:rPr>
            <w:rFonts w:asciiTheme="majorBidi" w:hAnsiTheme="majorBidi" w:cstheme="majorBidi"/>
            <w:noProof/>
            <w:webHidden/>
            <w:sz w:val="24"/>
            <w:szCs w:val="24"/>
          </w:rPr>
          <w:fldChar w:fldCharType="end"/>
        </w:r>
      </w:hyperlink>
    </w:p>
    <w:p w14:paraId="13090A37" w14:textId="5CEC9EB0"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25" w:history="1">
        <w:r w:rsidRPr="00E3210B">
          <w:rPr>
            <w:rStyle w:val="Hyperlink"/>
            <w:rFonts w:asciiTheme="majorBidi" w:hAnsiTheme="majorBidi" w:cstheme="majorBidi"/>
            <w:noProof/>
            <w:sz w:val="24"/>
            <w:szCs w:val="24"/>
          </w:rPr>
          <w:t xml:space="preserve">Table 2 </w:t>
        </w:r>
        <w:r w:rsidRPr="00E3210B">
          <w:rPr>
            <w:rStyle w:val="Hyperlink"/>
            <w:rFonts w:asciiTheme="majorBidi" w:hAnsiTheme="majorBidi" w:cstheme="majorBidi"/>
            <w:i/>
            <w:iCs/>
            <w:noProof/>
            <w:sz w:val="24"/>
            <w:szCs w:val="24"/>
          </w:rPr>
          <w:t>Mean, SD and F-values of the Performance on Emotional Evaluative Measures</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_Toc201429425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10</w:t>
        </w:r>
        <w:r w:rsidRPr="00E3210B">
          <w:rPr>
            <w:rFonts w:asciiTheme="majorBidi" w:hAnsiTheme="majorBidi" w:cstheme="majorBidi"/>
            <w:noProof/>
            <w:webHidden/>
            <w:sz w:val="24"/>
            <w:szCs w:val="24"/>
          </w:rPr>
          <w:fldChar w:fldCharType="end"/>
        </w:r>
      </w:hyperlink>
    </w:p>
    <w:p w14:paraId="5CD99060" w14:textId="20828ECE"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26" w:history="1">
        <w:r w:rsidRPr="00E3210B">
          <w:rPr>
            <w:rStyle w:val="Hyperlink"/>
            <w:rFonts w:asciiTheme="majorBidi" w:hAnsiTheme="majorBidi" w:cstheme="majorBidi"/>
            <w:noProof/>
            <w:sz w:val="24"/>
            <w:szCs w:val="24"/>
          </w:rPr>
          <w:t xml:space="preserve">Table 3 </w:t>
        </w:r>
        <w:r w:rsidRPr="00E3210B">
          <w:rPr>
            <w:rStyle w:val="Hyperlink"/>
            <w:rFonts w:asciiTheme="majorBidi" w:hAnsiTheme="majorBidi" w:cstheme="majorBidi"/>
            <w:i/>
            <w:iCs/>
            <w:noProof/>
            <w:sz w:val="24"/>
            <w:szCs w:val="24"/>
          </w:rPr>
          <w:t>Mean, SD and F-values of the Performance on Social Functioning</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_Toc201429426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12</w:t>
        </w:r>
        <w:r w:rsidRPr="00E3210B">
          <w:rPr>
            <w:rFonts w:asciiTheme="majorBidi" w:hAnsiTheme="majorBidi" w:cstheme="majorBidi"/>
            <w:noProof/>
            <w:webHidden/>
            <w:sz w:val="24"/>
            <w:szCs w:val="24"/>
          </w:rPr>
          <w:fldChar w:fldCharType="end"/>
        </w:r>
      </w:hyperlink>
    </w:p>
    <w:p w14:paraId="21848A81" w14:textId="5FB0DB50"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27" w:history="1">
        <w:r w:rsidRPr="00E3210B">
          <w:rPr>
            <w:rStyle w:val="Hyperlink"/>
            <w:rFonts w:asciiTheme="majorBidi" w:hAnsiTheme="majorBidi" w:cstheme="majorBidi"/>
            <w:noProof/>
            <w:sz w:val="24"/>
            <w:szCs w:val="24"/>
          </w:rPr>
          <w:t xml:space="preserve">Table 4 </w:t>
        </w:r>
        <w:r w:rsidRPr="00E3210B">
          <w:rPr>
            <w:rStyle w:val="Hyperlink"/>
            <w:rFonts w:asciiTheme="majorBidi" w:hAnsiTheme="majorBidi" w:cstheme="majorBidi"/>
            <w:i/>
            <w:iCs/>
            <w:noProof/>
            <w:sz w:val="24"/>
            <w:szCs w:val="24"/>
          </w:rPr>
          <w:t>Descriptive Statistics and Pearson Correlation Coefficients of the Study Measures</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_Toc201429427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22</w:t>
        </w:r>
        <w:r w:rsidRPr="00E3210B">
          <w:rPr>
            <w:rFonts w:asciiTheme="majorBidi" w:hAnsiTheme="majorBidi" w:cstheme="majorBidi"/>
            <w:noProof/>
            <w:webHidden/>
            <w:sz w:val="24"/>
            <w:szCs w:val="24"/>
          </w:rPr>
          <w:fldChar w:fldCharType="end"/>
        </w:r>
      </w:hyperlink>
    </w:p>
    <w:p w14:paraId="74C24DED" w14:textId="5F049225"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28" w:history="1">
        <w:r w:rsidRPr="00E3210B">
          <w:rPr>
            <w:rStyle w:val="Hyperlink"/>
            <w:rFonts w:asciiTheme="majorBidi" w:hAnsiTheme="majorBidi" w:cstheme="majorBidi"/>
            <w:noProof/>
            <w:sz w:val="24"/>
            <w:szCs w:val="24"/>
          </w:rPr>
          <w:t xml:space="preserve">Table 5 </w:t>
        </w:r>
        <w:r w:rsidRPr="00E3210B">
          <w:rPr>
            <w:rStyle w:val="Hyperlink"/>
            <w:rFonts w:asciiTheme="majorBidi" w:hAnsiTheme="majorBidi" w:cstheme="majorBidi"/>
            <w:i/>
            <w:iCs/>
            <w:noProof/>
            <w:sz w:val="24"/>
            <w:szCs w:val="24"/>
          </w:rPr>
          <w:t>Background Characteristics by Group</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_Toc201429428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37</w:t>
        </w:r>
        <w:r w:rsidRPr="00E3210B">
          <w:rPr>
            <w:rFonts w:asciiTheme="majorBidi" w:hAnsiTheme="majorBidi" w:cstheme="majorBidi"/>
            <w:noProof/>
            <w:webHidden/>
            <w:sz w:val="24"/>
            <w:szCs w:val="24"/>
          </w:rPr>
          <w:fldChar w:fldCharType="end"/>
        </w:r>
      </w:hyperlink>
    </w:p>
    <w:p w14:paraId="5D347FD9" w14:textId="6E839DC1"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29" w:history="1">
        <w:r w:rsidRPr="00E3210B">
          <w:rPr>
            <w:rStyle w:val="Hyperlink"/>
            <w:rFonts w:asciiTheme="majorBidi" w:hAnsiTheme="majorBidi" w:cstheme="majorBidi"/>
            <w:noProof/>
            <w:sz w:val="24"/>
            <w:szCs w:val="24"/>
          </w:rPr>
          <w:t xml:space="preserve">Table 6 </w:t>
        </w:r>
        <w:r w:rsidRPr="00E3210B">
          <w:rPr>
            <w:rStyle w:val="Hyperlink"/>
            <w:rFonts w:asciiTheme="majorBidi" w:hAnsiTheme="majorBidi" w:cstheme="majorBidi"/>
            <w:i/>
            <w:iCs/>
            <w:noProof/>
            <w:sz w:val="24"/>
            <w:szCs w:val="24"/>
          </w:rPr>
          <w:t>Mean and SD of Children’s Performance on Emotion Recognition, TEC, and ED and Social Functioning at Each Time Point</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_Toc201429429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41</w:t>
        </w:r>
        <w:r w:rsidRPr="00E3210B">
          <w:rPr>
            <w:rFonts w:asciiTheme="majorBidi" w:hAnsiTheme="majorBidi" w:cstheme="majorBidi"/>
            <w:noProof/>
            <w:webHidden/>
            <w:sz w:val="24"/>
            <w:szCs w:val="24"/>
          </w:rPr>
          <w:fldChar w:fldCharType="end"/>
        </w:r>
      </w:hyperlink>
    </w:p>
    <w:p w14:paraId="42198053" w14:textId="5F82BB03"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30" w:history="1">
        <w:r w:rsidRPr="00E3210B">
          <w:rPr>
            <w:rStyle w:val="Hyperlink"/>
            <w:rFonts w:asciiTheme="majorBidi" w:hAnsiTheme="majorBidi" w:cstheme="majorBidi"/>
            <w:noProof/>
            <w:sz w:val="24"/>
            <w:szCs w:val="24"/>
          </w:rPr>
          <w:t xml:space="preserve">Table 7 </w:t>
        </w:r>
        <w:r w:rsidRPr="00E3210B">
          <w:rPr>
            <w:rStyle w:val="Hyperlink"/>
            <w:rFonts w:asciiTheme="majorBidi" w:hAnsiTheme="majorBidi" w:cstheme="majorBidi"/>
            <w:i/>
            <w:iCs/>
            <w:noProof/>
            <w:sz w:val="24"/>
            <w:szCs w:val="24"/>
          </w:rPr>
          <w:t>MLM Results for Children's Performance on Emotion Recognition, TEC, and Emotion Definition Tasks</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_Toc201429430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43</w:t>
        </w:r>
        <w:r w:rsidRPr="00E3210B">
          <w:rPr>
            <w:rFonts w:asciiTheme="majorBidi" w:hAnsiTheme="majorBidi" w:cstheme="majorBidi"/>
            <w:noProof/>
            <w:webHidden/>
            <w:sz w:val="24"/>
            <w:szCs w:val="24"/>
          </w:rPr>
          <w:fldChar w:fldCharType="end"/>
        </w:r>
      </w:hyperlink>
    </w:p>
    <w:p w14:paraId="675CB77B" w14:textId="69677A17"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31" w:history="1">
        <w:r w:rsidRPr="00E3210B">
          <w:rPr>
            <w:rStyle w:val="Hyperlink"/>
            <w:rFonts w:asciiTheme="majorBidi" w:hAnsiTheme="majorBidi" w:cstheme="majorBidi"/>
            <w:noProof/>
            <w:sz w:val="24"/>
            <w:szCs w:val="24"/>
          </w:rPr>
          <w:t xml:space="preserve">Table 8 </w:t>
        </w:r>
        <w:r w:rsidRPr="00E3210B">
          <w:rPr>
            <w:rStyle w:val="Hyperlink"/>
            <w:rFonts w:asciiTheme="majorBidi" w:hAnsiTheme="majorBidi" w:cstheme="majorBidi"/>
            <w:i/>
            <w:iCs/>
            <w:noProof/>
            <w:sz w:val="24"/>
            <w:szCs w:val="24"/>
          </w:rPr>
          <w:t>MLM Results for Children's Social Functioning (POPE Task)</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_Toc201429431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46</w:t>
        </w:r>
        <w:r w:rsidRPr="00E3210B">
          <w:rPr>
            <w:rFonts w:asciiTheme="majorBidi" w:hAnsiTheme="majorBidi" w:cstheme="majorBidi"/>
            <w:noProof/>
            <w:webHidden/>
            <w:sz w:val="24"/>
            <w:szCs w:val="24"/>
          </w:rPr>
          <w:fldChar w:fldCharType="end"/>
        </w:r>
      </w:hyperlink>
    </w:p>
    <w:p w14:paraId="6AF7E6E3" w14:textId="397EB436" w:rsidR="00E3210B" w:rsidRPr="00E3210B" w:rsidRDefault="00E3210B"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432" w:history="1">
        <w:r w:rsidRPr="00E3210B">
          <w:rPr>
            <w:rStyle w:val="Hyperlink"/>
            <w:rFonts w:asciiTheme="majorBidi" w:hAnsiTheme="majorBidi" w:cstheme="majorBidi"/>
            <w:noProof/>
            <w:sz w:val="24"/>
            <w:szCs w:val="24"/>
          </w:rPr>
          <w:t xml:space="preserve">Table 9 </w:t>
        </w:r>
        <w:r w:rsidRPr="00E3210B">
          <w:rPr>
            <w:rStyle w:val="Hyperlink"/>
            <w:rFonts w:asciiTheme="majorBidi" w:hAnsiTheme="majorBidi" w:cstheme="majorBidi"/>
            <w:i/>
            <w:iCs/>
            <w:noProof/>
            <w:sz w:val="24"/>
            <w:szCs w:val="24"/>
          </w:rPr>
          <w:t>MLM Results for Children's Performance on emotion recognition, TEC, and ED (%) Among Autistic Children in the Research Group</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_Toc201429432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48</w:t>
        </w:r>
        <w:r w:rsidRPr="00E3210B">
          <w:rPr>
            <w:rFonts w:asciiTheme="majorBidi" w:hAnsiTheme="majorBidi" w:cstheme="majorBidi"/>
            <w:noProof/>
            <w:webHidden/>
            <w:sz w:val="24"/>
            <w:szCs w:val="24"/>
          </w:rPr>
          <w:fldChar w:fldCharType="end"/>
        </w:r>
      </w:hyperlink>
    </w:p>
    <w:p w14:paraId="485A1F11" w14:textId="373E292D" w:rsidR="0066073D" w:rsidRPr="007525CB" w:rsidRDefault="00062958" w:rsidP="00D3208B">
      <w:pPr>
        <w:bidi/>
        <w:spacing w:after="0" w:line="360" w:lineRule="auto"/>
        <w:jc w:val="right"/>
        <w:rPr>
          <w:rFonts w:asciiTheme="majorBidi" w:hAnsiTheme="majorBidi" w:cstheme="majorBidi"/>
          <w:b/>
          <w:bCs/>
          <w:sz w:val="24"/>
          <w:szCs w:val="24"/>
        </w:rPr>
      </w:pPr>
      <w:r w:rsidRPr="00062958">
        <w:rPr>
          <w:rFonts w:asciiTheme="majorBidi" w:hAnsiTheme="majorBidi" w:cstheme="majorBidi"/>
          <w:b/>
          <w:bCs/>
          <w:sz w:val="24"/>
          <w:szCs w:val="24"/>
          <w:rtl/>
        </w:rPr>
        <w:fldChar w:fldCharType="end"/>
      </w:r>
      <w:r w:rsidR="0066073D" w:rsidRPr="0066073D">
        <w:rPr>
          <w:rFonts w:asciiTheme="majorBidi" w:hAnsiTheme="majorBidi" w:cstheme="majorBidi"/>
          <w:b/>
          <w:bCs/>
          <w:sz w:val="24"/>
          <w:szCs w:val="24"/>
        </w:rPr>
        <w:t xml:space="preserve"> </w:t>
      </w:r>
      <w:r w:rsidR="0066073D">
        <w:rPr>
          <w:rFonts w:asciiTheme="majorBidi" w:hAnsiTheme="majorBidi" w:cstheme="majorBidi"/>
          <w:b/>
          <w:bCs/>
          <w:sz w:val="24"/>
          <w:szCs w:val="24"/>
        </w:rPr>
        <w:t>List of Figures</w:t>
      </w:r>
    </w:p>
    <w:p w14:paraId="11B9475B" w14:textId="021245C5" w:rsidR="00FC6750" w:rsidRPr="00E3210B" w:rsidRDefault="0066073D"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r w:rsidRPr="00062958">
        <w:rPr>
          <w:rFonts w:asciiTheme="majorBidi" w:hAnsiTheme="majorBidi" w:cstheme="majorBidi"/>
          <w:b/>
          <w:bCs/>
          <w:sz w:val="24"/>
          <w:szCs w:val="24"/>
        </w:rPr>
        <w:fldChar w:fldCharType="begin"/>
      </w:r>
      <w:r w:rsidRPr="00062958">
        <w:rPr>
          <w:rFonts w:asciiTheme="majorBidi" w:hAnsiTheme="majorBidi" w:cstheme="majorBidi"/>
          <w:b/>
          <w:bCs/>
          <w:sz w:val="24"/>
          <w:szCs w:val="24"/>
        </w:rPr>
        <w:instrText xml:space="preserve"> TOC \h \z \c "Figure" </w:instrText>
      </w:r>
      <w:r w:rsidRPr="00062958">
        <w:rPr>
          <w:rFonts w:asciiTheme="majorBidi" w:hAnsiTheme="majorBidi" w:cstheme="majorBidi"/>
          <w:b/>
          <w:bCs/>
          <w:sz w:val="24"/>
          <w:szCs w:val="24"/>
        </w:rPr>
        <w:fldChar w:fldCharType="separate"/>
      </w:r>
      <w:hyperlink w:anchor="_Toc201429032" w:history="1">
        <w:r w:rsidR="00FC6750" w:rsidRPr="00E3210B">
          <w:rPr>
            <w:rStyle w:val="Hyperlink"/>
            <w:rFonts w:asciiTheme="majorBidi" w:hAnsiTheme="majorBidi" w:cstheme="majorBidi"/>
            <w:noProof/>
            <w:sz w:val="24"/>
            <w:szCs w:val="24"/>
          </w:rPr>
          <w:t xml:space="preserve">Figure 1 </w:t>
        </w:r>
        <w:r w:rsidR="00FC6750" w:rsidRPr="00E3210B">
          <w:rPr>
            <w:rStyle w:val="Hyperlink"/>
            <w:rFonts w:asciiTheme="majorBidi" w:hAnsiTheme="majorBidi" w:cstheme="majorBidi"/>
            <w:i/>
            <w:iCs/>
            <w:noProof/>
            <w:sz w:val="24"/>
            <w:szCs w:val="24"/>
          </w:rPr>
          <w:t>Path Analysis Predicting Social Functioning Based on Emotion Recognition, Cognitive Empathy, and Emotional Language</w:t>
        </w:r>
        <w:r w:rsidR="00FC6750" w:rsidRPr="00E3210B">
          <w:rPr>
            <w:rFonts w:asciiTheme="majorBidi" w:hAnsiTheme="majorBidi" w:cstheme="majorBidi"/>
            <w:noProof/>
            <w:webHidden/>
            <w:sz w:val="24"/>
            <w:szCs w:val="24"/>
          </w:rPr>
          <w:tab/>
        </w:r>
        <w:r w:rsidR="00FC6750" w:rsidRPr="00FC6750">
          <w:rPr>
            <w:rFonts w:asciiTheme="majorBidi" w:hAnsiTheme="majorBidi" w:cstheme="majorBidi"/>
            <w:noProof/>
            <w:webHidden/>
            <w:sz w:val="24"/>
            <w:szCs w:val="24"/>
          </w:rPr>
          <w:fldChar w:fldCharType="begin"/>
        </w:r>
        <w:r w:rsidR="00FC6750" w:rsidRPr="00E3210B">
          <w:rPr>
            <w:rFonts w:asciiTheme="majorBidi" w:hAnsiTheme="majorBidi" w:cstheme="majorBidi"/>
            <w:noProof/>
            <w:webHidden/>
            <w:sz w:val="24"/>
            <w:szCs w:val="24"/>
          </w:rPr>
          <w:instrText xml:space="preserve"> PAGEREF _Toc201429032 \h </w:instrText>
        </w:r>
        <w:r w:rsidR="00FC6750" w:rsidRPr="00FC6750">
          <w:rPr>
            <w:rFonts w:asciiTheme="majorBidi" w:hAnsiTheme="majorBidi" w:cstheme="majorBidi"/>
            <w:noProof/>
            <w:webHidden/>
            <w:sz w:val="24"/>
            <w:szCs w:val="24"/>
          </w:rPr>
        </w:r>
        <w:r w:rsidR="00FC6750" w:rsidRPr="00FC6750">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24</w:t>
        </w:r>
        <w:r w:rsidR="00FC6750" w:rsidRPr="00FC6750">
          <w:rPr>
            <w:rFonts w:asciiTheme="majorBidi" w:hAnsiTheme="majorBidi" w:cstheme="majorBidi"/>
            <w:noProof/>
            <w:webHidden/>
            <w:sz w:val="24"/>
            <w:szCs w:val="24"/>
          </w:rPr>
          <w:fldChar w:fldCharType="end"/>
        </w:r>
      </w:hyperlink>
    </w:p>
    <w:p w14:paraId="0BF3183F" w14:textId="2FB83253" w:rsidR="00FC6750" w:rsidRPr="00E3210B" w:rsidRDefault="00FC6750"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033" w:history="1">
        <w:r w:rsidRPr="00E3210B">
          <w:rPr>
            <w:rStyle w:val="Hyperlink"/>
            <w:rFonts w:asciiTheme="majorBidi" w:hAnsiTheme="majorBidi" w:cstheme="majorBidi"/>
            <w:noProof/>
            <w:sz w:val="24"/>
            <w:szCs w:val="24"/>
          </w:rPr>
          <w:t xml:space="preserve">Figure 2 </w:t>
        </w:r>
        <w:r w:rsidRPr="00E3210B">
          <w:rPr>
            <w:rStyle w:val="Hyperlink"/>
            <w:rFonts w:asciiTheme="majorBidi" w:hAnsiTheme="majorBidi" w:cstheme="majorBidi"/>
            <w:i/>
            <w:iCs/>
            <w:noProof/>
            <w:sz w:val="24"/>
            <w:szCs w:val="24"/>
          </w:rPr>
          <w:t>CONSORT Diagram of the Study Design and Randomization of Participants Into the Intervention and Control Groups</w:t>
        </w:r>
        <w:r w:rsidRPr="00E3210B">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E3210B">
          <w:rPr>
            <w:rFonts w:asciiTheme="majorBidi" w:hAnsiTheme="majorBidi" w:cstheme="majorBidi"/>
            <w:noProof/>
            <w:webHidden/>
            <w:sz w:val="24"/>
            <w:szCs w:val="24"/>
          </w:rPr>
          <w:instrText xml:space="preserve"> PAGEREF _Toc201429033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36</w:t>
        </w:r>
        <w:r w:rsidRPr="00E3210B">
          <w:rPr>
            <w:rFonts w:asciiTheme="majorBidi" w:hAnsiTheme="majorBidi" w:cstheme="majorBidi"/>
            <w:noProof/>
            <w:webHidden/>
            <w:sz w:val="24"/>
            <w:szCs w:val="24"/>
          </w:rPr>
          <w:fldChar w:fldCharType="end"/>
        </w:r>
      </w:hyperlink>
    </w:p>
    <w:p w14:paraId="07F5E67B" w14:textId="3E6E9636" w:rsidR="00FC6750" w:rsidRPr="00FC6750" w:rsidRDefault="00FC6750" w:rsidP="00D3208B">
      <w:pPr>
        <w:pStyle w:val="TableofFigures"/>
        <w:tabs>
          <w:tab w:val="right" w:leader="dot" w:pos="8630"/>
        </w:tabs>
        <w:spacing w:line="360" w:lineRule="auto"/>
        <w:rPr>
          <w:rFonts w:asciiTheme="majorBidi" w:eastAsiaTheme="minorEastAsia" w:hAnsiTheme="majorBidi" w:cstheme="majorBidi"/>
          <w:noProof/>
          <w:kern w:val="2"/>
          <w:sz w:val="24"/>
          <w:szCs w:val="24"/>
          <w14:ligatures w14:val="standardContextual"/>
        </w:rPr>
      </w:pPr>
      <w:hyperlink w:anchor="_Toc201429034" w:history="1">
        <w:r w:rsidRPr="00FC6750">
          <w:rPr>
            <w:rStyle w:val="Hyperlink"/>
            <w:rFonts w:asciiTheme="majorBidi" w:hAnsiTheme="majorBidi" w:cstheme="majorBidi"/>
            <w:noProof/>
            <w:sz w:val="24"/>
            <w:szCs w:val="24"/>
          </w:rPr>
          <w:t xml:space="preserve">Figure 3 </w:t>
        </w:r>
        <w:r w:rsidRPr="00FC6750">
          <w:rPr>
            <w:rStyle w:val="Hyperlink"/>
            <w:rFonts w:asciiTheme="majorBidi" w:hAnsiTheme="majorBidi" w:cstheme="majorBidi"/>
            <w:i/>
            <w:iCs/>
            <w:noProof/>
            <w:sz w:val="24"/>
            <w:szCs w:val="24"/>
          </w:rPr>
          <w:t>MLM Results for Children's Performance on Emotion Recognition, TEC, and Emotion Definition Tasks</w:t>
        </w:r>
        <w:r w:rsidRPr="00FC6750">
          <w:rPr>
            <w:rFonts w:asciiTheme="majorBidi" w:hAnsiTheme="majorBidi" w:cstheme="majorBidi"/>
            <w:noProof/>
            <w:webHidden/>
            <w:sz w:val="24"/>
            <w:szCs w:val="24"/>
          </w:rPr>
          <w:tab/>
        </w:r>
        <w:r w:rsidRPr="00E3210B">
          <w:rPr>
            <w:rFonts w:asciiTheme="majorBidi" w:hAnsiTheme="majorBidi" w:cstheme="majorBidi"/>
            <w:noProof/>
            <w:webHidden/>
            <w:sz w:val="24"/>
            <w:szCs w:val="24"/>
          </w:rPr>
          <w:fldChar w:fldCharType="begin"/>
        </w:r>
        <w:r w:rsidRPr="00FC6750">
          <w:rPr>
            <w:rFonts w:asciiTheme="majorBidi" w:hAnsiTheme="majorBidi" w:cstheme="majorBidi"/>
            <w:noProof/>
            <w:webHidden/>
            <w:sz w:val="24"/>
            <w:szCs w:val="24"/>
          </w:rPr>
          <w:instrText xml:space="preserve"> PAGEREF _Toc201429034 \h </w:instrText>
        </w:r>
        <w:r w:rsidRPr="00E3210B">
          <w:rPr>
            <w:rFonts w:asciiTheme="majorBidi" w:hAnsiTheme="majorBidi" w:cstheme="majorBidi"/>
            <w:noProof/>
            <w:webHidden/>
            <w:sz w:val="24"/>
            <w:szCs w:val="24"/>
          </w:rPr>
        </w:r>
        <w:r w:rsidRPr="00E3210B">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44</w:t>
        </w:r>
        <w:r w:rsidRPr="00E3210B">
          <w:rPr>
            <w:rFonts w:asciiTheme="majorBidi" w:hAnsiTheme="majorBidi" w:cstheme="majorBidi"/>
            <w:noProof/>
            <w:webHidden/>
            <w:sz w:val="24"/>
            <w:szCs w:val="24"/>
          </w:rPr>
          <w:fldChar w:fldCharType="end"/>
        </w:r>
      </w:hyperlink>
    </w:p>
    <w:p w14:paraId="7F97BBFF" w14:textId="35D50A9C" w:rsidR="00FC6750" w:rsidRDefault="00FC6750" w:rsidP="00906092">
      <w:pPr>
        <w:pStyle w:val="TableofFigures"/>
        <w:tabs>
          <w:tab w:val="right" w:leader="dot" w:pos="8630"/>
        </w:tabs>
        <w:spacing w:line="360" w:lineRule="auto"/>
        <w:rPr>
          <w:rStyle w:val="Hyperlink"/>
          <w:rFonts w:asciiTheme="majorBidi" w:hAnsiTheme="majorBidi" w:cstheme="majorBidi"/>
          <w:noProof/>
          <w:sz w:val="24"/>
          <w:szCs w:val="24"/>
        </w:rPr>
      </w:pPr>
      <w:hyperlink w:anchor="_Toc201429035" w:history="1">
        <w:r w:rsidRPr="00FC6750">
          <w:rPr>
            <w:rStyle w:val="Hyperlink"/>
            <w:rFonts w:asciiTheme="majorBidi" w:hAnsiTheme="majorBidi" w:cstheme="majorBidi"/>
            <w:noProof/>
            <w:sz w:val="24"/>
            <w:szCs w:val="24"/>
          </w:rPr>
          <w:t>Figure 4  Quality of Implementation Over Time (%)</w:t>
        </w:r>
        <w:r w:rsidRPr="00FC6750">
          <w:rPr>
            <w:rFonts w:asciiTheme="majorBidi" w:hAnsiTheme="majorBidi" w:cstheme="majorBidi"/>
            <w:noProof/>
            <w:webHidden/>
            <w:sz w:val="24"/>
            <w:szCs w:val="24"/>
          </w:rPr>
          <w:tab/>
        </w:r>
        <w:r w:rsidRPr="00FC6750">
          <w:rPr>
            <w:rFonts w:asciiTheme="majorBidi" w:hAnsiTheme="majorBidi" w:cstheme="majorBidi"/>
            <w:noProof/>
            <w:webHidden/>
            <w:sz w:val="24"/>
            <w:szCs w:val="24"/>
          </w:rPr>
          <w:fldChar w:fldCharType="begin"/>
        </w:r>
        <w:r w:rsidRPr="00FC6750">
          <w:rPr>
            <w:rFonts w:asciiTheme="majorBidi" w:hAnsiTheme="majorBidi" w:cstheme="majorBidi"/>
            <w:noProof/>
            <w:webHidden/>
            <w:sz w:val="24"/>
            <w:szCs w:val="24"/>
          </w:rPr>
          <w:instrText xml:space="preserve"> PAGEREF _Toc201429035 \h </w:instrText>
        </w:r>
        <w:r w:rsidRPr="00FC6750">
          <w:rPr>
            <w:rFonts w:asciiTheme="majorBidi" w:hAnsiTheme="majorBidi" w:cstheme="majorBidi"/>
            <w:noProof/>
            <w:webHidden/>
            <w:sz w:val="24"/>
            <w:szCs w:val="24"/>
          </w:rPr>
        </w:r>
        <w:r w:rsidRPr="00FC6750">
          <w:rPr>
            <w:rFonts w:asciiTheme="majorBidi" w:hAnsiTheme="majorBidi" w:cstheme="majorBidi"/>
            <w:noProof/>
            <w:webHidden/>
            <w:sz w:val="24"/>
            <w:szCs w:val="24"/>
          </w:rPr>
          <w:fldChar w:fldCharType="separate"/>
        </w:r>
        <w:r w:rsidR="0064678F">
          <w:rPr>
            <w:rFonts w:asciiTheme="majorBidi" w:hAnsiTheme="majorBidi" w:cstheme="majorBidi"/>
            <w:noProof/>
            <w:webHidden/>
            <w:sz w:val="24"/>
            <w:szCs w:val="24"/>
          </w:rPr>
          <w:t>49</w:t>
        </w:r>
        <w:r w:rsidRPr="00FC6750">
          <w:rPr>
            <w:rFonts w:asciiTheme="majorBidi" w:hAnsiTheme="majorBidi" w:cstheme="majorBidi"/>
            <w:noProof/>
            <w:webHidden/>
            <w:sz w:val="24"/>
            <w:szCs w:val="24"/>
          </w:rPr>
          <w:fldChar w:fldCharType="end"/>
        </w:r>
      </w:hyperlink>
    </w:p>
    <w:p w14:paraId="1DA97B69" w14:textId="77777777" w:rsidR="0064678F" w:rsidRDefault="0064678F" w:rsidP="0064678F"/>
    <w:p w14:paraId="56503BD6" w14:textId="77777777" w:rsidR="0064678F" w:rsidRDefault="0064678F" w:rsidP="0064678F"/>
    <w:p w14:paraId="0F6C1FC4" w14:textId="77777777" w:rsidR="0064678F" w:rsidRDefault="0064678F" w:rsidP="0064678F"/>
    <w:p w14:paraId="6103D227" w14:textId="77777777" w:rsidR="0064678F" w:rsidRDefault="0064678F" w:rsidP="0064678F"/>
    <w:p w14:paraId="1024B78A" w14:textId="77777777" w:rsidR="0064678F" w:rsidRDefault="0064678F" w:rsidP="0064678F"/>
    <w:p w14:paraId="70D784CC" w14:textId="77777777" w:rsidR="0064678F" w:rsidRDefault="0064678F" w:rsidP="0064678F"/>
    <w:p w14:paraId="38D303F8" w14:textId="77777777" w:rsidR="0064678F" w:rsidRDefault="0064678F" w:rsidP="0064678F"/>
    <w:p w14:paraId="7FE08119" w14:textId="77777777" w:rsidR="0064678F" w:rsidRPr="00D3208B" w:rsidRDefault="0064678F" w:rsidP="00D3208B"/>
    <w:p w14:paraId="7581CB31" w14:textId="29F9BB06" w:rsidR="002A67B9" w:rsidRDefault="0066073D" w:rsidP="00906092">
      <w:pPr>
        <w:bidi/>
        <w:spacing w:after="0" w:line="360" w:lineRule="auto"/>
        <w:jc w:val="right"/>
        <w:rPr>
          <w:rFonts w:asciiTheme="majorBidi" w:hAnsiTheme="majorBidi" w:cstheme="majorBidi"/>
          <w:b/>
          <w:bCs/>
          <w:sz w:val="24"/>
          <w:szCs w:val="24"/>
        </w:rPr>
      </w:pPr>
      <w:r w:rsidRPr="00062958">
        <w:rPr>
          <w:rFonts w:asciiTheme="majorBidi" w:hAnsiTheme="majorBidi" w:cstheme="majorBidi"/>
          <w:b/>
          <w:bCs/>
          <w:sz w:val="24"/>
          <w:szCs w:val="24"/>
        </w:rPr>
        <w:lastRenderedPageBreak/>
        <w:fldChar w:fldCharType="end"/>
      </w:r>
      <w:r w:rsidR="43BFF24E" w:rsidRPr="00062958">
        <w:rPr>
          <w:rFonts w:asciiTheme="majorBidi" w:hAnsiTheme="majorBidi" w:cstheme="majorBidi"/>
          <w:b/>
          <w:bCs/>
          <w:sz w:val="24"/>
          <w:szCs w:val="24"/>
        </w:rPr>
        <w:t>Lis</w:t>
      </w:r>
      <w:r w:rsidR="43BFF24E" w:rsidRPr="00C5749C">
        <w:rPr>
          <w:rFonts w:asciiTheme="majorBidi" w:hAnsiTheme="majorBidi" w:cstheme="majorBidi"/>
          <w:b/>
          <w:bCs/>
          <w:sz w:val="24"/>
          <w:szCs w:val="24"/>
        </w:rPr>
        <w:t>t of abbreviation</w:t>
      </w:r>
      <w:r w:rsidR="221E680A" w:rsidRPr="00C5749C">
        <w:rPr>
          <w:rFonts w:asciiTheme="majorBidi" w:hAnsiTheme="majorBidi" w:cstheme="majorBidi"/>
          <w:b/>
          <w:bCs/>
          <w:sz w:val="24"/>
          <w:szCs w:val="24"/>
        </w:rPr>
        <w:t>s</w:t>
      </w:r>
    </w:p>
    <w:p w14:paraId="3C205917" w14:textId="6885A4AD" w:rsidR="00822F04" w:rsidRPr="00C5749C" w:rsidRDefault="00854D4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color w:val="000000" w:themeColor="text1"/>
          <w:sz w:val="24"/>
          <w:szCs w:val="24"/>
        </w:rPr>
        <w:t>Adaptive Behavior Assessment System</w:t>
      </w:r>
      <w:r w:rsidRPr="00C5749C" w:rsidDel="00854D4C">
        <w:rPr>
          <w:rFonts w:asciiTheme="majorBidi" w:hAnsiTheme="majorBidi" w:cstheme="majorBidi"/>
          <w:sz w:val="24"/>
          <w:szCs w:val="24"/>
        </w:rPr>
        <w:t xml:space="preserve"> </w:t>
      </w:r>
      <w:r w:rsidR="5AB6B3E3" w:rsidRPr="00C5749C">
        <w:rPr>
          <w:rFonts w:asciiTheme="majorBidi" w:hAnsiTheme="majorBidi" w:cstheme="majorBidi"/>
          <w:sz w:val="24"/>
          <w:szCs w:val="24"/>
          <w:rtl/>
        </w:rPr>
        <w:t>-</w:t>
      </w:r>
      <w:r w:rsidR="5AB6B3E3" w:rsidRPr="00C5749C">
        <w:rPr>
          <w:rFonts w:asciiTheme="majorBidi" w:hAnsiTheme="majorBidi" w:cstheme="majorBidi"/>
          <w:color w:val="000000" w:themeColor="text1"/>
          <w:sz w:val="24"/>
          <w:szCs w:val="24"/>
          <w:rtl/>
        </w:rPr>
        <w:t xml:space="preserve"> </w:t>
      </w:r>
      <w:r w:rsidRPr="00C5749C">
        <w:rPr>
          <w:rFonts w:asciiTheme="majorBidi" w:hAnsiTheme="majorBidi" w:cstheme="majorBidi"/>
          <w:sz w:val="24"/>
          <w:szCs w:val="24"/>
        </w:rPr>
        <w:t>ABAS</w:t>
      </w:r>
      <w:r w:rsidRPr="00C5749C">
        <w:rPr>
          <w:rFonts w:asciiTheme="majorBidi" w:hAnsiTheme="majorBidi" w:cstheme="majorBidi"/>
          <w:sz w:val="24"/>
          <w:szCs w:val="24"/>
          <w:rtl/>
        </w:rPr>
        <w:t xml:space="preserve"> </w:t>
      </w:r>
    </w:p>
    <w:p w14:paraId="4006A145" w14:textId="6A0B61F4" w:rsidR="00822F04" w:rsidRPr="00C5749C" w:rsidRDefault="00854D4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 Autism Diagnostic Observation Schedule </w:t>
      </w:r>
      <w:r w:rsidR="5AB6B3E3" w:rsidRPr="00C5749C">
        <w:rPr>
          <w:rFonts w:asciiTheme="majorBidi" w:hAnsiTheme="majorBidi" w:cstheme="majorBidi"/>
          <w:sz w:val="24"/>
          <w:szCs w:val="24"/>
          <w:rtl/>
        </w:rPr>
        <w:t xml:space="preserve">- </w:t>
      </w:r>
      <w:r w:rsidRPr="00C5749C">
        <w:rPr>
          <w:rFonts w:asciiTheme="majorBidi" w:hAnsiTheme="majorBidi" w:cstheme="majorBidi"/>
          <w:sz w:val="24"/>
          <w:szCs w:val="24"/>
        </w:rPr>
        <w:t>ADOS</w:t>
      </w:r>
    </w:p>
    <w:p w14:paraId="1E6CC0FC" w14:textId="0AF8B740" w:rsidR="00617EFB" w:rsidRPr="00C5749C" w:rsidRDefault="371579B3"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tl/>
        </w:rPr>
        <w:t xml:space="preserve"> </w:t>
      </w:r>
      <w:r w:rsidR="00854D4C" w:rsidRPr="00C5749C">
        <w:rPr>
          <w:rFonts w:asciiTheme="majorBidi" w:hAnsiTheme="majorBidi" w:cstheme="majorBidi"/>
          <w:sz w:val="24"/>
          <w:szCs w:val="24"/>
        </w:rPr>
        <w:t xml:space="preserve">ASD - </w:t>
      </w:r>
      <w:r w:rsidR="4D8809EC" w:rsidRPr="00C5749C">
        <w:rPr>
          <w:rFonts w:asciiTheme="majorBidi" w:hAnsiTheme="majorBidi" w:cstheme="majorBidi"/>
          <w:sz w:val="24"/>
          <w:szCs w:val="24"/>
        </w:rPr>
        <w:t>Autism Spectrum Disorder</w:t>
      </w:r>
    </w:p>
    <w:p w14:paraId="494090AF" w14:textId="0F1507A5" w:rsidR="00F900CE" w:rsidRPr="00C5749C" w:rsidRDefault="00F900CE"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AN</w:t>
      </w:r>
      <w:r w:rsidRPr="00FF3A80">
        <w:rPr>
          <w:rFonts w:asciiTheme="majorBidi" w:hAnsiTheme="majorBidi" w:cstheme="majorBidi"/>
          <w:sz w:val="24"/>
          <w:szCs w:val="24"/>
        </w:rPr>
        <w:t>C</w:t>
      </w:r>
      <w:r w:rsidRPr="00C5749C">
        <w:rPr>
          <w:rFonts w:asciiTheme="majorBidi" w:hAnsiTheme="majorBidi" w:cstheme="majorBidi"/>
          <w:sz w:val="24"/>
          <w:szCs w:val="24"/>
        </w:rPr>
        <w:t>OVA – Analysis of Covariance</w:t>
      </w:r>
    </w:p>
    <w:p w14:paraId="05A455EF" w14:textId="09D65D42" w:rsidR="00822F04" w:rsidRPr="00C5749C" w:rsidRDefault="0E1792E1"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tl/>
        </w:rPr>
        <w:t xml:space="preserve"> </w:t>
      </w:r>
      <w:r w:rsidR="00854D4C" w:rsidRPr="00C5749C">
        <w:rPr>
          <w:rFonts w:asciiTheme="majorBidi" w:hAnsiTheme="majorBidi" w:cstheme="majorBidi"/>
          <w:sz w:val="24"/>
          <w:szCs w:val="24"/>
        </w:rPr>
        <w:t xml:space="preserve">CBI - </w:t>
      </w:r>
      <w:r w:rsidRPr="00C5749C">
        <w:rPr>
          <w:rFonts w:asciiTheme="majorBidi" w:hAnsiTheme="majorBidi" w:cstheme="majorBidi"/>
          <w:sz w:val="24"/>
          <w:szCs w:val="24"/>
        </w:rPr>
        <w:t>Computer Based Intervention</w:t>
      </w:r>
    </w:p>
    <w:p w14:paraId="0CF753A5" w14:textId="70D885C5" w:rsidR="00C5749C" w:rsidRPr="00C5749C" w:rsidRDefault="00C5749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CFI</w:t>
      </w:r>
      <w:r>
        <w:rPr>
          <w:rFonts w:asciiTheme="majorBidi" w:hAnsiTheme="majorBidi" w:cstheme="majorBidi"/>
          <w:sz w:val="24"/>
          <w:szCs w:val="24"/>
        </w:rPr>
        <w:t xml:space="preserve"> - </w:t>
      </w:r>
      <w:r w:rsidRPr="004942FC">
        <w:rPr>
          <w:rFonts w:asciiTheme="majorBidi" w:eastAsia="Times New Roman" w:hAnsiTheme="majorBidi" w:cstheme="majorBidi"/>
          <w:sz w:val="24"/>
          <w:szCs w:val="24"/>
        </w:rPr>
        <w:t>Comparative Fit Index</w:t>
      </w:r>
    </w:p>
    <w:p w14:paraId="71FA30DB" w14:textId="24B55DB1" w:rsidR="00C5749C" w:rsidRPr="00C5749C" w:rsidRDefault="00C5749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CMIN</w:t>
      </w:r>
      <w:r>
        <w:rPr>
          <w:rFonts w:asciiTheme="majorBidi" w:hAnsiTheme="majorBidi" w:cstheme="majorBidi"/>
          <w:sz w:val="24"/>
          <w:szCs w:val="24"/>
        </w:rPr>
        <w:t xml:space="preserve"> - </w:t>
      </w:r>
      <w:r w:rsidRPr="00FF3A80">
        <w:rPr>
          <w:rFonts w:asciiTheme="majorBidi" w:hAnsiTheme="majorBidi" w:cstheme="majorBidi"/>
          <w:sz w:val="24"/>
          <w:szCs w:val="24"/>
        </w:rPr>
        <w:t>C</w:t>
      </w:r>
      <w:r w:rsidRPr="00C5749C">
        <w:rPr>
          <w:rFonts w:asciiTheme="majorBidi" w:hAnsiTheme="majorBidi" w:cstheme="majorBidi"/>
          <w:sz w:val="24"/>
          <w:szCs w:val="24"/>
        </w:rPr>
        <w:t xml:space="preserve">hi-square </w:t>
      </w:r>
      <w:proofErr w:type="spellStart"/>
      <w:r w:rsidRPr="00FF3A80">
        <w:rPr>
          <w:rFonts w:asciiTheme="majorBidi" w:hAnsiTheme="majorBidi" w:cstheme="majorBidi"/>
          <w:sz w:val="24"/>
          <w:szCs w:val="24"/>
        </w:rPr>
        <w:t>MIN</w:t>
      </w:r>
      <w:r w:rsidRPr="00C5749C">
        <w:rPr>
          <w:rFonts w:asciiTheme="majorBidi" w:hAnsiTheme="majorBidi" w:cstheme="majorBidi"/>
          <w:sz w:val="24"/>
          <w:szCs w:val="24"/>
        </w:rPr>
        <w:t>imum</w:t>
      </w:r>
      <w:proofErr w:type="spellEnd"/>
    </w:p>
    <w:p w14:paraId="329E603E" w14:textId="45D5B7BB" w:rsidR="000C6B3B" w:rsidRPr="00C5749C" w:rsidRDefault="000C6B3B" w:rsidP="00D3208B">
      <w:pPr>
        <w:bidi/>
        <w:spacing w:after="0" w:line="360" w:lineRule="auto"/>
        <w:jc w:val="right"/>
        <w:rPr>
          <w:rFonts w:asciiTheme="majorBidi" w:hAnsiTheme="majorBidi" w:cstheme="majorBidi"/>
          <w:sz w:val="24"/>
          <w:szCs w:val="24"/>
          <w:rtl/>
        </w:rPr>
      </w:pPr>
      <w:r w:rsidRPr="00C5749C">
        <w:rPr>
          <w:rFonts w:asciiTheme="majorBidi" w:hAnsiTheme="majorBidi" w:cstheme="majorBidi"/>
          <w:sz w:val="24"/>
          <w:szCs w:val="24"/>
        </w:rPr>
        <w:t>ED – Emotion Definition</w:t>
      </w:r>
    </w:p>
    <w:p w14:paraId="2A3E7464" w14:textId="7ACDAA72" w:rsidR="007D36F7" w:rsidRPr="00C5749C" w:rsidRDefault="0E1792E1"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EU – Emotion</w:t>
      </w:r>
      <w:r w:rsidR="00D870B1">
        <w:rPr>
          <w:rFonts w:asciiTheme="majorBidi" w:hAnsiTheme="majorBidi" w:cstheme="majorBidi"/>
          <w:sz w:val="24"/>
          <w:szCs w:val="24"/>
        </w:rPr>
        <w:t>al</w:t>
      </w:r>
      <w:r w:rsidRPr="00C5749C">
        <w:rPr>
          <w:rFonts w:asciiTheme="majorBidi" w:hAnsiTheme="majorBidi" w:cstheme="majorBidi"/>
          <w:sz w:val="24"/>
          <w:szCs w:val="24"/>
        </w:rPr>
        <w:t xml:space="preserve"> Understanding</w:t>
      </w:r>
    </w:p>
    <w:p w14:paraId="43EBEDFC" w14:textId="7B9691C1" w:rsidR="00B93D23" w:rsidRPr="00C5749C" w:rsidRDefault="00B93D23" w:rsidP="00D3208B">
      <w:pPr>
        <w:bidi/>
        <w:spacing w:after="0" w:line="360" w:lineRule="auto"/>
        <w:jc w:val="right"/>
        <w:rPr>
          <w:rFonts w:asciiTheme="majorBidi" w:hAnsiTheme="majorBidi" w:cstheme="majorBidi"/>
          <w:sz w:val="24"/>
          <w:szCs w:val="24"/>
        </w:rPr>
      </w:pPr>
      <w:r w:rsidRPr="00FF3A80">
        <w:rPr>
          <w:rFonts w:asciiTheme="majorBidi" w:hAnsiTheme="majorBidi" w:cstheme="majorBidi"/>
          <w:sz w:val="24"/>
          <w:szCs w:val="24"/>
        </w:rPr>
        <w:t>FEFA</w:t>
      </w:r>
      <w:r w:rsidRPr="00C5749C">
        <w:rPr>
          <w:rFonts w:asciiTheme="majorBidi" w:hAnsiTheme="majorBidi" w:cstheme="majorBidi"/>
          <w:sz w:val="24"/>
          <w:szCs w:val="24"/>
        </w:rPr>
        <w:t xml:space="preserve"> - Frankfurt Test and Training of Facial Affect Recognition </w:t>
      </w:r>
    </w:p>
    <w:p w14:paraId="22991847" w14:textId="74A73965" w:rsidR="00C5749C" w:rsidRPr="00C5749C" w:rsidRDefault="00C5749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GFI -</w:t>
      </w:r>
      <w:r>
        <w:rPr>
          <w:rFonts w:asciiTheme="majorBidi" w:hAnsiTheme="majorBidi" w:cstheme="majorBidi"/>
          <w:sz w:val="24"/>
          <w:szCs w:val="24"/>
        </w:rPr>
        <w:t xml:space="preserve"> </w:t>
      </w:r>
      <w:r w:rsidRPr="004942FC">
        <w:rPr>
          <w:rFonts w:asciiTheme="majorBidi" w:eastAsia="Times New Roman" w:hAnsiTheme="majorBidi" w:cstheme="majorBidi"/>
          <w:sz w:val="24"/>
          <w:szCs w:val="24"/>
        </w:rPr>
        <w:t>Goodness of Fit Index</w:t>
      </w:r>
    </w:p>
    <w:p w14:paraId="592C69AF" w14:textId="52D33786" w:rsidR="00F900CE" w:rsidRPr="00C5749C" w:rsidRDefault="00F900CE" w:rsidP="00D3208B">
      <w:pPr>
        <w:bidi/>
        <w:spacing w:after="0" w:line="360" w:lineRule="auto"/>
        <w:jc w:val="right"/>
        <w:rPr>
          <w:rStyle w:val="normaltextrun"/>
          <w:rFonts w:asciiTheme="majorBidi" w:hAnsiTheme="majorBidi" w:cstheme="majorBidi"/>
          <w:sz w:val="24"/>
          <w:szCs w:val="24"/>
        </w:rPr>
      </w:pPr>
      <w:r w:rsidRPr="00C5749C">
        <w:rPr>
          <w:rFonts w:asciiTheme="majorBidi" w:hAnsiTheme="majorBidi" w:cstheme="majorBidi"/>
          <w:sz w:val="24"/>
          <w:szCs w:val="24"/>
        </w:rPr>
        <w:tab/>
        <w:t xml:space="preserve">ICC - </w:t>
      </w:r>
      <w:r w:rsidRPr="00FF3A80">
        <w:rPr>
          <w:rStyle w:val="normaltextrun"/>
          <w:rFonts w:asciiTheme="majorBidi" w:hAnsiTheme="majorBidi" w:cstheme="majorBidi"/>
          <w:sz w:val="24"/>
          <w:szCs w:val="24"/>
        </w:rPr>
        <w:t>Intraclass Correlation Coefficients</w:t>
      </w:r>
    </w:p>
    <w:p w14:paraId="23CE0FB4" w14:textId="20F114E2" w:rsidR="00C5749C" w:rsidRPr="00C5749C" w:rsidRDefault="00C5749C" w:rsidP="00D3208B">
      <w:pPr>
        <w:bidi/>
        <w:spacing w:after="0" w:line="360" w:lineRule="auto"/>
        <w:jc w:val="right"/>
        <w:rPr>
          <w:rStyle w:val="normaltextrun"/>
          <w:rFonts w:asciiTheme="majorBidi" w:hAnsiTheme="majorBidi" w:cstheme="majorBidi"/>
          <w:sz w:val="24"/>
          <w:szCs w:val="24"/>
        </w:rPr>
      </w:pPr>
      <w:r w:rsidRPr="00C5749C">
        <w:rPr>
          <w:rStyle w:val="normaltextrun"/>
          <w:rFonts w:asciiTheme="majorBidi" w:hAnsiTheme="majorBidi" w:cstheme="majorBidi"/>
          <w:sz w:val="24"/>
          <w:szCs w:val="24"/>
        </w:rPr>
        <w:t>ID – Intellectual Disability</w:t>
      </w:r>
    </w:p>
    <w:p w14:paraId="34BD717E" w14:textId="263B1EAB" w:rsidR="00C5749C" w:rsidRPr="00C5749C" w:rsidRDefault="00C5749C" w:rsidP="00D3208B">
      <w:pPr>
        <w:bidi/>
        <w:spacing w:after="0" w:line="360" w:lineRule="auto"/>
        <w:jc w:val="right"/>
        <w:rPr>
          <w:rFonts w:asciiTheme="majorBidi" w:hAnsiTheme="majorBidi" w:cstheme="majorBidi"/>
          <w:sz w:val="24"/>
          <w:szCs w:val="24"/>
          <w:rtl/>
        </w:rPr>
      </w:pPr>
      <w:r w:rsidRPr="00C5749C">
        <w:rPr>
          <w:rStyle w:val="normaltextrun"/>
          <w:rFonts w:asciiTheme="majorBidi" w:hAnsiTheme="majorBidi" w:cstheme="majorBidi"/>
          <w:sz w:val="24"/>
          <w:szCs w:val="24"/>
        </w:rPr>
        <w:t xml:space="preserve">IFI - </w:t>
      </w:r>
      <w:r w:rsidRPr="00C5749C">
        <w:rPr>
          <w:rFonts w:asciiTheme="majorBidi" w:eastAsia="Times New Roman" w:hAnsiTheme="majorBidi" w:cstheme="majorBidi"/>
          <w:sz w:val="24"/>
          <w:szCs w:val="24"/>
        </w:rPr>
        <w:t>Incremental Fit Index</w:t>
      </w:r>
    </w:p>
    <w:p w14:paraId="0B7B52B0" w14:textId="75A04970" w:rsidR="00441321" w:rsidRPr="00C5749C" w:rsidRDefault="0030785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 Institutional Review Board </w:t>
      </w:r>
      <w:r w:rsidR="684C5C31" w:rsidRPr="00C5749C">
        <w:rPr>
          <w:rFonts w:asciiTheme="majorBidi" w:hAnsiTheme="majorBidi" w:cstheme="majorBidi"/>
          <w:sz w:val="24"/>
          <w:szCs w:val="24"/>
          <w:rtl/>
        </w:rPr>
        <w:t xml:space="preserve">- </w:t>
      </w:r>
      <w:r w:rsidRPr="00C5749C">
        <w:rPr>
          <w:rFonts w:asciiTheme="majorBidi" w:hAnsiTheme="majorBidi" w:cstheme="majorBidi"/>
          <w:sz w:val="24"/>
          <w:szCs w:val="24"/>
        </w:rPr>
        <w:t>IRB</w:t>
      </w:r>
    </w:p>
    <w:p w14:paraId="7873702B" w14:textId="7C8E01C1" w:rsidR="0003414D" w:rsidRPr="00C5749C" w:rsidRDefault="32049762"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MANCOVA – Multivariate analysis of Covariance</w:t>
      </w:r>
    </w:p>
    <w:p w14:paraId="515443E1" w14:textId="65F9686C" w:rsidR="00C5749C" w:rsidRPr="00C5749C" w:rsidRDefault="00C5749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MLM – M</w:t>
      </w:r>
      <w:r w:rsidRPr="00FF3A80">
        <w:rPr>
          <w:rFonts w:asciiTheme="majorBidi" w:hAnsiTheme="majorBidi" w:cstheme="majorBidi"/>
          <w:sz w:val="24"/>
          <w:szCs w:val="24"/>
        </w:rPr>
        <w:t>ulti</w:t>
      </w:r>
      <w:r w:rsidRPr="00C5749C">
        <w:rPr>
          <w:rFonts w:asciiTheme="majorBidi" w:hAnsiTheme="majorBidi" w:cstheme="majorBidi"/>
          <w:sz w:val="24"/>
          <w:szCs w:val="24"/>
        </w:rPr>
        <w:t xml:space="preserve"> L</w:t>
      </w:r>
      <w:r w:rsidRPr="00FF3A80">
        <w:rPr>
          <w:rFonts w:asciiTheme="majorBidi" w:hAnsiTheme="majorBidi" w:cstheme="majorBidi"/>
          <w:sz w:val="24"/>
          <w:szCs w:val="24"/>
        </w:rPr>
        <w:t xml:space="preserve">evel </w:t>
      </w:r>
      <w:r w:rsidRPr="00C5749C">
        <w:rPr>
          <w:rFonts w:asciiTheme="majorBidi" w:hAnsiTheme="majorBidi" w:cstheme="majorBidi"/>
          <w:sz w:val="24"/>
          <w:szCs w:val="24"/>
        </w:rPr>
        <w:t>M</w:t>
      </w:r>
      <w:r w:rsidRPr="00FF3A80">
        <w:rPr>
          <w:rFonts w:asciiTheme="majorBidi" w:hAnsiTheme="majorBidi" w:cstheme="majorBidi"/>
          <w:sz w:val="24"/>
          <w:szCs w:val="24"/>
        </w:rPr>
        <w:t>odeling</w:t>
      </w:r>
    </w:p>
    <w:p w14:paraId="1413D9D9" w14:textId="012CD0C9" w:rsidR="001B68AE" w:rsidRPr="00C5749C" w:rsidRDefault="001B68AE"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 </w:t>
      </w:r>
      <w:r w:rsidR="002A67B9" w:rsidRPr="00C5749C">
        <w:rPr>
          <w:rFonts w:asciiTheme="majorBidi" w:hAnsiTheme="majorBidi" w:cstheme="majorBidi"/>
          <w:sz w:val="24"/>
          <w:szCs w:val="24"/>
        </w:rPr>
        <w:t>Non-Autistic</w:t>
      </w:r>
      <w:r w:rsidR="00D5484B" w:rsidRPr="00C5749C">
        <w:rPr>
          <w:rFonts w:asciiTheme="majorBidi" w:hAnsiTheme="majorBidi" w:cstheme="majorBidi"/>
          <w:sz w:val="24"/>
          <w:szCs w:val="24"/>
          <w:rtl/>
        </w:rPr>
        <w:t>-</w:t>
      </w:r>
      <w:r w:rsidRPr="00C5749C">
        <w:rPr>
          <w:rFonts w:asciiTheme="majorBidi" w:hAnsiTheme="majorBidi" w:cstheme="majorBidi"/>
          <w:sz w:val="24"/>
          <w:szCs w:val="24"/>
        </w:rPr>
        <w:t xml:space="preserve">NA </w:t>
      </w:r>
      <w:r w:rsidR="00D5484B" w:rsidRPr="00C5749C">
        <w:rPr>
          <w:rFonts w:asciiTheme="majorBidi" w:hAnsiTheme="majorBidi" w:cstheme="majorBidi"/>
          <w:sz w:val="24"/>
          <w:szCs w:val="24"/>
          <w:rtl/>
        </w:rPr>
        <w:t xml:space="preserve"> </w:t>
      </w:r>
    </w:p>
    <w:p w14:paraId="690BFDB7" w14:textId="0BBD027F" w:rsidR="00C5749C" w:rsidRPr="00C5749C" w:rsidRDefault="00C5749C" w:rsidP="00D3208B">
      <w:pPr>
        <w:bidi/>
        <w:spacing w:after="0" w:line="360" w:lineRule="auto"/>
        <w:jc w:val="right"/>
        <w:rPr>
          <w:rFonts w:asciiTheme="majorBidi" w:hAnsiTheme="majorBidi" w:cstheme="majorBidi"/>
          <w:sz w:val="24"/>
          <w:szCs w:val="24"/>
        </w:rPr>
      </w:pPr>
      <w:proofErr w:type="spellStart"/>
      <w:r w:rsidRPr="00C5749C">
        <w:rPr>
          <w:rFonts w:asciiTheme="majorBidi" w:hAnsiTheme="majorBidi" w:cstheme="majorBidi"/>
          <w:sz w:val="24"/>
          <w:szCs w:val="24"/>
        </w:rPr>
        <w:t>Q</w:t>
      </w:r>
      <w:r w:rsidR="00D870B1">
        <w:rPr>
          <w:rFonts w:asciiTheme="majorBidi" w:hAnsiTheme="majorBidi" w:cstheme="majorBidi"/>
          <w:sz w:val="24"/>
          <w:szCs w:val="24"/>
        </w:rPr>
        <w:t>o</w:t>
      </w:r>
      <w:r w:rsidRPr="00C5749C">
        <w:rPr>
          <w:rFonts w:asciiTheme="majorBidi" w:hAnsiTheme="majorBidi" w:cstheme="majorBidi"/>
          <w:sz w:val="24"/>
          <w:szCs w:val="24"/>
        </w:rPr>
        <w:t>I</w:t>
      </w:r>
      <w:proofErr w:type="spellEnd"/>
      <w:r w:rsidRPr="00C5749C">
        <w:rPr>
          <w:rFonts w:asciiTheme="majorBidi" w:hAnsiTheme="majorBidi" w:cstheme="majorBidi"/>
          <w:sz w:val="24"/>
          <w:szCs w:val="24"/>
        </w:rPr>
        <w:t xml:space="preserve"> - Quality of Implementation</w:t>
      </w:r>
    </w:p>
    <w:p w14:paraId="4E19817F" w14:textId="7A47D928" w:rsidR="00C5749C" w:rsidRPr="00C5749C" w:rsidRDefault="00C5749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RMSEA – </w:t>
      </w:r>
      <w:r w:rsidRPr="00C5749C">
        <w:rPr>
          <w:rFonts w:asciiTheme="majorBidi" w:eastAsia="Times New Roman" w:hAnsiTheme="majorBidi" w:cstheme="majorBidi"/>
          <w:sz w:val="24"/>
          <w:szCs w:val="24"/>
        </w:rPr>
        <w:t>Root Mean Square Error of Approximation</w:t>
      </w:r>
    </w:p>
    <w:p w14:paraId="2A7B3392" w14:textId="2796164C" w:rsidR="00B93D23" w:rsidRPr="00C5749C" w:rsidRDefault="00D5484B" w:rsidP="00D3208B">
      <w:pPr>
        <w:bidi/>
        <w:spacing w:after="0" w:line="360" w:lineRule="auto"/>
        <w:jc w:val="right"/>
        <w:rPr>
          <w:rFonts w:asciiTheme="majorBidi" w:hAnsiTheme="majorBidi" w:cstheme="majorBidi"/>
          <w:sz w:val="24"/>
          <w:szCs w:val="24"/>
        </w:rPr>
      </w:pPr>
      <w:r w:rsidRPr="00C5749C">
        <w:rPr>
          <w:rFonts w:asciiTheme="majorBidi" w:eastAsia="Times New Roman" w:hAnsiTheme="majorBidi" w:cstheme="majorBidi"/>
          <w:sz w:val="24"/>
          <w:szCs w:val="24"/>
        </w:rPr>
        <w:t>SST - Social Skills Training</w:t>
      </w:r>
      <w:r w:rsidR="00616FF8" w:rsidRPr="00C5749C">
        <w:rPr>
          <w:rFonts w:asciiTheme="majorBidi" w:eastAsia="Times New Roman" w:hAnsiTheme="majorBidi" w:cstheme="majorBidi"/>
          <w:sz w:val="24"/>
          <w:szCs w:val="24"/>
          <w:rtl/>
        </w:rPr>
        <w:t xml:space="preserve">  </w:t>
      </w:r>
    </w:p>
    <w:p w14:paraId="7E50E195" w14:textId="46A5A306" w:rsidR="00B93D23" w:rsidRPr="00C5749C" w:rsidRDefault="00B93D23"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 </w:t>
      </w:r>
      <w:r w:rsidR="009E59B0" w:rsidRPr="00C5749C">
        <w:rPr>
          <w:rFonts w:asciiTheme="majorBidi" w:hAnsiTheme="majorBidi" w:cstheme="majorBidi"/>
          <w:sz w:val="24"/>
          <w:szCs w:val="24"/>
        </w:rPr>
        <w:t>Social Responsiveness Scale</w:t>
      </w:r>
      <w:r w:rsidR="009E59B0" w:rsidRPr="00C5749C" w:rsidDel="009E59B0">
        <w:rPr>
          <w:rFonts w:asciiTheme="majorBidi" w:hAnsiTheme="majorBidi" w:cstheme="majorBidi"/>
          <w:sz w:val="24"/>
          <w:szCs w:val="24"/>
        </w:rPr>
        <w:t xml:space="preserve"> </w:t>
      </w:r>
      <w:r w:rsidR="00F900CE" w:rsidRPr="00C5749C">
        <w:rPr>
          <w:rFonts w:asciiTheme="majorBidi" w:hAnsiTheme="majorBidi" w:cstheme="majorBidi"/>
          <w:sz w:val="24"/>
          <w:szCs w:val="24"/>
          <w:rtl/>
        </w:rPr>
        <w:t>–</w:t>
      </w:r>
      <w:r w:rsidRPr="00C5749C">
        <w:rPr>
          <w:rFonts w:asciiTheme="majorBidi" w:hAnsiTheme="majorBidi" w:cstheme="majorBidi"/>
          <w:sz w:val="24"/>
          <w:szCs w:val="24"/>
          <w:rtl/>
        </w:rPr>
        <w:t xml:space="preserve"> </w:t>
      </w:r>
      <w:r w:rsidRPr="00C5749C">
        <w:rPr>
          <w:rFonts w:asciiTheme="majorBidi" w:hAnsiTheme="majorBidi" w:cstheme="majorBidi"/>
          <w:sz w:val="24"/>
          <w:szCs w:val="24"/>
        </w:rPr>
        <w:t>SRS</w:t>
      </w:r>
    </w:p>
    <w:p w14:paraId="103610AD" w14:textId="19307690" w:rsidR="00F900CE" w:rsidRPr="00C5749C" w:rsidRDefault="00F900CE"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ab/>
      </w:r>
      <w:r w:rsidRPr="00C5749C">
        <w:rPr>
          <w:rFonts w:asciiTheme="majorBidi" w:hAnsiTheme="majorBidi" w:cstheme="majorBidi"/>
          <w:sz w:val="24"/>
          <w:szCs w:val="24"/>
        </w:rPr>
        <w:tab/>
        <w:t>TCE – Theory of Constructed Emotions</w:t>
      </w:r>
    </w:p>
    <w:p w14:paraId="7C6AAA4D" w14:textId="34BD0B6E" w:rsidR="009E59B0" w:rsidRPr="00FF3A80" w:rsidRDefault="00B93D23"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 TEC – Test of Emotional Competence </w:t>
      </w:r>
    </w:p>
    <w:p w14:paraId="5822C00F" w14:textId="497BBF95" w:rsidR="00C5749C" w:rsidRPr="00C5749C" w:rsidRDefault="00C5749C" w:rsidP="00D3208B">
      <w:pPr>
        <w:bidi/>
        <w:spacing w:after="0" w:line="360" w:lineRule="auto"/>
        <w:jc w:val="right"/>
        <w:rPr>
          <w:rFonts w:asciiTheme="majorBidi" w:hAnsiTheme="majorBidi" w:cstheme="majorBidi"/>
          <w:sz w:val="24"/>
          <w:szCs w:val="24"/>
        </w:rPr>
      </w:pPr>
      <w:r w:rsidRPr="00C5749C">
        <w:rPr>
          <w:rFonts w:asciiTheme="majorBidi" w:eastAsia="Times New Roman" w:hAnsiTheme="majorBidi" w:cstheme="majorBidi"/>
          <w:sz w:val="24"/>
          <w:szCs w:val="24"/>
        </w:rPr>
        <w:t xml:space="preserve">URP-IR - </w:t>
      </w:r>
      <w:r w:rsidRPr="00C5749C">
        <w:rPr>
          <w:rFonts w:asciiTheme="majorBidi" w:hAnsiTheme="majorBidi" w:cstheme="majorBidi"/>
          <w:sz w:val="24"/>
          <w:szCs w:val="24"/>
          <w:shd w:val="clear" w:color="auto" w:fill="FFFFFF"/>
        </w:rPr>
        <w:t>Usage Rating Profile Intervention Rating</w:t>
      </w:r>
    </w:p>
    <w:p w14:paraId="7A4537FF" w14:textId="46660565" w:rsidR="00822F04" w:rsidRPr="00C5749C" w:rsidRDefault="0030785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 Wechsler intelligence scale for children </w:t>
      </w:r>
      <w:r w:rsidR="5AB6B3E3" w:rsidRPr="00C5749C">
        <w:rPr>
          <w:rFonts w:asciiTheme="majorBidi" w:hAnsiTheme="majorBidi" w:cstheme="majorBidi"/>
          <w:sz w:val="24"/>
          <w:szCs w:val="24"/>
          <w:rtl/>
        </w:rPr>
        <w:t xml:space="preserve">- </w:t>
      </w:r>
      <w:r w:rsidRPr="00C5749C">
        <w:rPr>
          <w:rFonts w:asciiTheme="majorBidi" w:hAnsiTheme="majorBidi" w:cstheme="majorBidi"/>
          <w:sz w:val="24"/>
          <w:szCs w:val="24"/>
        </w:rPr>
        <w:t>WISC</w:t>
      </w:r>
    </w:p>
    <w:p w14:paraId="4DB1897B" w14:textId="479CE048" w:rsidR="008E2B3B" w:rsidRPr="00062958" w:rsidRDefault="0030785C" w:rsidP="00D3208B">
      <w:pPr>
        <w:bidi/>
        <w:spacing w:after="0" w:line="360" w:lineRule="auto"/>
        <w:jc w:val="right"/>
        <w:rPr>
          <w:rFonts w:asciiTheme="majorBidi" w:hAnsiTheme="majorBidi" w:cstheme="majorBidi"/>
          <w:sz w:val="24"/>
          <w:szCs w:val="24"/>
        </w:rPr>
      </w:pPr>
      <w:r w:rsidRPr="00C5749C">
        <w:rPr>
          <w:rFonts w:asciiTheme="majorBidi" w:hAnsiTheme="majorBidi" w:cstheme="majorBidi"/>
          <w:sz w:val="24"/>
          <w:szCs w:val="24"/>
        </w:rPr>
        <w:t xml:space="preserve"> </w:t>
      </w:r>
      <w:r w:rsidRPr="00C5749C">
        <w:rPr>
          <w:rFonts w:asciiTheme="majorBidi" w:hAnsiTheme="majorBidi" w:cstheme="majorBidi"/>
          <w:color w:val="0D0D0D"/>
          <w:sz w:val="24"/>
          <w:szCs w:val="24"/>
          <w:shd w:val="clear" w:color="auto" w:fill="FFFFFF"/>
        </w:rPr>
        <w:t>Whole</w:t>
      </w:r>
      <w:r w:rsidRPr="00062958">
        <w:rPr>
          <w:rFonts w:asciiTheme="majorBidi" w:hAnsiTheme="majorBidi" w:cstheme="majorBidi"/>
          <w:color w:val="0D0D0D"/>
          <w:sz w:val="24"/>
          <w:szCs w:val="24"/>
          <w:shd w:val="clear" w:color="auto" w:fill="FFFFFF"/>
        </w:rPr>
        <w:t xml:space="preserve"> school approach </w:t>
      </w:r>
      <w:r w:rsidR="1CBF5886" w:rsidRPr="00062958">
        <w:rPr>
          <w:rFonts w:asciiTheme="majorBidi" w:hAnsiTheme="majorBidi" w:cstheme="majorBidi"/>
          <w:sz w:val="24"/>
          <w:szCs w:val="24"/>
          <w:rtl/>
        </w:rPr>
        <w:t xml:space="preserve">- </w:t>
      </w:r>
      <w:r w:rsidRPr="00C5749C">
        <w:rPr>
          <w:rFonts w:asciiTheme="majorBidi" w:hAnsiTheme="majorBidi" w:cstheme="majorBidi"/>
          <w:sz w:val="24"/>
          <w:szCs w:val="24"/>
        </w:rPr>
        <w:t>WSA</w:t>
      </w:r>
      <w:r w:rsidRPr="00062958">
        <w:rPr>
          <w:rFonts w:asciiTheme="majorBidi" w:hAnsiTheme="majorBidi" w:cstheme="majorBidi"/>
          <w:sz w:val="24"/>
          <w:szCs w:val="24"/>
          <w:rtl/>
        </w:rPr>
        <w:t xml:space="preserve"> </w:t>
      </w:r>
    </w:p>
    <w:p w14:paraId="4BF5271C" w14:textId="4CC5762A" w:rsidR="7B6C163E" w:rsidRDefault="7B6C163E" w:rsidP="00D3208B">
      <w:pPr>
        <w:bidi/>
        <w:spacing w:after="0" w:line="360" w:lineRule="auto"/>
        <w:rPr>
          <w:rFonts w:asciiTheme="majorBidi" w:hAnsiTheme="majorBidi" w:cstheme="majorBidi"/>
          <w:sz w:val="24"/>
          <w:szCs w:val="24"/>
          <w:rtl/>
        </w:rPr>
      </w:pPr>
    </w:p>
    <w:p w14:paraId="3890BEA6" w14:textId="77777777" w:rsidR="008F50C0" w:rsidRDefault="008F50C0" w:rsidP="008F50C0">
      <w:pPr>
        <w:bidi/>
        <w:spacing w:after="0" w:line="360" w:lineRule="auto"/>
        <w:rPr>
          <w:rFonts w:asciiTheme="majorBidi" w:hAnsiTheme="majorBidi" w:cstheme="majorBidi"/>
          <w:sz w:val="24"/>
          <w:szCs w:val="24"/>
          <w:rtl/>
        </w:rPr>
      </w:pPr>
    </w:p>
    <w:p w14:paraId="72BE8621" w14:textId="77777777" w:rsidR="008F50C0" w:rsidRPr="00062958" w:rsidRDefault="008F50C0" w:rsidP="008F50C0">
      <w:pPr>
        <w:bidi/>
        <w:spacing w:after="0" w:line="360" w:lineRule="auto"/>
        <w:rPr>
          <w:rFonts w:asciiTheme="majorBidi" w:hAnsiTheme="majorBidi" w:cstheme="majorBidi"/>
          <w:sz w:val="24"/>
          <w:szCs w:val="24"/>
        </w:rPr>
      </w:pPr>
    </w:p>
    <w:p w14:paraId="63292497" w14:textId="5AB264B7" w:rsidR="00DA0329" w:rsidRPr="00C20A95" w:rsidRDefault="3FD2AB88" w:rsidP="0001188F">
      <w:pPr>
        <w:pStyle w:val="Style1"/>
      </w:pPr>
      <w:bookmarkStart w:id="1" w:name="_Toc202089909"/>
      <w:r w:rsidRPr="00C20A95">
        <w:lastRenderedPageBreak/>
        <w:t>Abstract</w:t>
      </w:r>
      <w:bookmarkEnd w:id="1"/>
    </w:p>
    <w:p w14:paraId="53ED24A1" w14:textId="1FFA4AF5" w:rsidR="003F6985" w:rsidRPr="00062958" w:rsidRDefault="296AB152" w:rsidP="002A7A26">
      <w:pPr>
        <w:spacing w:after="0" w:line="360" w:lineRule="auto"/>
        <w:jc w:val="both"/>
        <w:rPr>
          <w:rFonts w:asciiTheme="majorBidi" w:hAnsiTheme="majorBidi" w:cstheme="majorBidi"/>
          <w:sz w:val="24"/>
          <w:szCs w:val="24"/>
          <w:rtl/>
        </w:rPr>
      </w:pPr>
      <w:r w:rsidRPr="00062958">
        <w:rPr>
          <w:rFonts w:asciiTheme="majorBidi" w:hAnsiTheme="majorBidi" w:cstheme="majorBidi"/>
          <w:sz w:val="24"/>
          <w:szCs w:val="24"/>
        </w:rPr>
        <w:t xml:space="preserve">Autism </w:t>
      </w:r>
      <w:r w:rsidRPr="00A83373">
        <w:rPr>
          <w:rFonts w:asciiTheme="majorBidi" w:hAnsiTheme="majorBidi" w:cstheme="majorBidi"/>
          <w:sz w:val="24"/>
          <w:szCs w:val="24"/>
        </w:rPr>
        <w:t xml:space="preserve">spectrum disorder (ASD) is a lifelong neuro-developmental </w:t>
      </w:r>
      <w:r w:rsidR="003434A0" w:rsidRPr="00A83373">
        <w:rPr>
          <w:rFonts w:asciiTheme="majorBidi" w:hAnsiTheme="majorBidi" w:cstheme="majorBidi"/>
          <w:sz w:val="24"/>
          <w:szCs w:val="24"/>
        </w:rPr>
        <w:t xml:space="preserve">condition </w:t>
      </w:r>
      <w:r w:rsidRPr="00A83373">
        <w:rPr>
          <w:rFonts w:asciiTheme="majorBidi" w:hAnsiTheme="majorBidi" w:cstheme="majorBidi"/>
          <w:sz w:val="24"/>
          <w:szCs w:val="24"/>
        </w:rPr>
        <w:t xml:space="preserve">characterized by </w:t>
      </w:r>
      <w:r w:rsidR="00DD5E2E">
        <w:rPr>
          <w:rFonts w:asciiTheme="majorBidi" w:hAnsiTheme="majorBidi" w:cstheme="majorBidi"/>
          <w:sz w:val="24"/>
          <w:szCs w:val="24"/>
        </w:rPr>
        <w:t xml:space="preserve">social communication differences, and restricted repetitive </w:t>
      </w:r>
      <w:proofErr w:type="spellStart"/>
      <w:r w:rsidR="00DD5E2E">
        <w:rPr>
          <w:rFonts w:asciiTheme="majorBidi" w:hAnsiTheme="majorBidi" w:cstheme="majorBidi"/>
          <w:sz w:val="24"/>
          <w:szCs w:val="24"/>
        </w:rPr>
        <w:t>behaviores</w:t>
      </w:r>
      <w:proofErr w:type="spellEnd"/>
      <w:r w:rsidR="00DD5E2E">
        <w:rPr>
          <w:rFonts w:asciiTheme="majorBidi" w:hAnsiTheme="majorBidi" w:cstheme="majorBidi"/>
          <w:sz w:val="24"/>
          <w:szCs w:val="24"/>
        </w:rPr>
        <w:t xml:space="preserve"> and altered sensory sensitivity</w:t>
      </w:r>
      <w:r w:rsidRPr="00A83373">
        <w:rPr>
          <w:rFonts w:asciiTheme="majorBidi" w:hAnsiTheme="majorBidi" w:cstheme="majorBidi"/>
          <w:sz w:val="24"/>
          <w:szCs w:val="24"/>
        </w:rPr>
        <w:t xml:space="preserve">. </w:t>
      </w:r>
      <w:r w:rsidR="003434A0" w:rsidRPr="00A83373">
        <w:rPr>
          <w:rFonts w:asciiTheme="majorBidi" w:hAnsiTheme="majorBidi" w:cstheme="majorBidi"/>
          <w:sz w:val="24"/>
          <w:szCs w:val="24"/>
        </w:rPr>
        <w:t>R</w:t>
      </w:r>
      <w:r w:rsidRPr="00A83373">
        <w:rPr>
          <w:rFonts w:asciiTheme="majorBidi" w:hAnsiTheme="majorBidi" w:cstheme="majorBidi"/>
          <w:sz w:val="24"/>
          <w:szCs w:val="24"/>
        </w:rPr>
        <w:t>esearch presents significant evidence to challenges in emotional understanding</w:t>
      </w:r>
      <w:r w:rsidR="489F8C27" w:rsidRPr="00A83373">
        <w:rPr>
          <w:rFonts w:asciiTheme="majorBidi" w:hAnsiTheme="majorBidi" w:cstheme="majorBidi"/>
          <w:sz w:val="24"/>
          <w:szCs w:val="24"/>
        </w:rPr>
        <w:t xml:space="preserve"> (EU)</w:t>
      </w:r>
      <w:r w:rsidR="003434A0" w:rsidRPr="00A83373">
        <w:rPr>
          <w:rFonts w:asciiTheme="majorBidi" w:hAnsiTheme="majorBidi" w:cstheme="majorBidi"/>
          <w:sz w:val="24"/>
          <w:szCs w:val="24"/>
        </w:rPr>
        <w:t xml:space="preserve"> among </w:t>
      </w:r>
      <w:r w:rsidR="00B73232" w:rsidRPr="00A83373">
        <w:rPr>
          <w:rFonts w:asciiTheme="majorBidi" w:hAnsiTheme="majorBidi" w:cstheme="majorBidi"/>
          <w:sz w:val="24"/>
          <w:szCs w:val="24"/>
        </w:rPr>
        <w:t xml:space="preserve">autistic </w:t>
      </w:r>
      <w:r w:rsidR="003434A0" w:rsidRPr="00A83373">
        <w:rPr>
          <w:rFonts w:asciiTheme="majorBidi" w:hAnsiTheme="majorBidi" w:cstheme="majorBidi"/>
          <w:sz w:val="24"/>
          <w:szCs w:val="24"/>
        </w:rPr>
        <w:t>individuals</w:t>
      </w:r>
      <w:r w:rsidR="00A83373">
        <w:rPr>
          <w:rFonts w:asciiTheme="majorBidi" w:hAnsiTheme="majorBidi" w:cstheme="majorBidi"/>
          <w:sz w:val="24"/>
          <w:szCs w:val="24"/>
        </w:rPr>
        <w:t>.</w:t>
      </w:r>
      <w:r w:rsidR="003434A0" w:rsidRPr="00A83373">
        <w:rPr>
          <w:rFonts w:asciiTheme="majorBidi" w:hAnsiTheme="majorBidi" w:cstheme="majorBidi"/>
          <w:sz w:val="24"/>
          <w:szCs w:val="24"/>
        </w:rPr>
        <w:t xml:space="preserve"> </w:t>
      </w:r>
      <w:r w:rsidR="00134061" w:rsidRPr="00A83373">
        <w:rPr>
          <w:rFonts w:asciiTheme="majorBidi" w:hAnsiTheme="majorBidi" w:cstheme="majorBidi"/>
          <w:sz w:val="24"/>
          <w:szCs w:val="24"/>
        </w:rPr>
        <w:t>These challenges</w:t>
      </w:r>
      <w:r w:rsidR="003434A0" w:rsidRPr="00A83373">
        <w:rPr>
          <w:rFonts w:asciiTheme="majorBidi" w:hAnsiTheme="majorBidi" w:cstheme="majorBidi"/>
          <w:sz w:val="24"/>
          <w:szCs w:val="24"/>
        </w:rPr>
        <w:t xml:space="preserve"> include</w:t>
      </w:r>
      <w:r w:rsidRPr="00A83373">
        <w:rPr>
          <w:rFonts w:asciiTheme="majorBidi" w:hAnsiTheme="majorBidi" w:cstheme="majorBidi"/>
          <w:sz w:val="24"/>
          <w:szCs w:val="24"/>
        </w:rPr>
        <w:t xml:space="preserve"> </w:t>
      </w:r>
      <w:r w:rsidRPr="00A83373">
        <w:rPr>
          <w:rFonts w:asciiTheme="majorBidi" w:hAnsiTheme="majorBidi" w:cstheme="majorBidi"/>
          <w:sz w:val="24"/>
          <w:szCs w:val="24"/>
          <w:shd w:val="clear" w:color="auto" w:fill="FFFFFF"/>
        </w:rPr>
        <w:t xml:space="preserve">impaired recognition of emotions from nonverbal cues, difficulties </w:t>
      </w:r>
      <w:r w:rsidR="003434A0" w:rsidRPr="00A83373">
        <w:rPr>
          <w:rFonts w:asciiTheme="majorBidi" w:hAnsiTheme="majorBidi" w:cstheme="majorBidi"/>
          <w:sz w:val="24"/>
          <w:szCs w:val="24"/>
          <w:shd w:val="clear" w:color="auto" w:fill="FFFFFF"/>
        </w:rPr>
        <w:t xml:space="preserve">with </w:t>
      </w:r>
      <w:r w:rsidR="77E0BBE4" w:rsidRPr="00A83373">
        <w:rPr>
          <w:rFonts w:asciiTheme="majorBidi" w:hAnsiTheme="majorBidi" w:cstheme="majorBidi"/>
          <w:sz w:val="24"/>
          <w:szCs w:val="24"/>
        </w:rPr>
        <w:t>cognitive empathy</w:t>
      </w:r>
      <w:r w:rsidR="003434A0" w:rsidRPr="00A83373">
        <w:rPr>
          <w:rFonts w:asciiTheme="majorBidi" w:hAnsiTheme="majorBidi" w:cstheme="majorBidi"/>
          <w:sz w:val="24"/>
          <w:szCs w:val="24"/>
        </w:rPr>
        <w:t xml:space="preserve"> -</w:t>
      </w:r>
      <w:r w:rsidR="4B1D765C" w:rsidRPr="00A83373">
        <w:rPr>
          <w:rFonts w:asciiTheme="majorBidi" w:eastAsia="Times New Roman" w:hAnsiTheme="majorBidi" w:cstheme="majorBidi"/>
          <w:sz w:val="24"/>
          <w:szCs w:val="24"/>
        </w:rPr>
        <w:t xml:space="preserve"> interpreting others’ affective and mental states</w:t>
      </w:r>
      <w:r w:rsidRPr="00A83373">
        <w:rPr>
          <w:rFonts w:asciiTheme="majorBidi" w:hAnsiTheme="majorBidi" w:cstheme="majorBidi"/>
          <w:sz w:val="24"/>
          <w:szCs w:val="24"/>
          <w:shd w:val="clear" w:color="auto" w:fill="FFFFFF"/>
        </w:rPr>
        <w:t xml:space="preserve">, and </w:t>
      </w:r>
      <w:r w:rsidR="6C03CCCC" w:rsidRPr="00A83373">
        <w:rPr>
          <w:rFonts w:asciiTheme="majorBidi" w:hAnsiTheme="majorBidi" w:cstheme="majorBidi"/>
          <w:sz w:val="24"/>
          <w:szCs w:val="24"/>
          <w:shd w:val="clear" w:color="auto" w:fill="FFFFFF"/>
        </w:rPr>
        <w:t>reduced</w:t>
      </w:r>
      <w:r w:rsidRPr="00A83373">
        <w:rPr>
          <w:rFonts w:asciiTheme="majorBidi" w:hAnsiTheme="majorBidi" w:cstheme="majorBidi"/>
          <w:sz w:val="24"/>
          <w:szCs w:val="24"/>
          <w:shd w:val="clear" w:color="auto" w:fill="FFFFFF"/>
        </w:rPr>
        <w:t xml:space="preserve"> utilization of emotional language</w:t>
      </w:r>
      <w:r w:rsidR="32104B55" w:rsidRPr="00A83373">
        <w:rPr>
          <w:rFonts w:asciiTheme="majorBidi" w:hAnsiTheme="majorBidi" w:cstheme="majorBidi"/>
          <w:sz w:val="24"/>
          <w:szCs w:val="24"/>
          <w:shd w:val="clear" w:color="auto" w:fill="FFFFFF"/>
        </w:rPr>
        <w:t>.</w:t>
      </w:r>
      <w:r w:rsidRPr="00A83373">
        <w:rPr>
          <w:rFonts w:asciiTheme="majorBidi" w:hAnsiTheme="majorBidi" w:cstheme="majorBidi"/>
          <w:sz w:val="24"/>
          <w:szCs w:val="24"/>
        </w:rPr>
        <w:t xml:space="preserve"> </w:t>
      </w:r>
      <w:r w:rsidR="36DF2504" w:rsidRPr="00A83373">
        <w:rPr>
          <w:rFonts w:asciiTheme="majorBidi" w:hAnsiTheme="majorBidi" w:cstheme="majorBidi"/>
          <w:sz w:val="24"/>
          <w:szCs w:val="24"/>
        </w:rPr>
        <w:t>Previous studies suggest a</w:t>
      </w:r>
      <w:r w:rsidR="306A5B2F" w:rsidRPr="00A83373">
        <w:rPr>
          <w:rFonts w:asciiTheme="majorBidi" w:hAnsiTheme="majorBidi" w:cstheme="majorBidi"/>
          <w:sz w:val="24"/>
          <w:szCs w:val="24"/>
        </w:rPr>
        <w:t xml:space="preserve"> potential link between emotion recognition and social functioning mediated by emotional language and </w:t>
      </w:r>
      <w:r w:rsidR="77E0BBE4" w:rsidRPr="00A83373">
        <w:rPr>
          <w:rFonts w:asciiTheme="majorBidi" w:hAnsiTheme="majorBidi" w:cstheme="majorBidi"/>
          <w:sz w:val="24"/>
          <w:szCs w:val="24"/>
        </w:rPr>
        <w:t>cognitive empathy</w:t>
      </w:r>
      <w:r w:rsidR="306A5B2F" w:rsidRPr="00A83373">
        <w:rPr>
          <w:rFonts w:asciiTheme="majorBidi" w:hAnsiTheme="majorBidi" w:cstheme="majorBidi"/>
          <w:sz w:val="24"/>
          <w:szCs w:val="24"/>
        </w:rPr>
        <w:t xml:space="preserve">. However, this relationship remains underexplored in </w:t>
      </w:r>
      <w:r w:rsidR="00B10643" w:rsidRPr="00A83373">
        <w:rPr>
          <w:rFonts w:asciiTheme="majorBidi" w:hAnsiTheme="majorBidi" w:cstheme="majorBidi"/>
          <w:sz w:val="24"/>
          <w:szCs w:val="24"/>
        </w:rPr>
        <w:t xml:space="preserve">autistic </w:t>
      </w:r>
      <w:r w:rsidR="306A5B2F" w:rsidRPr="00A83373">
        <w:rPr>
          <w:rFonts w:asciiTheme="majorBidi" w:hAnsiTheme="majorBidi" w:cstheme="majorBidi"/>
          <w:sz w:val="24"/>
          <w:szCs w:val="24"/>
        </w:rPr>
        <w:t>children</w:t>
      </w:r>
      <w:r w:rsidR="6C03CCCC" w:rsidRPr="00A83373">
        <w:rPr>
          <w:rFonts w:asciiTheme="majorBidi" w:hAnsiTheme="majorBidi" w:cstheme="majorBidi"/>
          <w:sz w:val="24"/>
          <w:szCs w:val="24"/>
        </w:rPr>
        <w:t xml:space="preserve">. </w:t>
      </w:r>
      <w:r w:rsidR="4C3FB19E" w:rsidRPr="00A83373">
        <w:rPr>
          <w:rFonts w:asciiTheme="majorBidi" w:hAnsiTheme="majorBidi" w:cstheme="majorBidi"/>
          <w:sz w:val="24"/>
          <w:szCs w:val="24"/>
        </w:rPr>
        <w:t>Hence, t</w:t>
      </w:r>
      <w:r w:rsidR="6C03CCCC" w:rsidRPr="00A83373">
        <w:rPr>
          <w:rFonts w:asciiTheme="majorBidi" w:hAnsiTheme="majorBidi" w:cstheme="majorBidi"/>
          <w:sz w:val="24"/>
          <w:szCs w:val="24"/>
        </w:rPr>
        <w:t xml:space="preserve">he first objective of this study </w:t>
      </w:r>
      <w:r w:rsidR="36DF2504" w:rsidRPr="00A83373">
        <w:rPr>
          <w:rFonts w:asciiTheme="majorBidi" w:hAnsiTheme="majorBidi" w:cstheme="majorBidi"/>
          <w:sz w:val="24"/>
          <w:szCs w:val="24"/>
        </w:rPr>
        <w:t>wa</w:t>
      </w:r>
      <w:r w:rsidR="6C03CCCC" w:rsidRPr="00A83373">
        <w:rPr>
          <w:rFonts w:asciiTheme="majorBidi" w:hAnsiTheme="majorBidi" w:cstheme="majorBidi"/>
          <w:sz w:val="24"/>
          <w:szCs w:val="24"/>
        </w:rPr>
        <w:t xml:space="preserve">s to </w:t>
      </w:r>
      <w:r w:rsidR="129CA702" w:rsidRPr="00A83373">
        <w:rPr>
          <w:rFonts w:asciiTheme="majorBidi" w:hAnsiTheme="majorBidi" w:cstheme="majorBidi"/>
          <w:sz w:val="24"/>
          <w:szCs w:val="24"/>
        </w:rPr>
        <w:t>examine</w:t>
      </w:r>
      <w:r w:rsidR="406E3ED3" w:rsidRPr="00A83373">
        <w:rPr>
          <w:rFonts w:asciiTheme="majorBidi" w:hAnsiTheme="majorBidi" w:cstheme="majorBidi"/>
          <w:sz w:val="24"/>
          <w:szCs w:val="24"/>
        </w:rPr>
        <w:t xml:space="preserve"> the</w:t>
      </w:r>
      <w:r w:rsidR="406E3ED3" w:rsidRPr="00062958">
        <w:rPr>
          <w:rFonts w:asciiTheme="majorBidi" w:hAnsiTheme="majorBidi" w:cstheme="majorBidi"/>
          <w:sz w:val="24"/>
          <w:szCs w:val="24"/>
        </w:rPr>
        <w:t xml:space="preserve"> pathway through which emotion recognition facilitates effective social </w:t>
      </w:r>
      <w:r w:rsidR="369DA70E" w:rsidRPr="00062958">
        <w:rPr>
          <w:rFonts w:asciiTheme="majorBidi" w:hAnsiTheme="majorBidi" w:cstheme="majorBidi"/>
          <w:sz w:val="24"/>
          <w:szCs w:val="24"/>
        </w:rPr>
        <w:t>functioning</w:t>
      </w:r>
      <w:r w:rsidR="406E3ED3" w:rsidRPr="00062958">
        <w:rPr>
          <w:rFonts w:asciiTheme="majorBidi" w:hAnsiTheme="majorBidi" w:cstheme="majorBidi"/>
          <w:sz w:val="24"/>
          <w:szCs w:val="24"/>
        </w:rPr>
        <w:t xml:space="preserve"> via emotional language and </w:t>
      </w:r>
      <w:r w:rsidR="77E0BBE4" w:rsidRPr="00062958">
        <w:rPr>
          <w:rFonts w:asciiTheme="majorBidi" w:hAnsiTheme="majorBidi" w:cstheme="majorBidi"/>
          <w:sz w:val="24"/>
          <w:szCs w:val="24"/>
        </w:rPr>
        <w:t>cognitive empathy</w:t>
      </w:r>
      <w:r w:rsidR="2BD08983" w:rsidRPr="004942FC">
        <w:rPr>
          <w:rFonts w:asciiTheme="majorBidi" w:eastAsia="Times New Roman" w:hAnsiTheme="majorBidi" w:cstheme="majorBidi"/>
          <w:sz w:val="24"/>
          <w:szCs w:val="24"/>
        </w:rPr>
        <w:t xml:space="preserve"> </w:t>
      </w:r>
      <w:r w:rsidR="426CF2C0" w:rsidRPr="00062958">
        <w:rPr>
          <w:rFonts w:asciiTheme="majorBidi" w:hAnsiTheme="majorBidi" w:cstheme="majorBidi"/>
          <w:sz w:val="24"/>
          <w:szCs w:val="24"/>
        </w:rPr>
        <w:t xml:space="preserve">among </w:t>
      </w:r>
      <w:r w:rsidR="00B10643">
        <w:rPr>
          <w:rFonts w:asciiTheme="majorBidi" w:hAnsiTheme="majorBidi" w:cstheme="majorBidi"/>
          <w:sz w:val="24"/>
          <w:szCs w:val="24"/>
        </w:rPr>
        <w:t xml:space="preserve">autistic </w:t>
      </w:r>
      <w:r w:rsidR="426CF2C0" w:rsidRPr="00062958">
        <w:rPr>
          <w:rFonts w:asciiTheme="majorBidi" w:hAnsiTheme="majorBidi" w:cstheme="majorBidi"/>
          <w:sz w:val="24"/>
          <w:szCs w:val="24"/>
        </w:rPr>
        <w:t>children</w:t>
      </w:r>
      <w:r w:rsidR="129CA702" w:rsidRPr="00062958">
        <w:rPr>
          <w:rFonts w:asciiTheme="majorBidi" w:hAnsiTheme="majorBidi" w:cstheme="majorBidi"/>
          <w:sz w:val="24"/>
          <w:szCs w:val="24"/>
        </w:rPr>
        <w:t>.</w:t>
      </w:r>
      <w:r w:rsidR="406E3ED3" w:rsidRPr="00062958">
        <w:rPr>
          <w:rFonts w:asciiTheme="majorBidi" w:hAnsiTheme="majorBidi" w:cstheme="majorBidi"/>
          <w:sz w:val="24"/>
          <w:szCs w:val="24"/>
        </w:rPr>
        <w:t xml:space="preserve"> </w:t>
      </w:r>
    </w:p>
    <w:p w14:paraId="4BA31226" w14:textId="54952341" w:rsidR="003F6985" w:rsidRPr="00062958" w:rsidRDefault="49C5AE40"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Over the years v</w:t>
      </w:r>
      <w:r w:rsidR="3579E675" w:rsidRPr="00062958">
        <w:rPr>
          <w:rFonts w:asciiTheme="majorBidi" w:hAnsiTheme="majorBidi" w:cstheme="majorBidi"/>
          <w:sz w:val="24"/>
          <w:szCs w:val="24"/>
        </w:rPr>
        <w:t xml:space="preserve">arious interventions have been developed to enhance social-emotional </w:t>
      </w:r>
      <w:r w:rsidR="3579E675" w:rsidRPr="00A83373">
        <w:rPr>
          <w:rFonts w:asciiTheme="majorBidi" w:hAnsiTheme="majorBidi" w:cstheme="majorBidi"/>
          <w:sz w:val="24"/>
          <w:szCs w:val="24"/>
        </w:rPr>
        <w:t xml:space="preserve">skills in </w:t>
      </w:r>
      <w:r w:rsidR="00B10643" w:rsidRPr="00A83373">
        <w:rPr>
          <w:rFonts w:asciiTheme="majorBidi" w:hAnsiTheme="majorBidi" w:cstheme="majorBidi"/>
          <w:sz w:val="24"/>
          <w:szCs w:val="24"/>
        </w:rPr>
        <w:t xml:space="preserve">autistic </w:t>
      </w:r>
      <w:r w:rsidR="3579E675" w:rsidRPr="00A83373">
        <w:rPr>
          <w:rFonts w:asciiTheme="majorBidi" w:hAnsiTheme="majorBidi" w:cstheme="majorBidi"/>
          <w:sz w:val="24"/>
          <w:szCs w:val="24"/>
        </w:rPr>
        <w:t xml:space="preserve">individuals, with growing interest in computer-based interventions (CBI) due to their structured and simplified presentation of the </w:t>
      </w:r>
      <w:r w:rsidR="003434A0" w:rsidRPr="00A83373">
        <w:rPr>
          <w:rFonts w:asciiTheme="majorBidi" w:hAnsiTheme="majorBidi" w:cstheme="majorBidi"/>
          <w:sz w:val="24"/>
          <w:szCs w:val="24"/>
        </w:rPr>
        <w:t>social</w:t>
      </w:r>
      <w:r w:rsidR="3579E675" w:rsidRPr="00A83373">
        <w:rPr>
          <w:rFonts w:asciiTheme="majorBidi" w:hAnsiTheme="majorBidi" w:cstheme="majorBidi"/>
          <w:sz w:val="24"/>
          <w:szCs w:val="24"/>
        </w:rPr>
        <w:t>-emotional world. This</w:t>
      </w:r>
      <w:r w:rsidR="3579E675" w:rsidRPr="00062958">
        <w:rPr>
          <w:rFonts w:asciiTheme="majorBidi" w:hAnsiTheme="majorBidi" w:cstheme="majorBidi"/>
          <w:sz w:val="24"/>
          <w:szCs w:val="24"/>
        </w:rPr>
        <w:t xml:space="preserve"> systematic approach is particularly well-suited to the learning preferences of </w:t>
      </w:r>
      <w:r w:rsidR="00B10643">
        <w:rPr>
          <w:rFonts w:asciiTheme="majorBidi" w:hAnsiTheme="majorBidi" w:cstheme="majorBidi"/>
          <w:sz w:val="24"/>
          <w:szCs w:val="24"/>
        </w:rPr>
        <w:t xml:space="preserve">autistic </w:t>
      </w:r>
      <w:r w:rsidR="3579E675" w:rsidRPr="00062958">
        <w:rPr>
          <w:rFonts w:asciiTheme="majorBidi" w:hAnsiTheme="majorBidi" w:cstheme="majorBidi"/>
          <w:sz w:val="24"/>
          <w:szCs w:val="24"/>
        </w:rPr>
        <w:t xml:space="preserve">individuals. Research shows that CBIs can improve </w:t>
      </w:r>
      <w:r w:rsidR="093D0010" w:rsidRPr="00062958">
        <w:rPr>
          <w:rFonts w:asciiTheme="majorBidi" w:hAnsiTheme="majorBidi" w:cstheme="majorBidi"/>
          <w:sz w:val="24"/>
          <w:szCs w:val="24"/>
        </w:rPr>
        <w:t>EU</w:t>
      </w:r>
      <w:r w:rsidR="2CE3C966" w:rsidRPr="00062958">
        <w:rPr>
          <w:rFonts w:asciiTheme="majorBidi" w:hAnsiTheme="majorBidi" w:cstheme="majorBidi"/>
          <w:sz w:val="24"/>
          <w:szCs w:val="24"/>
        </w:rPr>
        <w:t xml:space="preserve"> abilities. </w:t>
      </w:r>
      <w:r w:rsidR="3579E675" w:rsidRPr="00062958">
        <w:rPr>
          <w:rFonts w:asciiTheme="majorBidi" w:hAnsiTheme="majorBidi" w:cstheme="majorBidi"/>
          <w:sz w:val="24"/>
          <w:szCs w:val="24"/>
        </w:rPr>
        <w:t>However, m</w:t>
      </w:r>
      <w:r w:rsidR="2CE3C966" w:rsidRPr="00062958">
        <w:rPr>
          <w:rFonts w:asciiTheme="majorBidi" w:hAnsiTheme="majorBidi" w:cstheme="majorBidi"/>
          <w:sz w:val="24"/>
          <w:szCs w:val="24"/>
        </w:rPr>
        <w:t>ost</w:t>
      </w:r>
      <w:r w:rsidR="3579E675" w:rsidRPr="00062958">
        <w:rPr>
          <w:rFonts w:asciiTheme="majorBidi" w:hAnsiTheme="majorBidi" w:cstheme="majorBidi"/>
          <w:sz w:val="24"/>
          <w:szCs w:val="24"/>
        </w:rPr>
        <w:t xml:space="preserve"> existing programs primarily </w:t>
      </w:r>
      <w:r w:rsidR="00195ED3" w:rsidRPr="00062958">
        <w:rPr>
          <w:rFonts w:asciiTheme="majorBidi" w:hAnsiTheme="majorBidi" w:cstheme="majorBidi"/>
          <w:sz w:val="24"/>
          <w:szCs w:val="24"/>
        </w:rPr>
        <w:t xml:space="preserve">focus </w:t>
      </w:r>
      <w:r w:rsidR="3579E675" w:rsidRPr="00062958">
        <w:rPr>
          <w:rFonts w:asciiTheme="majorBidi" w:hAnsiTheme="majorBidi" w:cstheme="majorBidi"/>
          <w:sz w:val="24"/>
          <w:szCs w:val="24"/>
        </w:rPr>
        <w:t xml:space="preserve">on recognizing emotions through facial expressions, often overlooking other </w:t>
      </w:r>
      <w:r w:rsidR="00195ED3">
        <w:rPr>
          <w:rFonts w:asciiTheme="majorBidi" w:hAnsiTheme="majorBidi" w:cstheme="majorBidi"/>
          <w:sz w:val="24"/>
          <w:szCs w:val="24"/>
        </w:rPr>
        <w:t>essential</w:t>
      </w:r>
      <w:r w:rsidR="3579E675" w:rsidRPr="00062958">
        <w:rPr>
          <w:rFonts w:asciiTheme="majorBidi" w:hAnsiTheme="majorBidi" w:cstheme="majorBidi"/>
          <w:sz w:val="24"/>
          <w:szCs w:val="24"/>
        </w:rPr>
        <w:t xml:space="preserve"> nonverbal cues </w:t>
      </w:r>
      <w:r w:rsidR="00195ED3">
        <w:rPr>
          <w:rFonts w:asciiTheme="majorBidi" w:hAnsiTheme="majorBidi" w:cstheme="majorBidi"/>
          <w:sz w:val="24"/>
          <w:szCs w:val="24"/>
        </w:rPr>
        <w:t>conveyed through</w:t>
      </w:r>
      <w:r w:rsidR="3579E675" w:rsidRPr="00062958">
        <w:rPr>
          <w:rFonts w:asciiTheme="majorBidi" w:hAnsiTheme="majorBidi" w:cstheme="majorBidi"/>
          <w:sz w:val="24"/>
          <w:szCs w:val="24"/>
        </w:rPr>
        <w:t xml:space="preserve"> body language and tone of voice. Additionally, most programs emphasize "basic" emotions (happiness, sadness, fear, anger, disgust, and surprise) while neglecting more "complex" emotions (</w:t>
      </w:r>
      <w:r w:rsidR="138C4344" w:rsidRPr="00062958">
        <w:rPr>
          <w:rFonts w:asciiTheme="majorBidi" w:hAnsiTheme="majorBidi" w:cstheme="majorBidi"/>
          <w:sz w:val="24"/>
          <w:szCs w:val="24"/>
        </w:rPr>
        <w:t>such as</w:t>
      </w:r>
      <w:r w:rsidR="3579E675" w:rsidRPr="00062958">
        <w:rPr>
          <w:rFonts w:asciiTheme="majorBidi" w:hAnsiTheme="majorBidi" w:cstheme="majorBidi"/>
          <w:sz w:val="24"/>
          <w:szCs w:val="24"/>
        </w:rPr>
        <w:t xml:space="preserve"> disappointment, shame, pride), which involve cognitive processes related to mental states and social situations</w:t>
      </w:r>
      <w:r w:rsidR="2CE3C966" w:rsidRPr="00062958">
        <w:rPr>
          <w:rFonts w:asciiTheme="majorBidi" w:hAnsiTheme="majorBidi" w:cstheme="majorBidi"/>
          <w:sz w:val="24"/>
          <w:szCs w:val="24"/>
        </w:rPr>
        <w:t>.</w:t>
      </w:r>
    </w:p>
    <w:p w14:paraId="3AF72B85" w14:textId="6501B3D0" w:rsidR="00583240" w:rsidRPr="00062958" w:rsidRDefault="52976338"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To address these </w:t>
      </w:r>
      <w:r w:rsidR="00A87A94" w:rsidRPr="00062958">
        <w:rPr>
          <w:rFonts w:asciiTheme="majorBidi" w:hAnsiTheme="majorBidi" w:cstheme="majorBidi"/>
          <w:sz w:val="24"/>
          <w:szCs w:val="24"/>
        </w:rPr>
        <w:t>gaps,</w:t>
      </w:r>
      <w:r w:rsidRPr="00062958">
        <w:rPr>
          <w:rFonts w:asciiTheme="majorBidi" w:hAnsiTheme="majorBidi" w:cstheme="majorBidi"/>
          <w:sz w:val="24"/>
          <w:szCs w:val="24"/>
        </w:rPr>
        <w:t xml:space="preserve"> we employed </w:t>
      </w:r>
      <w:r w:rsidR="6C8054DE" w:rsidRPr="00062958">
        <w:rPr>
          <w:rFonts w:asciiTheme="majorBidi" w:hAnsiTheme="majorBidi" w:cstheme="majorBidi"/>
          <w:sz w:val="24"/>
          <w:szCs w:val="24"/>
        </w:rPr>
        <w:t>EmotiPlay</w:t>
      </w:r>
      <w:r w:rsidRPr="00062958">
        <w:rPr>
          <w:rFonts w:asciiTheme="majorBidi" w:hAnsiTheme="majorBidi" w:cstheme="majorBidi"/>
          <w:sz w:val="24"/>
          <w:szCs w:val="24"/>
        </w:rPr>
        <w:t>,</w:t>
      </w:r>
      <w:r w:rsidR="68B77059" w:rsidRPr="00062958">
        <w:rPr>
          <w:rFonts w:asciiTheme="majorBidi" w:hAnsiTheme="majorBidi" w:cstheme="majorBidi"/>
          <w:sz w:val="24"/>
          <w:szCs w:val="24"/>
        </w:rPr>
        <w:t xml:space="preserve"> a computer</w:t>
      </w:r>
      <w:r w:rsidR="76DF5444" w:rsidRPr="00062958">
        <w:rPr>
          <w:rFonts w:asciiTheme="majorBidi" w:hAnsiTheme="majorBidi" w:cstheme="majorBidi"/>
          <w:sz w:val="24"/>
          <w:szCs w:val="24"/>
        </w:rPr>
        <w:t>-based</w:t>
      </w:r>
      <w:r w:rsidR="68B77059" w:rsidRPr="00062958">
        <w:rPr>
          <w:rFonts w:asciiTheme="majorBidi" w:hAnsiTheme="majorBidi" w:cstheme="majorBidi"/>
          <w:sz w:val="24"/>
          <w:szCs w:val="24"/>
        </w:rPr>
        <w:t xml:space="preserve"> program designed to address multiple modalities of emotional recognition—facial expressions, body language, and tone of voice—covering both basic and complex emotions. The program has been cross-culturally validated and </w:t>
      </w:r>
      <w:r w:rsidR="004304F3" w:rsidRPr="00062958">
        <w:rPr>
          <w:rFonts w:asciiTheme="majorBidi" w:hAnsiTheme="majorBidi" w:cstheme="majorBidi"/>
          <w:sz w:val="24"/>
          <w:szCs w:val="24"/>
        </w:rPr>
        <w:t>has shown</w:t>
      </w:r>
      <w:r w:rsidR="5FE73A21" w:rsidRPr="00062958">
        <w:rPr>
          <w:rFonts w:asciiTheme="majorBidi" w:hAnsiTheme="majorBidi" w:cstheme="majorBidi"/>
          <w:sz w:val="24"/>
          <w:szCs w:val="24"/>
        </w:rPr>
        <w:t xml:space="preserve"> </w:t>
      </w:r>
      <w:r w:rsidR="68B77059" w:rsidRPr="00062958">
        <w:rPr>
          <w:rFonts w:asciiTheme="majorBidi" w:hAnsiTheme="majorBidi" w:cstheme="majorBidi"/>
          <w:sz w:val="24"/>
          <w:szCs w:val="24"/>
        </w:rPr>
        <w:t>eff</w:t>
      </w:r>
      <w:r w:rsidR="5FE73A21" w:rsidRPr="00062958">
        <w:rPr>
          <w:rFonts w:asciiTheme="majorBidi" w:hAnsiTheme="majorBidi" w:cstheme="majorBidi"/>
          <w:sz w:val="24"/>
          <w:szCs w:val="24"/>
        </w:rPr>
        <w:t>icacy</w:t>
      </w:r>
      <w:r w:rsidR="68B77059" w:rsidRPr="00062958">
        <w:rPr>
          <w:rFonts w:asciiTheme="majorBidi" w:hAnsiTheme="majorBidi" w:cstheme="majorBidi"/>
          <w:sz w:val="24"/>
          <w:szCs w:val="24"/>
        </w:rPr>
        <w:t xml:space="preserve"> </w:t>
      </w:r>
      <w:r w:rsidR="542866B6" w:rsidRPr="00062958">
        <w:rPr>
          <w:rFonts w:asciiTheme="majorBidi" w:hAnsiTheme="majorBidi" w:cstheme="majorBidi"/>
          <w:sz w:val="24"/>
          <w:szCs w:val="24"/>
        </w:rPr>
        <w:t xml:space="preserve">in enhancing emotion recognition from non-verbal cues </w:t>
      </w:r>
      <w:r w:rsidR="68B77059" w:rsidRPr="00062958">
        <w:rPr>
          <w:rFonts w:asciiTheme="majorBidi" w:hAnsiTheme="majorBidi" w:cstheme="majorBidi"/>
          <w:sz w:val="24"/>
          <w:szCs w:val="24"/>
        </w:rPr>
        <w:t xml:space="preserve">for </w:t>
      </w:r>
      <w:r w:rsidR="00B10643">
        <w:rPr>
          <w:rFonts w:asciiTheme="majorBidi" w:hAnsiTheme="majorBidi" w:cstheme="majorBidi"/>
          <w:sz w:val="24"/>
          <w:szCs w:val="24"/>
        </w:rPr>
        <w:t xml:space="preserve">autistic </w:t>
      </w:r>
      <w:r w:rsidR="68B77059" w:rsidRPr="00062958">
        <w:rPr>
          <w:rFonts w:asciiTheme="majorBidi" w:hAnsiTheme="majorBidi" w:cstheme="majorBidi"/>
          <w:sz w:val="24"/>
          <w:szCs w:val="24"/>
        </w:rPr>
        <w:t xml:space="preserve">children. </w:t>
      </w:r>
      <w:r w:rsidR="3BDD0492" w:rsidRPr="00062958">
        <w:rPr>
          <w:rFonts w:asciiTheme="majorBidi" w:hAnsiTheme="majorBidi" w:cstheme="majorBidi"/>
          <w:sz w:val="24"/>
          <w:szCs w:val="24"/>
        </w:rPr>
        <w:t>However, like</w:t>
      </w:r>
      <w:r w:rsidR="4F6831E7" w:rsidRPr="00062958">
        <w:rPr>
          <w:rFonts w:asciiTheme="majorBidi" w:hAnsiTheme="majorBidi" w:cstheme="majorBidi"/>
          <w:sz w:val="24"/>
          <w:szCs w:val="24"/>
        </w:rPr>
        <w:t xml:space="preserve"> </w:t>
      </w:r>
      <w:r w:rsidR="4F6831E7" w:rsidRPr="004942FC">
        <w:rPr>
          <w:rFonts w:asciiTheme="majorBidi" w:eastAsia="Times New Roman" w:hAnsiTheme="majorBidi" w:cstheme="majorBidi"/>
          <w:sz w:val="24"/>
          <w:szCs w:val="24"/>
        </w:rPr>
        <w:t>most technological interventions, '</w:t>
      </w:r>
      <w:r w:rsidR="6C8054DE" w:rsidRPr="004942FC">
        <w:rPr>
          <w:rFonts w:asciiTheme="majorBidi" w:eastAsia="Times New Roman" w:hAnsiTheme="majorBidi" w:cstheme="majorBidi"/>
          <w:sz w:val="24"/>
          <w:szCs w:val="24"/>
        </w:rPr>
        <w:t>EmotiPlay</w:t>
      </w:r>
      <w:r w:rsidR="4F6831E7" w:rsidRPr="004942FC">
        <w:rPr>
          <w:rFonts w:asciiTheme="majorBidi" w:eastAsia="Times New Roman" w:hAnsiTheme="majorBidi" w:cstheme="majorBidi"/>
          <w:sz w:val="24"/>
          <w:szCs w:val="24"/>
        </w:rPr>
        <w:t xml:space="preserve">' was originally designed for individual use, which can limit the generalizability of its outcomes to real-life social functioning. Integrating </w:t>
      </w:r>
      <w:r w:rsidR="4F6831E7" w:rsidRPr="004942FC">
        <w:rPr>
          <w:rFonts w:asciiTheme="majorBidi" w:eastAsia="Times New Roman" w:hAnsiTheme="majorBidi" w:cstheme="majorBidi"/>
          <w:sz w:val="24"/>
          <w:szCs w:val="24"/>
        </w:rPr>
        <w:lastRenderedPageBreak/>
        <w:t>such programs into the children’s natural social settings, such as the educational system, may enhance their effectiveness by providing opportunities for real-world application and interaction.</w:t>
      </w:r>
      <w:r w:rsidR="004942FC">
        <w:rPr>
          <w:rFonts w:asciiTheme="majorBidi" w:hAnsiTheme="majorBidi" w:cstheme="majorBidi"/>
          <w:sz w:val="24"/>
          <w:szCs w:val="24"/>
        </w:rPr>
        <w:t xml:space="preserve"> </w:t>
      </w:r>
      <w:r w:rsidR="0E085FCC" w:rsidRPr="00062958">
        <w:rPr>
          <w:rFonts w:asciiTheme="majorBidi" w:hAnsiTheme="majorBidi" w:cstheme="majorBidi"/>
          <w:sz w:val="24"/>
          <w:szCs w:val="24"/>
          <w:shd w:val="clear" w:color="auto" w:fill="FFFFFF"/>
        </w:rPr>
        <w:t>T</w:t>
      </w:r>
      <w:r w:rsidR="51D7D741" w:rsidRPr="00062958">
        <w:rPr>
          <w:rFonts w:asciiTheme="majorBidi" w:hAnsiTheme="majorBidi" w:cstheme="majorBidi"/>
          <w:sz w:val="24"/>
          <w:szCs w:val="24"/>
        </w:rPr>
        <w:t>hus, t</w:t>
      </w:r>
      <w:r w:rsidR="0E085FCC" w:rsidRPr="00062958">
        <w:rPr>
          <w:rFonts w:asciiTheme="majorBidi" w:hAnsiTheme="majorBidi" w:cstheme="majorBidi"/>
          <w:sz w:val="24"/>
          <w:szCs w:val="24"/>
          <w:shd w:val="clear" w:color="auto" w:fill="FFFFFF"/>
        </w:rPr>
        <w:t xml:space="preserve">he </w:t>
      </w:r>
      <w:r w:rsidR="165C9AE0" w:rsidRPr="00062958">
        <w:rPr>
          <w:rFonts w:asciiTheme="majorBidi" w:hAnsiTheme="majorBidi" w:cstheme="majorBidi"/>
          <w:sz w:val="24"/>
          <w:szCs w:val="24"/>
          <w:shd w:val="clear" w:color="auto" w:fill="FFFFFF"/>
        </w:rPr>
        <w:t xml:space="preserve">second objective of the </w:t>
      </w:r>
      <w:r w:rsidR="0E085FCC" w:rsidRPr="00062958">
        <w:rPr>
          <w:rFonts w:asciiTheme="majorBidi" w:hAnsiTheme="majorBidi" w:cstheme="majorBidi"/>
          <w:sz w:val="24"/>
          <w:szCs w:val="24"/>
          <w:shd w:val="clear" w:color="auto" w:fill="FFFFFF"/>
        </w:rPr>
        <w:t xml:space="preserve">current study </w:t>
      </w:r>
      <w:r w:rsidR="4F5F8AEE" w:rsidRPr="00062958">
        <w:rPr>
          <w:rFonts w:asciiTheme="majorBidi" w:hAnsiTheme="majorBidi" w:cstheme="majorBidi"/>
          <w:sz w:val="24"/>
          <w:szCs w:val="24"/>
          <w:shd w:val="clear" w:color="auto" w:fill="FFFFFF"/>
        </w:rPr>
        <w:t>was</w:t>
      </w:r>
      <w:r w:rsidR="0E085FCC" w:rsidRPr="00062958">
        <w:rPr>
          <w:rFonts w:asciiTheme="majorBidi" w:hAnsiTheme="majorBidi" w:cstheme="majorBidi"/>
          <w:sz w:val="24"/>
          <w:szCs w:val="24"/>
          <w:shd w:val="clear" w:color="auto" w:fill="FFFFFF"/>
        </w:rPr>
        <w:t xml:space="preserve"> to evaluate the effectiveness of a teacher-</w:t>
      </w:r>
      <w:r w:rsidR="63254EBD" w:rsidRPr="00062958">
        <w:rPr>
          <w:rFonts w:asciiTheme="majorBidi" w:hAnsiTheme="majorBidi" w:cstheme="majorBidi"/>
          <w:sz w:val="24"/>
          <w:szCs w:val="24"/>
        </w:rPr>
        <w:t>mediated</w:t>
      </w:r>
      <w:r w:rsidR="0E085FCC" w:rsidRPr="00062958">
        <w:rPr>
          <w:rFonts w:asciiTheme="majorBidi" w:hAnsiTheme="majorBidi" w:cstheme="majorBidi"/>
          <w:sz w:val="24"/>
          <w:szCs w:val="24"/>
          <w:shd w:val="clear" w:color="auto" w:fill="FFFFFF"/>
        </w:rPr>
        <w:t xml:space="preserve"> version of the</w:t>
      </w:r>
      <w:r w:rsidR="00C257DD" w:rsidRPr="00062958">
        <w:rPr>
          <w:rFonts w:asciiTheme="majorBidi" w:hAnsiTheme="majorBidi" w:cstheme="majorBidi"/>
          <w:sz w:val="24"/>
          <w:szCs w:val="24"/>
          <w:shd w:val="clear" w:color="auto" w:fill="FFFFFF"/>
          <w:rtl/>
        </w:rPr>
        <w:t xml:space="preserve">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0E085FCC" w:rsidRPr="00062958">
        <w:rPr>
          <w:rFonts w:asciiTheme="majorBidi" w:hAnsiTheme="majorBidi" w:cstheme="majorBidi"/>
          <w:sz w:val="24"/>
          <w:szCs w:val="24"/>
          <w:shd w:val="clear" w:color="auto" w:fill="FFFFFF"/>
        </w:rPr>
        <w:t>program in improving</w:t>
      </w:r>
      <w:r w:rsidR="49C5AE40" w:rsidRPr="00062958">
        <w:rPr>
          <w:rFonts w:asciiTheme="majorBidi" w:hAnsiTheme="majorBidi" w:cstheme="majorBidi"/>
          <w:sz w:val="24"/>
          <w:szCs w:val="24"/>
          <w:shd w:val="clear" w:color="auto" w:fill="FFFFFF"/>
        </w:rPr>
        <w:t xml:space="preserve"> </w:t>
      </w:r>
      <w:r w:rsidR="093D0010" w:rsidRPr="00062958">
        <w:rPr>
          <w:rFonts w:asciiTheme="majorBidi" w:hAnsiTheme="majorBidi" w:cstheme="majorBidi"/>
          <w:sz w:val="24"/>
          <w:szCs w:val="24"/>
        </w:rPr>
        <w:t>EU</w:t>
      </w:r>
      <w:r w:rsidR="093D0010" w:rsidRPr="00062958">
        <w:rPr>
          <w:rFonts w:asciiTheme="majorBidi" w:hAnsiTheme="majorBidi" w:cstheme="majorBidi"/>
          <w:sz w:val="24"/>
          <w:szCs w:val="24"/>
          <w:shd w:val="clear" w:color="auto" w:fill="FFFFFF"/>
        </w:rPr>
        <w:t xml:space="preserve"> </w:t>
      </w:r>
      <w:r w:rsidR="3BDD0492" w:rsidRPr="00062958">
        <w:rPr>
          <w:rFonts w:asciiTheme="majorBidi" w:hAnsiTheme="majorBidi" w:cstheme="majorBidi"/>
          <w:sz w:val="24"/>
          <w:szCs w:val="24"/>
          <w:shd w:val="clear" w:color="auto" w:fill="FFFFFF"/>
        </w:rPr>
        <w:t>abilities</w:t>
      </w:r>
      <w:r w:rsidR="0E085FCC" w:rsidRPr="00062958">
        <w:rPr>
          <w:rFonts w:asciiTheme="majorBidi" w:hAnsiTheme="majorBidi" w:cstheme="majorBidi"/>
          <w:sz w:val="24"/>
          <w:szCs w:val="24"/>
          <w:shd w:val="clear" w:color="auto" w:fill="FFFFFF"/>
        </w:rPr>
        <w:t xml:space="preserve"> and social functioning among school-age </w:t>
      </w:r>
      <w:r w:rsidR="00B10643">
        <w:rPr>
          <w:rFonts w:asciiTheme="majorBidi" w:hAnsiTheme="majorBidi" w:cstheme="majorBidi"/>
          <w:sz w:val="24"/>
          <w:szCs w:val="24"/>
        </w:rPr>
        <w:t xml:space="preserve">autistic </w:t>
      </w:r>
      <w:r w:rsidR="0E085FCC" w:rsidRPr="00062958">
        <w:rPr>
          <w:rFonts w:asciiTheme="majorBidi" w:hAnsiTheme="majorBidi" w:cstheme="majorBidi"/>
          <w:sz w:val="24"/>
          <w:szCs w:val="24"/>
          <w:shd w:val="clear" w:color="auto" w:fill="FFFFFF"/>
        </w:rPr>
        <w:t>children</w:t>
      </w:r>
      <w:r w:rsidR="49D59CAA" w:rsidRPr="00062958">
        <w:rPr>
          <w:rFonts w:asciiTheme="majorBidi" w:hAnsiTheme="majorBidi" w:cstheme="majorBidi"/>
          <w:sz w:val="24"/>
          <w:szCs w:val="24"/>
          <w:shd w:val="clear" w:color="auto" w:fill="FFFFFF"/>
        </w:rPr>
        <w:t xml:space="preserve"> </w:t>
      </w:r>
      <w:r w:rsidR="55B11169" w:rsidRPr="00062958">
        <w:rPr>
          <w:rFonts w:asciiTheme="majorBidi" w:hAnsiTheme="majorBidi" w:cstheme="majorBidi"/>
          <w:sz w:val="24"/>
          <w:szCs w:val="24"/>
        </w:rPr>
        <w:t xml:space="preserve">who attend </w:t>
      </w:r>
      <w:r w:rsidR="0E085FCC" w:rsidRPr="00062958">
        <w:rPr>
          <w:rFonts w:asciiTheme="majorBidi" w:hAnsiTheme="majorBidi" w:cstheme="majorBidi"/>
          <w:sz w:val="24"/>
          <w:szCs w:val="24"/>
          <w:shd w:val="clear" w:color="auto" w:fill="FFFFFF"/>
        </w:rPr>
        <w:t>special education classes.</w:t>
      </w:r>
    </w:p>
    <w:p w14:paraId="22DA1E08" w14:textId="35D7C3D5" w:rsidR="006028CF" w:rsidRPr="00062958" w:rsidRDefault="369DA70E" w:rsidP="00C739FA">
      <w:pPr>
        <w:spacing w:after="0" w:line="360" w:lineRule="auto"/>
        <w:ind w:firstLine="720"/>
        <w:jc w:val="both"/>
        <w:rPr>
          <w:rFonts w:asciiTheme="majorBidi" w:hAnsiTheme="majorBidi" w:cstheme="majorBidi"/>
          <w:color w:val="0D0D0D"/>
          <w:sz w:val="24"/>
          <w:szCs w:val="24"/>
          <w:shd w:val="clear" w:color="auto" w:fill="FFFFFF"/>
        </w:rPr>
      </w:pPr>
      <w:r w:rsidRPr="00062958">
        <w:rPr>
          <w:rFonts w:asciiTheme="majorBidi" w:hAnsiTheme="majorBidi" w:cstheme="majorBidi"/>
          <w:sz w:val="24"/>
          <w:szCs w:val="24"/>
          <w:shd w:val="clear" w:color="auto" w:fill="FFFFFF"/>
        </w:rPr>
        <w:t xml:space="preserve">The study consisted of </w:t>
      </w:r>
      <w:r w:rsidR="2F7D671D" w:rsidRPr="00062958">
        <w:rPr>
          <w:rFonts w:asciiTheme="majorBidi" w:hAnsiTheme="majorBidi" w:cstheme="majorBidi"/>
          <w:sz w:val="24"/>
          <w:szCs w:val="24"/>
        </w:rPr>
        <w:t xml:space="preserve">three </w:t>
      </w:r>
      <w:r w:rsidRPr="00062958">
        <w:rPr>
          <w:rFonts w:asciiTheme="majorBidi" w:hAnsiTheme="majorBidi" w:cstheme="majorBidi"/>
          <w:sz w:val="24"/>
          <w:szCs w:val="24"/>
          <w:shd w:val="clear" w:color="auto" w:fill="FFFFFF"/>
        </w:rPr>
        <w:t>parts</w:t>
      </w:r>
      <w:r w:rsidR="43769614" w:rsidRPr="00062958">
        <w:rPr>
          <w:rFonts w:asciiTheme="majorBidi" w:hAnsiTheme="majorBidi" w:cstheme="majorBidi"/>
          <w:sz w:val="24"/>
          <w:szCs w:val="24"/>
          <w:shd w:val="clear" w:color="auto" w:fill="FFFFFF"/>
        </w:rPr>
        <w:t xml:space="preserve">: </w:t>
      </w:r>
      <w:r w:rsidR="246F84FD" w:rsidRPr="00062958">
        <w:rPr>
          <w:rFonts w:asciiTheme="majorBidi" w:hAnsiTheme="majorBidi" w:cstheme="majorBidi"/>
          <w:sz w:val="24"/>
          <w:szCs w:val="24"/>
          <w:shd w:val="clear" w:color="auto" w:fill="FFFFFF"/>
        </w:rPr>
        <w:t>(1)</w:t>
      </w:r>
      <w:r w:rsidR="53997A23" w:rsidRPr="00062958">
        <w:rPr>
          <w:rFonts w:asciiTheme="majorBidi" w:hAnsiTheme="majorBidi" w:cstheme="majorBidi"/>
          <w:sz w:val="24"/>
          <w:szCs w:val="24"/>
          <w:shd w:val="clear" w:color="auto" w:fill="FFFFFF"/>
        </w:rPr>
        <w:t xml:space="preserve"> </w:t>
      </w:r>
      <w:r w:rsidR="0DBE7932" w:rsidRPr="00062958">
        <w:rPr>
          <w:rFonts w:asciiTheme="majorBidi" w:hAnsiTheme="majorBidi" w:cstheme="majorBidi"/>
          <w:b/>
          <w:bCs/>
          <w:sz w:val="24"/>
          <w:szCs w:val="24"/>
          <w:shd w:val="clear" w:color="auto" w:fill="FFFFFF"/>
        </w:rPr>
        <w:t>P</w:t>
      </w:r>
      <w:r w:rsidR="57C47B97" w:rsidRPr="00062958">
        <w:rPr>
          <w:rFonts w:asciiTheme="majorBidi" w:hAnsiTheme="majorBidi" w:cstheme="majorBidi"/>
          <w:b/>
          <w:bCs/>
          <w:color w:val="0D0D0D"/>
          <w:sz w:val="24"/>
          <w:szCs w:val="24"/>
          <w:shd w:val="clear" w:color="auto" w:fill="FFFFFF"/>
        </w:rPr>
        <w:t>ilot</w:t>
      </w:r>
      <w:r w:rsidR="246F84FD" w:rsidRPr="00062958">
        <w:rPr>
          <w:rFonts w:asciiTheme="majorBidi" w:hAnsiTheme="majorBidi" w:cstheme="majorBidi"/>
          <w:b/>
          <w:bCs/>
          <w:color w:val="0D0D0D"/>
          <w:sz w:val="24"/>
          <w:szCs w:val="24"/>
          <w:shd w:val="clear" w:color="auto" w:fill="FFFFFF"/>
        </w:rPr>
        <w:t xml:space="preserve"> </w:t>
      </w:r>
      <w:r w:rsidR="105579DB" w:rsidRPr="00062958">
        <w:rPr>
          <w:rFonts w:asciiTheme="majorBidi" w:hAnsiTheme="majorBidi" w:cstheme="majorBidi"/>
          <w:b/>
          <w:bCs/>
          <w:color w:val="0D0D0D"/>
          <w:sz w:val="24"/>
          <w:szCs w:val="24"/>
          <w:shd w:val="clear" w:color="auto" w:fill="FFFFFF"/>
        </w:rPr>
        <w:t>study</w:t>
      </w:r>
      <w:r w:rsidR="013C4A04" w:rsidRPr="00062958">
        <w:rPr>
          <w:rFonts w:asciiTheme="majorBidi" w:hAnsiTheme="majorBidi" w:cstheme="majorBidi"/>
          <w:color w:val="0D0D0D"/>
          <w:sz w:val="24"/>
          <w:szCs w:val="24"/>
          <w:shd w:val="clear" w:color="auto" w:fill="FFFFFF"/>
        </w:rPr>
        <w:t xml:space="preserve"> -</w:t>
      </w:r>
      <w:r w:rsidR="105579DB" w:rsidRPr="00062958">
        <w:rPr>
          <w:rFonts w:asciiTheme="majorBidi" w:hAnsiTheme="majorBidi" w:cstheme="majorBidi"/>
          <w:color w:val="0D0D0D"/>
          <w:sz w:val="24"/>
          <w:szCs w:val="24"/>
          <w:shd w:val="clear" w:color="auto" w:fill="FFFFFF"/>
        </w:rPr>
        <w:t xml:space="preserve"> </w:t>
      </w:r>
      <w:r w:rsidR="57C47B97" w:rsidRPr="00062958">
        <w:rPr>
          <w:rFonts w:asciiTheme="majorBidi" w:hAnsiTheme="majorBidi" w:cstheme="majorBidi"/>
          <w:color w:val="0D0D0D"/>
          <w:sz w:val="24"/>
          <w:szCs w:val="24"/>
          <w:shd w:val="clear" w:color="auto" w:fill="FFFFFF"/>
        </w:rPr>
        <w:t>adapt</w:t>
      </w:r>
      <w:r w:rsidR="009A5A34">
        <w:rPr>
          <w:rFonts w:asciiTheme="majorBidi" w:hAnsiTheme="majorBidi" w:cstheme="majorBidi"/>
          <w:color w:val="0D0D0D"/>
          <w:sz w:val="24"/>
          <w:szCs w:val="24"/>
          <w:shd w:val="clear" w:color="auto" w:fill="FFFFFF"/>
        </w:rPr>
        <w:t>ion</w:t>
      </w:r>
      <w:r w:rsidR="57C47B97" w:rsidRPr="00062958">
        <w:rPr>
          <w:rFonts w:asciiTheme="majorBidi" w:hAnsiTheme="majorBidi" w:cstheme="majorBidi"/>
          <w:color w:val="0D0D0D"/>
          <w:sz w:val="24"/>
          <w:szCs w:val="24"/>
          <w:shd w:val="clear" w:color="auto" w:fill="FFFFFF"/>
        </w:rPr>
        <w:t xml:space="preserve"> </w:t>
      </w:r>
      <w:r w:rsidR="009A5A34">
        <w:rPr>
          <w:rFonts w:asciiTheme="majorBidi" w:hAnsiTheme="majorBidi" w:cstheme="majorBidi"/>
          <w:color w:val="0D0D0D"/>
          <w:sz w:val="24"/>
          <w:szCs w:val="24"/>
          <w:shd w:val="clear" w:color="auto" w:fill="FFFFFF"/>
        </w:rPr>
        <w:t xml:space="preserve">of </w:t>
      </w:r>
      <w:r w:rsidR="57C47B97" w:rsidRPr="00062958">
        <w:rPr>
          <w:rFonts w:asciiTheme="majorBidi" w:hAnsiTheme="majorBidi" w:cstheme="majorBidi"/>
          <w:color w:val="0D0D0D"/>
          <w:sz w:val="24"/>
          <w:szCs w:val="24"/>
          <w:shd w:val="clear" w:color="auto" w:fill="FFFFFF"/>
        </w:rPr>
        <w:t xml:space="preserve">the </w:t>
      </w:r>
      <w:r w:rsidR="6C8054DE" w:rsidRPr="00062958">
        <w:rPr>
          <w:rFonts w:asciiTheme="majorBidi" w:hAnsiTheme="majorBidi" w:cstheme="majorBidi"/>
          <w:sz w:val="24"/>
          <w:szCs w:val="24"/>
        </w:rPr>
        <w:t>EmotiPlay</w:t>
      </w:r>
      <w:r w:rsidR="4B5DF333" w:rsidRPr="00062958">
        <w:rPr>
          <w:rFonts w:asciiTheme="majorBidi" w:hAnsiTheme="majorBidi" w:cstheme="majorBidi"/>
          <w:sz w:val="24"/>
          <w:szCs w:val="24"/>
        </w:rPr>
        <w:t xml:space="preserve"> </w:t>
      </w:r>
      <w:r w:rsidR="57C47B97" w:rsidRPr="00062958">
        <w:rPr>
          <w:rFonts w:asciiTheme="majorBidi" w:hAnsiTheme="majorBidi" w:cstheme="majorBidi"/>
          <w:color w:val="0D0D0D"/>
          <w:sz w:val="24"/>
          <w:szCs w:val="24"/>
          <w:shd w:val="clear" w:color="auto" w:fill="FFFFFF"/>
        </w:rPr>
        <w:t xml:space="preserve">intervention for implementation in special education classrooms for </w:t>
      </w:r>
      <w:r w:rsidR="00B10643">
        <w:rPr>
          <w:rFonts w:asciiTheme="majorBidi" w:hAnsiTheme="majorBidi" w:cstheme="majorBidi"/>
          <w:sz w:val="24"/>
          <w:szCs w:val="24"/>
        </w:rPr>
        <w:t xml:space="preserve">autistic </w:t>
      </w:r>
      <w:r w:rsidR="57C47B97" w:rsidRPr="00062958">
        <w:rPr>
          <w:rFonts w:asciiTheme="majorBidi" w:hAnsiTheme="majorBidi" w:cstheme="majorBidi"/>
          <w:color w:val="0D0D0D"/>
          <w:sz w:val="24"/>
          <w:szCs w:val="24"/>
          <w:shd w:val="clear" w:color="auto" w:fill="FFFFFF"/>
        </w:rPr>
        <w:t>students</w:t>
      </w:r>
      <w:r w:rsidR="6BDF05F8" w:rsidRPr="00062958">
        <w:rPr>
          <w:rFonts w:asciiTheme="majorBidi" w:hAnsiTheme="majorBidi" w:cstheme="majorBidi"/>
          <w:color w:val="0D0D0D"/>
          <w:sz w:val="24"/>
          <w:szCs w:val="24"/>
          <w:shd w:val="clear" w:color="auto" w:fill="FFFFFF"/>
        </w:rPr>
        <w:t xml:space="preserve"> </w:t>
      </w:r>
      <w:r w:rsidR="246F84FD" w:rsidRPr="00062958">
        <w:rPr>
          <w:rFonts w:asciiTheme="majorBidi" w:hAnsiTheme="majorBidi" w:cstheme="majorBidi"/>
          <w:color w:val="0D0D0D"/>
          <w:sz w:val="24"/>
          <w:szCs w:val="24"/>
          <w:shd w:val="clear" w:color="auto" w:fill="FFFFFF"/>
        </w:rPr>
        <w:t xml:space="preserve">(2) </w:t>
      </w:r>
      <w:r w:rsidR="72CC7CB6" w:rsidRPr="004942FC" w:rsidDel="3484D8D3">
        <w:rPr>
          <w:rFonts w:asciiTheme="majorBidi" w:hAnsiTheme="majorBidi" w:cstheme="majorBidi"/>
          <w:b/>
          <w:bCs/>
          <w:color w:val="000000" w:themeColor="text1"/>
          <w:sz w:val="24"/>
          <w:szCs w:val="24"/>
        </w:rPr>
        <w:t>B</w:t>
      </w:r>
      <w:r w:rsidR="2B43F331" w:rsidRPr="00062958">
        <w:rPr>
          <w:rFonts w:asciiTheme="majorBidi" w:hAnsiTheme="majorBidi" w:cstheme="majorBidi"/>
          <w:b/>
          <w:bCs/>
          <w:color w:val="000000" w:themeColor="text1"/>
          <w:sz w:val="24"/>
          <w:szCs w:val="24"/>
        </w:rPr>
        <w:t>aseline study</w:t>
      </w:r>
      <w:r w:rsidR="2B43F331" w:rsidRPr="00062958">
        <w:rPr>
          <w:rFonts w:asciiTheme="majorBidi" w:hAnsiTheme="majorBidi" w:cstheme="majorBidi"/>
          <w:color w:val="000000" w:themeColor="text1"/>
          <w:sz w:val="24"/>
          <w:szCs w:val="24"/>
        </w:rPr>
        <w:t xml:space="preserve"> - </w:t>
      </w:r>
      <w:r w:rsidR="2F7D671D" w:rsidRPr="00062958">
        <w:rPr>
          <w:rFonts w:asciiTheme="majorBidi" w:hAnsiTheme="majorBidi" w:cstheme="majorBidi"/>
          <w:color w:val="000000" w:themeColor="text1"/>
          <w:sz w:val="24"/>
          <w:szCs w:val="24"/>
        </w:rPr>
        <w:t>examination of</w:t>
      </w:r>
      <w:r w:rsidRPr="00062958">
        <w:rPr>
          <w:rFonts w:asciiTheme="majorBidi" w:hAnsiTheme="majorBidi" w:cstheme="majorBidi"/>
          <w:color w:val="0D0D0D"/>
          <w:sz w:val="24"/>
          <w:szCs w:val="24"/>
          <w:shd w:val="clear" w:color="auto" w:fill="FFFFFF"/>
        </w:rPr>
        <w:t xml:space="preserve"> the pathway linking emotion recognition to social functioning through emotional language and </w:t>
      </w:r>
      <w:r w:rsidR="77E0BBE4" w:rsidRPr="00062958">
        <w:rPr>
          <w:rFonts w:asciiTheme="majorBidi" w:hAnsiTheme="majorBidi" w:cstheme="majorBidi"/>
          <w:color w:val="000000" w:themeColor="text1"/>
          <w:sz w:val="24"/>
          <w:szCs w:val="24"/>
        </w:rPr>
        <w:t>cognitive empathy</w:t>
      </w:r>
      <w:r w:rsidR="502B101F" w:rsidRPr="004942FC">
        <w:rPr>
          <w:rFonts w:asciiTheme="majorBidi" w:eastAsia="Times New Roman" w:hAnsiTheme="majorBidi" w:cstheme="majorBidi"/>
          <w:sz w:val="24"/>
          <w:szCs w:val="24"/>
        </w:rPr>
        <w:t xml:space="preserve"> </w:t>
      </w:r>
      <w:r w:rsidRPr="00062958">
        <w:rPr>
          <w:rFonts w:asciiTheme="majorBidi" w:hAnsiTheme="majorBidi" w:cstheme="majorBidi"/>
          <w:color w:val="0D0D0D"/>
          <w:sz w:val="24"/>
          <w:szCs w:val="24"/>
          <w:shd w:val="clear" w:color="auto" w:fill="FFFFFF"/>
        </w:rPr>
        <w:t xml:space="preserve">in </w:t>
      </w:r>
      <w:r w:rsidR="00B10643">
        <w:rPr>
          <w:rFonts w:asciiTheme="majorBidi" w:hAnsiTheme="majorBidi" w:cstheme="majorBidi"/>
          <w:sz w:val="24"/>
          <w:szCs w:val="24"/>
        </w:rPr>
        <w:t xml:space="preserve">autistic </w:t>
      </w:r>
      <w:r w:rsidRPr="00062958">
        <w:rPr>
          <w:rFonts w:asciiTheme="majorBidi" w:hAnsiTheme="majorBidi" w:cstheme="majorBidi"/>
          <w:color w:val="0D0D0D"/>
          <w:sz w:val="24"/>
          <w:szCs w:val="24"/>
          <w:shd w:val="clear" w:color="auto" w:fill="FFFFFF"/>
        </w:rPr>
        <w:t>children</w:t>
      </w:r>
      <w:r w:rsidR="6DF69003" w:rsidRPr="00062958">
        <w:rPr>
          <w:rFonts w:asciiTheme="majorBidi" w:hAnsiTheme="majorBidi" w:cstheme="majorBidi"/>
          <w:color w:val="000000" w:themeColor="text1"/>
          <w:sz w:val="24"/>
          <w:szCs w:val="24"/>
        </w:rPr>
        <w:t xml:space="preserve">; and </w:t>
      </w:r>
      <w:r w:rsidR="009A5A34" w:rsidRPr="009A5A34">
        <w:rPr>
          <w:rFonts w:asciiTheme="majorBidi" w:hAnsiTheme="majorBidi" w:cstheme="majorBidi"/>
          <w:b/>
          <w:bCs/>
          <w:color w:val="000000" w:themeColor="text1"/>
          <w:sz w:val="24"/>
          <w:szCs w:val="24"/>
        </w:rPr>
        <w:t>(3) Intervention study</w:t>
      </w:r>
      <w:r w:rsidR="009A5A34" w:rsidRPr="009A5A34">
        <w:rPr>
          <w:rFonts w:asciiTheme="majorBidi" w:hAnsiTheme="majorBidi" w:cstheme="majorBidi"/>
          <w:color w:val="000000" w:themeColor="text1"/>
          <w:sz w:val="24"/>
          <w:szCs w:val="24"/>
        </w:rPr>
        <w:t xml:space="preserve"> – evaluation of a computer-based, teacher-mediated intervention aimed at enhancing EU in autistic children in special education, and examining its potential indirect effects on social functioning.</w:t>
      </w:r>
      <w:r w:rsidR="009A5A34" w:rsidRPr="009A5A34" w:rsidDel="009A5A34">
        <w:rPr>
          <w:rFonts w:asciiTheme="majorBidi" w:hAnsiTheme="majorBidi" w:cstheme="majorBidi"/>
          <w:color w:val="000000" w:themeColor="text1"/>
          <w:sz w:val="24"/>
          <w:szCs w:val="24"/>
        </w:rPr>
        <w:t xml:space="preserve"> </w:t>
      </w:r>
    </w:p>
    <w:p w14:paraId="08CFA921" w14:textId="17966AE3" w:rsidR="005A4B80" w:rsidRPr="00062958" w:rsidRDefault="1D8C9020" w:rsidP="00D3208B">
      <w:pPr>
        <w:spacing w:after="0" w:line="360" w:lineRule="auto"/>
        <w:ind w:firstLine="720"/>
        <w:jc w:val="both"/>
        <w:rPr>
          <w:rFonts w:asciiTheme="majorBidi" w:hAnsiTheme="majorBidi" w:cstheme="majorBidi"/>
          <w:color w:val="000000" w:themeColor="text1"/>
          <w:sz w:val="24"/>
          <w:szCs w:val="24"/>
        </w:rPr>
      </w:pPr>
      <w:r w:rsidRPr="00062958">
        <w:rPr>
          <w:rFonts w:asciiTheme="majorBidi" w:hAnsiTheme="majorBidi" w:cstheme="majorBidi"/>
          <w:sz w:val="24"/>
          <w:szCs w:val="24"/>
        </w:rPr>
        <w:t xml:space="preserve">The </w:t>
      </w:r>
      <w:r w:rsidR="7E0D87CF" w:rsidRPr="00062958">
        <w:rPr>
          <w:rFonts w:asciiTheme="majorBidi" w:hAnsiTheme="majorBidi" w:cstheme="majorBidi"/>
          <w:sz w:val="24"/>
          <w:szCs w:val="24"/>
        </w:rPr>
        <w:t>pilot study</w:t>
      </w:r>
      <w:r w:rsidRPr="00062958">
        <w:rPr>
          <w:rFonts w:asciiTheme="majorBidi" w:hAnsiTheme="majorBidi" w:cstheme="majorBidi"/>
          <w:sz w:val="24"/>
          <w:szCs w:val="24"/>
        </w:rPr>
        <w:t xml:space="preserve"> </w:t>
      </w:r>
      <w:r w:rsidRPr="00062958">
        <w:rPr>
          <w:rFonts w:asciiTheme="majorBidi" w:hAnsiTheme="majorBidi" w:cstheme="majorBidi"/>
          <w:color w:val="0D0D0D" w:themeColor="text1" w:themeTint="F2"/>
          <w:sz w:val="24"/>
          <w:szCs w:val="24"/>
        </w:rPr>
        <w:t>evaluate</w:t>
      </w:r>
      <w:r w:rsidR="209E5AB5" w:rsidRPr="00062958">
        <w:rPr>
          <w:rFonts w:asciiTheme="majorBidi" w:hAnsiTheme="majorBidi" w:cstheme="majorBidi"/>
          <w:color w:val="0D0D0D" w:themeColor="text1" w:themeTint="F2"/>
          <w:sz w:val="24"/>
          <w:szCs w:val="24"/>
        </w:rPr>
        <w:t>d</w:t>
      </w:r>
      <w:r w:rsidRPr="00062958">
        <w:rPr>
          <w:rFonts w:asciiTheme="majorBidi" w:hAnsiTheme="majorBidi" w:cstheme="majorBidi"/>
          <w:color w:val="0D0D0D" w:themeColor="text1" w:themeTint="F2"/>
          <w:sz w:val="24"/>
          <w:szCs w:val="24"/>
        </w:rPr>
        <w:t xml:space="preserve"> the </w:t>
      </w:r>
      <w:r w:rsidR="328558D2" w:rsidRPr="00062958">
        <w:rPr>
          <w:rFonts w:asciiTheme="majorBidi" w:hAnsiTheme="majorBidi" w:cstheme="majorBidi"/>
          <w:color w:val="0D0D0D" w:themeColor="text1" w:themeTint="F2"/>
          <w:sz w:val="24"/>
          <w:szCs w:val="24"/>
        </w:rPr>
        <w:t>integration</w:t>
      </w:r>
      <w:r w:rsidRPr="00062958">
        <w:rPr>
          <w:rFonts w:asciiTheme="majorBidi" w:hAnsiTheme="majorBidi" w:cstheme="majorBidi"/>
          <w:color w:val="0D0D0D" w:themeColor="text1" w:themeTint="F2"/>
          <w:sz w:val="24"/>
          <w:szCs w:val="24"/>
        </w:rPr>
        <w:t xml:space="preserve"> and accessibility of the modified teacher-</w:t>
      </w:r>
      <w:r w:rsidR="4D75B661" w:rsidRPr="00062958">
        <w:rPr>
          <w:rFonts w:asciiTheme="majorBidi" w:hAnsiTheme="majorBidi" w:cstheme="majorBidi"/>
          <w:color w:val="0D0D0D" w:themeColor="text1" w:themeTint="F2"/>
          <w:sz w:val="24"/>
          <w:szCs w:val="24"/>
        </w:rPr>
        <w:t>mediated</w:t>
      </w:r>
      <w:r w:rsidRPr="00062958">
        <w:rPr>
          <w:rFonts w:asciiTheme="majorBidi" w:hAnsiTheme="majorBidi" w:cstheme="majorBidi"/>
          <w:color w:val="0D0D0D" w:themeColor="text1" w:themeTint="F2"/>
          <w:sz w:val="24"/>
          <w:szCs w:val="24"/>
        </w:rPr>
        <w:t xml:space="preserve">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Pr="00062958">
        <w:rPr>
          <w:rFonts w:asciiTheme="majorBidi" w:hAnsiTheme="majorBidi" w:cstheme="majorBidi"/>
          <w:color w:val="0D0D0D" w:themeColor="text1" w:themeTint="F2"/>
          <w:sz w:val="24"/>
          <w:szCs w:val="24"/>
        </w:rPr>
        <w:t xml:space="preserve">intervention in a school </w:t>
      </w:r>
      <w:r w:rsidR="00C257DD" w:rsidRPr="00062958">
        <w:rPr>
          <w:rFonts w:asciiTheme="majorBidi" w:hAnsiTheme="majorBidi" w:cstheme="majorBidi"/>
          <w:color w:val="0D0D0D" w:themeColor="text1" w:themeTint="F2"/>
          <w:sz w:val="24"/>
          <w:szCs w:val="24"/>
        </w:rPr>
        <w:t>environment and</w:t>
      </w:r>
      <w:r w:rsidR="7E0D87CF" w:rsidRPr="00062958">
        <w:rPr>
          <w:rFonts w:asciiTheme="majorBidi" w:hAnsiTheme="majorBidi" w:cstheme="majorBidi"/>
          <w:color w:val="0D0D0D" w:themeColor="text1" w:themeTint="F2"/>
          <w:sz w:val="24"/>
          <w:szCs w:val="24"/>
        </w:rPr>
        <w:t xml:space="preserve"> assess</w:t>
      </w:r>
      <w:r w:rsidR="0833DDA5" w:rsidRPr="00062958">
        <w:rPr>
          <w:rFonts w:asciiTheme="majorBidi" w:hAnsiTheme="majorBidi" w:cstheme="majorBidi"/>
          <w:color w:val="0D0D0D" w:themeColor="text1" w:themeTint="F2"/>
          <w:sz w:val="24"/>
          <w:szCs w:val="24"/>
        </w:rPr>
        <w:t>ed</w:t>
      </w:r>
      <w:r w:rsidR="7E0D87CF" w:rsidRPr="00062958">
        <w:rPr>
          <w:rFonts w:asciiTheme="majorBidi" w:hAnsiTheme="majorBidi" w:cstheme="majorBidi"/>
          <w:color w:val="0D0D0D" w:themeColor="text1" w:themeTint="F2"/>
          <w:sz w:val="24"/>
          <w:szCs w:val="24"/>
        </w:rPr>
        <w:t xml:space="preserve"> the feasibility and reliability of the </w:t>
      </w:r>
      <w:r w:rsidR="6B647166" w:rsidRPr="00062958">
        <w:rPr>
          <w:rFonts w:asciiTheme="majorBidi" w:hAnsiTheme="majorBidi" w:cstheme="majorBidi"/>
          <w:color w:val="0D0D0D" w:themeColor="text1" w:themeTint="F2"/>
          <w:sz w:val="24"/>
          <w:szCs w:val="24"/>
        </w:rPr>
        <w:t xml:space="preserve">study’s </w:t>
      </w:r>
      <w:r w:rsidR="7E0D87CF" w:rsidRPr="00062958">
        <w:rPr>
          <w:rFonts w:asciiTheme="majorBidi" w:hAnsiTheme="majorBidi" w:cstheme="majorBidi"/>
          <w:color w:val="0D0D0D" w:themeColor="text1" w:themeTint="F2"/>
          <w:sz w:val="24"/>
          <w:szCs w:val="24"/>
        </w:rPr>
        <w:t>measures.</w:t>
      </w:r>
      <w:r w:rsidR="005A4B80" w:rsidRPr="00062958">
        <w:rPr>
          <w:rFonts w:asciiTheme="majorBidi" w:hAnsiTheme="majorBidi" w:cstheme="majorBidi"/>
          <w:color w:val="0D0D0D" w:themeColor="text1" w:themeTint="F2"/>
          <w:sz w:val="24"/>
          <w:szCs w:val="24"/>
        </w:rPr>
        <w:t xml:space="preserve"> </w:t>
      </w:r>
      <w:r w:rsidR="52F21574" w:rsidRPr="00062958">
        <w:rPr>
          <w:rFonts w:asciiTheme="majorBidi" w:hAnsiTheme="majorBidi" w:cstheme="majorBidi"/>
          <w:color w:val="000000" w:themeColor="text1"/>
          <w:sz w:val="24"/>
          <w:szCs w:val="24"/>
        </w:rPr>
        <w:t xml:space="preserve">The pilot </w:t>
      </w:r>
      <w:r w:rsidR="064A5606" w:rsidRPr="00062958">
        <w:rPr>
          <w:rFonts w:asciiTheme="majorBidi" w:hAnsiTheme="majorBidi" w:cstheme="majorBidi"/>
          <w:color w:val="000000" w:themeColor="text1"/>
          <w:sz w:val="24"/>
          <w:szCs w:val="24"/>
        </w:rPr>
        <w:t xml:space="preserve">study </w:t>
      </w:r>
      <w:r w:rsidR="231F9B36" w:rsidRPr="00062958">
        <w:rPr>
          <w:rFonts w:asciiTheme="majorBidi" w:hAnsiTheme="majorBidi" w:cstheme="majorBidi"/>
          <w:color w:val="000000" w:themeColor="text1"/>
          <w:sz w:val="24"/>
          <w:szCs w:val="24"/>
        </w:rPr>
        <w:t>included</w:t>
      </w:r>
      <w:r w:rsidR="52F21574" w:rsidRPr="00062958">
        <w:rPr>
          <w:rFonts w:asciiTheme="majorBidi" w:hAnsiTheme="majorBidi" w:cstheme="majorBidi"/>
          <w:color w:val="000000" w:themeColor="text1"/>
          <w:sz w:val="24"/>
          <w:szCs w:val="24"/>
        </w:rPr>
        <w:t xml:space="preserve"> five special education classes integrated within mainstream schools. Twenty-four </w:t>
      </w:r>
      <w:r w:rsidR="00B10643">
        <w:rPr>
          <w:rFonts w:asciiTheme="majorBidi" w:hAnsiTheme="majorBidi" w:cstheme="majorBidi"/>
          <w:sz w:val="24"/>
          <w:szCs w:val="24"/>
        </w:rPr>
        <w:t xml:space="preserve">autistic </w:t>
      </w:r>
      <w:r w:rsidR="0CC4FE38" w:rsidRPr="00062958">
        <w:rPr>
          <w:rFonts w:asciiTheme="majorBidi" w:hAnsiTheme="majorBidi" w:cstheme="majorBidi"/>
          <w:color w:val="000000" w:themeColor="text1"/>
          <w:sz w:val="24"/>
          <w:szCs w:val="24"/>
        </w:rPr>
        <w:t>children (</w:t>
      </w:r>
      <w:r w:rsidR="52F21574" w:rsidRPr="00062958">
        <w:rPr>
          <w:rFonts w:asciiTheme="majorBidi" w:hAnsiTheme="majorBidi" w:cstheme="majorBidi"/>
          <w:color w:val="000000" w:themeColor="text1"/>
          <w:sz w:val="24"/>
          <w:szCs w:val="24"/>
        </w:rPr>
        <w:t>4 girls), aged 7-10</w:t>
      </w:r>
      <w:r w:rsidR="46B9DB23" w:rsidRPr="00062958">
        <w:rPr>
          <w:rFonts w:asciiTheme="majorBidi" w:hAnsiTheme="majorBidi" w:cstheme="majorBidi"/>
          <w:color w:val="000000" w:themeColor="text1"/>
          <w:sz w:val="24"/>
          <w:szCs w:val="24"/>
        </w:rPr>
        <w:t xml:space="preserve"> </w:t>
      </w:r>
      <w:r w:rsidR="46B9DB23" w:rsidRPr="00062958">
        <w:rPr>
          <w:rFonts w:asciiTheme="majorBidi" w:hAnsiTheme="majorBidi" w:cstheme="majorBidi"/>
          <w:sz w:val="24"/>
          <w:szCs w:val="24"/>
        </w:rPr>
        <w:t>(</w:t>
      </w:r>
      <w:r w:rsidR="00C257DD" w:rsidRPr="00062958">
        <w:rPr>
          <w:rFonts w:asciiTheme="majorBidi" w:hAnsiTheme="majorBidi" w:cstheme="majorBidi"/>
          <w:i/>
          <w:iCs/>
          <w:sz w:val="24"/>
          <w:szCs w:val="24"/>
        </w:rPr>
        <w:t>M =</w:t>
      </w:r>
      <w:r w:rsidR="00C257DD" w:rsidRPr="00062958">
        <w:rPr>
          <w:rFonts w:asciiTheme="majorBidi" w:hAnsiTheme="majorBidi" w:cstheme="majorBidi"/>
          <w:sz w:val="24"/>
          <w:szCs w:val="24"/>
          <w:rtl/>
        </w:rPr>
        <w:t xml:space="preserve"> </w:t>
      </w:r>
      <w:r w:rsidR="4220536D" w:rsidRPr="00062958">
        <w:rPr>
          <w:rFonts w:asciiTheme="majorBidi" w:hAnsiTheme="majorBidi" w:cstheme="majorBidi"/>
          <w:sz w:val="24"/>
          <w:szCs w:val="24"/>
        </w:rPr>
        <w:t>9.12</w:t>
      </w:r>
      <w:r w:rsidR="1D86BCE9" w:rsidRPr="00062958">
        <w:rPr>
          <w:rFonts w:asciiTheme="majorBidi" w:hAnsiTheme="majorBidi" w:cstheme="majorBidi"/>
          <w:sz w:val="24"/>
          <w:szCs w:val="24"/>
        </w:rPr>
        <w:t xml:space="preserve">, </w:t>
      </w:r>
      <w:r w:rsidR="1D86BCE9" w:rsidRPr="00062958">
        <w:rPr>
          <w:rFonts w:asciiTheme="majorBidi" w:hAnsiTheme="majorBidi" w:cstheme="majorBidi"/>
          <w:i/>
          <w:iCs/>
          <w:sz w:val="24"/>
          <w:szCs w:val="24"/>
        </w:rPr>
        <w:t>SD</w:t>
      </w:r>
      <w:r w:rsidR="29D184A3" w:rsidRPr="00062958">
        <w:rPr>
          <w:rFonts w:asciiTheme="majorBidi" w:hAnsiTheme="majorBidi" w:cstheme="majorBidi"/>
          <w:i/>
          <w:iCs/>
          <w:sz w:val="24"/>
          <w:szCs w:val="24"/>
        </w:rPr>
        <w:t xml:space="preserve"> </w:t>
      </w:r>
      <w:r w:rsidR="48678A83" w:rsidRPr="00062958">
        <w:rPr>
          <w:rFonts w:asciiTheme="majorBidi" w:hAnsiTheme="majorBidi" w:cstheme="majorBidi"/>
          <w:sz w:val="24"/>
          <w:szCs w:val="24"/>
        </w:rPr>
        <w:t>=</w:t>
      </w:r>
      <w:r w:rsidR="1D86BCE9" w:rsidRPr="00062958">
        <w:rPr>
          <w:rFonts w:asciiTheme="majorBidi" w:hAnsiTheme="majorBidi" w:cstheme="majorBidi"/>
          <w:sz w:val="24"/>
          <w:szCs w:val="24"/>
        </w:rPr>
        <w:t xml:space="preserve"> </w:t>
      </w:r>
      <w:r w:rsidR="48678A83" w:rsidRPr="00062958">
        <w:rPr>
          <w:rFonts w:asciiTheme="majorBidi" w:hAnsiTheme="majorBidi" w:cstheme="majorBidi"/>
          <w:sz w:val="24"/>
          <w:szCs w:val="24"/>
        </w:rPr>
        <w:t>1.21</w:t>
      </w:r>
      <w:r w:rsidR="4220536D" w:rsidRPr="00062958">
        <w:rPr>
          <w:rFonts w:asciiTheme="majorBidi" w:hAnsiTheme="majorBidi" w:cstheme="majorBidi"/>
          <w:sz w:val="24"/>
          <w:szCs w:val="24"/>
        </w:rPr>
        <w:t>)</w:t>
      </w:r>
      <w:r w:rsidR="52F21574" w:rsidRPr="00062958">
        <w:rPr>
          <w:rFonts w:asciiTheme="majorBidi" w:hAnsiTheme="majorBidi" w:cstheme="majorBidi"/>
          <w:color w:val="000000" w:themeColor="text1"/>
          <w:sz w:val="24"/>
          <w:szCs w:val="24"/>
        </w:rPr>
        <w:t xml:space="preserve">, were compared with 19 </w:t>
      </w:r>
      <w:r w:rsidR="0CC4FE38" w:rsidRPr="00FF3A80">
        <w:rPr>
          <w:rFonts w:asciiTheme="majorBidi" w:hAnsiTheme="majorBidi" w:cstheme="majorBidi"/>
          <w:color w:val="000000" w:themeColor="text1"/>
          <w:sz w:val="24"/>
          <w:szCs w:val="24"/>
        </w:rPr>
        <w:t>non-autistic</w:t>
      </w:r>
      <w:r w:rsidR="52F21574" w:rsidRPr="00FF3A80">
        <w:rPr>
          <w:rFonts w:asciiTheme="majorBidi" w:hAnsiTheme="majorBidi" w:cstheme="majorBidi"/>
          <w:color w:val="000000" w:themeColor="text1"/>
          <w:sz w:val="24"/>
          <w:szCs w:val="24"/>
        </w:rPr>
        <w:t xml:space="preserve"> (</w:t>
      </w:r>
      <w:r w:rsidR="52F21574" w:rsidRPr="004327EC">
        <w:rPr>
          <w:rFonts w:asciiTheme="majorBidi" w:hAnsiTheme="majorBidi" w:cstheme="majorBidi"/>
          <w:color w:val="000000" w:themeColor="text1"/>
          <w:sz w:val="24"/>
          <w:szCs w:val="24"/>
        </w:rPr>
        <w:t>N</w:t>
      </w:r>
      <w:r w:rsidR="0CC4FE38" w:rsidRPr="004327EC">
        <w:rPr>
          <w:rFonts w:asciiTheme="majorBidi" w:hAnsiTheme="majorBidi" w:cstheme="majorBidi"/>
          <w:color w:val="000000" w:themeColor="text1"/>
          <w:sz w:val="24"/>
          <w:szCs w:val="24"/>
        </w:rPr>
        <w:t>A</w:t>
      </w:r>
      <w:r w:rsidR="52F21574" w:rsidRPr="00FF3A80">
        <w:rPr>
          <w:rFonts w:asciiTheme="majorBidi" w:hAnsiTheme="majorBidi" w:cstheme="majorBidi"/>
          <w:color w:val="000000" w:themeColor="text1"/>
          <w:sz w:val="24"/>
          <w:szCs w:val="24"/>
        </w:rPr>
        <w:t>) children</w:t>
      </w:r>
      <w:r w:rsidR="52F21574" w:rsidRPr="00062958">
        <w:rPr>
          <w:rFonts w:asciiTheme="majorBidi" w:hAnsiTheme="majorBidi" w:cstheme="majorBidi"/>
          <w:color w:val="000000" w:themeColor="text1"/>
          <w:sz w:val="24"/>
          <w:szCs w:val="24"/>
        </w:rPr>
        <w:t xml:space="preserve"> (3 girls), aged 7-9</w:t>
      </w:r>
      <w:r w:rsidR="46B9DB23" w:rsidRPr="00062958">
        <w:rPr>
          <w:rFonts w:asciiTheme="majorBidi" w:hAnsiTheme="majorBidi" w:cstheme="majorBidi"/>
          <w:color w:val="000000" w:themeColor="text1"/>
          <w:sz w:val="24"/>
          <w:szCs w:val="24"/>
        </w:rPr>
        <w:t xml:space="preserve"> </w:t>
      </w:r>
      <w:r w:rsidR="46B9DB23" w:rsidRPr="00062958">
        <w:rPr>
          <w:rFonts w:asciiTheme="majorBidi" w:hAnsiTheme="majorBidi" w:cstheme="majorBidi"/>
          <w:sz w:val="24"/>
          <w:szCs w:val="24"/>
        </w:rPr>
        <w:t>(</w:t>
      </w:r>
      <w:r w:rsidR="46B9DB23" w:rsidRPr="00062958">
        <w:rPr>
          <w:rFonts w:asciiTheme="majorBidi" w:hAnsiTheme="majorBidi" w:cstheme="majorBidi"/>
          <w:i/>
          <w:iCs/>
          <w:sz w:val="24"/>
          <w:szCs w:val="24"/>
        </w:rPr>
        <w:t>M</w:t>
      </w:r>
      <w:r w:rsidR="4E3EDBA3" w:rsidRPr="00062958">
        <w:rPr>
          <w:rFonts w:asciiTheme="majorBidi" w:hAnsiTheme="majorBidi" w:cstheme="majorBidi"/>
          <w:i/>
          <w:iCs/>
          <w:sz w:val="24"/>
          <w:szCs w:val="24"/>
        </w:rPr>
        <w:t xml:space="preserve"> </w:t>
      </w:r>
      <w:r w:rsidR="46B9DB23" w:rsidRPr="00062958">
        <w:rPr>
          <w:rFonts w:asciiTheme="majorBidi" w:hAnsiTheme="majorBidi" w:cstheme="majorBidi"/>
          <w:sz w:val="24"/>
          <w:szCs w:val="24"/>
        </w:rPr>
        <w:t>=</w:t>
      </w:r>
      <w:r w:rsidR="4E5E2F2E" w:rsidRPr="00062958">
        <w:rPr>
          <w:rFonts w:asciiTheme="majorBidi" w:hAnsiTheme="majorBidi" w:cstheme="majorBidi"/>
          <w:sz w:val="24"/>
          <w:szCs w:val="24"/>
        </w:rPr>
        <w:t xml:space="preserve"> </w:t>
      </w:r>
      <w:r w:rsidR="4220536D" w:rsidRPr="00062958">
        <w:rPr>
          <w:rFonts w:asciiTheme="majorBidi" w:hAnsiTheme="majorBidi" w:cstheme="majorBidi"/>
          <w:sz w:val="24"/>
          <w:szCs w:val="24"/>
        </w:rPr>
        <w:t>7.92</w:t>
      </w:r>
      <w:r w:rsidR="00134061">
        <w:rPr>
          <w:rFonts w:asciiTheme="majorBidi" w:hAnsiTheme="majorBidi" w:cstheme="majorBidi"/>
          <w:sz w:val="24"/>
          <w:szCs w:val="24"/>
        </w:rPr>
        <w:t>,</w:t>
      </w:r>
      <w:r w:rsidR="1D86BCE9" w:rsidRPr="00062958">
        <w:rPr>
          <w:rFonts w:asciiTheme="majorBidi" w:hAnsiTheme="majorBidi" w:cstheme="majorBidi"/>
          <w:sz w:val="24"/>
          <w:szCs w:val="24"/>
        </w:rPr>
        <w:t xml:space="preserve"> </w:t>
      </w:r>
      <w:r w:rsidR="1D86BCE9" w:rsidRPr="00062958">
        <w:rPr>
          <w:rFonts w:asciiTheme="majorBidi" w:hAnsiTheme="majorBidi" w:cstheme="majorBidi"/>
          <w:i/>
          <w:iCs/>
          <w:sz w:val="24"/>
          <w:szCs w:val="24"/>
        </w:rPr>
        <w:t>SD</w:t>
      </w:r>
      <w:r w:rsidR="1D86BCE9" w:rsidRPr="00062958">
        <w:rPr>
          <w:rFonts w:asciiTheme="majorBidi" w:hAnsiTheme="majorBidi" w:cstheme="majorBidi"/>
          <w:sz w:val="24"/>
          <w:szCs w:val="24"/>
        </w:rPr>
        <w:t xml:space="preserve"> </w:t>
      </w:r>
      <w:r w:rsidR="48678A83" w:rsidRPr="00062958">
        <w:rPr>
          <w:rFonts w:asciiTheme="majorBidi" w:hAnsiTheme="majorBidi" w:cstheme="majorBidi"/>
          <w:sz w:val="24"/>
          <w:szCs w:val="24"/>
        </w:rPr>
        <w:t>=</w:t>
      </w:r>
      <w:r w:rsidR="1D86BCE9" w:rsidRPr="00062958">
        <w:rPr>
          <w:rFonts w:asciiTheme="majorBidi" w:hAnsiTheme="majorBidi" w:cstheme="majorBidi"/>
          <w:sz w:val="24"/>
          <w:szCs w:val="24"/>
        </w:rPr>
        <w:t xml:space="preserve"> </w:t>
      </w:r>
      <w:r w:rsidR="48678A83" w:rsidRPr="00062958">
        <w:rPr>
          <w:rFonts w:asciiTheme="majorBidi" w:hAnsiTheme="majorBidi" w:cstheme="majorBidi"/>
          <w:sz w:val="24"/>
          <w:szCs w:val="24"/>
        </w:rPr>
        <w:t>0.83</w:t>
      </w:r>
      <w:r w:rsidR="4220536D" w:rsidRPr="00062958">
        <w:rPr>
          <w:rFonts w:asciiTheme="majorBidi" w:hAnsiTheme="majorBidi" w:cstheme="majorBidi"/>
          <w:sz w:val="24"/>
          <w:szCs w:val="24"/>
        </w:rPr>
        <w:t>)</w:t>
      </w:r>
      <w:r w:rsidR="65E6BCD2" w:rsidRPr="00062958">
        <w:rPr>
          <w:rFonts w:asciiTheme="majorBidi" w:hAnsiTheme="majorBidi" w:cstheme="majorBidi"/>
          <w:color w:val="000000" w:themeColor="text1"/>
          <w:sz w:val="24"/>
          <w:szCs w:val="24"/>
        </w:rPr>
        <w:t>.</w:t>
      </w:r>
      <w:r w:rsidR="52F21574" w:rsidRPr="00062958">
        <w:rPr>
          <w:rFonts w:asciiTheme="majorBidi" w:hAnsiTheme="majorBidi" w:cstheme="majorBidi"/>
          <w:color w:val="000000" w:themeColor="text1"/>
          <w:sz w:val="24"/>
          <w:szCs w:val="24"/>
        </w:rPr>
        <w:t xml:space="preserve"> </w:t>
      </w:r>
      <w:r w:rsidR="7834062C" w:rsidRPr="00062958">
        <w:rPr>
          <w:rFonts w:asciiTheme="majorBidi" w:hAnsiTheme="majorBidi" w:cstheme="majorBidi"/>
          <w:sz w:val="24"/>
          <w:szCs w:val="24"/>
        </w:rPr>
        <w:t xml:space="preserve">Gender and cognitive abilities were comparable between the two groups. Children participated in a comprehensive assessment that included a multi-model emotion recognition task, a </w:t>
      </w:r>
      <w:r w:rsidR="1C8FF0C9" w:rsidRPr="00062958">
        <w:rPr>
          <w:rFonts w:asciiTheme="majorBidi" w:hAnsiTheme="majorBidi" w:cstheme="majorBidi"/>
          <w:sz w:val="24"/>
          <w:szCs w:val="24"/>
        </w:rPr>
        <w:t>cognitive empathy</w:t>
      </w:r>
      <w:r w:rsidR="07F58F19" w:rsidRPr="004942FC">
        <w:rPr>
          <w:rFonts w:asciiTheme="majorBidi" w:eastAsia="Times New Roman" w:hAnsiTheme="majorBidi" w:cstheme="majorBidi"/>
          <w:sz w:val="24"/>
          <w:szCs w:val="24"/>
        </w:rPr>
        <w:t xml:space="preserve"> </w:t>
      </w:r>
      <w:r w:rsidR="7834062C" w:rsidRPr="00062958">
        <w:rPr>
          <w:rFonts w:asciiTheme="majorBidi" w:hAnsiTheme="majorBidi" w:cstheme="majorBidi"/>
          <w:sz w:val="24"/>
          <w:szCs w:val="24"/>
        </w:rPr>
        <w:t xml:space="preserve">task, and two emotional language tasks. Additionally, </w:t>
      </w:r>
      <w:r w:rsidR="6C88F84D" w:rsidRPr="00062958">
        <w:rPr>
          <w:rFonts w:asciiTheme="majorBidi" w:hAnsiTheme="majorBidi" w:cstheme="majorBidi"/>
          <w:sz w:val="24"/>
          <w:szCs w:val="24"/>
        </w:rPr>
        <w:t xml:space="preserve">children’s </w:t>
      </w:r>
      <w:r w:rsidR="7834062C" w:rsidRPr="00062958">
        <w:rPr>
          <w:rFonts w:asciiTheme="majorBidi" w:hAnsiTheme="majorBidi" w:cstheme="majorBidi"/>
          <w:sz w:val="24"/>
          <w:szCs w:val="24"/>
        </w:rPr>
        <w:t>prosocial behavior was observed during unstructured playtime.</w:t>
      </w:r>
      <w:r w:rsidR="52F21574" w:rsidRPr="00062958">
        <w:rPr>
          <w:rFonts w:asciiTheme="majorBidi" w:hAnsiTheme="majorBidi" w:cstheme="majorBidi"/>
          <w:color w:val="000000" w:themeColor="text1"/>
          <w:sz w:val="24"/>
          <w:szCs w:val="24"/>
        </w:rPr>
        <w:t xml:space="preserve"> Following this, </w:t>
      </w:r>
      <w:r w:rsidR="00B10643">
        <w:rPr>
          <w:rFonts w:asciiTheme="majorBidi" w:hAnsiTheme="majorBidi" w:cstheme="majorBidi"/>
          <w:sz w:val="24"/>
          <w:szCs w:val="24"/>
        </w:rPr>
        <w:t xml:space="preserve">autistic </w:t>
      </w:r>
      <w:r w:rsidR="52F21574" w:rsidRPr="00062958">
        <w:rPr>
          <w:rFonts w:asciiTheme="majorBidi" w:hAnsiTheme="majorBidi" w:cstheme="majorBidi"/>
          <w:color w:val="000000" w:themeColor="text1"/>
          <w:sz w:val="24"/>
          <w:szCs w:val="24"/>
        </w:rPr>
        <w:t>students</w:t>
      </w:r>
      <w:r w:rsidR="76FB1E61" w:rsidRPr="00062958">
        <w:rPr>
          <w:rFonts w:asciiTheme="majorBidi" w:hAnsiTheme="majorBidi" w:cstheme="majorBidi"/>
          <w:color w:val="000000" w:themeColor="text1"/>
          <w:sz w:val="24"/>
          <w:szCs w:val="24"/>
        </w:rPr>
        <w:t xml:space="preserve"> </w:t>
      </w:r>
      <w:r w:rsidR="064A5606" w:rsidRPr="00062958">
        <w:rPr>
          <w:rFonts w:asciiTheme="majorBidi" w:hAnsiTheme="majorBidi" w:cstheme="majorBidi"/>
          <w:color w:val="000000" w:themeColor="text1"/>
          <w:sz w:val="24"/>
          <w:szCs w:val="24"/>
        </w:rPr>
        <w:t>participated</w:t>
      </w:r>
      <w:r w:rsidR="52F21574" w:rsidRPr="00062958">
        <w:rPr>
          <w:rFonts w:asciiTheme="majorBidi" w:hAnsiTheme="majorBidi" w:cstheme="majorBidi"/>
          <w:color w:val="000000" w:themeColor="text1"/>
          <w:sz w:val="24"/>
          <w:szCs w:val="24"/>
        </w:rPr>
        <w:t xml:space="preserve"> </w:t>
      </w:r>
      <w:r w:rsidR="064A5606" w:rsidRPr="00062958">
        <w:rPr>
          <w:rFonts w:asciiTheme="majorBidi" w:hAnsiTheme="majorBidi" w:cstheme="majorBidi"/>
          <w:color w:val="000000" w:themeColor="text1"/>
          <w:sz w:val="24"/>
          <w:szCs w:val="24"/>
        </w:rPr>
        <w:t xml:space="preserve">in </w:t>
      </w:r>
      <w:r w:rsidR="52F21574" w:rsidRPr="00062958">
        <w:rPr>
          <w:rFonts w:asciiTheme="majorBidi" w:hAnsiTheme="majorBidi" w:cstheme="majorBidi"/>
          <w:color w:val="000000" w:themeColor="text1"/>
          <w:sz w:val="24"/>
          <w:szCs w:val="24"/>
        </w:rPr>
        <w:t xml:space="preserve">a short version of </w:t>
      </w:r>
      <w:r w:rsidR="003F11DA" w:rsidRPr="00062958">
        <w:rPr>
          <w:rFonts w:asciiTheme="majorBidi" w:hAnsiTheme="majorBidi" w:cstheme="majorBidi"/>
          <w:color w:val="000000" w:themeColor="text1"/>
          <w:sz w:val="24"/>
          <w:szCs w:val="24"/>
        </w:rPr>
        <w:t>teacher</w:t>
      </w:r>
      <w:r w:rsidR="003F11DA">
        <w:rPr>
          <w:rFonts w:asciiTheme="majorBidi" w:hAnsiTheme="majorBidi" w:cstheme="majorBidi"/>
          <w:color w:val="000000" w:themeColor="text1"/>
          <w:sz w:val="24"/>
          <w:szCs w:val="24"/>
        </w:rPr>
        <w:t>-</w:t>
      </w:r>
      <w:r w:rsidR="45C66F01" w:rsidRPr="00062958">
        <w:rPr>
          <w:rFonts w:asciiTheme="majorBidi" w:hAnsiTheme="majorBidi" w:cstheme="majorBidi"/>
          <w:color w:val="000000" w:themeColor="text1"/>
          <w:sz w:val="24"/>
          <w:szCs w:val="24"/>
        </w:rPr>
        <w:t>mediated</w:t>
      </w:r>
      <w:r w:rsidR="6CEAFC2F" w:rsidRPr="00062958">
        <w:rPr>
          <w:rFonts w:asciiTheme="majorBidi" w:hAnsiTheme="majorBidi" w:cstheme="majorBidi"/>
          <w:color w:val="000000" w:themeColor="text1"/>
          <w:sz w:val="24"/>
          <w:szCs w:val="24"/>
        </w:rPr>
        <w:t xml:space="preserve"> </w:t>
      </w:r>
      <w:r w:rsidR="089E0C15" w:rsidRPr="00062958">
        <w:rPr>
          <w:rFonts w:asciiTheme="majorBidi" w:hAnsiTheme="majorBidi" w:cstheme="majorBidi"/>
          <w:sz w:val="24"/>
          <w:szCs w:val="24"/>
        </w:rPr>
        <w:t>EmotiPlay</w:t>
      </w:r>
      <w:r w:rsidR="003F11DA">
        <w:rPr>
          <w:rFonts w:asciiTheme="majorBidi" w:hAnsiTheme="majorBidi" w:cstheme="majorBidi"/>
          <w:sz w:val="24"/>
          <w:szCs w:val="24"/>
        </w:rPr>
        <w:t xml:space="preserve"> program</w:t>
      </w:r>
      <w:r w:rsidR="52F21574" w:rsidRPr="00062958">
        <w:rPr>
          <w:rFonts w:asciiTheme="majorBidi" w:hAnsiTheme="majorBidi" w:cstheme="majorBidi"/>
          <w:color w:val="000000" w:themeColor="text1"/>
          <w:sz w:val="24"/>
          <w:szCs w:val="24"/>
        </w:rPr>
        <w:t xml:space="preserve">, consisting of 16 lessons delivered over a span of three months. </w:t>
      </w:r>
      <w:r w:rsidR="24AC49FD" w:rsidRPr="00062958">
        <w:rPr>
          <w:rFonts w:asciiTheme="majorBidi" w:hAnsiTheme="majorBidi" w:cstheme="majorBidi"/>
          <w:color w:val="000000" w:themeColor="text1"/>
          <w:sz w:val="24"/>
          <w:szCs w:val="24"/>
        </w:rPr>
        <w:t>B</w:t>
      </w:r>
      <w:r w:rsidR="064A5606" w:rsidRPr="00062958">
        <w:rPr>
          <w:rFonts w:asciiTheme="majorBidi" w:hAnsiTheme="majorBidi" w:cstheme="majorBidi"/>
          <w:color w:val="000000" w:themeColor="text1"/>
          <w:sz w:val="24"/>
          <w:szCs w:val="24"/>
        </w:rPr>
        <w:t xml:space="preserve">iweekly observations of the lessons, </w:t>
      </w:r>
      <w:r w:rsidR="0983BE89" w:rsidRPr="00062958">
        <w:rPr>
          <w:rFonts w:asciiTheme="majorBidi" w:hAnsiTheme="majorBidi" w:cstheme="majorBidi"/>
          <w:color w:val="000000" w:themeColor="text1"/>
          <w:sz w:val="24"/>
          <w:szCs w:val="24"/>
        </w:rPr>
        <w:t>as well as</w:t>
      </w:r>
      <w:r w:rsidR="064A5606" w:rsidRPr="00062958">
        <w:rPr>
          <w:rFonts w:asciiTheme="majorBidi" w:hAnsiTheme="majorBidi" w:cstheme="majorBidi"/>
          <w:color w:val="000000" w:themeColor="text1"/>
          <w:sz w:val="24"/>
          <w:szCs w:val="24"/>
        </w:rPr>
        <w:t xml:space="preserve"> teacher reports and </w:t>
      </w:r>
      <w:r w:rsidR="0983BE89" w:rsidRPr="00062958">
        <w:rPr>
          <w:rFonts w:asciiTheme="majorBidi" w:hAnsiTheme="majorBidi" w:cstheme="majorBidi"/>
          <w:color w:val="000000" w:themeColor="text1"/>
          <w:sz w:val="24"/>
          <w:szCs w:val="24"/>
        </w:rPr>
        <w:t xml:space="preserve">teacher </w:t>
      </w:r>
      <w:r w:rsidR="064A5606" w:rsidRPr="00062958">
        <w:rPr>
          <w:rFonts w:asciiTheme="majorBidi" w:hAnsiTheme="majorBidi" w:cstheme="majorBidi"/>
          <w:color w:val="000000" w:themeColor="text1"/>
          <w:sz w:val="24"/>
          <w:szCs w:val="24"/>
        </w:rPr>
        <w:t>interviews</w:t>
      </w:r>
      <w:r w:rsidR="24AC49FD" w:rsidRPr="00062958">
        <w:rPr>
          <w:rFonts w:asciiTheme="majorBidi" w:hAnsiTheme="majorBidi" w:cstheme="majorBidi"/>
          <w:color w:val="000000" w:themeColor="text1"/>
          <w:sz w:val="24"/>
          <w:szCs w:val="24"/>
        </w:rPr>
        <w:t xml:space="preserve"> were collected</w:t>
      </w:r>
      <w:r w:rsidR="064A5606" w:rsidRPr="00062958">
        <w:rPr>
          <w:rFonts w:asciiTheme="majorBidi" w:hAnsiTheme="majorBidi" w:cstheme="majorBidi"/>
          <w:color w:val="000000" w:themeColor="text1"/>
          <w:sz w:val="24"/>
          <w:szCs w:val="24"/>
        </w:rPr>
        <w:t>.</w:t>
      </w:r>
      <w:r w:rsidR="005A4B80" w:rsidRPr="00062958">
        <w:rPr>
          <w:rFonts w:asciiTheme="majorBidi" w:hAnsiTheme="majorBidi" w:cstheme="majorBidi"/>
          <w:color w:val="000000" w:themeColor="text1"/>
          <w:sz w:val="24"/>
          <w:szCs w:val="24"/>
        </w:rPr>
        <w:t xml:space="preserve"> </w:t>
      </w:r>
    </w:p>
    <w:p w14:paraId="2263FC6C" w14:textId="5BE166CF" w:rsidR="002F451E" w:rsidRPr="00D3208B" w:rsidRDefault="5768060F" w:rsidP="00C739FA">
      <w:pPr>
        <w:spacing w:after="0" w:line="360" w:lineRule="auto"/>
        <w:ind w:firstLine="720"/>
        <w:jc w:val="both"/>
        <w:rPr>
          <w:rFonts w:asciiTheme="majorBidi" w:hAnsiTheme="majorBidi" w:cstheme="majorBidi"/>
          <w:sz w:val="24"/>
          <w:szCs w:val="24"/>
        </w:rPr>
      </w:pPr>
      <w:r w:rsidRPr="00062958">
        <w:rPr>
          <w:rFonts w:asciiTheme="majorBidi" w:hAnsiTheme="majorBidi" w:cstheme="majorBidi"/>
          <w:color w:val="0D0D0D" w:themeColor="text1" w:themeTint="F2"/>
          <w:sz w:val="24"/>
          <w:szCs w:val="24"/>
        </w:rPr>
        <w:t xml:space="preserve">Overall, the program received </w:t>
      </w:r>
      <w:r w:rsidR="4060376A" w:rsidRPr="00062958">
        <w:rPr>
          <w:rFonts w:asciiTheme="majorBidi" w:hAnsiTheme="majorBidi" w:cstheme="majorBidi"/>
          <w:color w:val="0D0D0D" w:themeColor="text1" w:themeTint="F2"/>
          <w:sz w:val="24"/>
          <w:szCs w:val="24"/>
        </w:rPr>
        <w:t xml:space="preserve">very </w:t>
      </w:r>
      <w:r w:rsidRPr="00062958">
        <w:rPr>
          <w:rFonts w:asciiTheme="majorBidi" w:hAnsiTheme="majorBidi" w:cstheme="majorBidi"/>
          <w:color w:val="0D0D0D" w:themeColor="text1" w:themeTint="F2"/>
          <w:sz w:val="24"/>
          <w:szCs w:val="24"/>
        </w:rPr>
        <w:t xml:space="preserve">positive feedback from both the </w:t>
      </w:r>
      <w:r w:rsidR="2E392501" w:rsidRPr="00062958">
        <w:rPr>
          <w:rFonts w:asciiTheme="majorBidi" w:hAnsiTheme="majorBidi" w:cstheme="majorBidi"/>
          <w:color w:val="0D0D0D" w:themeColor="text1" w:themeTint="F2"/>
          <w:sz w:val="24"/>
          <w:szCs w:val="24"/>
        </w:rPr>
        <w:t>teachers</w:t>
      </w:r>
      <w:r w:rsidRPr="00062958">
        <w:rPr>
          <w:rFonts w:asciiTheme="majorBidi" w:hAnsiTheme="majorBidi" w:cstheme="majorBidi"/>
          <w:color w:val="0D0D0D" w:themeColor="text1" w:themeTint="F2"/>
          <w:sz w:val="24"/>
          <w:szCs w:val="24"/>
        </w:rPr>
        <w:t xml:space="preserve"> and the students. However, several modifications were suggested to better adapt the program to the diverse age range and functional levels of the students. These included reducing verbal and cognitive demands and adjusting the balance of emotional content between basic and complex emotions. </w:t>
      </w:r>
      <w:r w:rsidR="630ABB58" w:rsidRPr="00062958">
        <w:rPr>
          <w:rFonts w:asciiTheme="majorBidi" w:hAnsiTheme="majorBidi" w:cstheme="majorBidi"/>
          <w:color w:val="0D0D0D" w:themeColor="text1" w:themeTint="F2"/>
          <w:sz w:val="24"/>
          <w:szCs w:val="24"/>
        </w:rPr>
        <w:t>Most</w:t>
      </w:r>
      <w:r w:rsidR="6E9C466E" w:rsidRPr="00062958">
        <w:rPr>
          <w:rFonts w:asciiTheme="majorBidi" w:hAnsiTheme="majorBidi" w:cstheme="majorBidi"/>
          <w:color w:val="0D0D0D" w:themeColor="text1" w:themeTint="F2"/>
          <w:sz w:val="24"/>
          <w:szCs w:val="24"/>
        </w:rPr>
        <w:t xml:space="preserve"> </w:t>
      </w:r>
      <w:r w:rsidR="6B5203AB" w:rsidRPr="00062958">
        <w:rPr>
          <w:rFonts w:asciiTheme="majorBidi" w:hAnsiTheme="majorBidi" w:cstheme="majorBidi"/>
          <w:color w:val="0D0D0D" w:themeColor="text1" w:themeTint="F2"/>
          <w:sz w:val="24"/>
          <w:szCs w:val="24"/>
        </w:rPr>
        <w:t>measures of</w:t>
      </w:r>
      <w:r w:rsidR="6E9C466E" w:rsidRPr="00062958">
        <w:rPr>
          <w:rFonts w:asciiTheme="majorBidi" w:hAnsiTheme="majorBidi" w:cstheme="majorBidi"/>
          <w:color w:val="0D0D0D" w:themeColor="text1" w:themeTint="F2"/>
          <w:sz w:val="24"/>
          <w:szCs w:val="24"/>
        </w:rPr>
        <w:t xml:space="preserve"> </w:t>
      </w:r>
      <w:r w:rsidR="003F11DA">
        <w:rPr>
          <w:rFonts w:asciiTheme="majorBidi" w:hAnsiTheme="majorBidi" w:cstheme="majorBidi"/>
          <w:color w:val="0D0D0D" w:themeColor="text1" w:themeTint="F2"/>
          <w:sz w:val="24"/>
          <w:szCs w:val="24"/>
        </w:rPr>
        <w:t>EU</w:t>
      </w:r>
      <w:r w:rsidR="0B18CA25" w:rsidRPr="00062958">
        <w:rPr>
          <w:rFonts w:asciiTheme="majorBidi" w:hAnsiTheme="majorBidi" w:cstheme="majorBidi"/>
          <w:b/>
          <w:bCs/>
          <w:color w:val="0D0D0D" w:themeColor="text1" w:themeTint="F2"/>
          <w:sz w:val="24"/>
          <w:szCs w:val="24"/>
        </w:rPr>
        <w:t xml:space="preserve"> </w:t>
      </w:r>
      <w:r w:rsidR="6E9C466E" w:rsidRPr="00062958">
        <w:rPr>
          <w:rFonts w:asciiTheme="majorBidi" w:hAnsiTheme="majorBidi" w:cstheme="majorBidi"/>
          <w:color w:val="0D0D0D" w:themeColor="text1" w:themeTint="F2"/>
          <w:sz w:val="24"/>
          <w:szCs w:val="24"/>
        </w:rPr>
        <w:t xml:space="preserve">and social functioning </w:t>
      </w:r>
      <w:r w:rsidR="00B10643" w:rsidRPr="00062958">
        <w:rPr>
          <w:rFonts w:asciiTheme="majorBidi" w:hAnsiTheme="majorBidi" w:cstheme="majorBidi"/>
          <w:color w:val="0D0D0D" w:themeColor="text1" w:themeTint="F2"/>
          <w:sz w:val="24"/>
          <w:szCs w:val="24"/>
        </w:rPr>
        <w:t>distinguish</w:t>
      </w:r>
      <w:r w:rsidR="6B5203AB" w:rsidRPr="00062958">
        <w:rPr>
          <w:rFonts w:asciiTheme="majorBidi" w:hAnsiTheme="majorBidi" w:cstheme="majorBidi"/>
          <w:color w:val="0D0D0D" w:themeColor="text1" w:themeTint="F2"/>
          <w:sz w:val="24"/>
          <w:szCs w:val="24"/>
        </w:rPr>
        <w:t xml:space="preserve"> </w:t>
      </w:r>
      <w:r w:rsidR="00452B78" w:rsidRPr="00062958">
        <w:rPr>
          <w:rFonts w:asciiTheme="majorBidi" w:hAnsiTheme="majorBidi" w:cstheme="majorBidi"/>
          <w:color w:val="0D0D0D" w:themeColor="text1" w:themeTint="F2"/>
          <w:sz w:val="24"/>
          <w:szCs w:val="24"/>
        </w:rPr>
        <w:lastRenderedPageBreak/>
        <w:t xml:space="preserve">effectively </w:t>
      </w:r>
      <w:r w:rsidR="6B5203AB" w:rsidRPr="00062958">
        <w:rPr>
          <w:rFonts w:asciiTheme="majorBidi" w:hAnsiTheme="majorBidi" w:cstheme="majorBidi"/>
          <w:color w:val="0D0D0D" w:themeColor="text1" w:themeTint="F2"/>
          <w:sz w:val="24"/>
          <w:szCs w:val="24"/>
        </w:rPr>
        <w:t xml:space="preserve">between </w:t>
      </w:r>
      <w:r w:rsidR="00B10643">
        <w:rPr>
          <w:rFonts w:asciiTheme="majorBidi" w:hAnsiTheme="majorBidi" w:cstheme="majorBidi"/>
          <w:sz w:val="24"/>
          <w:szCs w:val="24"/>
        </w:rPr>
        <w:t xml:space="preserve">autistic </w:t>
      </w:r>
      <w:r w:rsidR="5413BB7D" w:rsidRPr="00062958">
        <w:rPr>
          <w:rFonts w:asciiTheme="majorBidi" w:hAnsiTheme="majorBidi" w:cstheme="majorBidi"/>
          <w:color w:val="0D0D0D" w:themeColor="text1" w:themeTint="F2"/>
          <w:sz w:val="24"/>
          <w:szCs w:val="24"/>
        </w:rPr>
        <w:t xml:space="preserve">participants </w:t>
      </w:r>
      <w:r w:rsidR="6B5203AB" w:rsidRPr="00062958">
        <w:rPr>
          <w:rFonts w:asciiTheme="majorBidi" w:hAnsiTheme="majorBidi" w:cstheme="majorBidi"/>
          <w:color w:val="0D0D0D" w:themeColor="text1" w:themeTint="F2"/>
          <w:sz w:val="24"/>
          <w:szCs w:val="24"/>
        </w:rPr>
        <w:t xml:space="preserve">and NA participants, revealing significant deficits in </w:t>
      </w:r>
      <w:r w:rsidR="00B10643">
        <w:rPr>
          <w:rFonts w:asciiTheme="majorBidi" w:hAnsiTheme="majorBidi" w:cstheme="majorBidi"/>
          <w:sz w:val="24"/>
          <w:szCs w:val="24"/>
        </w:rPr>
        <w:t xml:space="preserve">autistic </w:t>
      </w:r>
      <w:r w:rsidR="2F22499A" w:rsidRPr="00062958">
        <w:rPr>
          <w:rFonts w:asciiTheme="majorBidi" w:hAnsiTheme="majorBidi" w:cstheme="majorBidi"/>
          <w:color w:val="0D0D0D" w:themeColor="text1" w:themeTint="F2"/>
          <w:sz w:val="24"/>
          <w:szCs w:val="24"/>
        </w:rPr>
        <w:t>children</w:t>
      </w:r>
      <w:r w:rsidR="6B5203AB" w:rsidRPr="00062958">
        <w:rPr>
          <w:rFonts w:asciiTheme="majorBidi" w:hAnsiTheme="majorBidi" w:cstheme="majorBidi"/>
          <w:color w:val="0D0D0D" w:themeColor="text1" w:themeTint="F2"/>
          <w:sz w:val="24"/>
          <w:szCs w:val="24"/>
        </w:rPr>
        <w:t xml:space="preserve">. </w:t>
      </w:r>
      <w:r w:rsidR="005A4B80" w:rsidRPr="00062958">
        <w:rPr>
          <w:rFonts w:asciiTheme="majorBidi" w:hAnsiTheme="majorBidi" w:cstheme="majorBidi"/>
          <w:color w:val="0D0D0D" w:themeColor="text1" w:themeTint="F2"/>
          <w:sz w:val="24"/>
          <w:szCs w:val="24"/>
        </w:rPr>
        <w:t xml:space="preserve">These results led to further adaptations of </w:t>
      </w:r>
      <w:proofErr w:type="spellStart"/>
      <w:r w:rsidR="005A4B80" w:rsidRPr="00062958">
        <w:rPr>
          <w:rFonts w:asciiTheme="majorBidi" w:hAnsiTheme="majorBidi" w:cstheme="majorBidi"/>
          <w:color w:val="0D0D0D" w:themeColor="text1" w:themeTint="F2"/>
          <w:sz w:val="24"/>
          <w:szCs w:val="24"/>
        </w:rPr>
        <w:t>EmotiPlay’s</w:t>
      </w:r>
      <w:proofErr w:type="spellEnd"/>
      <w:r w:rsidR="005A4B80" w:rsidRPr="00062958">
        <w:rPr>
          <w:rFonts w:asciiTheme="majorBidi" w:hAnsiTheme="majorBidi" w:cstheme="majorBidi"/>
          <w:color w:val="0D0D0D" w:themeColor="text1" w:themeTint="F2"/>
          <w:sz w:val="24"/>
          <w:szCs w:val="24"/>
        </w:rPr>
        <w:t xml:space="preserve"> intervention for school implementation.</w:t>
      </w:r>
      <w:r w:rsidR="4156EE5C" w:rsidRPr="00062958">
        <w:rPr>
          <w:rFonts w:asciiTheme="majorBidi" w:hAnsiTheme="majorBidi" w:cstheme="majorBidi"/>
          <w:color w:val="0D0D0D" w:themeColor="text1" w:themeTint="F2"/>
          <w:sz w:val="24"/>
          <w:szCs w:val="24"/>
        </w:rPr>
        <w:t xml:space="preserve"> </w:t>
      </w:r>
      <w:bookmarkStart w:id="2" w:name="_Hlk166136379"/>
    </w:p>
    <w:bookmarkEnd w:id="2"/>
    <w:p w14:paraId="0B795983" w14:textId="5A5D4049" w:rsidR="007C338A" w:rsidRPr="00062958" w:rsidRDefault="083A9D81"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Next, </w:t>
      </w:r>
      <w:r w:rsidR="6726247B" w:rsidRPr="00062958">
        <w:rPr>
          <w:rFonts w:asciiTheme="majorBidi" w:hAnsiTheme="majorBidi" w:cstheme="majorBidi"/>
          <w:sz w:val="24"/>
          <w:szCs w:val="24"/>
        </w:rPr>
        <w:t>the baseline study</w:t>
      </w:r>
      <w:r w:rsidR="369DA70E" w:rsidRPr="00062958">
        <w:rPr>
          <w:rFonts w:asciiTheme="majorBidi" w:hAnsiTheme="majorBidi" w:cstheme="majorBidi"/>
          <w:sz w:val="24"/>
          <w:szCs w:val="24"/>
        </w:rPr>
        <w:t xml:space="preserve"> investigated the relationship between </w:t>
      </w:r>
      <w:r w:rsidR="6F6CE25F" w:rsidRPr="00062958">
        <w:rPr>
          <w:rFonts w:asciiTheme="majorBidi" w:hAnsiTheme="majorBidi" w:cstheme="majorBidi"/>
          <w:sz w:val="24"/>
          <w:szCs w:val="24"/>
        </w:rPr>
        <w:t>emotion recognition</w:t>
      </w:r>
      <w:r w:rsidR="369DA70E" w:rsidRPr="00062958">
        <w:rPr>
          <w:rFonts w:asciiTheme="majorBidi" w:hAnsiTheme="majorBidi" w:cstheme="majorBidi"/>
          <w:sz w:val="24"/>
          <w:szCs w:val="24"/>
        </w:rPr>
        <w:t xml:space="preserve"> from nonverbal cues and everyday social functioning in </w:t>
      </w:r>
      <w:r w:rsidR="00B10643">
        <w:rPr>
          <w:rFonts w:asciiTheme="majorBidi" w:hAnsiTheme="majorBidi" w:cstheme="majorBidi"/>
          <w:sz w:val="24"/>
          <w:szCs w:val="24"/>
        </w:rPr>
        <w:t xml:space="preserve">autistic </w:t>
      </w:r>
      <w:r w:rsidR="369DA70E" w:rsidRPr="00062958">
        <w:rPr>
          <w:rFonts w:asciiTheme="majorBidi" w:hAnsiTheme="majorBidi" w:cstheme="majorBidi"/>
          <w:sz w:val="24"/>
          <w:szCs w:val="24"/>
        </w:rPr>
        <w:t xml:space="preserve">children, focusing on the potential mediating roles of emotional language and </w:t>
      </w:r>
      <w:r w:rsidR="77E0BBE4" w:rsidRPr="00062958">
        <w:rPr>
          <w:rFonts w:asciiTheme="majorBidi" w:hAnsiTheme="majorBidi" w:cstheme="majorBidi"/>
          <w:sz w:val="24"/>
          <w:szCs w:val="24"/>
        </w:rPr>
        <w:t>cognitive empathy</w:t>
      </w:r>
      <w:r w:rsidR="232F1080" w:rsidRPr="00062958">
        <w:rPr>
          <w:rFonts w:asciiTheme="majorBidi" w:hAnsiTheme="majorBidi" w:cstheme="majorBidi"/>
          <w:sz w:val="24"/>
          <w:szCs w:val="24"/>
        </w:rPr>
        <w:t>.</w:t>
      </w:r>
      <w:r w:rsidR="005A4B80" w:rsidRPr="004942FC">
        <w:rPr>
          <w:rFonts w:asciiTheme="majorBidi" w:hAnsiTheme="majorBidi" w:cstheme="majorBidi"/>
          <w:sz w:val="24"/>
          <w:szCs w:val="24"/>
        </w:rPr>
        <w:t xml:space="preserve"> For this purpose, we relied on pre-intervention data from</w:t>
      </w:r>
      <w:r w:rsidR="005A4B80" w:rsidRPr="00062958">
        <w:rPr>
          <w:rFonts w:asciiTheme="majorBidi" w:hAnsiTheme="majorBidi" w:cstheme="majorBidi"/>
          <w:sz w:val="24"/>
          <w:szCs w:val="24"/>
          <w:u w:val="single"/>
        </w:rPr>
        <w:t xml:space="preserve"> </w:t>
      </w:r>
      <w:r w:rsidR="005A4B80" w:rsidRPr="00062958">
        <w:rPr>
          <w:rFonts w:asciiTheme="majorBidi" w:hAnsiTheme="majorBidi" w:cstheme="majorBidi"/>
          <w:sz w:val="24"/>
          <w:szCs w:val="24"/>
        </w:rPr>
        <w:t xml:space="preserve">116 </w:t>
      </w:r>
      <w:r w:rsidR="00B10643">
        <w:rPr>
          <w:rFonts w:asciiTheme="majorBidi" w:hAnsiTheme="majorBidi" w:cstheme="majorBidi"/>
          <w:sz w:val="24"/>
          <w:szCs w:val="24"/>
        </w:rPr>
        <w:t xml:space="preserve">autistic </w:t>
      </w:r>
      <w:r w:rsidR="005A4B80" w:rsidRPr="00062958">
        <w:rPr>
          <w:rFonts w:asciiTheme="majorBidi" w:hAnsiTheme="majorBidi" w:cstheme="majorBidi"/>
          <w:sz w:val="24"/>
          <w:szCs w:val="24"/>
        </w:rPr>
        <w:t>children (17 girls), aged 7-10 (</w:t>
      </w:r>
      <w:r w:rsidR="005A4B80" w:rsidRPr="00062958">
        <w:rPr>
          <w:rFonts w:asciiTheme="majorBidi" w:hAnsiTheme="majorBidi" w:cstheme="majorBidi"/>
          <w:i/>
          <w:iCs/>
          <w:sz w:val="24"/>
          <w:szCs w:val="24"/>
        </w:rPr>
        <w:t xml:space="preserve">M </w:t>
      </w:r>
      <w:r w:rsidR="005A4B80" w:rsidRPr="00062958">
        <w:rPr>
          <w:rFonts w:asciiTheme="majorBidi" w:hAnsiTheme="majorBidi" w:cstheme="majorBidi"/>
          <w:sz w:val="24"/>
          <w:szCs w:val="24"/>
        </w:rPr>
        <w:t xml:space="preserve">= 8.26, </w:t>
      </w:r>
      <w:r w:rsidR="005A4B80" w:rsidRPr="00062958">
        <w:rPr>
          <w:rFonts w:asciiTheme="majorBidi" w:hAnsiTheme="majorBidi" w:cstheme="majorBidi"/>
          <w:i/>
          <w:iCs/>
          <w:sz w:val="24"/>
          <w:szCs w:val="24"/>
        </w:rPr>
        <w:t>SD</w:t>
      </w:r>
      <w:r w:rsidR="005A4B80" w:rsidRPr="00062958">
        <w:rPr>
          <w:rFonts w:asciiTheme="majorBidi" w:hAnsiTheme="majorBidi" w:cstheme="majorBidi"/>
          <w:sz w:val="24"/>
          <w:szCs w:val="24"/>
        </w:rPr>
        <w:t xml:space="preserve"> =</w:t>
      </w:r>
      <w:r w:rsidR="00690FAB">
        <w:rPr>
          <w:rFonts w:asciiTheme="majorBidi" w:hAnsiTheme="majorBidi" w:cstheme="majorBidi"/>
          <w:sz w:val="24"/>
          <w:szCs w:val="24"/>
        </w:rPr>
        <w:t xml:space="preserve"> </w:t>
      </w:r>
      <w:r w:rsidR="005A4B80" w:rsidRPr="00062958">
        <w:rPr>
          <w:rFonts w:asciiTheme="majorBidi" w:hAnsiTheme="majorBidi" w:cstheme="majorBidi"/>
          <w:sz w:val="24"/>
          <w:szCs w:val="24"/>
        </w:rPr>
        <w:t>.76) who were recruited through their schools for the intervention evaluation. Participants completed a comprehensive assessment that included a multi-modal emotion recognition task, a cognitive empathy</w:t>
      </w:r>
      <w:r w:rsidR="005A4B80" w:rsidRPr="004942FC">
        <w:rPr>
          <w:rFonts w:asciiTheme="majorBidi" w:eastAsia="Times New Roman" w:hAnsiTheme="majorBidi" w:cstheme="majorBidi"/>
          <w:sz w:val="24"/>
          <w:szCs w:val="24"/>
        </w:rPr>
        <w:t xml:space="preserve"> </w:t>
      </w:r>
      <w:r w:rsidR="005A4B80" w:rsidRPr="00062958">
        <w:rPr>
          <w:rFonts w:asciiTheme="majorBidi" w:hAnsiTheme="majorBidi" w:cstheme="majorBidi"/>
          <w:sz w:val="24"/>
          <w:szCs w:val="24"/>
        </w:rPr>
        <w:t>task, and an emotional language task. Social functioning was evaluated through naturalistic observations during free play and supplemented by parent-reported measures. Path analysis results revealed that the relationship between emotion recognition and social functioning was mediated by cognitive empathy,</w:t>
      </w:r>
      <w:r w:rsidR="005A4B80" w:rsidRPr="004942FC">
        <w:rPr>
          <w:rFonts w:asciiTheme="majorBidi" w:eastAsia="Times New Roman" w:hAnsiTheme="majorBidi" w:cstheme="majorBidi"/>
          <w:sz w:val="24"/>
          <w:szCs w:val="24"/>
        </w:rPr>
        <w:t xml:space="preserve"> </w:t>
      </w:r>
      <w:r w:rsidR="005A4B80" w:rsidRPr="00062958">
        <w:rPr>
          <w:rFonts w:asciiTheme="majorBidi" w:hAnsiTheme="majorBidi" w:cstheme="majorBidi"/>
          <w:sz w:val="24"/>
          <w:szCs w:val="24"/>
        </w:rPr>
        <w:t>after controlling for age, cognitive abilities and autism severity. Furthermore, emotional language emerged as a contributing factor, enhancing cognitive empathy</w:t>
      </w:r>
      <w:r w:rsidR="005A4B80" w:rsidRPr="004942FC">
        <w:rPr>
          <w:rFonts w:asciiTheme="majorBidi" w:eastAsia="Times New Roman" w:hAnsiTheme="majorBidi" w:cstheme="majorBidi"/>
          <w:sz w:val="24"/>
          <w:szCs w:val="24"/>
        </w:rPr>
        <w:t xml:space="preserve"> </w:t>
      </w:r>
      <w:r w:rsidR="005A4B80" w:rsidRPr="00062958">
        <w:rPr>
          <w:rFonts w:asciiTheme="majorBidi" w:hAnsiTheme="majorBidi" w:cstheme="majorBidi"/>
          <w:sz w:val="24"/>
          <w:szCs w:val="24"/>
        </w:rPr>
        <w:t>and further supporting its role in social functioning.</w:t>
      </w:r>
      <w:r w:rsidR="003434A0">
        <w:rPr>
          <w:rFonts w:asciiTheme="majorBidi" w:hAnsiTheme="majorBidi" w:cstheme="majorBidi"/>
          <w:sz w:val="24"/>
          <w:szCs w:val="24"/>
        </w:rPr>
        <w:t xml:space="preserve"> </w:t>
      </w:r>
      <w:r w:rsidR="21C50780" w:rsidRPr="00062958">
        <w:rPr>
          <w:rFonts w:asciiTheme="majorBidi" w:hAnsiTheme="majorBidi" w:cstheme="majorBidi"/>
          <w:sz w:val="24"/>
          <w:szCs w:val="24"/>
        </w:rPr>
        <w:t>F</w:t>
      </w:r>
      <w:r w:rsidR="3CCF1D10" w:rsidRPr="00062958">
        <w:rPr>
          <w:rFonts w:asciiTheme="majorBidi" w:hAnsiTheme="majorBidi" w:cstheme="majorBidi"/>
          <w:sz w:val="24"/>
          <w:szCs w:val="24"/>
        </w:rPr>
        <w:t>indings</w:t>
      </w:r>
      <w:r w:rsidR="021A0392" w:rsidRPr="00062958">
        <w:rPr>
          <w:rFonts w:asciiTheme="majorBidi" w:hAnsiTheme="majorBidi" w:cstheme="majorBidi"/>
          <w:sz w:val="24"/>
          <w:szCs w:val="24"/>
        </w:rPr>
        <w:t xml:space="preserve"> from this baseline study</w:t>
      </w:r>
      <w:r w:rsidR="3CCF1D10" w:rsidRPr="00062958">
        <w:rPr>
          <w:rFonts w:asciiTheme="majorBidi" w:hAnsiTheme="majorBidi" w:cstheme="majorBidi"/>
          <w:sz w:val="24"/>
          <w:szCs w:val="24"/>
        </w:rPr>
        <w:t xml:space="preserve"> present an indirect path between emotion recognition and social functioning through emotional language and </w:t>
      </w:r>
      <w:r w:rsidR="1C8FF0C9" w:rsidRPr="00062958">
        <w:rPr>
          <w:rFonts w:asciiTheme="majorBidi" w:hAnsiTheme="majorBidi" w:cstheme="majorBidi"/>
          <w:sz w:val="24"/>
          <w:szCs w:val="24"/>
        </w:rPr>
        <w:t>cognitive empathy</w:t>
      </w:r>
      <w:r w:rsidR="4B806303" w:rsidRPr="004942FC">
        <w:rPr>
          <w:rFonts w:asciiTheme="majorBidi" w:eastAsia="Times New Roman" w:hAnsiTheme="majorBidi" w:cstheme="majorBidi"/>
          <w:sz w:val="24"/>
          <w:szCs w:val="24"/>
        </w:rPr>
        <w:t xml:space="preserve"> </w:t>
      </w:r>
      <w:r w:rsidR="3CCF1D10" w:rsidRPr="00062958">
        <w:rPr>
          <w:rFonts w:asciiTheme="majorBidi" w:hAnsiTheme="majorBidi" w:cstheme="majorBidi"/>
          <w:sz w:val="24"/>
          <w:szCs w:val="24"/>
        </w:rPr>
        <w:t xml:space="preserve">in </w:t>
      </w:r>
      <w:r w:rsidR="00B10643">
        <w:rPr>
          <w:rFonts w:asciiTheme="majorBidi" w:hAnsiTheme="majorBidi" w:cstheme="majorBidi"/>
          <w:sz w:val="24"/>
          <w:szCs w:val="24"/>
        </w:rPr>
        <w:t xml:space="preserve">autistic </w:t>
      </w:r>
      <w:r w:rsidR="3CCF1D10" w:rsidRPr="00062958">
        <w:rPr>
          <w:rFonts w:asciiTheme="majorBidi" w:hAnsiTheme="majorBidi" w:cstheme="majorBidi"/>
          <w:sz w:val="24"/>
          <w:szCs w:val="24"/>
        </w:rPr>
        <w:t>children. This underscores the importance of targeting these components in interventions aimed at improving social communication and adaptive social skills in this population.</w:t>
      </w:r>
    </w:p>
    <w:p w14:paraId="5AEE6151" w14:textId="36464A84" w:rsidR="005A4B80" w:rsidRPr="00062958" w:rsidRDefault="772243DC"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Finally</w:t>
      </w:r>
      <w:r w:rsidR="00C257DD" w:rsidRPr="00062958">
        <w:rPr>
          <w:rFonts w:asciiTheme="majorBidi" w:hAnsiTheme="majorBidi" w:cstheme="majorBidi"/>
          <w:sz w:val="24"/>
          <w:szCs w:val="24"/>
        </w:rPr>
        <w:t>,</w:t>
      </w:r>
      <w:r w:rsidR="3CE13309" w:rsidRPr="00062958">
        <w:rPr>
          <w:rFonts w:asciiTheme="majorBidi" w:hAnsiTheme="majorBidi" w:cstheme="majorBidi"/>
          <w:sz w:val="24"/>
          <w:szCs w:val="24"/>
        </w:rPr>
        <w:t xml:space="preserve"> the Intervention study</w:t>
      </w:r>
      <w:r w:rsidR="5C2FBF9E" w:rsidRPr="00062958">
        <w:rPr>
          <w:rFonts w:asciiTheme="majorBidi" w:hAnsiTheme="majorBidi" w:cstheme="majorBidi"/>
          <w:sz w:val="24"/>
          <w:szCs w:val="24"/>
        </w:rPr>
        <w:t xml:space="preserve"> examined </w:t>
      </w:r>
      <w:r w:rsidR="1A82AD7C" w:rsidRPr="00062958">
        <w:rPr>
          <w:rFonts w:asciiTheme="majorBidi" w:hAnsiTheme="majorBidi" w:cstheme="majorBidi"/>
          <w:sz w:val="24"/>
          <w:szCs w:val="24"/>
        </w:rPr>
        <w:t xml:space="preserve">whether </w:t>
      </w:r>
      <w:r w:rsidR="1A82AD7C" w:rsidRPr="004942FC">
        <w:rPr>
          <w:rFonts w:asciiTheme="majorBidi" w:eastAsia="Times New Roman" w:hAnsiTheme="majorBidi" w:cstheme="majorBidi"/>
          <w:sz w:val="24"/>
          <w:szCs w:val="24"/>
        </w:rPr>
        <w:t xml:space="preserve">the adapted, teacher-mediated </w:t>
      </w:r>
      <w:r w:rsidR="6C8054DE" w:rsidRPr="004942FC">
        <w:rPr>
          <w:rFonts w:asciiTheme="majorBidi" w:eastAsia="Times New Roman" w:hAnsiTheme="majorBidi" w:cstheme="majorBidi"/>
          <w:sz w:val="24"/>
          <w:szCs w:val="24"/>
        </w:rPr>
        <w:t>EmotiPlay</w:t>
      </w:r>
      <w:r w:rsidR="1A82AD7C" w:rsidRPr="004942FC">
        <w:rPr>
          <w:rFonts w:asciiTheme="majorBidi" w:eastAsia="Times New Roman" w:hAnsiTheme="majorBidi" w:cstheme="majorBidi"/>
          <w:sz w:val="24"/>
          <w:szCs w:val="24"/>
        </w:rPr>
        <w:t xml:space="preserve"> program could enhance </w:t>
      </w:r>
      <w:r w:rsidR="00A654DE">
        <w:rPr>
          <w:rFonts w:asciiTheme="majorBidi" w:eastAsia="Times New Roman" w:hAnsiTheme="majorBidi" w:cstheme="majorBidi"/>
          <w:sz w:val="24"/>
          <w:szCs w:val="24"/>
        </w:rPr>
        <w:t>EU</w:t>
      </w:r>
      <w:r w:rsidR="6DDFD613" w:rsidRPr="004942FC">
        <w:rPr>
          <w:rFonts w:asciiTheme="majorBidi" w:eastAsia="Times New Roman" w:hAnsiTheme="majorBidi" w:cstheme="majorBidi"/>
          <w:sz w:val="24"/>
          <w:szCs w:val="24"/>
        </w:rPr>
        <w:t xml:space="preserve"> </w:t>
      </w:r>
      <w:r w:rsidR="1A82AD7C" w:rsidRPr="004942FC">
        <w:rPr>
          <w:rFonts w:asciiTheme="majorBidi" w:eastAsia="Times New Roman" w:hAnsiTheme="majorBidi" w:cstheme="majorBidi"/>
          <w:sz w:val="24"/>
          <w:szCs w:val="24"/>
        </w:rPr>
        <w:t xml:space="preserve">and social functioning in </w:t>
      </w:r>
      <w:r w:rsidR="00B10643">
        <w:rPr>
          <w:rFonts w:asciiTheme="majorBidi" w:hAnsiTheme="majorBidi" w:cstheme="majorBidi"/>
          <w:sz w:val="24"/>
          <w:szCs w:val="24"/>
        </w:rPr>
        <w:t xml:space="preserve">autistic </w:t>
      </w:r>
      <w:r w:rsidR="1A82AD7C" w:rsidRPr="004942FC">
        <w:rPr>
          <w:rFonts w:asciiTheme="majorBidi" w:eastAsia="Times New Roman" w:hAnsiTheme="majorBidi" w:cstheme="majorBidi"/>
          <w:sz w:val="24"/>
          <w:szCs w:val="24"/>
        </w:rPr>
        <w:t>children attending special education classes.</w:t>
      </w:r>
      <w:r w:rsidR="005A4B80" w:rsidRPr="00062958">
        <w:rPr>
          <w:rFonts w:asciiTheme="majorBidi" w:hAnsiTheme="majorBidi" w:cstheme="majorBidi"/>
          <w:sz w:val="24"/>
          <w:szCs w:val="24"/>
        </w:rPr>
        <w:t xml:space="preserve"> The </w:t>
      </w:r>
      <w:r w:rsidR="00A654DE" w:rsidRPr="00062958">
        <w:rPr>
          <w:rFonts w:asciiTheme="majorBidi" w:hAnsiTheme="majorBidi" w:cstheme="majorBidi"/>
          <w:sz w:val="24"/>
          <w:szCs w:val="24"/>
        </w:rPr>
        <w:t>above-mentioned</w:t>
      </w:r>
      <w:r w:rsidR="005A4B80" w:rsidRPr="00062958">
        <w:rPr>
          <w:rFonts w:asciiTheme="majorBidi" w:hAnsiTheme="majorBidi" w:cstheme="majorBidi"/>
          <w:sz w:val="24"/>
          <w:szCs w:val="24"/>
        </w:rPr>
        <w:t xml:space="preserve"> 116 </w:t>
      </w:r>
      <w:r w:rsidR="00B10643">
        <w:rPr>
          <w:rFonts w:asciiTheme="majorBidi" w:hAnsiTheme="majorBidi" w:cstheme="majorBidi"/>
          <w:sz w:val="24"/>
          <w:szCs w:val="24"/>
        </w:rPr>
        <w:t xml:space="preserve">autistic </w:t>
      </w:r>
      <w:r w:rsidR="005A4B80" w:rsidRPr="00062958">
        <w:rPr>
          <w:rFonts w:asciiTheme="majorBidi" w:hAnsiTheme="majorBidi" w:cstheme="majorBidi"/>
          <w:sz w:val="24"/>
          <w:szCs w:val="24"/>
        </w:rPr>
        <w:t>children</w:t>
      </w:r>
      <w:r w:rsidR="00B10643">
        <w:rPr>
          <w:rFonts w:asciiTheme="majorBidi" w:hAnsiTheme="majorBidi" w:cstheme="majorBidi"/>
          <w:sz w:val="24"/>
          <w:szCs w:val="24"/>
        </w:rPr>
        <w:t xml:space="preserve"> </w:t>
      </w:r>
      <w:r w:rsidR="005A4B80" w:rsidRPr="00062958">
        <w:rPr>
          <w:rFonts w:asciiTheme="majorBidi" w:hAnsiTheme="majorBidi" w:cstheme="majorBidi"/>
          <w:sz w:val="24"/>
          <w:szCs w:val="24"/>
        </w:rPr>
        <w:t>were randomly assigned</w:t>
      </w:r>
      <w:r w:rsidR="00A654DE">
        <w:rPr>
          <w:rFonts w:asciiTheme="majorBidi" w:hAnsiTheme="majorBidi" w:cstheme="majorBidi"/>
          <w:sz w:val="24"/>
          <w:szCs w:val="24"/>
        </w:rPr>
        <w:t>,</w:t>
      </w:r>
      <w:r w:rsidR="005A4B80" w:rsidRPr="00062958">
        <w:rPr>
          <w:rFonts w:asciiTheme="majorBidi" w:hAnsiTheme="majorBidi" w:cstheme="majorBidi"/>
          <w:sz w:val="24"/>
          <w:szCs w:val="24"/>
        </w:rPr>
        <w:t xml:space="preserve"> at the class level</w:t>
      </w:r>
      <w:r w:rsidR="00A654DE">
        <w:rPr>
          <w:rFonts w:asciiTheme="majorBidi" w:hAnsiTheme="majorBidi" w:cstheme="majorBidi"/>
          <w:sz w:val="24"/>
          <w:szCs w:val="24"/>
        </w:rPr>
        <w:t>,</w:t>
      </w:r>
      <w:r w:rsidR="005A4B80" w:rsidRPr="00062958">
        <w:rPr>
          <w:rFonts w:asciiTheme="majorBidi" w:hAnsiTheme="majorBidi" w:cstheme="majorBidi"/>
          <w:sz w:val="24"/>
          <w:szCs w:val="24"/>
        </w:rPr>
        <w:t xml:space="preserve"> into the intervention group (n = </w:t>
      </w:r>
      <w:r w:rsidR="005A4B80" w:rsidRPr="00062958">
        <w:rPr>
          <w:rFonts w:asciiTheme="majorBidi" w:hAnsiTheme="majorBidi" w:cstheme="majorBidi"/>
          <w:sz w:val="24"/>
          <w:szCs w:val="24"/>
          <w:shd w:val="clear" w:color="auto" w:fill="FFFFFF"/>
        </w:rPr>
        <w:t xml:space="preserve">59), which </w:t>
      </w:r>
      <w:r w:rsidR="005A4B80" w:rsidRPr="00062958">
        <w:rPr>
          <w:rFonts w:asciiTheme="majorBidi" w:hAnsiTheme="majorBidi" w:cstheme="majorBidi"/>
          <w:color w:val="0D0D0D"/>
          <w:sz w:val="24"/>
          <w:szCs w:val="24"/>
          <w:shd w:val="clear" w:color="auto" w:fill="FFFFFF"/>
        </w:rPr>
        <w:t>received two lessons</w:t>
      </w:r>
      <w:r w:rsidR="005A4B80" w:rsidRPr="00062958" w:rsidDel="7B6075F3">
        <w:rPr>
          <w:rFonts w:asciiTheme="majorBidi" w:hAnsiTheme="majorBidi" w:cstheme="majorBidi"/>
          <w:color w:val="0D0D0D" w:themeColor="text1" w:themeTint="F2"/>
          <w:sz w:val="24"/>
          <w:szCs w:val="24"/>
        </w:rPr>
        <w:t xml:space="preserve"> of </w:t>
      </w:r>
      <w:r w:rsidR="005A4B80" w:rsidRPr="00062958">
        <w:rPr>
          <w:rFonts w:asciiTheme="majorBidi" w:hAnsiTheme="majorBidi" w:cstheme="majorBidi"/>
          <w:sz w:val="24"/>
          <w:szCs w:val="24"/>
        </w:rPr>
        <w:t>EmotiPlay</w:t>
      </w:r>
      <w:r w:rsidR="005A4B80" w:rsidRPr="00062958">
        <w:rPr>
          <w:rFonts w:asciiTheme="majorBidi" w:hAnsiTheme="majorBidi" w:cstheme="majorBidi"/>
          <w:sz w:val="24"/>
          <w:szCs w:val="24"/>
          <w:shd w:val="clear" w:color="auto" w:fill="FFFFFF"/>
        </w:rPr>
        <w:t xml:space="preserve"> </w:t>
      </w:r>
      <w:r w:rsidR="005A4B80" w:rsidRPr="00062958">
        <w:rPr>
          <w:rFonts w:asciiTheme="majorBidi" w:hAnsiTheme="majorBidi" w:cstheme="majorBidi"/>
          <w:color w:val="0D0D0D"/>
          <w:sz w:val="24"/>
          <w:szCs w:val="24"/>
          <w:shd w:val="clear" w:color="auto" w:fill="FFFFFF"/>
        </w:rPr>
        <w:t>per week for 22 weeks</w:t>
      </w:r>
      <w:r w:rsidR="005A4B80" w:rsidRPr="00062958">
        <w:rPr>
          <w:rFonts w:asciiTheme="majorBidi" w:hAnsiTheme="majorBidi" w:cstheme="majorBidi"/>
          <w:color w:val="0D0D0D" w:themeColor="text1" w:themeTint="F2"/>
          <w:sz w:val="24"/>
          <w:szCs w:val="24"/>
        </w:rPr>
        <w:t>,</w:t>
      </w:r>
      <w:r w:rsidR="005A4B80" w:rsidRPr="00062958">
        <w:rPr>
          <w:rFonts w:asciiTheme="majorBidi" w:hAnsiTheme="majorBidi" w:cstheme="majorBidi"/>
          <w:sz w:val="24"/>
          <w:szCs w:val="24"/>
        </w:rPr>
        <w:t xml:space="preserve"> or the control group (n = </w:t>
      </w:r>
      <w:r w:rsidR="005A4B80" w:rsidRPr="00062958">
        <w:rPr>
          <w:rFonts w:asciiTheme="majorBidi" w:hAnsiTheme="majorBidi" w:cstheme="majorBidi"/>
          <w:sz w:val="24"/>
          <w:szCs w:val="24"/>
          <w:shd w:val="clear" w:color="auto" w:fill="FFFFFF"/>
        </w:rPr>
        <w:t>57) which</w:t>
      </w:r>
      <w:r w:rsidR="005A4B80" w:rsidRPr="00062958">
        <w:rPr>
          <w:rFonts w:asciiTheme="majorBidi" w:hAnsiTheme="majorBidi" w:cstheme="majorBidi"/>
          <w:color w:val="0D0D0D"/>
          <w:sz w:val="24"/>
          <w:szCs w:val="24"/>
          <w:shd w:val="clear" w:color="auto" w:fill="FFFFFF"/>
        </w:rPr>
        <w:t xml:space="preserve"> maintained</w:t>
      </w:r>
      <w:r w:rsidR="005A4B80" w:rsidRPr="00062958">
        <w:rPr>
          <w:rFonts w:asciiTheme="majorBidi" w:hAnsiTheme="majorBidi" w:cstheme="majorBidi"/>
          <w:color w:val="0D0D0D" w:themeColor="text1" w:themeTint="F2"/>
          <w:sz w:val="24"/>
          <w:szCs w:val="24"/>
        </w:rPr>
        <w:t xml:space="preserve"> </w:t>
      </w:r>
      <w:r w:rsidR="005A4B80" w:rsidRPr="00062958">
        <w:rPr>
          <w:rFonts w:asciiTheme="majorBidi" w:hAnsiTheme="majorBidi" w:cstheme="majorBidi"/>
          <w:color w:val="000000" w:themeColor="text1"/>
          <w:sz w:val="24"/>
          <w:szCs w:val="24"/>
          <w:shd w:val="clear" w:color="auto" w:fill="FFFFFF"/>
        </w:rPr>
        <w:t xml:space="preserve">their </w:t>
      </w:r>
      <w:r w:rsidR="00A654DE" w:rsidRPr="001D3CD2">
        <w:rPr>
          <w:rFonts w:asciiTheme="majorBidi" w:hAnsiTheme="majorBidi" w:cstheme="majorBidi"/>
          <w:color w:val="0D0D0D" w:themeColor="text1" w:themeTint="F2"/>
          <w:sz w:val="24"/>
          <w:szCs w:val="24"/>
        </w:rPr>
        <w:t>standard</w:t>
      </w:r>
      <w:r w:rsidR="00A654DE" w:rsidRPr="001D3CD2">
        <w:rPr>
          <w:rFonts w:asciiTheme="majorBidi" w:hAnsiTheme="majorBidi" w:cstheme="majorBidi"/>
          <w:color w:val="0D0D0D"/>
          <w:sz w:val="24"/>
          <w:szCs w:val="24"/>
          <w:shd w:val="clear" w:color="auto" w:fill="FFFFFF"/>
        </w:rPr>
        <w:t xml:space="preserve"> </w:t>
      </w:r>
      <w:r w:rsidR="00A654DE" w:rsidRPr="001D3CD2">
        <w:rPr>
          <w:rFonts w:asciiTheme="majorBidi" w:hAnsiTheme="majorBidi" w:cstheme="majorBidi"/>
          <w:color w:val="0D0D0D" w:themeColor="text1" w:themeTint="F2"/>
          <w:sz w:val="24"/>
          <w:szCs w:val="24"/>
        </w:rPr>
        <w:t xml:space="preserve">special </w:t>
      </w:r>
      <w:r w:rsidR="00A654DE" w:rsidRPr="001D3CD2">
        <w:rPr>
          <w:rFonts w:asciiTheme="majorBidi" w:hAnsiTheme="majorBidi" w:cstheme="majorBidi"/>
          <w:color w:val="0D0D0D"/>
          <w:sz w:val="24"/>
          <w:szCs w:val="24"/>
          <w:shd w:val="clear" w:color="auto" w:fill="FFFFFF"/>
        </w:rPr>
        <w:t>education curriculum</w:t>
      </w:r>
      <w:r w:rsidR="00A654DE">
        <w:rPr>
          <w:rFonts w:asciiTheme="majorBidi" w:hAnsiTheme="majorBidi" w:cstheme="majorBidi"/>
          <w:color w:val="0D0D0D"/>
          <w:sz w:val="24"/>
          <w:szCs w:val="24"/>
          <w:shd w:val="clear" w:color="auto" w:fill="FFFFFF"/>
        </w:rPr>
        <w:t xml:space="preserve">. </w:t>
      </w:r>
      <w:r w:rsidR="00A654DE">
        <w:rPr>
          <w:rFonts w:asciiTheme="majorBidi" w:hAnsiTheme="majorBidi" w:cstheme="majorBidi"/>
          <w:color w:val="0D0D0D" w:themeColor="text1" w:themeTint="F2"/>
          <w:sz w:val="24"/>
          <w:szCs w:val="24"/>
        </w:rPr>
        <w:t>P</w:t>
      </w:r>
      <w:r w:rsidR="00A654DE" w:rsidRPr="00062958" w:rsidDel="7B6075F3">
        <w:rPr>
          <w:rFonts w:asciiTheme="majorBidi" w:hAnsiTheme="majorBidi" w:cstheme="majorBidi"/>
          <w:color w:val="0D0D0D" w:themeColor="text1" w:themeTint="F2"/>
          <w:sz w:val="24"/>
          <w:szCs w:val="24"/>
        </w:rPr>
        <w:t xml:space="preserve">articipants’ </w:t>
      </w:r>
      <w:r w:rsidR="005A4B80" w:rsidRPr="00062958" w:rsidDel="7B6075F3">
        <w:rPr>
          <w:rFonts w:asciiTheme="majorBidi" w:hAnsiTheme="majorBidi" w:cstheme="majorBidi"/>
          <w:color w:val="0D0D0D" w:themeColor="text1" w:themeTint="F2"/>
          <w:sz w:val="24"/>
          <w:szCs w:val="24"/>
        </w:rPr>
        <w:t xml:space="preserve">emotion recognition from nonverbal cues, </w:t>
      </w:r>
      <w:r w:rsidR="005A4B80" w:rsidRPr="00062958">
        <w:rPr>
          <w:rFonts w:asciiTheme="majorBidi" w:hAnsiTheme="majorBidi" w:cstheme="majorBidi"/>
          <w:color w:val="000000" w:themeColor="text1"/>
          <w:sz w:val="24"/>
          <w:szCs w:val="24"/>
        </w:rPr>
        <w:t>cognitive empathy</w:t>
      </w:r>
      <w:r w:rsidR="00A654DE">
        <w:rPr>
          <w:rFonts w:asciiTheme="majorBidi" w:eastAsia="Times New Roman" w:hAnsiTheme="majorBidi" w:cstheme="majorBidi"/>
          <w:sz w:val="24"/>
          <w:szCs w:val="24"/>
          <w:shd w:val="clear" w:color="auto" w:fill="FFFFFF"/>
        </w:rPr>
        <w:t xml:space="preserve">, </w:t>
      </w:r>
      <w:r w:rsidR="005A4B80" w:rsidRPr="00062958">
        <w:rPr>
          <w:rFonts w:asciiTheme="majorBidi" w:hAnsiTheme="majorBidi" w:cstheme="majorBidi"/>
          <w:color w:val="0D0D0D"/>
          <w:sz w:val="24"/>
          <w:szCs w:val="24"/>
          <w:shd w:val="clear" w:color="auto" w:fill="FFFFFF"/>
        </w:rPr>
        <w:t>and emotional language were assessed, while their social functioning skills were observed during free playtime</w:t>
      </w:r>
      <w:r w:rsidR="005A4B80" w:rsidRPr="00062958">
        <w:rPr>
          <w:rFonts w:asciiTheme="majorBidi" w:hAnsiTheme="majorBidi" w:cstheme="majorBidi"/>
          <w:color w:val="0D0D0D" w:themeColor="text1" w:themeTint="F2"/>
          <w:sz w:val="24"/>
          <w:szCs w:val="24"/>
        </w:rPr>
        <w:t>.</w:t>
      </w:r>
      <w:r w:rsidR="005A4B80" w:rsidRPr="00062958" w:rsidDel="7B6075F3">
        <w:rPr>
          <w:rFonts w:asciiTheme="majorBidi" w:hAnsiTheme="majorBidi" w:cstheme="majorBidi"/>
          <w:sz w:val="24"/>
          <w:szCs w:val="24"/>
        </w:rPr>
        <w:t xml:space="preserve"> Additionally, implementation and social validity of the intervention were assessed </w:t>
      </w:r>
      <w:r w:rsidR="005A4B80" w:rsidRPr="00062958">
        <w:rPr>
          <w:rFonts w:asciiTheme="majorBidi" w:hAnsiTheme="majorBidi" w:cstheme="majorBidi"/>
          <w:sz w:val="24"/>
          <w:szCs w:val="24"/>
        </w:rPr>
        <w:t>through lesson observations and teachers’ questionnaires and interviews.</w:t>
      </w:r>
    </w:p>
    <w:p w14:paraId="69B43E26" w14:textId="7817472D" w:rsidR="00297565" w:rsidRDefault="19B4062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lastRenderedPageBreak/>
        <w:t>The intervention group showed significant improvements in interpreting emotions from nonverbal cues,</w:t>
      </w:r>
      <w:r w:rsidR="5D0D56DB" w:rsidRPr="004942FC">
        <w:rPr>
          <w:rFonts w:asciiTheme="majorBidi" w:eastAsia="Times New Roman" w:hAnsiTheme="majorBidi" w:cstheme="majorBidi"/>
          <w:sz w:val="24"/>
          <w:szCs w:val="24"/>
        </w:rPr>
        <w:t xml:space="preserve"> cognitive empathy</w:t>
      </w:r>
      <w:r w:rsidRPr="00062958">
        <w:rPr>
          <w:rFonts w:asciiTheme="majorBidi" w:hAnsiTheme="majorBidi" w:cstheme="majorBidi"/>
          <w:sz w:val="24"/>
          <w:szCs w:val="24"/>
        </w:rPr>
        <w:t>, a</w:t>
      </w:r>
      <w:r w:rsidR="00A654DE">
        <w:rPr>
          <w:rFonts w:asciiTheme="majorBidi" w:hAnsiTheme="majorBidi" w:cstheme="majorBidi"/>
          <w:sz w:val="24"/>
          <w:szCs w:val="24"/>
        </w:rPr>
        <w:t>nd</w:t>
      </w:r>
      <w:r w:rsidRPr="00062958">
        <w:rPr>
          <w:rFonts w:asciiTheme="majorBidi" w:hAnsiTheme="majorBidi" w:cstheme="majorBidi"/>
          <w:sz w:val="24"/>
          <w:szCs w:val="24"/>
        </w:rPr>
        <w:t xml:space="preserve"> in emotional language compared to the control group. </w:t>
      </w:r>
      <w:r w:rsidR="272E88C4" w:rsidRPr="00062958">
        <w:rPr>
          <w:rFonts w:asciiTheme="majorBidi" w:hAnsiTheme="majorBidi" w:cstheme="majorBidi"/>
          <w:sz w:val="24"/>
          <w:szCs w:val="24"/>
        </w:rPr>
        <w:t>However, these improvements did not significantly generalize to emotions not specifically taught in the program or to broader social behaviors</w:t>
      </w:r>
      <w:r w:rsidRPr="00062958">
        <w:rPr>
          <w:rFonts w:asciiTheme="majorBidi" w:hAnsiTheme="majorBidi" w:cstheme="majorBidi"/>
          <w:sz w:val="24"/>
          <w:szCs w:val="24"/>
        </w:rPr>
        <w:t xml:space="preserve">, highlighting the program's targeted impact. </w:t>
      </w:r>
      <w:r w:rsidR="00297565" w:rsidRPr="00297565">
        <w:rPr>
          <w:rFonts w:asciiTheme="majorBidi" w:hAnsiTheme="majorBidi" w:cstheme="majorBidi"/>
          <w:sz w:val="24"/>
          <w:szCs w:val="24"/>
        </w:rPr>
        <w:t>The study confirms the feasibility and accessibility of implementing the intervention in school settings. It contributes to our understanding of how computer-based programs can enhance social-emotional learning in autistic children and highlights their potential as practical tools within special education frameworks.</w:t>
      </w:r>
    </w:p>
    <w:p w14:paraId="69F4D4FC" w14:textId="1ED6D346" w:rsidR="00A87A94" w:rsidRPr="004942FC" w:rsidRDefault="6AF0FE8E" w:rsidP="00D3208B">
      <w:pPr>
        <w:spacing w:after="0" w:line="360" w:lineRule="auto"/>
        <w:ind w:firstLine="720"/>
        <w:jc w:val="both"/>
        <w:rPr>
          <w:rFonts w:asciiTheme="majorBidi" w:eastAsia="Times New Roman" w:hAnsiTheme="majorBidi" w:cstheme="majorBidi"/>
          <w:sz w:val="24"/>
          <w:szCs w:val="24"/>
        </w:rPr>
        <w:sectPr w:rsidR="00A87A94" w:rsidRPr="004942FC" w:rsidSect="00D9340F">
          <w:footerReference w:type="default" r:id="rId8"/>
          <w:footerReference w:type="first" r:id="rId9"/>
          <w:pgSz w:w="12240" w:h="15840" w:code="1"/>
          <w:pgMar w:top="1440" w:right="1800" w:bottom="1440" w:left="1800" w:header="708" w:footer="708" w:gutter="0"/>
          <w:pgNumType w:fmt="lowerRoman" w:start="1"/>
          <w:cols w:space="708"/>
          <w:docGrid w:linePitch="360"/>
        </w:sectPr>
      </w:pPr>
      <w:r w:rsidRPr="004942FC">
        <w:rPr>
          <w:rFonts w:asciiTheme="majorBidi" w:eastAsia="Times New Roman" w:hAnsiTheme="majorBidi" w:cstheme="majorBidi"/>
          <w:sz w:val="24"/>
          <w:szCs w:val="24"/>
        </w:rPr>
        <w:t xml:space="preserve">Together, these studies emphasize the central </w:t>
      </w:r>
      <w:r w:rsidR="00577D78">
        <w:rPr>
          <w:rFonts w:asciiTheme="majorBidi" w:eastAsia="Times New Roman" w:hAnsiTheme="majorBidi" w:cstheme="majorBidi"/>
          <w:sz w:val="24"/>
          <w:szCs w:val="24"/>
        </w:rPr>
        <w:t xml:space="preserve">and complex </w:t>
      </w:r>
      <w:r w:rsidRPr="004942FC">
        <w:rPr>
          <w:rFonts w:asciiTheme="majorBidi" w:eastAsia="Times New Roman" w:hAnsiTheme="majorBidi" w:cstheme="majorBidi"/>
          <w:sz w:val="24"/>
          <w:szCs w:val="24"/>
        </w:rPr>
        <w:t xml:space="preserve">role of </w:t>
      </w:r>
      <w:r w:rsidR="00A654DE">
        <w:rPr>
          <w:rFonts w:asciiTheme="majorBidi" w:eastAsia="Times New Roman" w:hAnsiTheme="majorBidi" w:cstheme="majorBidi"/>
          <w:sz w:val="24"/>
          <w:szCs w:val="24"/>
        </w:rPr>
        <w:t>EU skills</w:t>
      </w:r>
      <w:r w:rsidR="28F2711E"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in social functioning, a core challenge for </w:t>
      </w:r>
      <w:r w:rsidR="00B10643">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 xml:space="preserve">children. The findings demonstrate the </w:t>
      </w:r>
      <w:r w:rsidR="00577D78">
        <w:rPr>
          <w:rFonts w:asciiTheme="majorBidi" w:eastAsia="Times New Roman" w:hAnsiTheme="majorBidi" w:cstheme="majorBidi"/>
          <w:sz w:val="24"/>
          <w:szCs w:val="24"/>
        </w:rPr>
        <w:t xml:space="preserve">efficacy and </w:t>
      </w:r>
      <w:r w:rsidRPr="004942FC">
        <w:rPr>
          <w:rFonts w:asciiTheme="majorBidi" w:eastAsia="Times New Roman" w:hAnsiTheme="majorBidi" w:cstheme="majorBidi"/>
          <w:sz w:val="24"/>
          <w:szCs w:val="24"/>
        </w:rPr>
        <w:t xml:space="preserve">feasibility of implementing a teacher-mediated, computer-based intervention in special education classrooms, successfully enhancing emotion recognition, </w:t>
      </w:r>
      <w:r w:rsidR="04C9123E" w:rsidRPr="004942FC">
        <w:rPr>
          <w:rFonts w:asciiTheme="majorBidi" w:eastAsia="Times New Roman" w:hAnsiTheme="majorBidi" w:cstheme="majorBidi"/>
          <w:sz w:val="24"/>
          <w:szCs w:val="24"/>
        </w:rPr>
        <w:t>cognitive empathy</w:t>
      </w:r>
      <w:r w:rsidRPr="004942FC">
        <w:rPr>
          <w:rFonts w:asciiTheme="majorBidi" w:eastAsia="Times New Roman" w:hAnsiTheme="majorBidi" w:cstheme="majorBidi"/>
          <w:sz w:val="24"/>
          <w:szCs w:val="24"/>
        </w:rPr>
        <w:t xml:space="preserve">, and emotional language. </w:t>
      </w:r>
      <w:r w:rsidR="3708C652" w:rsidRPr="004942FC">
        <w:rPr>
          <w:rFonts w:asciiTheme="majorBidi" w:eastAsia="Times New Roman" w:hAnsiTheme="majorBidi" w:cstheme="majorBidi"/>
          <w:sz w:val="24"/>
          <w:szCs w:val="24"/>
        </w:rPr>
        <w:t>However, w</w:t>
      </w:r>
      <w:r w:rsidRPr="004942FC">
        <w:rPr>
          <w:rFonts w:asciiTheme="majorBidi" w:eastAsia="Times New Roman" w:hAnsiTheme="majorBidi" w:cstheme="majorBidi"/>
          <w:sz w:val="24"/>
          <w:szCs w:val="24"/>
        </w:rPr>
        <w:t xml:space="preserve">hile the intervention yielded clear benefits, it also revealed limitations in the transfer of these skills to broader social interactions. </w:t>
      </w:r>
      <w:r w:rsidR="00577D78" w:rsidRPr="00577D78">
        <w:rPr>
          <w:rFonts w:asciiTheme="majorBidi" w:eastAsia="Times New Roman" w:hAnsiTheme="majorBidi" w:cstheme="majorBidi"/>
          <w:sz w:val="24"/>
          <w:szCs w:val="24"/>
        </w:rPr>
        <w:t>These findings highlight the importance of continued research into strategies for implementing such interventions within natural social environments, and for integrating them across diverse real-life contexts to maximize their practical impact.</w:t>
      </w:r>
    </w:p>
    <w:p w14:paraId="3752B3A5" w14:textId="6C45BFC6" w:rsidR="00087D6B" w:rsidRPr="00577D78" w:rsidRDefault="1466C91F" w:rsidP="0001188F">
      <w:pPr>
        <w:pStyle w:val="Style1"/>
        <w:bidi w:val="0"/>
      </w:pPr>
      <w:bookmarkStart w:id="3" w:name="_Toc202089910"/>
      <w:r w:rsidRPr="0003507A">
        <w:lastRenderedPageBreak/>
        <w:t>Scientific</w:t>
      </w:r>
      <w:r w:rsidR="00495CFD" w:rsidRPr="0003507A">
        <w:t xml:space="preserve"> </w:t>
      </w:r>
      <w:r w:rsidRPr="00577D78">
        <w:t>Background</w:t>
      </w:r>
      <w:bookmarkEnd w:id="3"/>
    </w:p>
    <w:p w14:paraId="1C897857" w14:textId="5E1B52EC" w:rsidR="00577D78" w:rsidRDefault="2F0136B2" w:rsidP="00D3208B">
      <w:pPr>
        <w:spacing w:after="0" w:line="360" w:lineRule="auto"/>
        <w:jc w:val="both"/>
        <w:rPr>
          <w:rFonts w:asciiTheme="majorBidi" w:eastAsia="Times New Roman" w:hAnsiTheme="majorBidi" w:cstheme="majorBidi"/>
          <w:sz w:val="24"/>
          <w:szCs w:val="24"/>
        </w:rPr>
      </w:pPr>
      <w:r w:rsidRPr="00577D78">
        <w:rPr>
          <w:rFonts w:asciiTheme="majorBidi" w:eastAsia="Times New Roman" w:hAnsiTheme="majorBidi" w:cstheme="majorBidi"/>
          <w:sz w:val="24"/>
          <w:szCs w:val="24"/>
        </w:rPr>
        <w:t xml:space="preserve">The current study focuses on enhancing emotional understanding (EU) among children with autism spectrum disorder (ASD). Previous social-emotional programs have struggled to address the diverse challenges within this population, which vary across different levels of functioning, and face </w:t>
      </w:r>
      <w:r w:rsidR="502F5E61" w:rsidRPr="00577D78">
        <w:rPr>
          <w:rFonts w:asciiTheme="majorBidi" w:eastAsia="Times New Roman" w:hAnsiTheme="majorBidi" w:cstheme="majorBidi"/>
          <w:sz w:val="24"/>
          <w:szCs w:val="24"/>
        </w:rPr>
        <w:t>challenges</w:t>
      </w:r>
      <w:r w:rsidR="502F5E61" w:rsidRPr="004942FC">
        <w:rPr>
          <w:rFonts w:asciiTheme="majorBidi" w:eastAsia="Times New Roman" w:hAnsiTheme="majorBidi" w:cstheme="majorBidi"/>
          <w:sz w:val="24"/>
          <w:szCs w:val="24"/>
        </w:rPr>
        <w:t xml:space="preserve"> </w:t>
      </w:r>
      <w:r w:rsidR="09DCDB4D" w:rsidRPr="004942FC">
        <w:rPr>
          <w:rFonts w:asciiTheme="majorBidi" w:eastAsia="Times New Roman" w:hAnsiTheme="majorBidi" w:cstheme="majorBidi"/>
          <w:sz w:val="24"/>
          <w:szCs w:val="24"/>
        </w:rPr>
        <w:t>generaliz</w:t>
      </w:r>
      <w:r w:rsidR="4C6C70BB" w:rsidRPr="004942FC">
        <w:rPr>
          <w:rFonts w:asciiTheme="majorBidi" w:eastAsia="Times New Roman" w:hAnsiTheme="majorBidi" w:cstheme="majorBidi"/>
          <w:sz w:val="24"/>
          <w:szCs w:val="24"/>
        </w:rPr>
        <w:t>ing</w:t>
      </w:r>
      <w:r w:rsidRPr="004942FC">
        <w:rPr>
          <w:rFonts w:asciiTheme="majorBidi" w:eastAsia="Times New Roman" w:hAnsiTheme="majorBidi" w:cstheme="majorBidi"/>
          <w:sz w:val="24"/>
          <w:szCs w:val="24"/>
        </w:rPr>
        <w:t xml:space="preserve"> skills to new contexts. Alongside these limitations, technological interventions offer notable advantages in promoting social-emotional skills, particularly for </w:t>
      </w:r>
      <w:r w:rsidR="00B10643">
        <w:rPr>
          <w:rFonts w:asciiTheme="majorBidi" w:hAnsiTheme="majorBidi" w:cstheme="majorBidi"/>
          <w:sz w:val="24"/>
          <w:szCs w:val="24"/>
        </w:rPr>
        <w:t>autistic</w:t>
      </w:r>
      <w:r w:rsidR="002A67B9" w:rsidRPr="002A67B9">
        <w:rPr>
          <w:rFonts w:asciiTheme="majorBidi" w:hAnsiTheme="majorBidi" w:cstheme="majorBidi"/>
          <w:sz w:val="24"/>
          <w:szCs w:val="24"/>
          <w:vertAlign w:val="superscript"/>
        </w:rPr>
        <w:t>1</w:t>
      </w:r>
      <w:r w:rsidR="00B10643">
        <w:rPr>
          <w:rFonts w:asciiTheme="majorBidi" w:hAnsiTheme="majorBidi" w:cstheme="majorBidi"/>
          <w:sz w:val="24"/>
          <w:szCs w:val="24"/>
        </w:rPr>
        <w:t xml:space="preserve"> </w:t>
      </w:r>
      <w:r w:rsidRPr="004942FC">
        <w:rPr>
          <w:rFonts w:asciiTheme="majorBidi" w:eastAsia="Times New Roman" w:hAnsiTheme="majorBidi" w:cstheme="majorBidi"/>
          <w:sz w:val="24"/>
          <w:szCs w:val="24"/>
        </w:rPr>
        <w:t>individuals.</w:t>
      </w:r>
      <w:r w:rsidR="242D59B4" w:rsidRPr="004942FC">
        <w:rPr>
          <w:rFonts w:asciiTheme="majorBidi" w:eastAsia="Times New Roman" w:hAnsiTheme="majorBidi" w:cstheme="majorBidi"/>
          <w:sz w:val="24"/>
          <w:szCs w:val="24"/>
        </w:rPr>
        <w:t xml:space="preserve"> </w:t>
      </w:r>
      <w:r w:rsidR="61CC1F80" w:rsidRPr="004942FC">
        <w:rPr>
          <w:rFonts w:asciiTheme="majorBidi" w:eastAsia="Times New Roman" w:hAnsiTheme="majorBidi" w:cstheme="majorBidi"/>
          <w:sz w:val="24"/>
          <w:szCs w:val="24"/>
        </w:rPr>
        <w:t>Hence</w:t>
      </w:r>
      <w:r w:rsidRPr="004942FC">
        <w:rPr>
          <w:rFonts w:asciiTheme="majorBidi" w:eastAsia="Times New Roman" w:hAnsiTheme="majorBidi" w:cstheme="majorBidi"/>
          <w:sz w:val="24"/>
          <w:szCs w:val="24"/>
        </w:rPr>
        <w:t xml:space="preserve">, </w:t>
      </w:r>
      <w:r w:rsidR="49A1F1EE" w:rsidRPr="004942FC">
        <w:rPr>
          <w:rFonts w:asciiTheme="majorBidi" w:eastAsia="Times New Roman" w:hAnsiTheme="majorBidi" w:cstheme="majorBidi"/>
          <w:sz w:val="24"/>
          <w:szCs w:val="24"/>
        </w:rPr>
        <w:t>this study</w:t>
      </w:r>
      <w:r w:rsidRPr="004942FC">
        <w:rPr>
          <w:rFonts w:asciiTheme="majorBidi" w:eastAsia="Times New Roman" w:hAnsiTheme="majorBidi" w:cstheme="majorBidi"/>
          <w:sz w:val="24"/>
          <w:szCs w:val="24"/>
        </w:rPr>
        <w:t xml:space="preserve"> expanded a computerized </w:t>
      </w:r>
      <w:r w:rsidR="00577D78">
        <w:rPr>
          <w:rFonts w:asciiTheme="majorBidi" w:eastAsia="Times New Roman" w:hAnsiTheme="majorBidi" w:cstheme="majorBidi"/>
          <w:sz w:val="24"/>
          <w:szCs w:val="24"/>
        </w:rPr>
        <w:t>evidence</w:t>
      </w:r>
      <w:r w:rsidRPr="004942FC">
        <w:rPr>
          <w:rFonts w:asciiTheme="majorBidi" w:eastAsia="Times New Roman" w:hAnsiTheme="majorBidi" w:cstheme="majorBidi"/>
          <w:sz w:val="24"/>
          <w:szCs w:val="24"/>
        </w:rPr>
        <w:t xml:space="preserve">-based intervention designed to promote </w:t>
      </w:r>
      <w:proofErr w:type="gramStart"/>
      <w:r w:rsidRPr="004942FC">
        <w:rPr>
          <w:rFonts w:asciiTheme="majorBidi" w:eastAsia="Times New Roman" w:hAnsiTheme="majorBidi" w:cstheme="majorBidi"/>
          <w:sz w:val="24"/>
          <w:szCs w:val="24"/>
        </w:rPr>
        <w:t>EU</w:t>
      </w:r>
      <w:proofErr w:type="gramEnd"/>
      <w:r w:rsidRPr="004942FC">
        <w:rPr>
          <w:rFonts w:asciiTheme="majorBidi" w:eastAsia="Times New Roman" w:hAnsiTheme="majorBidi" w:cstheme="majorBidi"/>
          <w:sz w:val="24"/>
          <w:szCs w:val="24"/>
        </w:rPr>
        <w:t xml:space="preserve"> </w:t>
      </w:r>
      <w:r w:rsidR="00577D78">
        <w:rPr>
          <w:rFonts w:asciiTheme="majorBidi" w:eastAsia="Times New Roman" w:hAnsiTheme="majorBidi" w:cstheme="majorBidi"/>
          <w:sz w:val="24"/>
          <w:szCs w:val="24"/>
        </w:rPr>
        <w:t xml:space="preserve">in individual home-based </w:t>
      </w:r>
      <w:r w:rsidR="0001188F">
        <w:rPr>
          <w:rFonts w:asciiTheme="majorBidi" w:eastAsia="Times New Roman" w:hAnsiTheme="majorBidi" w:cstheme="majorBidi"/>
          <w:sz w:val="24"/>
          <w:szCs w:val="24"/>
        </w:rPr>
        <w:t>practice and</w:t>
      </w:r>
      <w:r w:rsidRPr="004942FC">
        <w:rPr>
          <w:rFonts w:asciiTheme="majorBidi" w:eastAsia="Times New Roman" w:hAnsiTheme="majorBidi" w:cstheme="majorBidi"/>
          <w:sz w:val="24"/>
          <w:szCs w:val="24"/>
        </w:rPr>
        <w:t xml:space="preserve"> adapted it for group-based implementation in special education classrooms</w:t>
      </w:r>
      <w:r w:rsidR="3193E568" w:rsidRPr="004942FC">
        <w:rPr>
          <w:rFonts w:asciiTheme="majorBidi" w:eastAsia="Times New Roman" w:hAnsiTheme="majorBidi" w:cstheme="majorBidi"/>
          <w:sz w:val="24"/>
          <w:szCs w:val="24"/>
        </w:rPr>
        <w:t xml:space="preserve"> for </w:t>
      </w:r>
      <w:r w:rsidR="00B10643">
        <w:rPr>
          <w:rFonts w:asciiTheme="majorBidi" w:hAnsiTheme="majorBidi" w:cstheme="majorBidi"/>
          <w:sz w:val="24"/>
          <w:szCs w:val="24"/>
        </w:rPr>
        <w:t xml:space="preserve">autistic </w:t>
      </w:r>
      <w:r w:rsidR="3193E568" w:rsidRPr="004942FC">
        <w:rPr>
          <w:rFonts w:asciiTheme="majorBidi" w:eastAsia="Times New Roman" w:hAnsiTheme="majorBidi" w:cstheme="majorBidi"/>
          <w:sz w:val="24"/>
          <w:szCs w:val="24"/>
        </w:rPr>
        <w:t>children</w:t>
      </w:r>
      <w:r w:rsidRPr="004942FC">
        <w:rPr>
          <w:rFonts w:asciiTheme="majorBidi" w:eastAsia="Times New Roman" w:hAnsiTheme="majorBidi" w:cstheme="majorBidi"/>
          <w:sz w:val="24"/>
          <w:szCs w:val="24"/>
        </w:rPr>
        <w:t>.</w:t>
      </w:r>
      <w:r w:rsidR="0C649FA7" w:rsidRPr="004942FC">
        <w:rPr>
          <w:rFonts w:asciiTheme="majorBidi" w:eastAsia="Times New Roman" w:hAnsiTheme="majorBidi" w:cstheme="majorBidi"/>
          <w:sz w:val="24"/>
          <w:szCs w:val="24"/>
        </w:rPr>
        <w:t xml:space="preserve"> </w:t>
      </w:r>
    </w:p>
    <w:p w14:paraId="1D849519" w14:textId="5A9EBB2C" w:rsidR="6C40AA48" w:rsidRPr="004942FC" w:rsidRDefault="0C649FA7"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The first chapter outlines the scientific background, exploring the key concepts and evidence base underpinning the use of social-emotional interventions for </w:t>
      </w:r>
      <w:r w:rsidR="00B10643">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w:t>
      </w:r>
      <w:r w:rsidR="48CDB116" w:rsidRPr="004942FC">
        <w:rPr>
          <w:rFonts w:asciiTheme="majorBidi" w:eastAsia="Times New Roman" w:hAnsiTheme="majorBidi" w:cstheme="majorBidi"/>
          <w:sz w:val="24"/>
          <w:szCs w:val="24"/>
        </w:rPr>
        <w:t xml:space="preserve"> </w:t>
      </w:r>
      <w:r w:rsidR="2C2B5A32" w:rsidRPr="004942FC">
        <w:rPr>
          <w:rFonts w:asciiTheme="majorBidi" w:eastAsia="Times New Roman" w:hAnsiTheme="majorBidi" w:cstheme="majorBidi"/>
          <w:sz w:val="24"/>
          <w:szCs w:val="24"/>
        </w:rPr>
        <w:t>T</w:t>
      </w:r>
      <w:r w:rsidR="48CDB116" w:rsidRPr="004942FC">
        <w:rPr>
          <w:rFonts w:asciiTheme="majorBidi" w:eastAsia="Times New Roman" w:hAnsiTheme="majorBidi" w:cstheme="majorBidi"/>
          <w:sz w:val="24"/>
          <w:szCs w:val="24"/>
        </w:rPr>
        <w:t>he second chapter present</w:t>
      </w:r>
      <w:r w:rsidR="45FA2417" w:rsidRPr="004942FC">
        <w:rPr>
          <w:rFonts w:asciiTheme="majorBidi" w:eastAsia="Times New Roman" w:hAnsiTheme="majorBidi" w:cstheme="majorBidi"/>
          <w:sz w:val="24"/>
          <w:szCs w:val="24"/>
        </w:rPr>
        <w:t>s</w:t>
      </w:r>
      <w:r w:rsidR="48CDB116" w:rsidRPr="004942FC">
        <w:rPr>
          <w:rFonts w:asciiTheme="majorBidi" w:eastAsia="Times New Roman" w:hAnsiTheme="majorBidi" w:cstheme="majorBidi"/>
          <w:sz w:val="24"/>
          <w:szCs w:val="24"/>
        </w:rPr>
        <w:t xml:space="preserve"> the</w:t>
      </w:r>
      <w:r w:rsidR="2F0136B2" w:rsidRPr="004942FC">
        <w:rPr>
          <w:rFonts w:asciiTheme="majorBidi" w:eastAsia="Times New Roman" w:hAnsiTheme="majorBidi" w:cstheme="majorBidi"/>
          <w:sz w:val="24"/>
          <w:szCs w:val="24"/>
        </w:rPr>
        <w:t xml:space="preserve"> pilot study</w:t>
      </w:r>
      <w:r w:rsidR="7B38B367" w:rsidRPr="004942FC">
        <w:rPr>
          <w:rFonts w:asciiTheme="majorBidi" w:eastAsia="Times New Roman" w:hAnsiTheme="majorBidi" w:cstheme="majorBidi"/>
          <w:sz w:val="24"/>
          <w:szCs w:val="24"/>
        </w:rPr>
        <w:t xml:space="preserve"> which examines </w:t>
      </w:r>
      <w:r w:rsidR="199269CE" w:rsidRPr="004942FC">
        <w:rPr>
          <w:rFonts w:asciiTheme="majorBidi" w:eastAsia="Times New Roman" w:hAnsiTheme="majorBidi" w:cstheme="majorBidi"/>
          <w:sz w:val="24"/>
          <w:szCs w:val="24"/>
        </w:rPr>
        <w:t>feasibility</w:t>
      </w:r>
      <w:r w:rsidR="7B38B367" w:rsidRPr="004942FC">
        <w:rPr>
          <w:rFonts w:asciiTheme="majorBidi" w:eastAsia="Times New Roman" w:hAnsiTheme="majorBidi" w:cstheme="majorBidi"/>
          <w:sz w:val="24"/>
          <w:szCs w:val="24"/>
        </w:rPr>
        <w:t xml:space="preserve"> and</w:t>
      </w:r>
      <w:r w:rsidR="2F0136B2" w:rsidRPr="004942FC">
        <w:rPr>
          <w:rFonts w:asciiTheme="majorBidi" w:eastAsia="Times New Roman" w:hAnsiTheme="majorBidi" w:cstheme="majorBidi"/>
          <w:sz w:val="24"/>
          <w:szCs w:val="24"/>
        </w:rPr>
        <w:t xml:space="preserve"> </w:t>
      </w:r>
      <w:r w:rsidR="78A644AD" w:rsidRPr="004942FC">
        <w:rPr>
          <w:rFonts w:asciiTheme="majorBidi" w:eastAsia="Times New Roman" w:hAnsiTheme="majorBidi" w:cstheme="majorBidi"/>
          <w:sz w:val="24"/>
          <w:szCs w:val="24"/>
        </w:rPr>
        <w:t>adaptability of th</w:t>
      </w:r>
      <w:r w:rsidR="2EC0E05A" w:rsidRPr="004942FC">
        <w:rPr>
          <w:rFonts w:asciiTheme="majorBidi" w:eastAsia="Times New Roman" w:hAnsiTheme="majorBidi" w:cstheme="majorBidi"/>
          <w:sz w:val="24"/>
          <w:szCs w:val="24"/>
        </w:rPr>
        <w:t>e</w:t>
      </w:r>
      <w:r w:rsidR="2F0136B2" w:rsidRPr="004942FC">
        <w:rPr>
          <w:rFonts w:asciiTheme="majorBidi" w:eastAsia="Times New Roman" w:hAnsiTheme="majorBidi" w:cstheme="majorBidi"/>
          <w:sz w:val="24"/>
          <w:szCs w:val="24"/>
        </w:rPr>
        <w:t xml:space="preserve"> </w:t>
      </w:r>
      <w:r w:rsidR="6C8054DE" w:rsidRPr="004942FC">
        <w:rPr>
          <w:rFonts w:asciiTheme="majorBidi" w:eastAsia="Times New Roman" w:hAnsiTheme="majorBidi" w:cstheme="majorBidi"/>
          <w:sz w:val="24"/>
          <w:szCs w:val="24"/>
        </w:rPr>
        <w:t>EmotiPlay</w:t>
      </w:r>
      <w:r w:rsidR="2F0136B2" w:rsidRPr="004942FC">
        <w:rPr>
          <w:rFonts w:asciiTheme="majorBidi" w:eastAsia="Times New Roman" w:hAnsiTheme="majorBidi" w:cstheme="majorBidi"/>
          <w:sz w:val="24"/>
          <w:szCs w:val="24"/>
        </w:rPr>
        <w:t xml:space="preserve"> </w:t>
      </w:r>
      <w:r w:rsidR="00F4B483" w:rsidRPr="004942FC">
        <w:rPr>
          <w:rFonts w:asciiTheme="majorBidi" w:eastAsia="Times New Roman" w:hAnsiTheme="majorBidi" w:cstheme="majorBidi"/>
          <w:sz w:val="24"/>
          <w:szCs w:val="24"/>
        </w:rPr>
        <w:t xml:space="preserve">computerized </w:t>
      </w:r>
      <w:r w:rsidR="2F0136B2" w:rsidRPr="004942FC">
        <w:rPr>
          <w:rFonts w:asciiTheme="majorBidi" w:eastAsia="Times New Roman" w:hAnsiTheme="majorBidi" w:cstheme="majorBidi"/>
          <w:sz w:val="24"/>
          <w:szCs w:val="24"/>
        </w:rPr>
        <w:t xml:space="preserve">program to </w:t>
      </w:r>
      <w:r w:rsidR="4B450FFB" w:rsidRPr="004942FC">
        <w:rPr>
          <w:rFonts w:asciiTheme="majorBidi" w:eastAsia="Times New Roman" w:hAnsiTheme="majorBidi" w:cstheme="majorBidi"/>
          <w:sz w:val="24"/>
          <w:szCs w:val="24"/>
        </w:rPr>
        <w:t>a special education class</w:t>
      </w:r>
      <w:r w:rsidR="00F66688" w:rsidRPr="004942FC">
        <w:rPr>
          <w:rFonts w:asciiTheme="majorBidi" w:eastAsia="Times New Roman" w:hAnsiTheme="majorBidi" w:cstheme="majorBidi"/>
          <w:sz w:val="24"/>
          <w:szCs w:val="24"/>
        </w:rPr>
        <w:t>room</w:t>
      </w:r>
      <w:r w:rsidR="4B450FFB" w:rsidRPr="004942FC">
        <w:rPr>
          <w:rFonts w:asciiTheme="majorBidi" w:eastAsia="Times New Roman" w:hAnsiTheme="majorBidi" w:cstheme="majorBidi"/>
          <w:sz w:val="24"/>
          <w:szCs w:val="24"/>
        </w:rPr>
        <w:t xml:space="preserve"> setting</w:t>
      </w:r>
      <w:r w:rsidR="2F0136B2" w:rsidRPr="004942FC">
        <w:rPr>
          <w:rFonts w:asciiTheme="majorBidi" w:eastAsia="Times New Roman" w:hAnsiTheme="majorBidi" w:cstheme="majorBidi"/>
          <w:sz w:val="24"/>
          <w:szCs w:val="24"/>
        </w:rPr>
        <w:t>.</w:t>
      </w:r>
      <w:r w:rsidR="433551F0" w:rsidRPr="004942FC">
        <w:rPr>
          <w:rFonts w:asciiTheme="majorBidi" w:eastAsia="Times New Roman" w:hAnsiTheme="majorBidi" w:cstheme="majorBidi"/>
          <w:sz w:val="24"/>
          <w:szCs w:val="24"/>
        </w:rPr>
        <w:t xml:space="preserve"> </w:t>
      </w:r>
      <w:r w:rsidR="3722936C" w:rsidRPr="004942FC">
        <w:rPr>
          <w:rFonts w:asciiTheme="majorBidi" w:eastAsia="Times New Roman" w:hAnsiTheme="majorBidi" w:cstheme="majorBidi"/>
          <w:sz w:val="24"/>
          <w:szCs w:val="24"/>
        </w:rPr>
        <w:t>Findings from the pilot</w:t>
      </w:r>
      <w:r w:rsidR="37FAD46B" w:rsidRPr="004942FC">
        <w:rPr>
          <w:rFonts w:asciiTheme="majorBidi" w:eastAsia="Times New Roman" w:hAnsiTheme="majorBidi" w:cstheme="majorBidi"/>
          <w:sz w:val="24"/>
          <w:szCs w:val="24"/>
        </w:rPr>
        <w:t xml:space="preserve"> were </w:t>
      </w:r>
      <w:r w:rsidR="67F644C6" w:rsidRPr="004942FC">
        <w:rPr>
          <w:rFonts w:asciiTheme="majorBidi" w:eastAsia="Times New Roman" w:hAnsiTheme="majorBidi" w:cstheme="majorBidi"/>
          <w:sz w:val="24"/>
          <w:szCs w:val="24"/>
        </w:rPr>
        <w:t xml:space="preserve">used to </w:t>
      </w:r>
      <w:r w:rsidR="613AE30A" w:rsidRPr="004942FC">
        <w:rPr>
          <w:rFonts w:asciiTheme="majorBidi" w:eastAsia="Times New Roman" w:hAnsiTheme="majorBidi" w:cstheme="majorBidi"/>
          <w:sz w:val="24"/>
          <w:szCs w:val="24"/>
        </w:rPr>
        <w:t>formulate an adapted intervention program</w:t>
      </w:r>
      <w:r w:rsidR="2F791AFB" w:rsidRPr="004942FC">
        <w:rPr>
          <w:rFonts w:asciiTheme="majorBidi" w:eastAsia="Times New Roman" w:hAnsiTheme="majorBidi" w:cstheme="majorBidi"/>
          <w:sz w:val="24"/>
          <w:szCs w:val="24"/>
        </w:rPr>
        <w:t xml:space="preserve"> and an evaluation protocol,</w:t>
      </w:r>
      <w:r w:rsidR="613AE30A" w:rsidRPr="004942FC">
        <w:rPr>
          <w:rFonts w:asciiTheme="majorBidi" w:eastAsia="Times New Roman" w:hAnsiTheme="majorBidi" w:cstheme="majorBidi"/>
          <w:sz w:val="24"/>
          <w:szCs w:val="24"/>
        </w:rPr>
        <w:t xml:space="preserve"> to be used in the full trial. </w:t>
      </w:r>
      <w:r w:rsidR="2F0136B2" w:rsidRPr="004942FC">
        <w:rPr>
          <w:rFonts w:asciiTheme="majorBidi" w:eastAsia="Times New Roman" w:hAnsiTheme="majorBidi" w:cstheme="majorBidi"/>
          <w:sz w:val="24"/>
          <w:szCs w:val="24"/>
        </w:rPr>
        <w:t xml:space="preserve">The </w:t>
      </w:r>
      <w:r w:rsidR="09042C42" w:rsidRPr="004942FC">
        <w:rPr>
          <w:rFonts w:asciiTheme="majorBidi" w:eastAsia="Times New Roman" w:hAnsiTheme="majorBidi" w:cstheme="majorBidi"/>
          <w:sz w:val="24"/>
          <w:szCs w:val="24"/>
        </w:rPr>
        <w:t>third</w:t>
      </w:r>
      <w:r w:rsidR="2F0136B2" w:rsidRPr="004942FC">
        <w:rPr>
          <w:rFonts w:asciiTheme="majorBidi" w:eastAsia="Times New Roman" w:hAnsiTheme="majorBidi" w:cstheme="majorBidi"/>
          <w:sz w:val="24"/>
          <w:szCs w:val="24"/>
        </w:rPr>
        <w:t xml:space="preserve"> chapter </w:t>
      </w:r>
      <w:r w:rsidR="23D77513" w:rsidRPr="004942FC">
        <w:rPr>
          <w:rFonts w:asciiTheme="majorBidi" w:eastAsia="Times New Roman" w:hAnsiTheme="majorBidi" w:cstheme="majorBidi"/>
          <w:sz w:val="24"/>
          <w:szCs w:val="24"/>
        </w:rPr>
        <w:t>employed</w:t>
      </w:r>
      <w:r w:rsidR="2F0136B2" w:rsidRPr="004942FC">
        <w:rPr>
          <w:rFonts w:asciiTheme="majorBidi" w:eastAsia="Times New Roman" w:hAnsiTheme="majorBidi" w:cstheme="majorBidi"/>
          <w:sz w:val="24"/>
          <w:szCs w:val="24"/>
        </w:rPr>
        <w:t xml:space="preserve"> the baseline </w:t>
      </w:r>
      <w:r w:rsidR="5575EDEB" w:rsidRPr="004942FC">
        <w:rPr>
          <w:rFonts w:asciiTheme="majorBidi" w:eastAsia="Times New Roman" w:hAnsiTheme="majorBidi" w:cstheme="majorBidi"/>
          <w:sz w:val="24"/>
          <w:szCs w:val="24"/>
        </w:rPr>
        <w:t xml:space="preserve">study </w:t>
      </w:r>
      <w:r w:rsidR="2F0136B2" w:rsidRPr="004942FC">
        <w:rPr>
          <w:rFonts w:asciiTheme="majorBidi" w:eastAsia="Times New Roman" w:hAnsiTheme="majorBidi" w:cstheme="majorBidi"/>
          <w:sz w:val="24"/>
          <w:szCs w:val="24"/>
        </w:rPr>
        <w:t xml:space="preserve">of the </w:t>
      </w:r>
      <w:r w:rsidR="1D6BACB9" w:rsidRPr="004942FC">
        <w:rPr>
          <w:rFonts w:asciiTheme="majorBidi" w:eastAsia="Times New Roman" w:hAnsiTheme="majorBidi" w:cstheme="majorBidi"/>
          <w:sz w:val="24"/>
          <w:szCs w:val="24"/>
        </w:rPr>
        <w:t>full trial</w:t>
      </w:r>
      <w:r w:rsidR="00C257DD" w:rsidRPr="004942FC">
        <w:rPr>
          <w:rFonts w:asciiTheme="majorBidi" w:eastAsia="Times New Roman" w:hAnsiTheme="majorBidi" w:cstheme="majorBidi"/>
          <w:sz w:val="24"/>
          <w:szCs w:val="24"/>
        </w:rPr>
        <w:t xml:space="preserve"> </w:t>
      </w:r>
      <w:r w:rsidR="02024AFE" w:rsidRPr="004942FC">
        <w:rPr>
          <w:rFonts w:asciiTheme="majorBidi" w:eastAsia="Times New Roman" w:hAnsiTheme="majorBidi" w:cstheme="majorBidi"/>
          <w:sz w:val="24"/>
          <w:szCs w:val="24"/>
        </w:rPr>
        <w:t xml:space="preserve">to </w:t>
      </w:r>
      <w:r w:rsidR="09173FBD" w:rsidRPr="004942FC">
        <w:rPr>
          <w:rFonts w:asciiTheme="majorBidi" w:eastAsia="Times New Roman" w:hAnsiTheme="majorBidi" w:cstheme="majorBidi"/>
          <w:sz w:val="24"/>
          <w:szCs w:val="24"/>
        </w:rPr>
        <w:t>examine</w:t>
      </w:r>
      <w:r w:rsidR="2F0136B2" w:rsidRPr="004942FC">
        <w:rPr>
          <w:rFonts w:asciiTheme="majorBidi" w:eastAsia="Times New Roman" w:hAnsiTheme="majorBidi" w:cstheme="majorBidi"/>
          <w:sz w:val="24"/>
          <w:szCs w:val="24"/>
        </w:rPr>
        <w:t xml:space="preserve"> </w:t>
      </w:r>
      <w:r w:rsidR="09173FBD" w:rsidRPr="004942FC">
        <w:rPr>
          <w:rFonts w:asciiTheme="majorBidi" w:eastAsia="Times New Roman" w:hAnsiTheme="majorBidi" w:cstheme="majorBidi"/>
          <w:sz w:val="24"/>
          <w:szCs w:val="24"/>
        </w:rPr>
        <w:t xml:space="preserve">the role emotion language and </w:t>
      </w:r>
      <w:r w:rsidR="77E0BBE4" w:rsidRPr="004942FC">
        <w:rPr>
          <w:rFonts w:asciiTheme="majorBidi" w:eastAsia="Times New Roman" w:hAnsiTheme="majorBidi" w:cstheme="majorBidi"/>
          <w:sz w:val="24"/>
          <w:szCs w:val="24"/>
        </w:rPr>
        <w:t>cognitive empathy</w:t>
      </w:r>
      <w:r w:rsidR="5258007F" w:rsidRPr="004942FC">
        <w:rPr>
          <w:rFonts w:asciiTheme="majorBidi" w:eastAsia="Times New Roman" w:hAnsiTheme="majorBidi" w:cstheme="majorBidi"/>
          <w:sz w:val="24"/>
          <w:szCs w:val="24"/>
        </w:rPr>
        <w:t xml:space="preserve"> </w:t>
      </w:r>
      <w:r w:rsidR="0531B19B" w:rsidRPr="004942FC">
        <w:rPr>
          <w:rFonts w:asciiTheme="majorBidi" w:eastAsia="Times New Roman" w:hAnsiTheme="majorBidi" w:cstheme="majorBidi"/>
          <w:sz w:val="24"/>
          <w:szCs w:val="24"/>
        </w:rPr>
        <w:t xml:space="preserve">play in </w:t>
      </w:r>
      <w:r w:rsidR="2F0136B2" w:rsidRPr="004942FC">
        <w:rPr>
          <w:rFonts w:asciiTheme="majorBidi" w:eastAsia="Times New Roman" w:hAnsiTheme="majorBidi" w:cstheme="majorBidi"/>
          <w:sz w:val="24"/>
          <w:szCs w:val="24"/>
        </w:rPr>
        <w:t>the relationship between emotion recognition from nonverbal cues and social functioning</w:t>
      </w:r>
      <w:r w:rsidR="0531B19B" w:rsidRPr="004942FC">
        <w:rPr>
          <w:rFonts w:asciiTheme="majorBidi" w:eastAsia="Times New Roman" w:hAnsiTheme="majorBidi" w:cstheme="majorBidi"/>
          <w:sz w:val="24"/>
          <w:szCs w:val="24"/>
        </w:rPr>
        <w:t xml:space="preserve"> among </w:t>
      </w:r>
      <w:r w:rsidR="00B10643">
        <w:rPr>
          <w:rFonts w:asciiTheme="majorBidi" w:hAnsiTheme="majorBidi" w:cstheme="majorBidi"/>
          <w:sz w:val="24"/>
          <w:szCs w:val="24"/>
        </w:rPr>
        <w:t xml:space="preserve">autistic </w:t>
      </w:r>
      <w:r w:rsidR="0531B19B" w:rsidRPr="004942FC">
        <w:rPr>
          <w:rFonts w:asciiTheme="majorBidi" w:eastAsia="Times New Roman" w:hAnsiTheme="majorBidi" w:cstheme="majorBidi"/>
          <w:sz w:val="24"/>
          <w:szCs w:val="24"/>
        </w:rPr>
        <w:t>children</w:t>
      </w:r>
      <w:r w:rsidR="2F0136B2" w:rsidRPr="004942FC">
        <w:rPr>
          <w:rFonts w:asciiTheme="majorBidi" w:eastAsia="Times New Roman" w:hAnsiTheme="majorBidi" w:cstheme="majorBidi"/>
          <w:sz w:val="24"/>
          <w:szCs w:val="24"/>
        </w:rPr>
        <w:t xml:space="preserve">. This </w:t>
      </w:r>
      <w:r w:rsidR="7E00E16A" w:rsidRPr="004942FC">
        <w:rPr>
          <w:rFonts w:asciiTheme="majorBidi" w:eastAsia="Times New Roman" w:hAnsiTheme="majorBidi" w:cstheme="majorBidi"/>
          <w:sz w:val="24"/>
          <w:szCs w:val="24"/>
        </w:rPr>
        <w:t>chapter</w:t>
      </w:r>
      <w:r w:rsidR="2F0136B2" w:rsidRPr="004942FC">
        <w:rPr>
          <w:rFonts w:asciiTheme="majorBidi" w:eastAsia="Times New Roman" w:hAnsiTheme="majorBidi" w:cstheme="majorBidi"/>
          <w:sz w:val="24"/>
          <w:szCs w:val="24"/>
        </w:rPr>
        <w:t xml:space="preserve"> </w:t>
      </w:r>
      <w:r w:rsidR="00452B78" w:rsidRPr="004942FC">
        <w:rPr>
          <w:rFonts w:asciiTheme="majorBidi" w:eastAsia="Times New Roman" w:hAnsiTheme="majorBidi" w:cstheme="majorBidi"/>
          <w:sz w:val="24"/>
          <w:szCs w:val="24"/>
        </w:rPr>
        <w:t>aims</w:t>
      </w:r>
      <w:r w:rsidR="2F0136B2" w:rsidRPr="004942FC">
        <w:rPr>
          <w:rFonts w:asciiTheme="majorBidi" w:eastAsia="Times New Roman" w:hAnsiTheme="majorBidi" w:cstheme="majorBidi"/>
          <w:sz w:val="24"/>
          <w:szCs w:val="24"/>
        </w:rPr>
        <w:t xml:space="preserve"> to deepen our understanding of the mechanisms underlying the</w:t>
      </w:r>
      <w:r w:rsidR="43152484" w:rsidRPr="004942FC">
        <w:rPr>
          <w:rFonts w:asciiTheme="majorBidi" w:eastAsia="Times New Roman" w:hAnsiTheme="majorBidi" w:cstheme="majorBidi"/>
          <w:sz w:val="24"/>
          <w:szCs w:val="24"/>
        </w:rPr>
        <w:t xml:space="preserve">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43152484" w:rsidRPr="004942FC">
        <w:rPr>
          <w:rFonts w:asciiTheme="majorBidi" w:eastAsia="Times New Roman" w:hAnsiTheme="majorBidi" w:cstheme="majorBidi"/>
          <w:sz w:val="24"/>
          <w:szCs w:val="24"/>
        </w:rPr>
        <w:t>-emotional</w:t>
      </w:r>
      <w:r w:rsidR="2F0136B2" w:rsidRPr="004942FC">
        <w:rPr>
          <w:rFonts w:asciiTheme="majorBidi" w:eastAsia="Times New Roman" w:hAnsiTheme="majorBidi" w:cstheme="majorBidi"/>
          <w:sz w:val="24"/>
          <w:szCs w:val="24"/>
        </w:rPr>
        <w:t xml:space="preserve"> challenges</w:t>
      </w:r>
      <w:r w:rsidR="43152484" w:rsidRPr="004942FC">
        <w:rPr>
          <w:rFonts w:asciiTheme="majorBidi" w:eastAsia="Times New Roman" w:hAnsiTheme="majorBidi" w:cstheme="majorBidi"/>
          <w:sz w:val="24"/>
          <w:szCs w:val="24"/>
        </w:rPr>
        <w:t xml:space="preserve"> </w:t>
      </w:r>
      <w:r w:rsidR="00B10643">
        <w:rPr>
          <w:rFonts w:asciiTheme="majorBidi" w:hAnsiTheme="majorBidi" w:cstheme="majorBidi"/>
          <w:sz w:val="24"/>
          <w:szCs w:val="24"/>
        </w:rPr>
        <w:t xml:space="preserve">autistic </w:t>
      </w:r>
      <w:r w:rsidR="43152484" w:rsidRPr="004942FC">
        <w:rPr>
          <w:rFonts w:asciiTheme="majorBidi" w:eastAsia="Times New Roman" w:hAnsiTheme="majorBidi" w:cstheme="majorBidi"/>
          <w:sz w:val="24"/>
          <w:szCs w:val="24"/>
        </w:rPr>
        <w:t>children face</w:t>
      </w:r>
      <w:r w:rsidR="2F0136B2" w:rsidRPr="004942FC">
        <w:rPr>
          <w:rFonts w:asciiTheme="majorBidi" w:eastAsia="Times New Roman" w:hAnsiTheme="majorBidi" w:cstheme="majorBidi"/>
          <w:sz w:val="24"/>
          <w:szCs w:val="24"/>
        </w:rPr>
        <w:t>.</w:t>
      </w:r>
      <w:r w:rsidR="61FD33CE" w:rsidRPr="004942FC">
        <w:rPr>
          <w:rFonts w:asciiTheme="majorBidi" w:eastAsia="Times New Roman" w:hAnsiTheme="majorBidi" w:cstheme="majorBidi"/>
          <w:sz w:val="24"/>
          <w:szCs w:val="24"/>
        </w:rPr>
        <w:t xml:space="preserve"> The </w:t>
      </w:r>
      <w:r w:rsidR="7C09F946" w:rsidRPr="004942FC">
        <w:rPr>
          <w:rFonts w:asciiTheme="majorBidi" w:eastAsia="Times New Roman" w:hAnsiTheme="majorBidi" w:cstheme="majorBidi"/>
          <w:sz w:val="24"/>
          <w:szCs w:val="24"/>
        </w:rPr>
        <w:t xml:space="preserve">fourth </w:t>
      </w:r>
      <w:r w:rsidR="61FD33CE" w:rsidRPr="004942FC">
        <w:rPr>
          <w:rFonts w:asciiTheme="majorBidi" w:eastAsia="Times New Roman" w:hAnsiTheme="majorBidi" w:cstheme="majorBidi"/>
          <w:sz w:val="24"/>
          <w:szCs w:val="24"/>
        </w:rPr>
        <w:t xml:space="preserve">chapter presents </w:t>
      </w:r>
      <w:r w:rsidR="5A9999F9" w:rsidRPr="004942FC">
        <w:rPr>
          <w:rFonts w:asciiTheme="majorBidi" w:eastAsia="Times New Roman" w:hAnsiTheme="majorBidi" w:cstheme="majorBidi"/>
          <w:sz w:val="24"/>
          <w:szCs w:val="24"/>
        </w:rPr>
        <w:t xml:space="preserve">the intervention study, </w:t>
      </w:r>
      <w:r w:rsidR="61FD33CE" w:rsidRPr="004942FC">
        <w:rPr>
          <w:rFonts w:asciiTheme="majorBidi" w:eastAsia="Times New Roman" w:hAnsiTheme="majorBidi" w:cstheme="majorBidi"/>
          <w:sz w:val="24"/>
          <w:szCs w:val="24"/>
        </w:rPr>
        <w:t xml:space="preserve">findings </w:t>
      </w:r>
      <w:r w:rsidR="29292510" w:rsidRPr="004942FC">
        <w:rPr>
          <w:rFonts w:asciiTheme="majorBidi" w:eastAsia="Times New Roman" w:hAnsiTheme="majorBidi" w:cstheme="majorBidi"/>
          <w:sz w:val="24"/>
          <w:szCs w:val="24"/>
        </w:rPr>
        <w:t xml:space="preserve">of </w:t>
      </w:r>
      <w:r w:rsidR="61FD33CE" w:rsidRPr="004942FC">
        <w:rPr>
          <w:rFonts w:asciiTheme="majorBidi" w:eastAsia="Times New Roman" w:hAnsiTheme="majorBidi" w:cstheme="majorBidi"/>
          <w:sz w:val="24"/>
          <w:szCs w:val="24"/>
        </w:rPr>
        <w:t xml:space="preserve">the </w:t>
      </w:r>
      <w:r w:rsidR="43152484" w:rsidRPr="004942FC">
        <w:rPr>
          <w:rFonts w:asciiTheme="majorBidi" w:eastAsia="Times New Roman" w:hAnsiTheme="majorBidi" w:cstheme="majorBidi"/>
          <w:sz w:val="24"/>
          <w:szCs w:val="24"/>
        </w:rPr>
        <w:t xml:space="preserve">full </w:t>
      </w:r>
      <w:r w:rsidR="61FD33CE" w:rsidRPr="004942FC">
        <w:rPr>
          <w:rFonts w:asciiTheme="majorBidi" w:eastAsia="Times New Roman" w:hAnsiTheme="majorBidi" w:cstheme="majorBidi"/>
          <w:sz w:val="24"/>
          <w:szCs w:val="24"/>
        </w:rPr>
        <w:t>evaluation of the intervention program</w:t>
      </w:r>
      <w:r w:rsidR="2AFB4773" w:rsidRPr="004942FC">
        <w:rPr>
          <w:rFonts w:asciiTheme="majorBidi" w:eastAsia="Times New Roman" w:hAnsiTheme="majorBidi" w:cstheme="majorBidi"/>
          <w:sz w:val="24"/>
          <w:szCs w:val="24"/>
        </w:rPr>
        <w:t xml:space="preserve"> in special education classes, comparing</w:t>
      </w:r>
      <w:r w:rsidR="6139A2C9" w:rsidRPr="004942FC">
        <w:rPr>
          <w:rFonts w:asciiTheme="majorBidi" w:eastAsia="Times New Roman" w:hAnsiTheme="majorBidi" w:cstheme="majorBidi"/>
          <w:sz w:val="24"/>
          <w:szCs w:val="24"/>
        </w:rPr>
        <w:t xml:space="preserve"> the intervention group to a </w:t>
      </w:r>
      <w:r w:rsidR="6F0D6759" w:rsidRPr="004942FC">
        <w:rPr>
          <w:rFonts w:asciiTheme="majorBidi" w:eastAsia="Times New Roman" w:hAnsiTheme="majorBidi" w:cstheme="majorBidi"/>
          <w:sz w:val="24"/>
          <w:szCs w:val="24"/>
        </w:rPr>
        <w:t xml:space="preserve">treatment as usual </w:t>
      </w:r>
      <w:r w:rsidR="200FCC52" w:rsidRPr="004942FC">
        <w:rPr>
          <w:rFonts w:asciiTheme="majorBidi" w:eastAsia="Times New Roman" w:hAnsiTheme="majorBidi" w:cstheme="majorBidi"/>
          <w:sz w:val="24"/>
          <w:szCs w:val="24"/>
        </w:rPr>
        <w:t>control group</w:t>
      </w:r>
      <w:r w:rsidR="61FD33CE" w:rsidRPr="004942FC">
        <w:rPr>
          <w:rFonts w:asciiTheme="majorBidi" w:eastAsia="Times New Roman" w:hAnsiTheme="majorBidi" w:cstheme="majorBidi"/>
          <w:sz w:val="24"/>
          <w:szCs w:val="24"/>
        </w:rPr>
        <w:t xml:space="preserve">. </w:t>
      </w:r>
      <w:r w:rsidR="200FCC52" w:rsidRPr="004942FC">
        <w:rPr>
          <w:rFonts w:asciiTheme="majorBidi" w:eastAsia="Times New Roman" w:hAnsiTheme="majorBidi" w:cstheme="majorBidi"/>
          <w:sz w:val="24"/>
          <w:szCs w:val="24"/>
        </w:rPr>
        <w:t xml:space="preserve">The </w:t>
      </w:r>
      <w:r w:rsidR="1D098415" w:rsidRPr="004942FC">
        <w:rPr>
          <w:rFonts w:asciiTheme="majorBidi" w:eastAsia="Times New Roman" w:hAnsiTheme="majorBidi" w:cstheme="majorBidi"/>
          <w:sz w:val="24"/>
          <w:szCs w:val="24"/>
        </w:rPr>
        <w:t>study</w:t>
      </w:r>
      <w:r w:rsidR="11AAC563" w:rsidRPr="004942FC">
        <w:rPr>
          <w:rFonts w:asciiTheme="majorBidi" w:eastAsia="Times New Roman" w:hAnsiTheme="majorBidi" w:cstheme="majorBidi"/>
          <w:sz w:val="24"/>
          <w:szCs w:val="24"/>
        </w:rPr>
        <w:t xml:space="preserve"> examined</w:t>
      </w:r>
      <w:r w:rsidR="61FD33CE" w:rsidRPr="004942FC">
        <w:rPr>
          <w:rFonts w:asciiTheme="majorBidi" w:eastAsia="Times New Roman" w:hAnsiTheme="majorBidi" w:cstheme="majorBidi"/>
          <w:sz w:val="24"/>
          <w:szCs w:val="24"/>
        </w:rPr>
        <w:t xml:space="preserve"> the program’s impact on en</w:t>
      </w:r>
      <w:r w:rsidR="24547765" w:rsidRPr="004942FC">
        <w:rPr>
          <w:rFonts w:asciiTheme="majorBidi" w:eastAsia="Times New Roman" w:hAnsiTheme="majorBidi" w:cstheme="majorBidi"/>
          <w:sz w:val="24"/>
          <w:szCs w:val="24"/>
        </w:rPr>
        <w:t>hancing</w:t>
      </w:r>
      <w:r w:rsidR="11AAC563" w:rsidRPr="004942FC">
        <w:rPr>
          <w:rFonts w:asciiTheme="majorBidi" w:eastAsia="Times New Roman" w:hAnsiTheme="majorBidi" w:cstheme="majorBidi"/>
          <w:sz w:val="24"/>
          <w:szCs w:val="24"/>
        </w:rPr>
        <w:t xml:space="preserve"> children’s</w:t>
      </w:r>
      <w:r w:rsidR="24547765" w:rsidRPr="004942FC">
        <w:rPr>
          <w:rFonts w:asciiTheme="majorBidi" w:eastAsia="Times New Roman" w:hAnsiTheme="majorBidi" w:cstheme="majorBidi"/>
          <w:sz w:val="24"/>
          <w:szCs w:val="24"/>
        </w:rPr>
        <w:t xml:space="preserve"> EU</w:t>
      </w:r>
      <w:r w:rsidR="61FD33CE" w:rsidRPr="004942FC">
        <w:rPr>
          <w:rFonts w:asciiTheme="majorBidi" w:eastAsia="Times New Roman" w:hAnsiTheme="majorBidi" w:cstheme="majorBidi"/>
          <w:sz w:val="24"/>
          <w:szCs w:val="24"/>
        </w:rPr>
        <w:t xml:space="preserve"> and social functioning, as well as the outcomes of integrating the intervention in the educational setting.</w:t>
      </w:r>
      <w:r w:rsidR="275D5424" w:rsidRPr="004942FC">
        <w:rPr>
          <w:rFonts w:asciiTheme="majorBidi" w:eastAsia="Times New Roman" w:hAnsiTheme="majorBidi" w:cstheme="majorBidi"/>
          <w:sz w:val="24"/>
          <w:szCs w:val="24"/>
        </w:rPr>
        <w:t xml:space="preserve"> </w:t>
      </w:r>
      <w:r w:rsidR="2CA93EA0" w:rsidRPr="004942FC">
        <w:rPr>
          <w:rFonts w:asciiTheme="majorBidi" w:eastAsia="Times New Roman" w:hAnsiTheme="majorBidi" w:cstheme="majorBidi"/>
          <w:sz w:val="24"/>
          <w:szCs w:val="24"/>
        </w:rPr>
        <w:t xml:space="preserve">The final chapter </w:t>
      </w:r>
      <w:r w:rsidR="275D5424" w:rsidRPr="004942FC">
        <w:rPr>
          <w:rFonts w:asciiTheme="majorBidi" w:eastAsia="Times New Roman" w:hAnsiTheme="majorBidi" w:cstheme="majorBidi"/>
          <w:sz w:val="24"/>
          <w:szCs w:val="24"/>
        </w:rPr>
        <w:t xml:space="preserve">presents a general discussion of the </w:t>
      </w:r>
      <w:r w:rsidR="1995271F" w:rsidRPr="004942FC">
        <w:rPr>
          <w:rFonts w:asciiTheme="majorBidi" w:eastAsia="Times New Roman" w:hAnsiTheme="majorBidi" w:cstheme="majorBidi"/>
          <w:sz w:val="24"/>
          <w:szCs w:val="24"/>
        </w:rPr>
        <w:t xml:space="preserve">complete </w:t>
      </w:r>
      <w:r w:rsidR="275D5424" w:rsidRPr="004942FC">
        <w:rPr>
          <w:rFonts w:asciiTheme="majorBidi" w:eastAsia="Times New Roman" w:hAnsiTheme="majorBidi" w:cstheme="majorBidi"/>
          <w:sz w:val="24"/>
          <w:szCs w:val="24"/>
        </w:rPr>
        <w:t>study.</w:t>
      </w:r>
    </w:p>
    <w:p w14:paraId="16F239BF" w14:textId="34CA6679" w:rsidR="00087D6B" w:rsidRDefault="5EE441B8"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The scientific </w:t>
      </w:r>
      <w:r w:rsidR="2F9439CA" w:rsidRPr="004942FC">
        <w:rPr>
          <w:rFonts w:asciiTheme="majorBidi" w:eastAsia="Times New Roman" w:hAnsiTheme="majorBidi" w:cstheme="majorBidi"/>
          <w:sz w:val="24"/>
          <w:szCs w:val="24"/>
        </w:rPr>
        <w:t xml:space="preserve">review </w:t>
      </w:r>
      <w:r w:rsidRPr="004942FC">
        <w:rPr>
          <w:rFonts w:asciiTheme="majorBidi" w:eastAsia="Times New Roman" w:hAnsiTheme="majorBidi" w:cstheme="majorBidi"/>
          <w:sz w:val="24"/>
          <w:szCs w:val="24"/>
        </w:rPr>
        <w:t xml:space="preserve">will </w:t>
      </w:r>
      <w:r w:rsidR="2F9439CA" w:rsidRPr="004942FC">
        <w:rPr>
          <w:rFonts w:asciiTheme="majorBidi" w:eastAsia="Times New Roman" w:hAnsiTheme="majorBidi" w:cstheme="majorBidi"/>
          <w:sz w:val="24"/>
          <w:szCs w:val="24"/>
        </w:rPr>
        <w:t xml:space="preserve">explore theoretical perspectives on </w:t>
      </w:r>
      <w:r w:rsidR="43F15B66" w:rsidRPr="004942FC">
        <w:rPr>
          <w:rFonts w:asciiTheme="majorBidi" w:eastAsia="Times New Roman" w:hAnsiTheme="majorBidi" w:cstheme="majorBidi"/>
          <w:sz w:val="24"/>
          <w:szCs w:val="24"/>
        </w:rPr>
        <w:t xml:space="preserve">EU </w:t>
      </w:r>
      <w:r w:rsidR="2F9439CA" w:rsidRPr="004942FC">
        <w:rPr>
          <w:rFonts w:asciiTheme="majorBidi" w:eastAsia="Times New Roman" w:hAnsiTheme="majorBidi" w:cstheme="majorBidi"/>
          <w:sz w:val="24"/>
          <w:szCs w:val="24"/>
        </w:rPr>
        <w:t xml:space="preserve">deficits in </w:t>
      </w:r>
      <w:r w:rsidR="00B10643">
        <w:rPr>
          <w:rFonts w:asciiTheme="majorBidi" w:hAnsiTheme="majorBidi" w:cstheme="majorBidi"/>
          <w:sz w:val="24"/>
          <w:szCs w:val="24"/>
        </w:rPr>
        <w:t xml:space="preserve">autistic </w:t>
      </w:r>
      <w:r w:rsidR="2F9439CA" w:rsidRPr="004942FC">
        <w:rPr>
          <w:rFonts w:asciiTheme="majorBidi" w:eastAsia="Times New Roman" w:hAnsiTheme="majorBidi" w:cstheme="majorBidi"/>
          <w:sz w:val="24"/>
          <w:szCs w:val="24"/>
        </w:rPr>
        <w:t>children</w:t>
      </w:r>
      <w:r w:rsidR="43F15B66" w:rsidRPr="004942FC">
        <w:rPr>
          <w:rFonts w:asciiTheme="majorBidi" w:eastAsia="Times New Roman" w:hAnsiTheme="majorBidi" w:cstheme="majorBidi"/>
          <w:sz w:val="24"/>
          <w:szCs w:val="24"/>
        </w:rPr>
        <w:t>,</w:t>
      </w:r>
      <w:r w:rsidR="2F9439CA" w:rsidRPr="004942FC">
        <w:rPr>
          <w:rFonts w:asciiTheme="majorBidi" w:eastAsia="Times New Roman" w:hAnsiTheme="majorBidi" w:cstheme="majorBidi"/>
          <w:sz w:val="24"/>
          <w:szCs w:val="24"/>
        </w:rPr>
        <w:t xml:space="preserve"> examining the multifaceted nature of emotional processing, including emotion recognition from nonverbal sensory cues, </w:t>
      </w:r>
      <w:r w:rsidR="429F0A83" w:rsidRPr="004942FC">
        <w:rPr>
          <w:rFonts w:asciiTheme="majorBidi" w:eastAsia="Times New Roman" w:hAnsiTheme="majorBidi" w:cstheme="majorBidi"/>
          <w:sz w:val="24"/>
          <w:szCs w:val="24"/>
        </w:rPr>
        <w:t>cognitive empathy</w:t>
      </w:r>
      <w:r w:rsidR="2F9439CA" w:rsidRPr="004942FC">
        <w:rPr>
          <w:rFonts w:asciiTheme="majorBidi" w:eastAsia="Times New Roman" w:hAnsiTheme="majorBidi" w:cstheme="majorBidi"/>
          <w:sz w:val="24"/>
          <w:szCs w:val="24"/>
        </w:rPr>
        <w:t xml:space="preserve">, and emotional </w:t>
      </w:r>
      <w:r w:rsidR="2F9439CA" w:rsidRPr="004942FC">
        <w:rPr>
          <w:rFonts w:asciiTheme="majorBidi" w:eastAsia="Times New Roman" w:hAnsiTheme="majorBidi" w:cstheme="majorBidi"/>
          <w:sz w:val="24"/>
          <w:szCs w:val="24"/>
        </w:rPr>
        <w:lastRenderedPageBreak/>
        <w:t xml:space="preserve">language. It then investigates the complex interplay between these components of </w:t>
      </w:r>
      <w:proofErr w:type="gramStart"/>
      <w:r w:rsidR="2F9439CA" w:rsidRPr="004942FC">
        <w:rPr>
          <w:rFonts w:asciiTheme="majorBidi" w:eastAsia="Times New Roman" w:hAnsiTheme="majorBidi" w:cstheme="majorBidi"/>
          <w:sz w:val="24"/>
          <w:szCs w:val="24"/>
        </w:rPr>
        <w:t>EU</w:t>
      </w:r>
      <w:proofErr w:type="gramEnd"/>
      <w:r w:rsidR="2F9439CA" w:rsidRPr="004942FC">
        <w:rPr>
          <w:rFonts w:asciiTheme="majorBidi" w:eastAsia="Times New Roman" w:hAnsiTheme="majorBidi" w:cstheme="majorBidi"/>
          <w:sz w:val="24"/>
          <w:szCs w:val="24"/>
        </w:rPr>
        <w:t xml:space="preserve"> and their collective impact on social functioning in </w:t>
      </w:r>
      <w:r w:rsidR="00B10643">
        <w:rPr>
          <w:rFonts w:asciiTheme="majorBidi" w:hAnsiTheme="majorBidi" w:cstheme="majorBidi"/>
          <w:sz w:val="24"/>
          <w:szCs w:val="24"/>
        </w:rPr>
        <w:t xml:space="preserve">autistic </w:t>
      </w:r>
      <w:r w:rsidR="2F9439CA" w:rsidRPr="004942FC">
        <w:rPr>
          <w:rFonts w:asciiTheme="majorBidi" w:eastAsia="Times New Roman" w:hAnsiTheme="majorBidi" w:cstheme="majorBidi"/>
          <w:sz w:val="24"/>
          <w:szCs w:val="24"/>
        </w:rPr>
        <w:t xml:space="preserve">children. Next, the review presents intervention approaches aimed at enhancing EU and social functioning in </w:t>
      </w:r>
      <w:r w:rsidR="002D63F6">
        <w:rPr>
          <w:rFonts w:asciiTheme="majorBidi" w:hAnsiTheme="majorBidi" w:cstheme="majorBidi"/>
          <w:sz w:val="24"/>
          <w:szCs w:val="24"/>
        </w:rPr>
        <w:t xml:space="preserve">autistic </w:t>
      </w:r>
      <w:r w:rsidR="2F9439CA" w:rsidRPr="004942FC">
        <w:rPr>
          <w:rFonts w:asciiTheme="majorBidi" w:eastAsia="Times New Roman" w:hAnsiTheme="majorBidi" w:cstheme="majorBidi"/>
          <w:sz w:val="24"/>
          <w:szCs w:val="24"/>
        </w:rPr>
        <w:t xml:space="preserve">children. Three primary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2F9439CA" w:rsidRPr="004942FC">
        <w:rPr>
          <w:rFonts w:asciiTheme="majorBidi" w:eastAsia="Times New Roman" w:hAnsiTheme="majorBidi" w:cstheme="majorBidi"/>
          <w:sz w:val="24"/>
          <w:szCs w:val="24"/>
        </w:rPr>
        <w:t xml:space="preserve">-emotional intervention models are examined: group-based, computer-based, and school-based. Each approach is analyzed in terms of effectiveness, implementation strategies, and limitations in addressing the unique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2F9439CA" w:rsidRPr="004942FC">
        <w:rPr>
          <w:rFonts w:asciiTheme="majorBidi" w:eastAsia="Times New Roman" w:hAnsiTheme="majorBidi" w:cstheme="majorBidi"/>
          <w:sz w:val="24"/>
          <w:szCs w:val="24"/>
        </w:rPr>
        <w:t xml:space="preserve">-emotional needs of </w:t>
      </w:r>
      <w:r w:rsidR="002D63F6">
        <w:rPr>
          <w:rFonts w:asciiTheme="majorBidi" w:hAnsiTheme="majorBidi" w:cstheme="majorBidi"/>
          <w:sz w:val="24"/>
          <w:szCs w:val="24"/>
        </w:rPr>
        <w:t xml:space="preserve">autistic </w:t>
      </w:r>
      <w:r w:rsidR="2F9439CA" w:rsidRPr="004942FC">
        <w:rPr>
          <w:rFonts w:asciiTheme="majorBidi" w:eastAsia="Times New Roman" w:hAnsiTheme="majorBidi" w:cstheme="majorBidi"/>
          <w:sz w:val="24"/>
          <w:szCs w:val="24"/>
        </w:rPr>
        <w:t xml:space="preserve">children. Finally, the review addresses the critical issue of generalizability in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2F9439CA" w:rsidRPr="004942FC">
        <w:rPr>
          <w:rFonts w:asciiTheme="majorBidi" w:eastAsia="Times New Roman" w:hAnsiTheme="majorBidi" w:cstheme="majorBidi"/>
          <w:sz w:val="24"/>
          <w:szCs w:val="24"/>
        </w:rPr>
        <w:t>-emotional interventions, exploring the challenges of transferring skills learned in structured environments to real-world social interactions.</w:t>
      </w:r>
      <w:r w:rsidR="00816EF4" w:rsidRPr="00816EF4" w:rsidDel="00816EF4">
        <w:rPr>
          <w:rFonts w:asciiTheme="majorBidi" w:eastAsia="Times New Roman" w:hAnsiTheme="majorBidi" w:cstheme="majorBidi"/>
          <w:sz w:val="24"/>
          <w:szCs w:val="24"/>
        </w:rPr>
        <w:t xml:space="preserve"> </w:t>
      </w:r>
    </w:p>
    <w:p w14:paraId="0389554F" w14:textId="77777777" w:rsidR="00432DAA" w:rsidRPr="00062958" w:rsidRDefault="00432DAA" w:rsidP="00D3208B">
      <w:pPr>
        <w:spacing w:after="0" w:line="360" w:lineRule="auto"/>
        <w:jc w:val="both"/>
        <w:rPr>
          <w:rFonts w:asciiTheme="majorBidi" w:hAnsiTheme="majorBidi" w:cstheme="majorBidi"/>
          <w:color w:val="000000" w:themeColor="text1"/>
          <w:sz w:val="24"/>
          <w:szCs w:val="24"/>
          <w:rtl/>
        </w:rPr>
      </w:pPr>
    </w:p>
    <w:p w14:paraId="41F709FA" w14:textId="13874763" w:rsidR="00087D6B" w:rsidRPr="00062958" w:rsidRDefault="495C51E5" w:rsidP="00D3208B">
      <w:pPr>
        <w:pStyle w:val="Style2"/>
        <w:spacing w:before="0" w:after="0" w:line="360" w:lineRule="auto"/>
      </w:pPr>
      <w:bookmarkStart w:id="4" w:name="_Toc202048378"/>
      <w:bookmarkStart w:id="5" w:name="_Toc202089911"/>
      <w:r w:rsidRPr="00062958">
        <w:t xml:space="preserve">1.1 </w:t>
      </w:r>
      <w:r w:rsidR="34927092" w:rsidRPr="00062958">
        <w:t>Autism Spectrum Disorder</w:t>
      </w:r>
      <w:bookmarkEnd w:id="4"/>
      <w:bookmarkEnd w:id="5"/>
    </w:p>
    <w:p w14:paraId="6D8DAC50" w14:textId="167F66AC" w:rsidR="00087D6B" w:rsidRPr="004942FC" w:rsidRDefault="009E59B0" w:rsidP="00D3208B">
      <w:pPr>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ADS</w:t>
      </w:r>
      <w:r w:rsidR="3DFF3A6F" w:rsidRPr="00062958">
        <w:rPr>
          <w:rFonts w:asciiTheme="majorBidi" w:hAnsiTheme="majorBidi" w:cstheme="majorBidi"/>
          <w:sz w:val="24"/>
          <w:szCs w:val="24"/>
        </w:rPr>
        <w:t xml:space="preserve"> is a neurodevelopmental condition characterized by social-communication challenges, circumscribed interests, a preference for sameness and repetition, and altered sensory experience </w:t>
      </w:r>
      <w:r w:rsidR="3DFF3A6F" w:rsidRPr="004942FC">
        <w:rPr>
          <w:rFonts w:asciiTheme="majorBidi" w:hAnsiTheme="majorBidi" w:cstheme="majorBidi"/>
          <w:sz w:val="24"/>
          <w:szCs w:val="24"/>
          <w:highlight w:val="yellow"/>
        </w:rPr>
        <w:t>(American Psychological Association, 2022).</w:t>
      </w:r>
      <w:r w:rsidR="0DF4F1C7" w:rsidRPr="00062958">
        <w:rPr>
          <w:rFonts w:asciiTheme="majorBidi" w:hAnsiTheme="majorBidi" w:cstheme="majorBidi"/>
          <w:sz w:val="24"/>
          <w:szCs w:val="24"/>
        </w:rPr>
        <w:t xml:space="preserve"> </w:t>
      </w:r>
      <w:r w:rsidR="0DF4F1C7" w:rsidRPr="00452B78">
        <w:rPr>
          <w:rFonts w:asciiTheme="majorBidi" w:eastAsia="Times New Roman" w:hAnsiTheme="majorBidi" w:cstheme="majorBidi"/>
          <w:sz w:val="24"/>
          <w:szCs w:val="24"/>
        </w:rPr>
        <w:t xml:space="preserve">The term </w:t>
      </w:r>
      <w:r w:rsidR="26792119" w:rsidRPr="00452B78">
        <w:rPr>
          <w:rFonts w:asciiTheme="majorBidi" w:eastAsia="Times New Roman" w:hAnsiTheme="majorBidi" w:cstheme="majorBidi"/>
          <w:sz w:val="24"/>
          <w:szCs w:val="24"/>
        </w:rPr>
        <w:t>ASD</w:t>
      </w:r>
      <w:r w:rsidR="0DF4F1C7" w:rsidRPr="00452B78">
        <w:rPr>
          <w:rFonts w:asciiTheme="majorBidi" w:eastAsia="Times New Roman" w:hAnsiTheme="majorBidi" w:cstheme="majorBidi"/>
          <w:sz w:val="24"/>
          <w:szCs w:val="24"/>
        </w:rPr>
        <w:t xml:space="preserve"> addresses a broad phenotype, </w:t>
      </w:r>
      <w:r w:rsidR="02F52F7C" w:rsidRPr="00452B78">
        <w:rPr>
          <w:rFonts w:asciiTheme="majorBidi" w:eastAsia="Times New Roman" w:hAnsiTheme="majorBidi" w:cstheme="majorBidi"/>
          <w:sz w:val="24"/>
          <w:szCs w:val="24"/>
        </w:rPr>
        <w:t xml:space="preserve">including </w:t>
      </w:r>
      <w:r w:rsidR="0DF4F1C7" w:rsidRPr="00452B78">
        <w:rPr>
          <w:rFonts w:asciiTheme="majorBidi" w:eastAsia="Times New Roman" w:hAnsiTheme="majorBidi" w:cstheme="majorBidi"/>
          <w:sz w:val="24"/>
          <w:szCs w:val="24"/>
        </w:rPr>
        <w:t>subclinical differences in social and communication abilities, as well as cognitive, lingu</w:t>
      </w:r>
      <w:r w:rsidR="1FE89BCC" w:rsidRPr="00452B78">
        <w:rPr>
          <w:rFonts w:asciiTheme="majorBidi" w:eastAsia="Times New Roman" w:hAnsiTheme="majorBidi" w:cstheme="majorBidi"/>
          <w:sz w:val="24"/>
          <w:szCs w:val="24"/>
        </w:rPr>
        <w:t>istic,</w:t>
      </w:r>
      <w:r w:rsidR="0DF4F1C7" w:rsidRPr="00452B78">
        <w:rPr>
          <w:rFonts w:asciiTheme="majorBidi" w:eastAsia="Times New Roman" w:hAnsiTheme="majorBidi" w:cstheme="majorBidi"/>
          <w:sz w:val="24"/>
          <w:szCs w:val="24"/>
        </w:rPr>
        <w:t xml:space="preserve"> and behavioral </w:t>
      </w:r>
      <w:r w:rsidR="045FBC81" w:rsidRPr="00452B78">
        <w:rPr>
          <w:rFonts w:asciiTheme="majorBidi" w:eastAsia="Times New Roman" w:hAnsiTheme="majorBidi" w:cstheme="majorBidi"/>
          <w:sz w:val="24"/>
          <w:szCs w:val="24"/>
        </w:rPr>
        <w:t>traits</w:t>
      </w:r>
      <w:r w:rsidR="0DF4F1C7" w:rsidRPr="00452B78">
        <w:rPr>
          <w:rFonts w:asciiTheme="majorBidi" w:eastAsia="Times New Roman" w:hAnsiTheme="majorBidi" w:cstheme="majorBidi"/>
          <w:sz w:val="24"/>
          <w:szCs w:val="24"/>
        </w:rPr>
        <w:t xml:space="preserve"> (</w:t>
      </w:r>
      <w:proofErr w:type="spellStart"/>
      <w:r w:rsidR="0DF4F1C7" w:rsidRPr="00452B78">
        <w:rPr>
          <w:rFonts w:asciiTheme="majorBidi" w:eastAsia="Times New Roman" w:hAnsiTheme="majorBidi" w:cstheme="majorBidi"/>
          <w:sz w:val="24"/>
          <w:szCs w:val="24"/>
          <w:highlight w:val="yellow"/>
        </w:rPr>
        <w:t>Chiarotti</w:t>
      </w:r>
      <w:proofErr w:type="spellEnd"/>
      <w:r w:rsidR="0DF4F1C7" w:rsidRPr="00452B78">
        <w:rPr>
          <w:rFonts w:asciiTheme="majorBidi" w:eastAsia="Times New Roman" w:hAnsiTheme="majorBidi" w:cstheme="majorBidi"/>
          <w:sz w:val="24"/>
          <w:szCs w:val="24"/>
          <w:highlight w:val="yellow"/>
        </w:rPr>
        <w:t xml:space="preserve"> &amp; </w:t>
      </w:r>
      <w:proofErr w:type="spellStart"/>
      <w:r w:rsidR="0DF4F1C7" w:rsidRPr="00452B78">
        <w:rPr>
          <w:rFonts w:asciiTheme="majorBidi" w:eastAsia="Times New Roman" w:hAnsiTheme="majorBidi" w:cstheme="majorBidi"/>
          <w:sz w:val="24"/>
          <w:szCs w:val="24"/>
          <w:highlight w:val="yellow"/>
        </w:rPr>
        <w:t>Venerosi</w:t>
      </w:r>
      <w:proofErr w:type="spellEnd"/>
      <w:r w:rsidR="0DF4F1C7" w:rsidRPr="00452B78">
        <w:rPr>
          <w:rFonts w:asciiTheme="majorBidi" w:eastAsia="Times New Roman" w:hAnsiTheme="majorBidi" w:cstheme="majorBidi"/>
          <w:sz w:val="24"/>
          <w:szCs w:val="24"/>
          <w:highlight w:val="yellow"/>
        </w:rPr>
        <w:t>, 2020).</w:t>
      </w:r>
      <w:r w:rsidR="15B950F0" w:rsidRPr="00452B78">
        <w:rPr>
          <w:rFonts w:asciiTheme="majorBidi" w:eastAsia="Times New Roman" w:hAnsiTheme="majorBidi" w:cstheme="majorBidi"/>
          <w:sz w:val="24"/>
          <w:szCs w:val="24"/>
        </w:rPr>
        <w:t xml:space="preserve"> </w:t>
      </w:r>
      <w:r w:rsidR="69EF4E82" w:rsidRPr="00452B78">
        <w:rPr>
          <w:rFonts w:asciiTheme="majorBidi" w:eastAsia="Times New Roman" w:hAnsiTheme="majorBidi" w:cstheme="majorBidi"/>
          <w:sz w:val="24"/>
          <w:szCs w:val="24"/>
        </w:rPr>
        <w:t xml:space="preserve">The prevalence of ASD continues to rise globally. According to the Centers for Disease Control, ASD affects 1 in 36 school-aged children in the United States </w:t>
      </w:r>
      <w:r w:rsidR="69EF4E82" w:rsidRPr="00452B78">
        <w:rPr>
          <w:rFonts w:asciiTheme="majorBidi" w:eastAsia="Times New Roman" w:hAnsiTheme="majorBidi" w:cstheme="majorBidi"/>
          <w:sz w:val="24"/>
          <w:szCs w:val="24"/>
          <w:highlight w:val="yellow"/>
        </w:rPr>
        <w:t>(Maenner, 2023).</w:t>
      </w:r>
      <w:r w:rsidR="69EF4E82" w:rsidRPr="004942FC">
        <w:rPr>
          <w:rFonts w:asciiTheme="majorBidi" w:eastAsia="Times New Roman" w:hAnsiTheme="majorBidi" w:cstheme="majorBidi"/>
          <w:sz w:val="24"/>
          <w:szCs w:val="24"/>
        </w:rPr>
        <w:t xml:space="preserve"> </w:t>
      </w:r>
      <w:r w:rsidR="7B086B23" w:rsidRPr="004942FC">
        <w:rPr>
          <w:rFonts w:asciiTheme="majorBidi" w:eastAsia="Times New Roman" w:hAnsiTheme="majorBidi" w:cstheme="majorBidi"/>
          <w:sz w:val="24"/>
          <w:szCs w:val="24"/>
        </w:rPr>
        <w:t xml:space="preserve">Similarly, reports from Israel in 2022 indicate a growing prevalence of ASD diagnoses among children and adolescents, with a reported rate of 1 in </w:t>
      </w:r>
      <w:r w:rsidR="6A48995A" w:rsidRPr="004942FC">
        <w:rPr>
          <w:rFonts w:asciiTheme="majorBidi" w:eastAsia="Times New Roman" w:hAnsiTheme="majorBidi" w:cstheme="majorBidi"/>
          <w:sz w:val="24"/>
          <w:szCs w:val="24"/>
        </w:rPr>
        <w:t xml:space="preserve">64 </w:t>
      </w:r>
      <w:r w:rsidR="7B086B23" w:rsidRPr="004942FC">
        <w:rPr>
          <w:rFonts w:asciiTheme="majorBidi" w:eastAsia="Times New Roman" w:hAnsiTheme="majorBidi" w:cstheme="majorBidi"/>
          <w:sz w:val="24"/>
          <w:szCs w:val="24"/>
        </w:rPr>
        <w:t>(</w:t>
      </w:r>
      <w:proofErr w:type="spellStart"/>
      <w:r w:rsidR="3FAA7311" w:rsidRPr="004942FC">
        <w:rPr>
          <w:rFonts w:asciiTheme="majorBidi" w:eastAsia="Times New Roman" w:hAnsiTheme="majorBidi" w:cstheme="majorBidi"/>
          <w:color w:val="212121"/>
          <w:sz w:val="24"/>
          <w:szCs w:val="24"/>
          <w:highlight w:val="yellow"/>
        </w:rPr>
        <w:t>Dinstein</w:t>
      </w:r>
      <w:proofErr w:type="spellEnd"/>
      <w:r w:rsidR="3FAA7311" w:rsidRPr="004942FC">
        <w:rPr>
          <w:rFonts w:asciiTheme="majorBidi" w:eastAsia="Times New Roman" w:hAnsiTheme="majorBidi" w:cstheme="majorBidi"/>
          <w:color w:val="212121"/>
          <w:sz w:val="24"/>
          <w:szCs w:val="24"/>
          <w:highlight w:val="yellow"/>
        </w:rPr>
        <w:t xml:space="preserve"> et al., 2024).</w:t>
      </w:r>
      <w:r w:rsidR="69EF4E82" w:rsidRPr="004942FC">
        <w:rPr>
          <w:rFonts w:asciiTheme="majorBidi" w:eastAsia="Times New Roman" w:hAnsiTheme="majorBidi" w:cstheme="majorBidi"/>
          <w:sz w:val="24"/>
          <w:szCs w:val="24"/>
        </w:rPr>
        <w:t xml:space="preserve"> </w:t>
      </w:r>
      <w:r w:rsidR="1D129AE2" w:rsidRPr="004942FC">
        <w:rPr>
          <w:rFonts w:asciiTheme="majorBidi" w:eastAsia="Times New Roman" w:hAnsiTheme="majorBidi" w:cstheme="majorBidi"/>
          <w:sz w:val="24"/>
          <w:szCs w:val="24"/>
        </w:rPr>
        <w:t>ASD is more common in males than females, with diagnoses occurring at reported ratios ranging from 4:1 to 3:1 (</w:t>
      </w:r>
      <w:r w:rsidR="1D129AE2" w:rsidRPr="004942FC">
        <w:rPr>
          <w:rFonts w:asciiTheme="majorBidi" w:eastAsia="Times New Roman" w:hAnsiTheme="majorBidi" w:cstheme="majorBidi"/>
          <w:sz w:val="24"/>
          <w:szCs w:val="24"/>
          <w:highlight w:val="yellow"/>
        </w:rPr>
        <w:t>Ferman &amp; Segal, 2024</w:t>
      </w:r>
      <w:r w:rsidR="1D129AE2" w:rsidRPr="004942FC">
        <w:rPr>
          <w:rFonts w:asciiTheme="majorBidi" w:eastAsia="Times New Roman" w:hAnsiTheme="majorBidi" w:cstheme="majorBidi"/>
          <w:sz w:val="24"/>
          <w:szCs w:val="24"/>
        </w:rPr>
        <w:t xml:space="preserve">; </w:t>
      </w:r>
      <w:proofErr w:type="spellStart"/>
      <w:r w:rsidR="1D129AE2" w:rsidRPr="004942FC">
        <w:rPr>
          <w:rFonts w:asciiTheme="majorBidi" w:eastAsia="Times New Roman" w:hAnsiTheme="majorBidi" w:cstheme="majorBidi"/>
          <w:sz w:val="24"/>
          <w:szCs w:val="24"/>
          <w:highlight w:val="yellow"/>
        </w:rPr>
        <w:t>Loomes</w:t>
      </w:r>
      <w:proofErr w:type="spellEnd"/>
      <w:r w:rsidR="1D129AE2" w:rsidRPr="004942FC">
        <w:rPr>
          <w:rFonts w:asciiTheme="majorBidi" w:eastAsia="Times New Roman" w:hAnsiTheme="majorBidi" w:cstheme="majorBidi"/>
          <w:sz w:val="24"/>
          <w:szCs w:val="24"/>
          <w:highlight w:val="yellow"/>
        </w:rPr>
        <w:t xml:space="preserve"> et al., 2017).</w:t>
      </w:r>
      <w:r w:rsidR="429A5A01" w:rsidRPr="004942FC">
        <w:rPr>
          <w:rFonts w:asciiTheme="majorBidi" w:eastAsia="Times New Roman" w:hAnsiTheme="majorBidi" w:cstheme="majorBidi"/>
          <w:sz w:val="24"/>
          <w:szCs w:val="24"/>
        </w:rPr>
        <w:t xml:space="preserve"> The rising prevalence of ASD has required adaptations in educational frameworks to better support the diverse needs of </w:t>
      </w:r>
      <w:r w:rsidR="00EE4670">
        <w:rPr>
          <w:rFonts w:asciiTheme="majorBidi" w:eastAsia="Times New Roman" w:hAnsiTheme="majorBidi" w:cstheme="majorBidi"/>
          <w:sz w:val="24"/>
          <w:szCs w:val="24"/>
        </w:rPr>
        <w:t xml:space="preserve">autistic </w:t>
      </w:r>
      <w:r w:rsidR="429A5A01" w:rsidRPr="004942FC">
        <w:rPr>
          <w:rFonts w:asciiTheme="majorBidi" w:eastAsia="Times New Roman" w:hAnsiTheme="majorBidi" w:cstheme="majorBidi"/>
          <w:sz w:val="24"/>
          <w:szCs w:val="24"/>
        </w:rPr>
        <w:t xml:space="preserve">children. In Israel, </w:t>
      </w:r>
      <w:r w:rsidR="002D63F6">
        <w:rPr>
          <w:rFonts w:asciiTheme="majorBidi" w:hAnsiTheme="majorBidi" w:cstheme="majorBidi"/>
          <w:sz w:val="24"/>
          <w:szCs w:val="24"/>
        </w:rPr>
        <w:t xml:space="preserve">autistic </w:t>
      </w:r>
      <w:r w:rsidR="429A5A01" w:rsidRPr="004942FC">
        <w:rPr>
          <w:rFonts w:asciiTheme="majorBidi" w:eastAsia="Times New Roman" w:hAnsiTheme="majorBidi" w:cstheme="majorBidi"/>
          <w:sz w:val="24"/>
          <w:szCs w:val="24"/>
        </w:rPr>
        <w:t>children aged 6–18 are entitled to one of three specialized educational settings: (1) dedicated ASD</w:t>
      </w:r>
      <w:r w:rsidR="00EE4670">
        <w:rPr>
          <w:rFonts w:asciiTheme="majorBidi" w:eastAsia="Times New Roman" w:hAnsiTheme="majorBidi" w:cstheme="majorBidi"/>
          <w:sz w:val="24"/>
          <w:szCs w:val="24"/>
        </w:rPr>
        <w:t xml:space="preserve"> </w:t>
      </w:r>
      <w:r w:rsidR="429A5A01" w:rsidRPr="004942FC">
        <w:rPr>
          <w:rFonts w:asciiTheme="majorBidi" w:eastAsia="Times New Roman" w:hAnsiTheme="majorBidi" w:cstheme="majorBidi"/>
          <w:sz w:val="24"/>
          <w:szCs w:val="24"/>
        </w:rPr>
        <w:t>-</w:t>
      </w:r>
      <w:r w:rsidR="00EE4670">
        <w:rPr>
          <w:rFonts w:asciiTheme="majorBidi" w:eastAsia="Times New Roman" w:hAnsiTheme="majorBidi" w:cstheme="majorBidi"/>
          <w:sz w:val="24"/>
          <w:szCs w:val="24"/>
        </w:rPr>
        <w:t xml:space="preserve"> </w:t>
      </w:r>
      <w:r w:rsidR="429A5A01" w:rsidRPr="004942FC">
        <w:rPr>
          <w:rFonts w:asciiTheme="majorBidi" w:eastAsia="Times New Roman" w:hAnsiTheme="majorBidi" w:cstheme="majorBidi"/>
          <w:sz w:val="24"/>
          <w:szCs w:val="24"/>
        </w:rPr>
        <w:t>specific special education schools with small classes (5–8 students) and enhanced staff support, (2) special education classes for</w:t>
      </w:r>
      <w:r w:rsidR="002D63F6" w:rsidRPr="002D63F6">
        <w:rPr>
          <w:rFonts w:asciiTheme="majorBidi" w:hAnsiTheme="majorBidi" w:cstheme="majorBidi"/>
          <w:sz w:val="24"/>
          <w:szCs w:val="24"/>
        </w:rPr>
        <w:t xml:space="preserve"> </w:t>
      </w:r>
      <w:r w:rsidR="002D63F6">
        <w:rPr>
          <w:rFonts w:asciiTheme="majorBidi" w:hAnsiTheme="majorBidi" w:cstheme="majorBidi"/>
          <w:sz w:val="24"/>
          <w:szCs w:val="24"/>
        </w:rPr>
        <w:t>autistic</w:t>
      </w:r>
      <w:r w:rsidR="429A5A01" w:rsidRPr="004942FC">
        <w:rPr>
          <w:rFonts w:asciiTheme="majorBidi" w:eastAsia="Times New Roman" w:hAnsiTheme="majorBidi" w:cstheme="majorBidi"/>
          <w:sz w:val="24"/>
          <w:szCs w:val="24"/>
        </w:rPr>
        <w:t xml:space="preserve"> children within mainstream schools (5–8 students), or (3) mainstream classrooms with individualized integration support </w:t>
      </w:r>
      <w:r w:rsidR="429A5A01" w:rsidRPr="004942FC">
        <w:rPr>
          <w:rFonts w:asciiTheme="majorBidi" w:eastAsia="Times New Roman" w:hAnsiTheme="majorBidi" w:cstheme="majorBidi"/>
          <w:sz w:val="24"/>
          <w:szCs w:val="24"/>
          <w:highlight w:val="yellow"/>
        </w:rPr>
        <w:t>(Ferman &amp; Segal, 2024</w:t>
      </w:r>
      <w:r w:rsidR="429A5A01" w:rsidRPr="004942FC">
        <w:rPr>
          <w:rFonts w:asciiTheme="majorBidi" w:eastAsia="Times New Roman" w:hAnsiTheme="majorBidi" w:cstheme="majorBidi"/>
          <w:sz w:val="24"/>
          <w:szCs w:val="24"/>
        </w:rPr>
        <w:t>).</w:t>
      </w:r>
    </w:p>
    <w:p w14:paraId="619682E8" w14:textId="56E58490" w:rsidR="00087D6B" w:rsidRPr="00062958" w:rsidRDefault="74B83FAC" w:rsidP="00D3208B">
      <w:pPr>
        <w:pStyle w:val="Style2"/>
        <w:spacing w:before="0" w:after="0" w:line="360" w:lineRule="auto"/>
      </w:pPr>
      <w:bookmarkStart w:id="6" w:name="_Toc202048379"/>
      <w:bookmarkStart w:id="7" w:name="_Toc202089912"/>
      <w:r w:rsidRPr="004942FC">
        <w:rPr>
          <w:rStyle w:val="Style2Char"/>
          <w:noProof w:val="0"/>
        </w:rPr>
        <w:lastRenderedPageBreak/>
        <w:t xml:space="preserve">1.2 </w:t>
      </w:r>
      <w:r w:rsidR="34927092" w:rsidRPr="004942FC">
        <w:rPr>
          <w:rStyle w:val="Style2Char"/>
          <w:b/>
          <w:noProof w:val="0"/>
        </w:rPr>
        <w:t xml:space="preserve">Theoretical </w:t>
      </w:r>
      <w:r w:rsidR="26DA8111" w:rsidRPr="004942FC">
        <w:rPr>
          <w:rStyle w:val="Style2Char"/>
          <w:b/>
          <w:noProof w:val="0"/>
        </w:rPr>
        <w:t>P</w:t>
      </w:r>
      <w:r w:rsidR="34927092" w:rsidRPr="004942FC">
        <w:rPr>
          <w:rStyle w:val="Style2Char"/>
          <w:b/>
          <w:noProof w:val="0"/>
        </w:rPr>
        <w:t xml:space="preserve">erspectives on </w:t>
      </w:r>
      <w:r w:rsidR="0BD5C821" w:rsidRPr="004942FC">
        <w:rPr>
          <w:rStyle w:val="Style2Char"/>
          <w:b/>
          <w:noProof w:val="0"/>
        </w:rPr>
        <w:t>EU</w:t>
      </w:r>
      <w:r w:rsidR="34927092" w:rsidRPr="004942FC">
        <w:rPr>
          <w:rStyle w:val="Style2Char"/>
          <w:b/>
          <w:noProof w:val="0"/>
        </w:rPr>
        <w:t xml:space="preserve"> </w:t>
      </w:r>
      <w:r w:rsidR="26DA8111" w:rsidRPr="004942FC">
        <w:rPr>
          <w:rStyle w:val="Style2Char"/>
          <w:b/>
          <w:noProof w:val="0"/>
        </w:rPr>
        <w:t>D</w:t>
      </w:r>
      <w:r w:rsidR="34927092" w:rsidRPr="004942FC">
        <w:rPr>
          <w:rStyle w:val="Style2Char"/>
          <w:b/>
          <w:noProof w:val="0"/>
        </w:rPr>
        <w:t xml:space="preserve">eficits in </w:t>
      </w:r>
      <w:r w:rsidR="002D63F6">
        <w:t xml:space="preserve">Autistic </w:t>
      </w:r>
      <w:r w:rsidR="26DA8111" w:rsidRPr="004942FC">
        <w:rPr>
          <w:rStyle w:val="Style2Char"/>
          <w:b/>
          <w:noProof w:val="0"/>
        </w:rPr>
        <w:t>C</w:t>
      </w:r>
      <w:r w:rsidR="34927092" w:rsidRPr="004942FC">
        <w:rPr>
          <w:rStyle w:val="Style2Char"/>
          <w:b/>
          <w:noProof w:val="0"/>
        </w:rPr>
        <w:t>hildren</w:t>
      </w:r>
      <w:bookmarkEnd w:id="6"/>
      <w:bookmarkEnd w:id="7"/>
      <w:r w:rsidR="13A51EE0" w:rsidRPr="004942FC">
        <w:rPr>
          <w:rStyle w:val="Style2Char"/>
          <w:b/>
          <w:noProof w:val="0"/>
        </w:rPr>
        <w:t xml:space="preserve"> </w:t>
      </w:r>
    </w:p>
    <w:p w14:paraId="0336D072" w14:textId="6BEC17AA" w:rsidR="000C733F" w:rsidRPr="00062958" w:rsidRDefault="11702180" w:rsidP="00D3208B">
      <w:pPr>
        <w:spacing w:after="0" w:line="360" w:lineRule="auto"/>
        <w:jc w:val="both"/>
        <w:rPr>
          <w:rFonts w:asciiTheme="majorBidi" w:hAnsiTheme="majorBidi" w:cstheme="majorBidi"/>
          <w:color w:val="000000" w:themeColor="text1"/>
          <w:sz w:val="24"/>
          <w:szCs w:val="24"/>
        </w:rPr>
      </w:pPr>
      <w:r w:rsidRPr="00062958">
        <w:rPr>
          <w:rFonts w:asciiTheme="majorBidi" w:hAnsiTheme="majorBidi" w:cstheme="majorBidi"/>
          <w:sz w:val="24"/>
          <w:szCs w:val="24"/>
        </w:rPr>
        <w:t>T</w:t>
      </w:r>
      <w:r w:rsidRPr="00062958">
        <w:rPr>
          <w:rFonts w:asciiTheme="majorBidi" w:eastAsia="David" w:hAnsiTheme="majorBidi" w:cstheme="majorBidi"/>
          <w:sz w:val="24"/>
          <w:szCs w:val="24"/>
        </w:rPr>
        <w:t xml:space="preserve">he ability to understand another person’s </w:t>
      </w:r>
      <w:r w:rsidRPr="00062958">
        <w:rPr>
          <w:rFonts w:asciiTheme="majorBidi" w:hAnsiTheme="majorBidi" w:cstheme="majorBidi"/>
          <w:sz w:val="24"/>
          <w:szCs w:val="24"/>
        </w:rPr>
        <w:t xml:space="preserve">emotions </w:t>
      </w:r>
      <w:r w:rsidRPr="00062958">
        <w:rPr>
          <w:rFonts w:asciiTheme="majorBidi" w:eastAsia="David" w:hAnsiTheme="majorBidi" w:cstheme="majorBidi"/>
          <w:sz w:val="24"/>
          <w:szCs w:val="24"/>
        </w:rPr>
        <w:t xml:space="preserve">is a nuanced and intricate skill. It involves </w:t>
      </w:r>
      <w:r w:rsidR="00EE4670">
        <w:rPr>
          <w:rFonts w:asciiTheme="majorBidi" w:eastAsia="David" w:hAnsiTheme="majorBidi" w:cstheme="majorBidi"/>
          <w:sz w:val="24"/>
          <w:szCs w:val="24"/>
        </w:rPr>
        <w:t xml:space="preserve">both </w:t>
      </w:r>
      <w:r w:rsidRPr="00062958">
        <w:rPr>
          <w:rFonts w:asciiTheme="majorBidi" w:eastAsia="David" w:hAnsiTheme="majorBidi" w:cstheme="majorBidi"/>
          <w:sz w:val="24"/>
          <w:szCs w:val="24"/>
        </w:rPr>
        <w:t>sensory</w:t>
      </w:r>
      <w:r w:rsidR="003510A6">
        <w:rPr>
          <w:rFonts w:asciiTheme="majorBidi" w:eastAsia="David" w:hAnsiTheme="majorBidi" w:cstheme="majorBidi"/>
          <w:sz w:val="24"/>
          <w:szCs w:val="24"/>
        </w:rPr>
        <w:t xml:space="preserve"> and</w:t>
      </w:r>
      <w:r w:rsidRPr="00062958">
        <w:rPr>
          <w:rFonts w:asciiTheme="majorBidi" w:eastAsia="David" w:hAnsiTheme="majorBidi" w:cstheme="majorBidi"/>
          <w:sz w:val="24"/>
          <w:szCs w:val="24"/>
        </w:rPr>
        <w:t xml:space="preserve"> cognitive </w:t>
      </w:r>
      <w:r w:rsidR="00EE4670">
        <w:rPr>
          <w:rFonts w:asciiTheme="majorBidi" w:eastAsia="David" w:hAnsiTheme="majorBidi" w:cstheme="majorBidi"/>
          <w:sz w:val="24"/>
          <w:szCs w:val="24"/>
        </w:rPr>
        <w:t>components</w:t>
      </w:r>
      <w:r w:rsidRPr="00062958">
        <w:rPr>
          <w:rFonts w:asciiTheme="majorBidi" w:eastAsia="David" w:hAnsiTheme="majorBidi" w:cstheme="majorBidi"/>
          <w:sz w:val="24"/>
          <w:szCs w:val="24"/>
        </w:rPr>
        <w:t xml:space="preserve">. During social interaction, speakers simultaneously transfer verbal and nonverbal emotional information through facial expression, body language, and tone of voice </w:t>
      </w:r>
      <w:r w:rsidRPr="00915FAF">
        <w:rPr>
          <w:rFonts w:asciiTheme="majorBidi" w:eastAsia="David" w:hAnsiTheme="majorBidi" w:cstheme="majorBidi"/>
          <w:sz w:val="24"/>
          <w:szCs w:val="24"/>
          <w:highlight w:val="yellow"/>
        </w:rPr>
        <w:t>(</w:t>
      </w:r>
      <w:proofErr w:type="spellStart"/>
      <w:r w:rsidR="0019046D" w:rsidRPr="00915FAF">
        <w:rPr>
          <w:rFonts w:asciiTheme="majorBidi" w:eastAsia="David" w:hAnsiTheme="majorBidi" w:cstheme="majorBidi"/>
          <w:sz w:val="24"/>
          <w:szCs w:val="24"/>
          <w:highlight w:val="yellow"/>
        </w:rPr>
        <w:t>Raamkumar</w:t>
      </w:r>
      <w:proofErr w:type="spellEnd"/>
      <w:r w:rsidR="0019046D" w:rsidRPr="00915FAF">
        <w:rPr>
          <w:rFonts w:asciiTheme="majorBidi" w:eastAsia="David" w:hAnsiTheme="majorBidi" w:cstheme="majorBidi" w:hint="cs"/>
          <w:sz w:val="24"/>
          <w:szCs w:val="24"/>
          <w:highlight w:val="yellow"/>
          <w:rtl/>
        </w:rPr>
        <w:t xml:space="preserve"> </w:t>
      </w:r>
      <w:r w:rsidR="0019046D" w:rsidRPr="00915FAF">
        <w:rPr>
          <w:rFonts w:asciiTheme="majorBidi" w:eastAsia="David" w:hAnsiTheme="majorBidi" w:cstheme="majorBidi"/>
          <w:sz w:val="24"/>
          <w:szCs w:val="24"/>
          <w:highlight w:val="yellow"/>
        </w:rPr>
        <w:t>&amp; Yang., 2022).</w:t>
      </w:r>
      <w:r w:rsidR="003434A0">
        <w:rPr>
          <w:rFonts w:asciiTheme="majorBidi" w:eastAsia="David" w:hAnsiTheme="majorBidi" w:cstheme="majorBidi"/>
          <w:sz w:val="24"/>
          <w:szCs w:val="24"/>
          <w:highlight w:val="yellow"/>
        </w:rPr>
        <w:t xml:space="preserve"> </w:t>
      </w:r>
      <w:r w:rsidRPr="00062958">
        <w:rPr>
          <w:rFonts w:asciiTheme="majorBidi" w:eastAsia="David" w:hAnsiTheme="majorBidi" w:cstheme="majorBidi"/>
          <w:sz w:val="24"/>
          <w:szCs w:val="24"/>
        </w:rPr>
        <w:t xml:space="preserve">These emotion recognition abilities are supplemented by </w:t>
      </w:r>
      <w:r w:rsidR="0BA22572" w:rsidRPr="004942FC">
        <w:rPr>
          <w:rFonts w:asciiTheme="majorBidi" w:eastAsia="Times New Roman" w:hAnsiTheme="majorBidi" w:cstheme="majorBidi"/>
          <w:sz w:val="24"/>
          <w:szCs w:val="24"/>
        </w:rPr>
        <w:t>cognitive empathy</w:t>
      </w:r>
      <w:r w:rsidRPr="00062958">
        <w:rPr>
          <w:rFonts w:asciiTheme="majorBidi" w:eastAsia="David" w:hAnsiTheme="majorBidi" w:cstheme="majorBidi"/>
          <w:sz w:val="24"/>
          <w:szCs w:val="24"/>
        </w:rPr>
        <w:t xml:space="preserve">, </w:t>
      </w:r>
      <w:r w:rsidRPr="00062958">
        <w:rPr>
          <w:rFonts w:asciiTheme="majorBidi" w:hAnsiTheme="majorBidi" w:cstheme="majorBidi"/>
          <w:sz w:val="24"/>
          <w:szCs w:val="24"/>
        </w:rPr>
        <w:t xml:space="preserve">which involves </w:t>
      </w:r>
      <w:r w:rsidR="2DD35D4E" w:rsidRPr="004942FC">
        <w:rPr>
          <w:rFonts w:asciiTheme="majorBidi" w:eastAsia="Times New Roman" w:hAnsiTheme="majorBidi" w:cstheme="majorBidi"/>
          <w:sz w:val="24"/>
          <w:szCs w:val="24"/>
        </w:rPr>
        <w:t>interpreting others’ affective and mental states</w:t>
      </w:r>
      <w:r w:rsidRPr="00062958">
        <w:rPr>
          <w:rFonts w:asciiTheme="majorBidi" w:hAnsiTheme="majorBidi" w:cstheme="majorBidi"/>
          <w:sz w:val="24"/>
          <w:szCs w:val="24"/>
        </w:rPr>
        <w:t>, based on past experiences. Additionally, it has been argued that language plays a pivotal role in bridging sensory information and social knowledge</w:t>
      </w:r>
      <w:r w:rsidRPr="00062958">
        <w:rPr>
          <w:rFonts w:asciiTheme="majorBidi" w:hAnsiTheme="majorBidi" w:cstheme="majorBidi"/>
          <w:color w:val="000000" w:themeColor="text1"/>
          <w:sz w:val="24"/>
          <w:szCs w:val="24"/>
        </w:rPr>
        <w:t xml:space="preserve"> (</w:t>
      </w:r>
      <w:r w:rsidRPr="004942FC">
        <w:rPr>
          <w:rFonts w:asciiTheme="majorBidi" w:hAnsiTheme="majorBidi" w:cstheme="majorBidi"/>
          <w:color w:val="000000" w:themeColor="text1"/>
          <w:sz w:val="24"/>
          <w:szCs w:val="24"/>
          <w:highlight w:val="yellow"/>
        </w:rPr>
        <w:t>Gendron &amp; Feldman-Barrett., 2018</w:t>
      </w:r>
      <w:r w:rsidRPr="00062958">
        <w:rPr>
          <w:rFonts w:asciiTheme="majorBidi" w:hAnsiTheme="majorBidi" w:cstheme="majorBidi"/>
          <w:color w:val="000000" w:themeColor="text1"/>
          <w:sz w:val="24"/>
          <w:szCs w:val="24"/>
        </w:rPr>
        <w:t>). In non-</w:t>
      </w:r>
      <w:r w:rsidRPr="00EE4670">
        <w:rPr>
          <w:rFonts w:asciiTheme="majorBidi" w:hAnsiTheme="majorBidi" w:cstheme="majorBidi"/>
          <w:color w:val="000000" w:themeColor="text1"/>
          <w:sz w:val="24"/>
          <w:szCs w:val="24"/>
        </w:rPr>
        <w:t>autistic (</w:t>
      </w:r>
      <w:r w:rsidRPr="002033CB">
        <w:rPr>
          <w:rFonts w:asciiTheme="majorBidi" w:hAnsiTheme="majorBidi" w:cstheme="majorBidi"/>
          <w:color w:val="000000" w:themeColor="text1"/>
          <w:sz w:val="24"/>
          <w:szCs w:val="24"/>
        </w:rPr>
        <w:t>NA</w:t>
      </w:r>
      <w:r w:rsidRPr="00EE4670">
        <w:rPr>
          <w:rFonts w:asciiTheme="majorBidi" w:hAnsiTheme="majorBidi" w:cstheme="majorBidi"/>
          <w:color w:val="000000" w:themeColor="text1"/>
          <w:sz w:val="24"/>
          <w:szCs w:val="24"/>
        </w:rPr>
        <w:t>) children,</w:t>
      </w:r>
      <w:r w:rsidRPr="00062958">
        <w:rPr>
          <w:rFonts w:asciiTheme="majorBidi" w:hAnsiTheme="majorBidi" w:cstheme="majorBidi"/>
          <w:color w:val="000000" w:themeColor="text1"/>
          <w:sz w:val="24"/>
          <w:szCs w:val="24"/>
        </w:rPr>
        <w:t xml:space="preserve"> these processes jointly contribute to optimal social functioning </w:t>
      </w:r>
      <w:r w:rsidRPr="0035247F">
        <w:rPr>
          <w:rFonts w:asciiTheme="majorBidi" w:hAnsiTheme="majorBidi" w:cstheme="majorBidi"/>
          <w:color w:val="000000" w:themeColor="text1"/>
          <w:sz w:val="24"/>
          <w:szCs w:val="24"/>
          <w:highlight w:val="yellow"/>
        </w:rPr>
        <w:t>(Denham et al., 2001).</w:t>
      </w:r>
      <w:r w:rsidRPr="00062958">
        <w:rPr>
          <w:rFonts w:asciiTheme="majorBidi" w:hAnsiTheme="majorBidi" w:cstheme="majorBidi"/>
          <w:color w:val="000000" w:themeColor="text1"/>
          <w:sz w:val="24"/>
          <w:szCs w:val="24"/>
        </w:rPr>
        <w:t xml:space="preserve"> However, their development may be significantly affected by neurodevelopmental differences, such as autism.</w:t>
      </w:r>
    </w:p>
    <w:p w14:paraId="57482A5B" w14:textId="3B8F51F1" w:rsidR="001908EB" w:rsidRPr="00062958" w:rsidRDefault="1CD2590C" w:rsidP="00D3208B">
      <w:pPr>
        <w:spacing w:after="0" w:line="360" w:lineRule="auto"/>
        <w:ind w:firstLine="720"/>
        <w:jc w:val="both"/>
        <w:rPr>
          <w:rFonts w:asciiTheme="majorBidi" w:hAnsiTheme="majorBidi" w:cstheme="majorBidi"/>
          <w:sz w:val="24"/>
          <w:szCs w:val="24"/>
          <w:rtl/>
        </w:rPr>
      </w:pPr>
      <w:r w:rsidRPr="00062958">
        <w:rPr>
          <w:rFonts w:asciiTheme="majorBidi" w:hAnsiTheme="majorBidi" w:cstheme="majorBidi"/>
          <w:sz w:val="24"/>
          <w:szCs w:val="24"/>
        </w:rPr>
        <w:t xml:space="preserve">Previous research indicates that the developmental trajectories of </w:t>
      </w:r>
      <w:r w:rsidR="439DBA5A" w:rsidRPr="00062958">
        <w:rPr>
          <w:rFonts w:asciiTheme="majorBidi" w:hAnsiTheme="majorBidi" w:cstheme="majorBidi"/>
          <w:sz w:val="24"/>
          <w:szCs w:val="24"/>
        </w:rPr>
        <w:t>emotion recognition</w:t>
      </w:r>
      <w:r w:rsidRPr="00062958">
        <w:rPr>
          <w:rFonts w:asciiTheme="majorBidi" w:hAnsiTheme="majorBidi" w:cstheme="majorBidi"/>
          <w:sz w:val="24"/>
          <w:szCs w:val="24"/>
        </w:rPr>
        <w:t xml:space="preserve"> from non-verbal cues, </w:t>
      </w:r>
      <w:r w:rsidR="007EE224" w:rsidRPr="004942FC">
        <w:rPr>
          <w:rFonts w:asciiTheme="majorBidi" w:eastAsia="Times New Roman" w:hAnsiTheme="majorBidi" w:cstheme="majorBidi"/>
          <w:sz w:val="24"/>
          <w:szCs w:val="24"/>
        </w:rPr>
        <w:t>cognitive empathy</w:t>
      </w:r>
      <w:r w:rsidRPr="00062958">
        <w:rPr>
          <w:rFonts w:asciiTheme="majorBidi" w:hAnsiTheme="majorBidi" w:cstheme="majorBidi"/>
          <w:sz w:val="24"/>
          <w:szCs w:val="24"/>
        </w:rPr>
        <w:t>, and emotional language differ between</w:t>
      </w:r>
      <w:r w:rsidR="6BDF05F8" w:rsidRPr="00062958">
        <w:rPr>
          <w:rFonts w:asciiTheme="majorBidi" w:hAnsiTheme="majorBidi" w:cstheme="majorBidi"/>
          <w:sz w:val="24"/>
          <w:szCs w:val="24"/>
        </w:rPr>
        <w:t xml:space="preserve"> </w:t>
      </w:r>
      <w:r w:rsidR="002D63F6">
        <w:rPr>
          <w:rFonts w:asciiTheme="majorBidi" w:hAnsiTheme="majorBidi" w:cstheme="majorBidi"/>
          <w:sz w:val="24"/>
          <w:szCs w:val="24"/>
        </w:rPr>
        <w:t xml:space="preserve">autistic </w:t>
      </w:r>
      <w:r w:rsidR="6BDF05F8" w:rsidRPr="00062958">
        <w:rPr>
          <w:rFonts w:asciiTheme="majorBidi" w:hAnsiTheme="majorBidi" w:cstheme="majorBidi"/>
          <w:sz w:val="24"/>
          <w:szCs w:val="24"/>
        </w:rPr>
        <w:t xml:space="preserve">children </w:t>
      </w:r>
      <w:r w:rsidRPr="00062958">
        <w:rPr>
          <w:rFonts w:asciiTheme="majorBidi" w:hAnsiTheme="majorBidi" w:cstheme="majorBidi"/>
          <w:sz w:val="24"/>
          <w:szCs w:val="24"/>
        </w:rPr>
        <w:t>and NA children (</w:t>
      </w:r>
      <w:proofErr w:type="spellStart"/>
      <w:r w:rsidR="0035247F" w:rsidRPr="004942FC">
        <w:rPr>
          <w:rFonts w:asciiTheme="majorBidi" w:hAnsiTheme="majorBidi" w:cstheme="majorBidi"/>
          <w:sz w:val="24"/>
          <w:szCs w:val="24"/>
          <w:highlight w:val="yellow"/>
        </w:rPr>
        <w:t>Bamicha</w:t>
      </w:r>
      <w:proofErr w:type="spellEnd"/>
      <w:r w:rsidR="0035247F" w:rsidRPr="004942FC">
        <w:rPr>
          <w:rFonts w:asciiTheme="majorBidi" w:hAnsiTheme="majorBidi" w:cstheme="majorBidi"/>
          <w:sz w:val="24"/>
          <w:szCs w:val="24"/>
          <w:highlight w:val="yellow"/>
        </w:rPr>
        <w:t xml:space="preserve"> &amp; </w:t>
      </w:r>
      <w:proofErr w:type="spellStart"/>
      <w:r w:rsidR="0035247F" w:rsidRPr="004942FC">
        <w:rPr>
          <w:rFonts w:asciiTheme="majorBidi" w:hAnsiTheme="majorBidi" w:cstheme="majorBidi"/>
          <w:sz w:val="24"/>
          <w:szCs w:val="24"/>
          <w:highlight w:val="yellow"/>
        </w:rPr>
        <w:t>Drigas</w:t>
      </w:r>
      <w:proofErr w:type="spellEnd"/>
      <w:r w:rsidR="0035247F" w:rsidRPr="004942FC">
        <w:rPr>
          <w:rFonts w:asciiTheme="majorBidi" w:hAnsiTheme="majorBidi" w:cstheme="majorBidi"/>
          <w:sz w:val="24"/>
          <w:szCs w:val="24"/>
          <w:highlight w:val="yellow"/>
        </w:rPr>
        <w:t>, 2022</w:t>
      </w:r>
      <w:r w:rsidR="0035247F">
        <w:rPr>
          <w:rFonts w:asciiTheme="majorBidi" w:hAnsiTheme="majorBidi" w:cstheme="majorBidi"/>
          <w:sz w:val="24"/>
          <w:szCs w:val="24"/>
          <w:highlight w:val="yellow"/>
        </w:rPr>
        <w:t xml:space="preserve">; </w:t>
      </w:r>
      <w:proofErr w:type="spellStart"/>
      <w:r w:rsidRPr="004942FC">
        <w:rPr>
          <w:rFonts w:asciiTheme="majorBidi" w:hAnsiTheme="majorBidi" w:cstheme="majorBidi"/>
          <w:sz w:val="24"/>
          <w:szCs w:val="24"/>
          <w:highlight w:val="yellow"/>
        </w:rPr>
        <w:t>Fridenson</w:t>
      </w:r>
      <w:proofErr w:type="spellEnd"/>
      <w:r w:rsidRPr="004942FC">
        <w:rPr>
          <w:rFonts w:asciiTheme="majorBidi" w:hAnsiTheme="majorBidi" w:cstheme="majorBidi"/>
          <w:sz w:val="24"/>
          <w:szCs w:val="24"/>
          <w:highlight w:val="yellow"/>
        </w:rPr>
        <w:t xml:space="preserve">-Hayo et al., 2016; </w:t>
      </w:r>
      <w:proofErr w:type="spellStart"/>
      <w:r w:rsidRPr="004942FC">
        <w:rPr>
          <w:rFonts w:asciiTheme="majorBidi" w:hAnsiTheme="majorBidi" w:cstheme="majorBidi"/>
          <w:sz w:val="24"/>
          <w:szCs w:val="24"/>
          <w:highlight w:val="yellow"/>
        </w:rPr>
        <w:t>Lartseva</w:t>
      </w:r>
      <w:proofErr w:type="spellEnd"/>
      <w:r w:rsidRPr="004942FC">
        <w:rPr>
          <w:rFonts w:asciiTheme="majorBidi" w:hAnsiTheme="majorBidi" w:cstheme="majorBidi"/>
          <w:sz w:val="24"/>
          <w:szCs w:val="24"/>
          <w:highlight w:val="yellow"/>
        </w:rPr>
        <w:t xml:space="preserve"> et al., 2015).</w:t>
      </w:r>
      <w:r w:rsidRPr="00062958">
        <w:rPr>
          <w:rFonts w:asciiTheme="majorBidi" w:hAnsiTheme="majorBidi" w:cstheme="majorBidi"/>
          <w:sz w:val="24"/>
          <w:szCs w:val="24"/>
        </w:rPr>
        <w:t xml:space="preserve"> These challenges are thought to significantly impact a central feature of autism</w:t>
      </w:r>
      <w:r w:rsidR="439DBA5A" w:rsidRPr="00062958">
        <w:rPr>
          <w:rFonts w:asciiTheme="majorBidi" w:hAnsiTheme="majorBidi" w:cstheme="majorBidi"/>
          <w:sz w:val="24"/>
          <w:szCs w:val="24"/>
        </w:rPr>
        <w:t xml:space="preserve"> -</w:t>
      </w:r>
      <w:r w:rsidR="003510A6">
        <w:rPr>
          <w:rFonts w:asciiTheme="majorBidi" w:hAnsiTheme="majorBidi" w:cstheme="majorBidi"/>
          <w:sz w:val="24"/>
          <w:szCs w:val="24"/>
        </w:rPr>
        <w:t xml:space="preserve"> </w:t>
      </w:r>
      <w:r w:rsidRPr="00062958">
        <w:rPr>
          <w:rFonts w:asciiTheme="majorBidi" w:hAnsiTheme="majorBidi" w:cstheme="majorBidi"/>
          <w:sz w:val="24"/>
          <w:szCs w:val="24"/>
        </w:rPr>
        <w:t xml:space="preserve">social </w:t>
      </w:r>
      <w:r w:rsidR="4922B60B" w:rsidRPr="00062958">
        <w:rPr>
          <w:rFonts w:asciiTheme="majorBidi" w:hAnsiTheme="majorBidi" w:cstheme="majorBidi"/>
          <w:sz w:val="24"/>
          <w:szCs w:val="24"/>
        </w:rPr>
        <w:t>functioning</w:t>
      </w:r>
      <w:r w:rsidRPr="00062958">
        <w:rPr>
          <w:rFonts w:asciiTheme="majorBidi" w:hAnsiTheme="majorBidi" w:cstheme="majorBidi"/>
          <w:sz w:val="24"/>
          <w:szCs w:val="24"/>
        </w:rPr>
        <w:t xml:space="preserve">. In the following sections, we will review each element of </w:t>
      </w:r>
      <w:proofErr w:type="gramStart"/>
      <w:r w:rsidRPr="00062958">
        <w:rPr>
          <w:rFonts w:asciiTheme="majorBidi" w:hAnsiTheme="majorBidi" w:cstheme="majorBidi"/>
          <w:sz w:val="24"/>
          <w:szCs w:val="24"/>
        </w:rPr>
        <w:t>EU</w:t>
      </w:r>
      <w:proofErr w:type="gramEnd"/>
      <w:r w:rsidRPr="00062958">
        <w:rPr>
          <w:rFonts w:asciiTheme="majorBidi" w:hAnsiTheme="majorBidi" w:cstheme="majorBidi"/>
          <w:sz w:val="24"/>
          <w:szCs w:val="24"/>
        </w:rPr>
        <w:t xml:space="preserve"> in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children, and how they influence social development.</w:t>
      </w:r>
    </w:p>
    <w:p w14:paraId="19C8CCBD" w14:textId="6450BB18" w:rsidR="001908EB" w:rsidRPr="00062958" w:rsidRDefault="6F63BDB9" w:rsidP="00D3208B">
      <w:pPr>
        <w:pStyle w:val="Style3"/>
        <w:spacing w:before="0" w:line="360" w:lineRule="auto"/>
      </w:pPr>
      <w:bookmarkStart w:id="8" w:name="_Toc202048380"/>
      <w:bookmarkStart w:id="9" w:name="_Toc202089913"/>
      <w:commentRangeStart w:id="10"/>
      <w:r w:rsidRPr="00062958">
        <w:t>1.2.1</w:t>
      </w:r>
      <w:r w:rsidR="0028734F" w:rsidRPr="00062958">
        <w:t xml:space="preserve"> </w:t>
      </w:r>
      <w:r w:rsidR="05A56F0B" w:rsidRPr="004942FC">
        <w:t>Emotion Recognition from Nonverbal Sensory Cues</w:t>
      </w:r>
      <w:r w:rsidR="05A56F0B" w:rsidRPr="00062958">
        <w:t xml:space="preserve"> </w:t>
      </w:r>
      <w:commentRangeEnd w:id="10"/>
      <w:r w:rsidR="004A46B7">
        <w:rPr>
          <w:rStyle w:val="CommentReference"/>
          <w:rFonts w:ascii="Calibri" w:eastAsia="Calibri" w:hAnsi="Calibri" w:cs="Calibri"/>
          <w:b w:val="0"/>
          <w:bCs w:val="0"/>
          <w:i w:val="0"/>
          <w:iCs w:val="0"/>
          <w:rtl/>
        </w:rPr>
        <w:commentReference w:id="10"/>
      </w:r>
      <w:bookmarkEnd w:id="8"/>
      <w:bookmarkEnd w:id="9"/>
    </w:p>
    <w:p w14:paraId="088D9B2D" w14:textId="05D88A6D" w:rsidR="00E1513C" w:rsidRDefault="0B4DAA62" w:rsidP="00E87F38">
      <w:pPr>
        <w:spacing w:after="0" w:line="360" w:lineRule="auto"/>
        <w:jc w:val="both"/>
        <w:rPr>
          <w:rFonts w:asciiTheme="majorBidi" w:hAnsiTheme="majorBidi" w:cstheme="majorBidi"/>
          <w:sz w:val="24"/>
          <w:szCs w:val="24"/>
          <w:rtl/>
        </w:rPr>
      </w:pPr>
      <w:r w:rsidRPr="00062958">
        <w:rPr>
          <w:rFonts w:asciiTheme="majorBidi" w:eastAsia="David" w:hAnsiTheme="majorBidi" w:cstheme="majorBidi"/>
          <w:sz w:val="24"/>
          <w:szCs w:val="24"/>
        </w:rPr>
        <w:t xml:space="preserve">In a social interaction, emotional information is transferred through nonverbal sensory cues, </w:t>
      </w:r>
      <w:r w:rsidRPr="00062958">
        <w:rPr>
          <w:rFonts w:asciiTheme="majorBidi" w:hAnsiTheme="majorBidi" w:cstheme="majorBidi"/>
          <w:sz w:val="24"/>
          <w:szCs w:val="24"/>
        </w:rPr>
        <w:t>including</w:t>
      </w:r>
      <w:r w:rsidRPr="00062958">
        <w:rPr>
          <w:rFonts w:asciiTheme="majorBidi" w:eastAsia="David" w:hAnsiTheme="majorBidi" w:cstheme="majorBidi"/>
          <w:sz w:val="24"/>
          <w:szCs w:val="24"/>
        </w:rPr>
        <w:t xml:space="preserve"> facial expressions, gestures and prosodic cues</w:t>
      </w:r>
      <w:r w:rsidR="00F34BAC">
        <w:rPr>
          <w:rFonts w:asciiTheme="majorBidi" w:eastAsia="David" w:hAnsiTheme="majorBidi" w:cstheme="majorBidi"/>
          <w:sz w:val="24"/>
          <w:szCs w:val="24"/>
        </w:rPr>
        <w:t>.</w:t>
      </w:r>
      <w:r w:rsidRPr="00062958">
        <w:rPr>
          <w:rFonts w:asciiTheme="majorBidi" w:eastAsia="David" w:hAnsiTheme="majorBidi" w:cstheme="majorBidi"/>
          <w:sz w:val="24"/>
          <w:szCs w:val="24"/>
        </w:rPr>
        <w:t xml:space="preserve"> </w:t>
      </w:r>
      <w:r w:rsidR="00E87F38" w:rsidRPr="00E87F38">
        <w:rPr>
          <w:rFonts w:asciiTheme="majorBidi" w:hAnsiTheme="majorBidi" w:cstheme="majorBidi"/>
          <w:sz w:val="24"/>
          <w:szCs w:val="24"/>
        </w:rPr>
        <w:t>The ability to interpret these cues develops progressively in typically developing children, beginning with basic emotions and gradually extending to more complex ones.</w:t>
      </w:r>
      <w:r w:rsidR="00035B28" w:rsidRPr="0001188F">
        <w:rPr>
          <w:rFonts w:asciiTheme="majorBidi" w:hAnsiTheme="majorBidi" w:cstheme="majorBidi"/>
          <w:sz w:val="24"/>
          <w:szCs w:val="24"/>
        </w:rPr>
        <w:t xml:space="preserve"> This trajectory reflects both biological </w:t>
      </w:r>
      <w:r w:rsidR="00A05E4F" w:rsidRPr="00A05E4F">
        <w:rPr>
          <w:rFonts w:asciiTheme="majorBidi" w:hAnsiTheme="majorBidi" w:cstheme="majorBidi"/>
          <w:sz w:val="24"/>
          <w:szCs w:val="24"/>
        </w:rPr>
        <w:t>predisposition</w:t>
      </w:r>
      <w:r w:rsidR="00035B28" w:rsidRPr="0001188F">
        <w:rPr>
          <w:rFonts w:asciiTheme="majorBidi" w:hAnsiTheme="majorBidi" w:cstheme="majorBidi"/>
          <w:sz w:val="24"/>
          <w:szCs w:val="24"/>
        </w:rPr>
        <w:t xml:space="preserve"> and cognitive-social maturation</w:t>
      </w:r>
      <w:r w:rsidR="00E87F38">
        <w:rPr>
          <w:rFonts w:asciiTheme="majorBidi" w:hAnsiTheme="majorBidi" w:cstheme="majorBidi"/>
          <w:sz w:val="24"/>
          <w:szCs w:val="24"/>
        </w:rPr>
        <w:t xml:space="preserve"> </w:t>
      </w:r>
      <w:r w:rsidR="00F34BAC" w:rsidRPr="004942FC">
        <w:rPr>
          <w:rFonts w:asciiTheme="majorBidi" w:eastAsia="David" w:hAnsiTheme="majorBidi" w:cstheme="majorBidi"/>
          <w:sz w:val="24"/>
          <w:szCs w:val="24"/>
          <w:highlight w:val="yellow"/>
        </w:rPr>
        <w:t>(</w:t>
      </w:r>
      <w:r w:rsidR="00F34BAC" w:rsidRPr="004942FC">
        <w:rPr>
          <w:rFonts w:asciiTheme="majorBidi" w:hAnsiTheme="majorBidi" w:cstheme="majorBidi"/>
          <w:noProof/>
          <w:sz w:val="24"/>
          <w:szCs w:val="24"/>
          <w:highlight w:val="yellow"/>
        </w:rPr>
        <w:t xml:space="preserve">Dash &amp; Davis, </w:t>
      </w:r>
      <w:r w:rsidR="00F34BAC" w:rsidRPr="004942FC">
        <w:rPr>
          <w:rFonts w:asciiTheme="majorBidi" w:eastAsia="David" w:hAnsiTheme="majorBidi" w:cstheme="majorBidi"/>
          <w:sz w:val="24"/>
          <w:szCs w:val="24"/>
          <w:highlight w:val="yellow"/>
        </w:rPr>
        <w:t>2022).</w:t>
      </w:r>
      <w:r w:rsidR="00F34BAC" w:rsidRPr="00062958">
        <w:rPr>
          <w:rFonts w:asciiTheme="majorBidi" w:hAnsiTheme="majorBidi" w:cstheme="majorBidi"/>
          <w:sz w:val="24"/>
          <w:szCs w:val="24"/>
        </w:rPr>
        <w:t xml:space="preserve"> </w:t>
      </w:r>
      <w:r w:rsidR="00E87F38">
        <w:rPr>
          <w:rFonts w:asciiTheme="majorBidi" w:hAnsiTheme="majorBidi" w:cstheme="majorBidi"/>
          <w:sz w:val="24"/>
          <w:szCs w:val="24"/>
        </w:rPr>
        <w:t>From</w:t>
      </w:r>
      <w:r w:rsidR="00035B28" w:rsidRPr="0001188F">
        <w:rPr>
          <w:rFonts w:asciiTheme="majorBidi" w:hAnsiTheme="majorBidi" w:cstheme="majorBidi"/>
          <w:sz w:val="24"/>
          <w:szCs w:val="24"/>
        </w:rPr>
        <w:t xml:space="preserve"> early infancy, children can discriminate between simple emotional expressions such as happiness and sadness. By the end of the first year, their sensitivity expands to a broader range of nonverbal signals, marking the emergence of emotional awareness. Throughout the preschool years, children </w:t>
      </w:r>
      <w:r w:rsidR="003372DF" w:rsidRPr="0001188F">
        <w:rPr>
          <w:rFonts w:asciiTheme="majorBidi" w:hAnsiTheme="majorBidi" w:cstheme="majorBidi"/>
          <w:sz w:val="24"/>
          <w:szCs w:val="24"/>
        </w:rPr>
        <w:t xml:space="preserve">demonstrate increasing accuracy in recognizing basic emotions, typically starting with happiness, followed by sadness and anger, then fear, and finally surprise and disgust. </w:t>
      </w:r>
      <w:r w:rsidR="00652CE4" w:rsidRPr="0001188F">
        <w:rPr>
          <w:rFonts w:asciiTheme="majorBidi" w:hAnsiTheme="majorBidi" w:cstheme="majorBidi"/>
          <w:sz w:val="24"/>
          <w:szCs w:val="24"/>
        </w:rPr>
        <w:t xml:space="preserve">Although the </w:t>
      </w:r>
      <w:r w:rsidR="003372DF" w:rsidRPr="0001188F">
        <w:rPr>
          <w:rFonts w:asciiTheme="majorBidi" w:hAnsiTheme="majorBidi" w:cstheme="majorBidi"/>
          <w:sz w:val="24"/>
          <w:szCs w:val="24"/>
        </w:rPr>
        <w:t xml:space="preserve">developmental patterns may vary depending on the modality assessed (e.g., facial expressions, body language, or prosody) </w:t>
      </w:r>
      <w:r w:rsidR="003372DF" w:rsidRPr="0001188F">
        <w:rPr>
          <w:rFonts w:asciiTheme="majorBidi" w:hAnsiTheme="majorBidi" w:cstheme="majorBidi"/>
          <w:sz w:val="24"/>
          <w:szCs w:val="24"/>
          <w:highlight w:val="yellow"/>
        </w:rPr>
        <w:t xml:space="preserve">(Riddell et al., </w:t>
      </w:r>
      <w:r w:rsidR="003372DF" w:rsidRPr="0001188F">
        <w:rPr>
          <w:rFonts w:asciiTheme="majorBidi" w:hAnsiTheme="majorBidi" w:cstheme="majorBidi"/>
          <w:sz w:val="24"/>
          <w:szCs w:val="24"/>
          <w:highlight w:val="yellow"/>
        </w:rPr>
        <w:lastRenderedPageBreak/>
        <w:t>2024)</w:t>
      </w:r>
      <w:r w:rsidR="00652CE4" w:rsidRPr="0001188F">
        <w:rPr>
          <w:rFonts w:asciiTheme="majorBidi" w:hAnsiTheme="majorBidi" w:cstheme="majorBidi"/>
          <w:sz w:val="24"/>
          <w:szCs w:val="24"/>
          <w:highlight w:val="yellow"/>
        </w:rPr>
        <w:t>.</w:t>
      </w:r>
      <w:r w:rsidR="00652CE4" w:rsidRPr="0001188F">
        <w:rPr>
          <w:rFonts w:asciiTheme="majorBidi" w:hAnsiTheme="majorBidi" w:cstheme="majorBidi"/>
          <w:sz w:val="24"/>
          <w:szCs w:val="24"/>
        </w:rPr>
        <w:t xml:space="preserve"> </w:t>
      </w:r>
      <w:r w:rsidR="00035B28" w:rsidRPr="0001188F">
        <w:rPr>
          <w:rFonts w:asciiTheme="majorBidi" w:hAnsiTheme="majorBidi" w:cstheme="majorBidi"/>
          <w:sz w:val="24"/>
          <w:szCs w:val="24"/>
        </w:rPr>
        <w:t xml:space="preserve">These emotions are widely regarded as biologically rooted and universally expressed, a perspective supported by </w:t>
      </w:r>
      <w:r w:rsidR="00035B28" w:rsidRPr="0001188F">
        <w:rPr>
          <w:rFonts w:asciiTheme="majorBidi" w:hAnsiTheme="majorBidi" w:cstheme="majorBidi"/>
          <w:sz w:val="24"/>
          <w:szCs w:val="24"/>
          <w:highlight w:val="yellow"/>
        </w:rPr>
        <w:t>Ekman’s</w:t>
      </w:r>
      <w:r w:rsidR="00035B28" w:rsidRPr="0001188F">
        <w:rPr>
          <w:rFonts w:asciiTheme="majorBidi" w:hAnsiTheme="majorBidi" w:cstheme="majorBidi"/>
          <w:sz w:val="24"/>
          <w:szCs w:val="24"/>
        </w:rPr>
        <w:t xml:space="preserve"> Neuro</w:t>
      </w:r>
      <w:r w:rsidR="0001188F">
        <w:rPr>
          <w:rFonts w:asciiTheme="majorBidi" w:hAnsiTheme="majorBidi" w:cstheme="majorBidi"/>
          <w:sz w:val="24"/>
          <w:szCs w:val="24"/>
        </w:rPr>
        <w:t>-</w:t>
      </w:r>
      <w:r w:rsidR="00035B28" w:rsidRPr="0001188F">
        <w:rPr>
          <w:rFonts w:asciiTheme="majorBidi" w:hAnsiTheme="majorBidi" w:cstheme="majorBidi"/>
          <w:sz w:val="24"/>
          <w:szCs w:val="24"/>
        </w:rPr>
        <w:t xml:space="preserve">cultural Theory of Emotion </w:t>
      </w:r>
      <w:r w:rsidR="00035B28" w:rsidRPr="0001188F">
        <w:rPr>
          <w:rFonts w:asciiTheme="majorBidi" w:hAnsiTheme="majorBidi" w:cstheme="majorBidi"/>
          <w:sz w:val="24"/>
          <w:szCs w:val="24"/>
          <w:highlight w:val="yellow"/>
        </w:rPr>
        <w:t>(19</w:t>
      </w:r>
      <w:r w:rsidR="00FF4CD3" w:rsidRPr="0001188F">
        <w:rPr>
          <w:rFonts w:asciiTheme="majorBidi" w:hAnsiTheme="majorBidi" w:cstheme="majorBidi"/>
          <w:sz w:val="24"/>
          <w:szCs w:val="24"/>
          <w:highlight w:val="yellow"/>
        </w:rPr>
        <w:t>99</w:t>
      </w:r>
      <w:r w:rsidR="00035B28" w:rsidRPr="0001188F">
        <w:rPr>
          <w:rFonts w:asciiTheme="majorBidi" w:hAnsiTheme="majorBidi" w:cstheme="majorBidi"/>
          <w:sz w:val="24"/>
          <w:szCs w:val="24"/>
          <w:highlight w:val="yellow"/>
        </w:rPr>
        <w:t>),</w:t>
      </w:r>
      <w:r w:rsidR="00035B28" w:rsidRPr="0001188F">
        <w:rPr>
          <w:rFonts w:asciiTheme="majorBidi" w:hAnsiTheme="majorBidi" w:cstheme="majorBidi"/>
          <w:sz w:val="24"/>
          <w:szCs w:val="24"/>
        </w:rPr>
        <w:t xml:space="preserve"> which identifies distinct, cross-cultural facial expressions for basic emotions. </w:t>
      </w:r>
      <w:r w:rsidR="00E87F38">
        <w:rPr>
          <w:rFonts w:asciiTheme="majorBidi" w:hAnsiTheme="majorBidi" w:cstheme="majorBidi"/>
          <w:sz w:val="24"/>
          <w:szCs w:val="24"/>
        </w:rPr>
        <w:t>However</w:t>
      </w:r>
      <w:r w:rsidR="00FF4CD3" w:rsidRPr="0001188F">
        <w:rPr>
          <w:rFonts w:asciiTheme="majorBidi" w:hAnsiTheme="majorBidi" w:cstheme="majorBidi"/>
          <w:sz w:val="24"/>
          <w:szCs w:val="24"/>
        </w:rPr>
        <w:t>, the recognition of complex emotions</w:t>
      </w:r>
      <w:r w:rsidR="00E87F38">
        <w:rPr>
          <w:rFonts w:asciiTheme="majorBidi" w:hAnsiTheme="majorBidi" w:cstheme="majorBidi"/>
          <w:sz w:val="24"/>
          <w:szCs w:val="24"/>
        </w:rPr>
        <w:t xml:space="preserve">, </w:t>
      </w:r>
      <w:r w:rsidR="00FF4CD3" w:rsidRPr="0001188F">
        <w:rPr>
          <w:rFonts w:asciiTheme="majorBidi" w:hAnsiTheme="majorBidi" w:cstheme="majorBidi"/>
          <w:sz w:val="24"/>
          <w:szCs w:val="24"/>
        </w:rPr>
        <w:t>such as pride, shame</w:t>
      </w:r>
      <w:r w:rsidR="00E87F38">
        <w:rPr>
          <w:rFonts w:asciiTheme="majorBidi" w:hAnsiTheme="majorBidi" w:cstheme="majorBidi"/>
          <w:sz w:val="24"/>
          <w:szCs w:val="24"/>
        </w:rPr>
        <w:t>,</w:t>
      </w:r>
      <w:r w:rsidR="00FF4CD3" w:rsidRPr="0001188F">
        <w:rPr>
          <w:rFonts w:asciiTheme="majorBidi" w:hAnsiTheme="majorBidi" w:cstheme="majorBidi"/>
          <w:sz w:val="24"/>
          <w:szCs w:val="24"/>
        </w:rPr>
        <w:t xml:space="preserve"> and frustration</w:t>
      </w:r>
      <w:r w:rsidR="00E87F38">
        <w:rPr>
          <w:rFonts w:asciiTheme="majorBidi" w:hAnsiTheme="majorBidi" w:cstheme="majorBidi"/>
          <w:sz w:val="24"/>
          <w:szCs w:val="24"/>
        </w:rPr>
        <w:t xml:space="preserve">, </w:t>
      </w:r>
      <w:r w:rsidR="00F34BAC" w:rsidRPr="00F34BAC">
        <w:rPr>
          <w:rFonts w:asciiTheme="majorBidi" w:hAnsiTheme="majorBidi" w:cstheme="majorBidi"/>
          <w:sz w:val="24"/>
          <w:szCs w:val="24"/>
        </w:rPr>
        <w:t>develop</w:t>
      </w:r>
      <w:r w:rsidR="00FF4CD3" w:rsidRPr="0001188F">
        <w:rPr>
          <w:rFonts w:asciiTheme="majorBidi" w:hAnsiTheme="majorBidi" w:cstheme="majorBidi"/>
          <w:sz w:val="24"/>
          <w:szCs w:val="24"/>
        </w:rPr>
        <w:t xml:space="preserve"> more </w:t>
      </w:r>
      <w:proofErr w:type="spellStart"/>
      <w:r w:rsidR="00A42082">
        <w:rPr>
          <w:rFonts w:asciiTheme="majorBidi" w:hAnsiTheme="majorBidi" w:cstheme="majorBidi"/>
          <w:sz w:val="24"/>
          <w:szCs w:val="24"/>
        </w:rPr>
        <w:t>gradualy</w:t>
      </w:r>
      <w:proofErr w:type="spellEnd"/>
      <w:r w:rsidR="00FF4CD3" w:rsidRPr="0001188F">
        <w:rPr>
          <w:rFonts w:asciiTheme="majorBidi" w:hAnsiTheme="majorBidi" w:cstheme="majorBidi"/>
          <w:sz w:val="24"/>
          <w:szCs w:val="24"/>
        </w:rPr>
        <w:t xml:space="preserve"> and is contingent on higher-order cognitive abilities. As noted by </w:t>
      </w:r>
      <w:proofErr w:type="spellStart"/>
      <w:r w:rsidR="00FF4CD3" w:rsidRPr="0001188F">
        <w:rPr>
          <w:rFonts w:asciiTheme="majorBidi" w:hAnsiTheme="majorBidi" w:cstheme="majorBidi"/>
          <w:sz w:val="24"/>
          <w:szCs w:val="24"/>
          <w:highlight w:val="yellow"/>
        </w:rPr>
        <w:t>Camras</w:t>
      </w:r>
      <w:proofErr w:type="spellEnd"/>
      <w:r w:rsidR="00FF4CD3" w:rsidRPr="0001188F">
        <w:rPr>
          <w:rFonts w:asciiTheme="majorBidi" w:hAnsiTheme="majorBidi" w:cstheme="majorBidi"/>
          <w:sz w:val="24"/>
          <w:szCs w:val="24"/>
          <w:highlight w:val="yellow"/>
        </w:rPr>
        <w:t xml:space="preserve"> and Allison (1985),</w:t>
      </w:r>
      <w:r w:rsidR="00FF4CD3" w:rsidRPr="0001188F">
        <w:rPr>
          <w:rFonts w:asciiTheme="majorBidi" w:hAnsiTheme="majorBidi" w:cstheme="majorBidi"/>
          <w:sz w:val="24"/>
          <w:szCs w:val="24"/>
        </w:rPr>
        <w:t xml:space="preserve"> understanding complex emotions necessitates skills such as self-reflection, perspective-taking, and comprehension of social norms. These emotions are typically more context-dependent and lack consistent nonverbal markers, making them </w:t>
      </w:r>
      <w:r w:rsidR="00E87F38">
        <w:rPr>
          <w:rFonts w:asciiTheme="majorBidi" w:hAnsiTheme="majorBidi" w:cstheme="majorBidi"/>
          <w:sz w:val="24"/>
          <w:szCs w:val="24"/>
        </w:rPr>
        <w:t>challenging</w:t>
      </w:r>
      <w:r w:rsidR="00FF4CD3" w:rsidRPr="0001188F">
        <w:rPr>
          <w:rFonts w:asciiTheme="majorBidi" w:hAnsiTheme="majorBidi" w:cstheme="majorBidi"/>
          <w:sz w:val="24"/>
          <w:szCs w:val="24"/>
        </w:rPr>
        <w:t xml:space="preserve"> to identify both for the child experiencing them and for others interpreting the signals. As a result, accurate recognition of complex emotions tends to emerge only in later developmental stages </w:t>
      </w:r>
      <w:r w:rsidR="00FF4CD3" w:rsidRPr="0001188F">
        <w:rPr>
          <w:rFonts w:asciiTheme="majorBidi" w:hAnsiTheme="majorBidi" w:cstheme="majorBidi"/>
          <w:sz w:val="24"/>
          <w:szCs w:val="24"/>
          <w:highlight w:val="yellow"/>
        </w:rPr>
        <w:t>(</w:t>
      </w:r>
      <w:proofErr w:type="spellStart"/>
      <w:r w:rsidR="00FF4CD3" w:rsidRPr="0001188F">
        <w:rPr>
          <w:rFonts w:asciiTheme="majorBidi" w:hAnsiTheme="majorBidi" w:cstheme="majorBidi"/>
          <w:sz w:val="24"/>
          <w:szCs w:val="24"/>
          <w:highlight w:val="yellow"/>
        </w:rPr>
        <w:t>Koltcheva</w:t>
      </w:r>
      <w:proofErr w:type="spellEnd"/>
      <w:r w:rsidR="00FF4CD3" w:rsidRPr="0001188F">
        <w:rPr>
          <w:rFonts w:asciiTheme="majorBidi" w:hAnsiTheme="majorBidi" w:cstheme="majorBidi"/>
          <w:sz w:val="24"/>
          <w:szCs w:val="24"/>
          <w:highlight w:val="yellow"/>
        </w:rPr>
        <w:t xml:space="preserve"> &amp; </w:t>
      </w:r>
      <w:proofErr w:type="spellStart"/>
      <w:r w:rsidR="00FF4CD3" w:rsidRPr="0001188F">
        <w:rPr>
          <w:rFonts w:asciiTheme="majorBidi" w:hAnsiTheme="majorBidi" w:cstheme="majorBidi"/>
          <w:sz w:val="24"/>
          <w:szCs w:val="24"/>
          <w:highlight w:val="yellow"/>
        </w:rPr>
        <w:t>Popivanov</w:t>
      </w:r>
      <w:proofErr w:type="spellEnd"/>
      <w:r w:rsidR="00FF4CD3" w:rsidRPr="0001188F">
        <w:rPr>
          <w:rFonts w:asciiTheme="majorBidi" w:hAnsiTheme="majorBidi" w:cstheme="majorBidi"/>
          <w:sz w:val="24"/>
          <w:szCs w:val="24"/>
          <w:highlight w:val="yellow"/>
        </w:rPr>
        <w:t>., 2025).</w:t>
      </w:r>
    </w:p>
    <w:p w14:paraId="0FA4AAE0" w14:textId="1562D512" w:rsidR="00E87F38" w:rsidRDefault="0B4DAA62" w:rsidP="00686E2F">
      <w:pPr>
        <w:spacing w:after="0" w:line="360" w:lineRule="auto"/>
        <w:ind w:firstLine="720"/>
        <w:jc w:val="both"/>
        <w:rPr>
          <w:rFonts w:asciiTheme="majorBidi" w:hAnsiTheme="majorBidi" w:cstheme="majorBidi"/>
          <w:sz w:val="24"/>
          <w:szCs w:val="24"/>
          <w:highlight w:val="green"/>
        </w:rPr>
      </w:pPr>
      <w:r w:rsidRPr="00062958">
        <w:rPr>
          <w:rFonts w:asciiTheme="majorBidi" w:hAnsiTheme="majorBidi" w:cstheme="majorBidi"/>
          <w:sz w:val="24"/>
          <w:szCs w:val="24"/>
        </w:rPr>
        <w:t xml:space="preserve">Accumulating evidence indicates that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00E87F38">
        <w:rPr>
          <w:rFonts w:asciiTheme="majorBidi" w:hAnsiTheme="majorBidi" w:cstheme="majorBidi"/>
          <w:sz w:val="24"/>
          <w:szCs w:val="24"/>
        </w:rPr>
        <w:t xml:space="preserve"> often</w:t>
      </w:r>
      <w:r w:rsidRPr="00062958">
        <w:rPr>
          <w:rFonts w:asciiTheme="majorBidi" w:hAnsiTheme="majorBidi" w:cstheme="majorBidi"/>
          <w:sz w:val="24"/>
          <w:szCs w:val="24"/>
        </w:rPr>
        <w:t xml:space="preserve"> experience challenges in recognizing emotions from these nonverbal cues (</w:t>
      </w:r>
      <w:proofErr w:type="spellStart"/>
      <w:r w:rsidRPr="004942FC">
        <w:rPr>
          <w:rFonts w:asciiTheme="majorBidi" w:hAnsiTheme="majorBidi" w:cstheme="majorBidi"/>
          <w:sz w:val="24"/>
          <w:szCs w:val="24"/>
          <w:highlight w:val="yellow"/>
        </w:rPr>
        <w:t>Fridenson</w:t>
      </w:r>
      <w:proofErr w:type="spellEnd"/>
      <w:r w:rsidRPr="004942FC">
        <w:rPr>
          <w:rFonts w:asciiTheme="majorBidi" w:hAnsiTheme="majorBidi" w:cstheme="majorBidi"/>
          <w:sz w:val="24"/>
          <w:szCs w:val="24"/>
          <w:highlight w:val="yellow"/>
        </w:rPr>
        <w:t>-Hayo et al., 2016;</w:t>
      </w:r>
      <w:r w:rsidR="0035247F">
        <w:rPr>
          <w:rFonts w:asciiTheme="majorBidi" w:hAnsiTheme="majorBidi" w:cstheme="majorBidi"/>
          <w:sz w:val="24"/>
          <w:szCs w:val="24"/>
          <w:highlight w:val="yellow"/>
        </w:rPr>
        <w:t xml:space="preserve"> </w:t>
      </w:r>
      <w:r w:rsidR="0035247F" w:rsidRPr="00CD134A">
        <w:rPr>
          <w:rFonts w:asciiTheme="majorBidi" w:eastAsia="Times New Roman" w:hAnsiTheme="majorBidi" w:cstheme="majorBidi"/>
          <w:sz w:val="24"/>
          <w:szCs w:val="24"/>
          <w:highlight w:val="yellow"/>
          <w:shd w:val="clear" w:color="auto" w:fill="FFFFFF"/>
        </w:rPr>
        <w:t>Leung</w:t>
      </w:r>
      <w:r w:rsidR="0035247F" w:rsidRPr="00CD134A">
        <w:rPr>
          <w:rFonts w:asciiTheme="majorBidi" w:eastAsia="Times New Roman" w:hAnsiTheme="majorBidi" w:cstheme="majorBidi" w:hint="cs"/>
          <w:sz w:val="24"/>
          <w:szCs w:val="24"/>
          <w:highlight w:val="yellow"/>
          <w:shd w:val="clear" w:color="auto" w:fill="FFFFFF"/>
          <w:rtl/>
        </w:rPr>
        <w:t xml:space="preserve"> </w:t>
      </w:r>
      <w:r w:rsidR="0035247F" w:rsidRPr="00CD134A">
        <w:rPr>
          <w:rFonts w:asciiTheme="majorBidi" w:eastAsia="Times New Roman" w:hAnsiTheme="majorBidi" w:cstheme="majorBidi"/>
          <w:sz w:val="24"/>
          <w:szCs w:val="24"/>
          <w:highlight w:val="yellow"/>
          <w:shd w:val="clear" w:color="auto" w:fill="FFFFFF"/>
        </w:rPr>
        <w:t>et al., 2022</w:t>
      </w:r>
      <w:r w:rsidR="0035247F">
        <w:rPr>
          <w:rFonts w:asciiTheme="majorBidi" w:eastAsia="Times New Roman" w:hAnsiTheme="majorBidi" w:cstheme="majorBidi"/>
          <w:sz w:val="24"/>
          <w:szCs w:val="24"/>
          <w:highlight w:val="yellow"/>
          <w:shd w:val="clear" w:color="auto" w:fill="FFFFFF"/>
        </w:rPr>
        <w:t>;</w:t>
      </w:r>
      <w:r w:rsidRPr="004942FC">
        <w:rPr>
          <w:rFonts w:asciiTheme="majorBidi" w:hAnsiTheme="majorBidi" w:cstheme="majorBidi"/>
          <w:sz w:val="24"/>
          <w:szCs w:val="24"/>
          <w:highlight w:val="yellow"/>
        </w:rPr>
        <w:t xml:space="preserve"> Todorova et al., 2019).</w:t>
      </w:r>
      <w:r w:rsidRPr="00062958">
        <w:rPr>
          <w:rFonts w:asciiTheme="majorBidi" w:hAnsiTheme="majorBidi" w:cstheme="majorBidi"/>
          <w:sz w:val="24"/>
          <w:szCs w:val="24"/>
        </w:rPr>
        <w:t xml:space="preserve"> </w:t>
      </w:r>
      <w:r w:rsidRPr="00686E2F">
        <w:rPr>
          <w:rFonts w:asciiTheme="majorBidi" w:hAnsiTheme="majorBidi" w:cstheme="majorBidi"/>
          <w:sz w:val="24"/>
          <w:szCs w:val="24"/>
        </w:rPr>
        <w:t xml:space="preserve">These difficulties extend across a wide </w:t>
      </w:r>
      <w:r w:rsidR="00E87F38" w:rsidRPr="0001188F">
        <w:rPr>
          <w:rFonts w:asciiTheme="majorBidi" w:hAnsiTheme="majorBidi" w:cstheme="majorBidi"/>
          <w:sz w:val="24"/>
          <w:szCs w:val="24"/>
        </w:rPr>
        <w:t>span a wide range of emotions</w:t>
      </w:r>
      <w:r w:rsidR="00686E2F" w:rsidRPr="0001188F">
        <w:rPr>
          <w:rFonts w:asciiTheme="majorBidi" w:hAnsiTheme="majorBidi" w:cstheme="majorBidi"/>
          <w:sz w:val="24"/>
          <w:szCs w:val="24"/>
        </w:rPr>
        <w:t xml:space="preserve">, </w:t>
      </w:r>
      <w:r w:rsidR="00E87F38" w:rsidRPr="0001188F">
        <w:rPr>
          <w:rFonts w:asciiTheme="majorBidi" w:hAnsiTheme="majorBidi" w:cstheme="majorBidi"/>
          <w:sz w:val="24"/>
          <w:szCs w:val="24"/>
        </w:rPr>
        <w:t>from basic to complex</w:t>
      </w:r>
      <w:r w:rsidR="00686E2F" w:rsidRPr="0001188F">
        <w:rPr>
          <w:rFonts w:asciiTheme="majorBidi" w:hAnsiTheme="majorBidi" w:cstheme="majorBidi"/>
          <w:sz w:val="24"/>
          <w:szCs w:val="24"/>
        </w:rPr>
        <w:t>,</w:t>
      </w:r>
      <w:r w:rsidR="00E87F38" w:rsidRPr="0001188F">
        <w:rPr>
          <w:rFonts w:asciiTheme="majorBidi" w:hAnsiTheme="majorBidi" w:cstheme="majorBidi"/>
          <w:sz w:val="24"/>
          <w:szCs w:val="24"/>
        </w:rPr>
        <w:t xml:space="preserve"> </w:t>
      </w:r>
      <w:r w:rsidR="00686E2F" w:rsidRPr="0001188F">
        <w:rPr>
          <w:rFonts w:asciiTheme="majorBidi" w:hAnsiTheme="majorBidi" w:cstheme="majorBidi"/>
          <w:sz w:val="24"/>
          <w:szCs w:val="24"/>
        </w:rPr>
        <w:t xml:space="preserve">and are evident across individual modalities as well as in tasks that require integration of multiple cues </w:t>
      </w:r>
      <w:r w:rsidR="00686E2F" w:rsidRPr="0001188F">
        <w:rPr>
          <w:rFonts w:asciiTheme="majorBidi" w:hAnsiTheme="majorBidi" w:cstheme="majorBidi"/>
          <w:sz w:val="24"/>
          <w:szCs w:val="24"/>
          <w:highlight w:val="yellow"/>
        </w:rPr>
        <w:t xml:space="preserve">(Griffiths, 1997; Suhaimi et al., 2020; </w:t>
      </w:r>
      <w:proofErr w:type="spellStart"/>
      <w:r w:rsidR="00686E2F" w:rsidRPr="0001188F">
        <w:rPr>
          <w:rFonts w:asciiTheme="majorBidi" w:hAnsiTheme="majorBidi" w:cstheme="majorBidi"/>
          <w:sz w:val="24"/>
          <w:szCs w:val="24"/>
          <w:highlight w:val="yellow"/>
        </w:rPr>
        <w:t>Fridenson</w:t>
      </w:r>
      <w:proofErr w:type="spellEnd"/>
      <w:r w:rsidR="00686E2F" w:rsidRPr="0001188F">
        <w:rPr>
          <w:rFonts w:asciiTheme="majorBidi" w:hAnsiTheme="majorBidi" w:cstheme="majorBidi"/>
          <w:sz w:val="24"/>
          <w:szCs w:val="24"/>
          <w:highlight w:val="yellow"/>
        </w:rPr>
        <w:t>-Hayo et al., 2016).</w:t>
      </w:r>
      <w:r w:rsidR="00686E2F" w:rsidRPr="0001188F">
        <w:rPr>
          <w:rFonts w:asciiTheme="majorBidi" w:hAnsiTheme="majorBidi" w:cstheme="majorBidi"/>
          <w:sz w:val="24"/>
          <w:szCs w:val="24"/>
        </w:rPr>
        <w:t xml:space="preserve"> </w:t>
      </w:r>
      <w:r w:rsidR="00686E2F" w:rsidRPr="00686E2F">
        <w:rPr>
          <w:rFonts w:asciiTheme="majorBidi" w:hAnsiTheme="majorBidi" w:cstheme="majorBidi"/>
          <w:sz w:val="24"/>
          <w:szCs w:val="24"/>
        </w:rPr>
        <w:t>Additionally</w:t>
      </w:r>
      <w:r w:rsidR="00686E2F" w:rsidRPr="00062958">
        <w:rPr>
          <w:rFonts w:asciiTheme="majorBidi" w:hAnsiTheme="majorBidi" w:cstheme="majorBidi"/>
          <w:sz w:val="24"/>
          <w:szCs w:val="24"/>
        </w:rPr>
        <w:t>, research indicates that children’s age, as well as their verbal and nonverbal abilities, are linked to their performance in emotion recognition tasks (</w:t>
      </w:r>
      <w:r w:rsidR="00686E2F" w:rsidRPr="004942FC">
        <w:rPr>
          <w:rFonts w:asciiTheme="majorBidi" w:hAnsiTheme="majorBidi" w:cstheme="majorBidi"/>
          <w:sz w:val="24"/>
          <w:szCs w:val="24"/>
          <w:highlight w:val="yellow"/>
        </w:rPr>
        <w:t>Schlegel et al., 2019; Trevisan &amp; Birmingham, 2016).</w:t>
      </w:r>
    </w:p>
    <w:p w14:paraId="2E0FDAB2" w14:textId="5E49C0E5" w:rsidR="00906092" w:rsidRPr="00062958" w:rsidRDefault="00F34BAC" w:rsidP="0001188F">
      <w:pPr>
        <w:spacing w:after="0" w:line="360" w:lineRule="auto"/>
        <w:jc w:val="both"/>
        <w:rPr>
          <w:rFonts w:asciiTheme="majorBidi" w:hAnsiTheme="majorBidi" w:cstheme="majorBidi"/>
          <w:sz w:val="24"/>
          <w:szCs w:val="24"/>
        </w:rPr>
      </w:pPr>
      <w:r w:rsidRPr="0001188F">
        <w:rPr>
          <w:rFonts w:asciiTheme="majorBidi" w:hAnsiTheme="majorBidi" w:cstheme="majorBidi"/>
          <w:sz w:val="24"/>
          <w:szCs w:val="24"/>
        </w:rPr>
        <w:tab/>
      </w:r>
      <w:r w:rsidR="05A56F0B" w:rsidRPr="00F34BAC">
        <w:rPr>
          <w:rFonts w:asciiTheme="majorBidi" w:eastAsia="David" w:hAnsiTheme="majorBidi" w:cstheme="majorBidi"/>
          <w:sz w:val="24"/>
          <w:szCs w:val="24"/>
        </w:rPr>
        <w:t>These difficulties</w:t>
      </w:r>
      <w:r w:rsidR="05A56F0B" w:rsidRPr="00062958">
        <w:rPr>
          <w:rFonts w:asciiTheme="majorBidi" w:eastAsia="David" w:hAnsiTheme="majorBidi" w:cstheme="majorBidi"/>
          <w:sz w:val="24"/>
          <w:szCs w:val="24"/>
        </w:rPr>
        <w:t xml:space="preserve"> in emotion recognition among </w:t>
      </w:r>
      <w:r w:rsidR="002D63F6">
        <w:rPr>
          <w:rFonts w:asciiTheme="majorBidi" w:hAnsiTheme="majorBidi" w:cstheme="majorBidi"/>
          <w:sz w:val="24"/>
          <w:szCs w:val="24"/>
        </w:rPr>
        <w:t xml:space="preserve">autistic </w:t>
      </w:r>
      <w:r w:rsidR="05A56F0B" w:rsidRPr="00062958">
        <w:rPr>
          <w:rFonts w:asciiTheme="majorBidi" w:eastAsia="David" w:hAnsiTheme="majorBidi" w:cstheme="majorBidi"/>
          <w:sz w:val="24"/>
          <w:szCs w:val="24"/>
        </w:rPr>
        <w:t>children</w:t>
      </w:r>
      <w:r w:rsidR="003510A6">
        <w:rPr>
          <w:rFonts w:asciiTheme="majorBidi" w:eastAsia="David" w:hAnsiTheme="majorBidi" w:cstheme="majorBidi"/>
          <w:sz w:val="24"/>
          <w:szCs w:val="24"/>
        </w:rPr>
        <w:t xml:space="preserve"> </w:t>
      </w:r>
      <w:r w:rsidR="05A56F0B" w:rsidRPr="00062958">
        <w:rPr>
          <w:rFonts w:asciiTheme="majorBidi" w:hAnsiTheme="majorBidi" w:cstheme="majorBidi"/>
          <w:sz w:val="24"/>
          <w:szCs w:val="24"/>
          <w:shd w:val="clear" w:color="auto" w:fill="FFFFFF"/>
        </w:rPr>
        <w:t xml:space="preserve">constitute one aspect of emotional understanding, </w:t>
      </w:r>
      <w:r w:rsidR="05A56F0B" w:rsidRPr="00062958">
        <w:rPr>
          <w:rFonts w:asciiTheme="majorBidi" w:hAnsiTheme="majorBidi" w:cstheme="majorBidi"/>
          <w:sz w:val="24"/>
          <w:szCs w:val="24"/>
        </w:rPr>
        <w:t>given that emotional information is deciphered within a social context.</w:t>
      </w:r>
    </w:p>
    <w:p w14:paraId="623CAC1B" w14:textId="33F08BB8" w:rsidR="00AD1714" w:rsidRPr="004942FC" w:rsidRDefault="11C47A37" w:rsidP="00D3208B">
      <w:pPr>
        <w:pStyle w:val="Style3"/>
        <w:spacing w:before="0" w:line="360" w:lineRule="auto"/>
        <w:rPr>
          <w:rFonts w:eastAsia="Times New Roman"/>
        </w:rPr>
      </w:pPr>
      <w:bookmarkStart w:id="11" w:name="_Toc202048381"/>
      <w:bookmarkStart w:id="12" w:name="_Toc202089914"/>
      <w:r w:rsidRPr="00062958">
        <w:t xml:space="preserve">1.2.2 </w:t>
      </w:r>
      <w:r w:rsidR="1C8FF0C9" w:rsidRPr="004942FC">
        <w:t xml:space="preserve">Cognitive </w:t>
      </w:r>
      <w:r w:rsidR="0E0D0EDC" w:rsidRPr="004942FC">
        <w:t>E</w:t>
      </w:r>
      <w:r w:rsidR="1C8FF0C9" w:rsidRPr="004942FC">
        <w:t>mpathy</w:t>
      </w:r>
      <w:bookmarkEnd w:id="11"/>
      <w:bookmarkEnd w:id="12"/>
    </w:p>
    <w:p w14:paraId="57031837" w14:textId="1A22F46E" w:rsidR="009141D7" w:rsidRDefault="7CF2888F" w:rsidP="0066437F">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The multifaced aspect of human mental development,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encompasses the ability to </w:t>
      </w:r>
      <w:r w:rsidRPr="0066437F">
        <w:rPr>
          <w:rFonts w:asciiTheme="majorBidi" w:hAnsiTheme="majorBidi" w:cstheme="majorBidi"/>
          <w:sz w:val="24"/>
          <w:szCs w:val="24"/>
        </w:rPr>
        <w:t xml:space="preserve">interpret social cues, share perspective or point view with others, and mentally represented their intentions, beliefs or emotions </w:t>
      </w:r>
      <w:r w:rsidR="789B8B9A" w:rsidRPr="0066437F">
        <w:rPr>
          <w:rFonts w:asciiTheme="majorBidi" w:hAnsiTheme="majorBidi" w:cstheme="majorBidi"/>
          <w:sz w:val="24"/>
          <w:szCs w:val="24"/>
        </w:rPr>
        <w:t>to</w:t>
      </w:r>
      <w:r w:rsidRPr="0066437F">
        <w:rPr>
          <w:rFonts w:asciiTheme="majorBidi" w:hAnsiTheme="majorBidi" w:cstheme="majorBidi"/>
          <w:sz w:val="24"/>
          <w:szCs w:val="24"/>
        </w:rPr>
        <w:t xml:space="preserve"> draw casual inferences about their behavior (</w:t>
      </w:r>
      <w:proofErr w:type="spellStart"/>
      <w:r w:rsidR="14B5AE76" w:rsidRPr="0066437F">
        <w:rPr>
          <w:rFonts w:asciiTheme="majorBidi" w:eastAsia="Times New Roman" w:hAnsiTheme="majorBidi" w:cstheme="majorBidi"/>
          <w:color w:val="222222"/>
          <w:sz w:val="24"/>
          <w:szCs w:val="24"/>
          <w:highlight w:val="yellow"/>
        </w:rPr>
        <w:t>Duradoni</w:t>
      </w:r>
      <w:proofErr w:type="spellEnd"/>
      <w:r w:rsidR="14B5AE76" w:rsidRPr="0066437F">
        <w:rPr>
          <w:rFonts w:asciiTheme="majorBidi" w:eastAsia="Times New Roman" w:hAnsiTheme="majorBidi" w:cstheme="majorBidi"/>
          <w:color w:val="222222"/>
          <w:sz w:val="24"/>
          <w:szCs w:val="24"/>
          <w:highlight w:val="yellow"/>
        </w:rPr>
        <w:t>,</w:t>
      </w:r>
      <w:r w:rsidR="003434A0" w:rsidRPr="0066437F">
        <w:rPr>
          <w:rFonts w:asciiTheme="majorBidi" w:eastAsia="Times New Roman" w:hAnsiTheme="majorBidi" w:cstheme="majorBidi"/>
          <w:color w:val="222222"/>
          <w:sz w:val="24"/>
          <w:szCs w:val="24"/>
          <w:highlight w:val="yellow"/>
        </w:rPr>
        <w:t xml:space="preserve"> </w:t>
      </w:r>
      <w:r w:rsidR="14B5AE76" w:rsidRPr="0066437F">
        <w:rPr>
          <w:rFonts w:asciiTheme="majorBidi" w:eastAsia="Times New Roman" w:hAnsiTheme="majorBidi" w:cstheme="majorBidi"/>
          <w:color w:val="222222"/>
          <w:sz w:val="24"/>
          <w:szCs w:val="24"/>
          <w:highlight w:val="yellow"/>
        </w:rPr>
        <w:t>et al., 2023</w:t>
      </w:r>
      <w:r w:rsidR="14B5AE76" w:rsidRPr="0066437F">
        <w:rPr>
          <w:rFonts w:asciiTheme="majorBidi" w:eastAsia="Times New Roman" w:hAnsiTheme="majorBidi" w:cstheme="majorBidi"/>
          <w:color w:val="222222"/>
          <w:sz w:val="24"/>
          <w:szCs w:val="24"/>
        </w:rPr>
        <w:t>)</w:t>
      </w:r>
      <w:r w:rsidRPr="0066437F">
        <w:rPr>
          <w:rFonts w:asciiTheme="majorBidi" w:hAnsiTheme="majorBidi" w:cstheme="majorBidi"/>
          <w:sz w:val="24"/>
          <w:szCs w:val="24"/>
          <w:shd w:val="clear" w:color="auto" w:fill="FFFFFF"/>
        </w:rPr>
        <w:t>.</w:t>
      </w:r>
      <w:r w:rsidR="003510A6" w:rsidRPr="0066437F">
        <w:rPr>
          <w:rFonts w:asciiTheme="majorBidi" w:hAnsiTheme="majorBidi" w:cstheme="majorBidi"/>
          <w:sz w:val="24"/>
          <w:szCs w:val="24"/>
          <w:shd w:val="clear" w:color="auto" w:fill="FFFFFF"/>
        </w:rPr>
        <w:t xml:space="preserve"> </w:t>
      </w:r>
      <w:r w:rsidR="1A3C7B6E" w:rsidRPr="0066437F">
        <w:rPr>
          <w:rFonts w:asciiTheme="majorBidi" w:eastAsia="Times New Roman" w:hAnsiTheme="majorBidi" w:cstheme="majorBidi"/>
          <w:sz w:val="24"/>
          <w:szCs w:val="24"/>
        </w:rPr>
        <w:t xml:space="preserve">This capacity is often referred to in the literature as either ‘affective Theory of Mind’ or ‘cognitive empathy’. </w:t>
      </w:r>
      <w:r w:rsidR="003510A6" w:rsidRPr="0066437F">
        <w:rPr>
          <w:rFonts w:asciiTheme="majorBidi" w:hAnsiTheme="majorBidi" w:cstheme="majorBidi"/>
          <w:sz w:val="24"/>
          <w:szCs w:val="24"/>
        </w:rPr>
        <w:t xml:space="preserve">Although these terms are closely related and sometimes used interchangeably, the current study adopts the term cognitive empathy, as it captures not only the mentalizing process involved in inferring </w:t>
      </w:r>
      <w:r w:rsidR="003510A6" w:rsidRPr="0066437F">
        <w:rPr>
          <w:rFonts w:asciiTheme="majorBidi" w:hAnsiTheme="majorBidi" w:cstheme="majorBidi"/>
          <w:sz w:val="24"/>
          <w:szCs w:val="24"/>
        </w:rPr>
        <w:lastRenderedPageBreak/>
        <w:t>others’ emotional states, but also the interpersonal connectedness central to the empathy framework (</w:t>
      </w:r>
      <w:r w:rsidR="003510A6" w:rsidRPr="0001188F">
        <w:rPr>
          <w:rFonts w:asciiTheme="majorBidi" w:hAnsiTheme="majorBidi" w:cstheme="majorBidi"/>
          <w:sz w:val="24"/>
          <w:szCs w:val="24"/>
          <w:highlight w:val="yellow"/>
        </w:rPr>
        <w:t>Schurz et al., 2021),</w:t>
      </w:r>
      <w:r w:rsidR="003510A6" w:rsidRPr="0066437F">
        <w:rPr>
          <w:rFonts w:asciiTheme="majorBidi" w:hAnsiTheme="majorBidi" w:cstheme="majorBidi"/>
          <w:sz w:val="24"/>
          <w:szCs w:val="24"/>
        </w:rPr>
        <w:t xml:space="preserve"> as well as its association with pro-social behavior </w:t>
      </w:r>
      <w:r w:rsidR="003510A6" w:rsidRPr="0001188F">
        <w:rPr>
          <w:rFonts w:asciiTheme="majorBidi" w:hAnsiTheme="majorBidi" w:cstheme="majorBidi"/>
          <w:sz w:val="24"/>
          <w:szCs w:val="24"/>
          <w:highlight w:val="yellow"/>
        </w:rPr>
        <w:t>(Dovidio &amp; Banfield, 2015).</w:t>
      </w:r>
      <w:r w:rsidR="002033CB" w:rsidRPr="0066437F">
        <w:rPr>
          <w:rFonts w:asciiTheme="majorBidi" w:hAnsiTheme="majorBidi" w:cstheme="majorBidi"/>
          <w:sz w:val="24"/>
          <w:szCs w:val="24"/>
        </w:rPr>
        <w:t xml:space="preserve"> </w:t>
      </w:r>
      <w:r w:rsidR="009141D7" w:rsidRPr="0066437F">
        <w:rPr>
          <w:rFonts w:asciiTheme="majorBidi" w:hAnsiTheme="majorBidi" w:cstheme="majorBidi"/>
          <w:sz w:val="24"/>
          <w:szCs w:val="24"/>
        </w:rPr>
        <w:tab/>
        <w:t>In typically developing children, cognitive empathy</w:t>
      </w:r>
      <w:r w:rsidR="009141D7" w:rsidRPr="0066437F">
        <w:rPr>
          <w:rFonts w:asciiTheme="majorBidi" w:hAnsiTheme="majorBidi" w:cstheme="majorBidi" w:hint="cs"/>
          <w:sz w:val="24"/>
          <w:szCs w:val="24"/>
          <w:rtl/>
        </w:rPr>
        <w:t xml:space="preserve"> </w:t>
      </w:r>
      <w:r w:rsidR="0066437F" w:rsidRPr="0066437F">
        <w:rPr>
          <w:rFonts w:asciiTheme="majorBidi" w:hAnsiTheme="majorBidi" w:cstheme="majorBidi"/>
          <w:sz w:val="24"/>
          <w:szCs w:val="24"/>
        </w:rPr>
        <w:t>follows</w:t>
      </w:r>
      <w:r w:rsidR="009141D7" w:rsidRPr="0001188F">
        <w:rPr>
          <w:rFonts w:asciiTheme="majorBidi" w:hAnsiTheme="majorBidi" w:cstheme="majorBidi"/>
          <w:sz w:val="24"/>
          <w:szCs w:val="24"/>
        </w:rPr>
        <w:t xml:space="preserve"> a gradual yet dynamic developmental trajectory throughout early and middle childhood. Around age two, children begin to distinguish between the mind and the physical world, a shift that often emerges through pretend play. At this stage, toddlers start to recognize both their own desires and those of others and can verbally express them. This growing understanding of desires allows them to infer basic emotional states (e.g., "the doll wanted milk and got it, so she is happy"). By age three, children begin to grasp what others know and think, and they use this awareness to interpret emotional cues. A more substantial leap occurs around age four, when children begin to reason about others’ beliefs and expectations, recognizing that unmet expectations can lead to emotional reactions (e.g., "the doll expected juice but got milk, so she is sad").</w:t>
      </w:r>
      <w:r w:rsidR="0066437F" w:rsidRPr="0001188F">
        <w:rPr>
          <w:rFonts w:asciiTheme="majorBidi" w:hAnsiTheme="majorBidi" w:cstheme="majorBidi"/>
          <w:sz w:val="24"/>
          <w:szCs w:val="24"/>
        </w:rPr>
        <w:t xml:space="preserve"> </w:t>
      </w:r>
      <w:r w:rsidR="009141D7" w:rsidRPr="0066437F">
        <w:rPr>
          <w:rFonts w:asciiTheme="majorBidi" w:hAnsiTheme="majorBidi" w:cstheme="majorBidi"/>
          <w:sz w:val="24"/>
          <w:szCs w:val="24"/>
        </w:rPr>
        <w:t xml:space="preserve">Between the ages of five and six, children further refine their understanding of </w:t>
      </w:r>
      <w:r w:rsidR="009141D7" w:rsidRPr="0001188F">
        <w:rPr>
          <w:rFonts w:asciiTheme="majorBidi" w:hAnsiTheme="majorBidi" w:cstheme="majorBidi"/>
          <w:sz w:val="24"/>
          <w:szCs w:val="24"/>
        </w:rPr>
        <w:t>false beliefs</w:t>
      </w:r>
      <w:r w:rsidR="009141D7" w:rsidRPr="0066437F">
        <w:rPr>
          <w:rFonts w:asciiTheme="majorBidi" w:hAnsiTheme="majorBidi" w:cstheme="majorBidi"/>
          <w:sz w:val="24"/>
          <w:szCs w:val="24"/>
        </w:rPr>
        <w:t xml:space="preserve"> and their emotional consequences. They come to realize that emotions are not driven solely by external events but can also be shaped by internal representations and prior expectations</w:t>
      </w:r>
      <w:r w:rsidR="0066437F" w:rsidRPr="0066437F">
        <w:rPr>
          <w:rFonts w:asciiTheme="majorBidi" w:hAnsiTheme="majorBidi" w:cstheme="majorBidi"/>
          <w:sz w:val="24"/>
          <w:szCs w:val="24"/>
        </w:rPr>
        <w:t xml:space="preserve"> (</w:t>
      </w:r>
      <w:r w:rsidR="0066437F" w:rsidRPr="0001188F">
        <w:rPr>
          <w:rFonts w:asciiTheme="majorBidi" w:hAnsiTheme="majorBidi" w:cstheme="majorBidi"/>
          <w:sz w:val="24"/>
          <w:szCs w:val="24"/>
          <w:highlight w:val="yellow"/>
        </w:rPr>
        <w:t>Lane &amp; Bowman, 2021; Wellman, 2014; Dorris et al., 2022).</w:t>
      </w:r>
      <w:r w:rsidR="0066437F">
        <w:rPr>
          <w:rFonts w:asciiTheme="majorBidi" w:hAnsiTheme="majorBidi" w:cstheme="majorBidi"/>
          <w:sz w:val="24"/>
          <w:szCs w:val="24"/>
        </w:rPr>
        <w:t xml:space="preserve"> </w:t>
      </w:r>
      <w:r w:rsidR="009141D7" w:rsidRPr="0066437F">
        <w:rPr>
          <w:rFonts w:asciiTheme="majorBidi" w:hAnsiTheme="majorBidi" w:cstheme="majorBidi"/>
          <w:sz w:val="24"/>
          <w:szCs w:val="24"/>
        </w:rPr>
        <w:t>The highest level of this early development appears in late</w:t>
      </w:r>
      <w:r w:rsidR="009141D7" w:rsidRPr="009141D7">
        <w:rPr>
          <w:rFonts w:asciiTheme="majorBidi" w:hAnsiTheme="majorBidi" w:cstheme="majorBidi"/>
          <w:sz w:val="24"/>
          <w:szCs w:val="24"/>
        </w:rPr>
        <w:t xml:space="preserve"> childhood (around ages 10–12), when children begin to integrate multiple mental states</w:t>
      </w:r>
      <w:r w:rsidR="0066437F">
        <w:rPr>
          <w:rFonts w:asciiTheme="majorBidi" w:hAnsiTheme="majorBidi" w:cstheme="majorBidi"/>
          <w:sz w:val="24"/>
          <w:szCs w:val="24"/>
        </w:rPr>
        <w:t xml:space="preserve">, </w:t>
      </w:r>
      <w:r w:rsidR="009141D7" w:rsidRPr="009141D7">
        <w:rPr>
          <w:rFonts w:asciiTheme="majorBidi" w:hAnsiTheme="majorBidi" w:cstheme="majorBidi"/>
          <w:sz w:val="24"/>
          <w:szCs w:val="24"/>
        </w:rPr>
        <w:t>such as thoughts, memories, and anticipations</w:t>
      </w:r>
      <w:r w:rsidR="0066437F">
        <w:rPr>
          <w:rFonts w:asciiTheme="majorBidi" w:hAnsiTheme="majorBidi" w:cstheme="majorBidi"/>
          <w:sz w:val="24"/>
          <w:szCs w:val="24"/>
        </w:rPr>
        <w:t xml:space="preserve">, </w:t>
      </w:r>
      <w:r w:rsidR="009141D7" w:rsidRPr="009141D7">
        <w:rPr>
          <w:rFonts w:asciiTheme="majorBidi" w:hAnsiTheme="majorBidi" w:cstheme="majorBidi"/>
          <w:sz w:val="24"/>
          <w:szCs w:val="24"/>
        </w:rPr>
        <w:t>and understand how these complex internal experiences shape nuanced emotional responses. This period has been identified as a peak phase for cognitive empathy</w:t>
      </w:r>
      <w:r w:rsidR="009141D7">
        <w:rPr>
          <w:rFonts w:asciiTheme="majorBidi" w:hAnsiTheme="majorBidi" w:cstheme="majorBidi"/>
          <w:sz w:val="24"/>
          <w:szCs w:val="24"/>
        </w:rPr>
        <w:t xml:space="preserve"> (</w:t>
      </w:r>
      <w:r w:rsidR="0066437F" w:rsidRPr="0001188F">
        <w:rPr>
          <w:rFonts w:asciiTheme="majorBidi" w:hAnsiTheme="majorBidi" w:cstheme="majorBidi"/>
          <w:sz w:val="24"/>
          <w:szCs w:val="24"/>
          <w:highlight w:val="yellow"/>
        </w:rPr>
        <w:t>Schurz et al., 2021</w:t>
      </w:r>
      <w:r w:rsidR="009141D7" w:rsidRPr="0001188F">
        <w:rPr>
          <w:rFonts w:asciiTheme="majorBidi" w:hAnsiTheme="majorBidi" w:cstheme="majorBidi"/>
          <w:sz w:val="24"/>
          <w:szCs w:val="24"/>
          <w:highlight w:val="yellow"/>
        </w:rPr>
        <w:t>).</w:t>
      </w:r>
      <w:r w:rsidR="009141D7">
        <w:rPr>
          <w:rFonts w:asciiTheme="majorBidi" w:hAnsiTheme="majorBidi" w:cstheme="majorBidi"/>
          <w:sz w:val="24"/>
          <w:szCs w:val="24"/>
        </w:rPr>
        <w:t xml:space="preserve"> </w:t>
      </w:r>
    </w:p>
    <w:p w14:paraId="71C749D6" w14:textId="01E26990" w:rsidR="00A86004" w:rsidRPr="00062958" w:rsidRDefault="30C3992C" w:rsidP="0001188F">
      <w:pPr>
        <w:spacing w:after="0" w:line="360" w:lineRule="auto"/>
        <w:ind w:firstLine="720"/>
        <w:jc w:val="both"/>
        <w:rPr>
          <w:rFonts w:asciiTheme="majorBidi" w:hAnsiTheme="majorBidi" w:cstheme="majorBidi"/>
          <w:b/>
          <w:bCs/>
          <w:color w:val="000000"/>
          <w:sz w:val="24"/>
          <w:szCs w:val="24"/>
          <w:rtl/>
        </w:rPr>
      </w:pPr>
      <w:r w:rsidRPr="00062958">
        <w:rPr>
          <w:rFonts w:asciiTheme="majorBidi" w:hAnsiTheme="majorBidi" w:cstheme="majorBidi"/>
          <w:sz w:val="24"/>
          <w:szCs w:val="24"/>
        </w:rPr>
        <w:t xml:space="preserve">Autism research </w:t>
      </w:r>
      <w:r w:rsidR="713E0FED" w:rsidRPr="00062958">
        <w:rPr>
          <w:rFonts w:asciiTheme="majorBidi" w:hAnsiTheme="majorBidi" w:cstheme="majorBidi"/>
          <w:sz w:val="24"/>
          <w:szCs w:val="24"/>
        </w:rPr>
        <w:t xml:space="preserve">consistently highlights the challenges </w:t>
      </w:r>
      <w:r w:rsidR="002D63F6">
        <w:rPr>
          <w:rFonts w:asciiTheme="majorBidi" w:hAnsiTheme="majorBidi" w:cstheme="majorBidi"/>
          <w:sz w:val="24"/>
          <w:szCs w:val="24"/>
        </w:rPr>
        <w:t xml:space="preserve">autistic </w:t>
      </w:r>
      <w:r w:rsidR="713E0FED" w:rsidRPr="00062958">
        <w:rPr>
          <w:rFonts w:asciiTheme="majorBidi" w:hAnsiTheme="majorBidi" w:cstheme="majorBidi"/>
          <w:sz w:val="24"/>
          <w:szCs w:val="24"/>
        </w:rPr>
        <w:t>individuals</w:t>
      </w:r>
      <w:r w:rsidR="6BDF05F8" w:rsidRPr="00062958">
        <w:rPr>
          <w:rFonts w:asciiTheme="majorBidi" w:hAnsiTheme="majorBidi" w:cstheme="majorBidi"/>
          <w:sz w:val="24"/>
          <w:szCs w:val="24"/>
        </w:rPr>
        <w:t xml:space="preserve"> </w:t>
      </w:r>
      <w:r w:rsidR="713E0FED" w:rsidRPr="00062958">
        <w:rPr>
          <w:rFonts w:asciiTheme="majorBidi" w:hAnsiTheme="majorBidi" w:cstheme="majorBidi"/>
          <w:sz w:val="24"/>
          <w:szCs w:val="24"/>
        </w:rPr>
        <w:t xml:space="preserve">face in understanding the social and emotional perspectives of NA individuals </w:t>
      </w:r>
      <w:r w:rsidR="713E0FED" w:rsidRPr="004942FC">
        <w:rPr>
          <w:rFonts w:asciiTheme="majorBidi" w:hAnsiTheme="majorBidi" w:cstheme="majorBidi"/>
          <w:sz w:val="24"/>
          <w:szCs w:val="24"/>
          <w:highlight w:val="yellow"/>
        </w:rPr>
        <w:t>(</w:t>
      </w:r>
      <w:proofErr w:type="spellStart"/>
      <w:r w:rsidR="713E0FED" w:rsidRPr="004942FC">
        <w:rPr>
          <w:rFonts w:asciiTheme="majorBidi" w:hAnsiTheme="majorBidi" w:cstheme="majorBidi"/>
          <w:sz w:val="24"/>
          <w:szCs w:val="24"/>
          <w:highlight w:val="yellow"/>
        </w:rPr>
        <w:t>Bamicha</w:t>
      </w:r>
      <w:proofErr w:type="spellEnd"/>
      <w:r w:rsidR="713E0FED" w:rsidRPr="004942FC">
        <w:rPr>
          <w:rFonts w:asciiTheme="majorBidi" w:hAnsiTheme="majorBidi" w:cstheme="majorBidi"/>
          <w:sz w:val="24"/>
          <w:szCs w:val="24"/>
          <w:highlight w:val="yellow"/>
        </w:rPr>
        <w:t xml:space="preserve"> &amp; </w:t>
      </w:r>
      <w:proofErr w:type="spellStart"/>
      <w:r w:rsidR="713E0FED" w:rsidRPr="004942FC">
        <w:rPr>
          <w:rFonts w:asciiTheme="majorBidi" w:hAnsiTheme="majorBidi" w:cstheme="majorBidi"/>
          <w:sz w:val="24"/>
          <w:szCs w:val="24"/>
          <w:highlight w:val="yellow"/>
        </w:rPr>
        <w:t>Drigas</w:t>
      </w:r>
      <w:proofErr w:type="spellEnd"/>
      <w:r w:rsidR="713E0FED" w:rsidRPr="004942FC">
        <w:rPr>
          <w:rFonts w:asciiTheme="majorBidi" w:hAnsiTheme="majorBidi" w:cstheme="majorBidi"/>
          <w:sz w:val="24"/>
          <w:szCs w:val="24"/>
          <w:highlight w:val="yellow"/>
        </w:rPr>
        <w:t xml:space="preserve">, 2022; Fitzpatrick et al., 2018; </w:t>
      </w:r>
      <w:proofErr w:type="spellStart"/>
      <w:r w:rsidR="713E0FED" w:rsidRPr="004942FC">
        <w:rPr>
          <w:rFonts w:asciiTheme="majorBidi" w:hAnsiTheme="majorBidi" w:cstheme="majorBidi"/>
          <w:sz w:val="24"/>
          <w:szCs w:val="24"/>
          <w:highlight w:val="yellow"/>
        </w:rPr>
        <w:t>Pedreño</w:t>
      </w:r>
      <w:proofErr w:type="spellEnd"/>
      <w:r w:rsidR="713E0FED" w:rsidRPr="004942FC">
        <w:rPr>
          <w:rFonts w:asciiTheme="majorBidi" w:hAnsiTheme="majorBidi" w:cstheme="majorBidi"/>
          <w:sz w:val="24"/>
          <w:szCs w:val="24"/>
          <w:highlight w:val="yellow"/>
        </w:rPr>
        <w:t xml:space="preserve"> et al., 2017).</w:t>
      </w:r>
      <w:r w:rsidR="713E0FED" w:rsidRPr="00062958">
        <w:rPr>
          <w:rFonts w:asciiTheme="majorBidi" w:hAnsiTheme="majorBidi" w:cstheme="majorBidi"/>
          <w:sz w:val="24"/>
          <w:szCs w:val="24"/>
        </w:rPr>
        <w:t xml:space="preserve"> These difficulties impede their ability to interpret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713E0FED" w:rsidRPr="00062958">
        <w:rPr>
          <w:rFonts w:asciiTheme="majorBidi" w:hAnsiTheme="majorBidi" w:cstheme="majorBidi"/>
          <w:sz w:val="24"/>
          <w:szCs w:val="24"/>
        </w:rPr>
        <w:t xml:space="preserve">-emotional contextual cues during interactions. Furthermore, evidence suggests that these gaps in social understanding are persistent and tend to expand as </w:t>
      </w:r>
      <w:r w:rsidR="002D63F6">
        <w:rPr>
          <w:rFonts w:asciiTheme="majorBidi" w:hAnsiTheme="majorBidi" w:cstheme="majorBidi"/>
          <w:sz w:val="24"/>
          <w:szCs w:val="24"/>
        </w:rPr>
        <w:t xml:space="preserve">autistic </w:t>
      </w:r>
      <w:r w:rsidR="713E0FED" w:rsidRPr="00062958">
        <w:rPr>
          <w:rFonts w:asciiTheme="majorBidi" w:hAnsiTheme="majorBidi" w:cstheme="majorBidi"/>
          <w:sz w:val="24"/>
          <w:szCs w:val="24"/>
        </w:rPr>
        <w:t>individuals</w:t>
      </w:r>
      <w:r w:rsidR="6BDF05F8" w:rsidRPr="00062958">
        <w:rPr>
          <w:rFonts w:asciiTheme="majorBidi" w:hAnsiTheme="majorBidi" w:cstheme="majorBidi"/>
          <w:sz w:val="24"/>
          <w:szCs w:val="24"/>
        </w:rPr>
        <w:t xml:space="preserve"> </w:t>
      </w:r>
      <w:r w:rsidR="713E0FED" w:rsidRPr="00062958">
        <w:rPr>
          <w:rFonts w:asciiTheme="majorBidi" w:hAnsiTheme="majorBidi" w:cstheme="majorBidi"/>
          <w:sz w:val="24"/>
          <w:szCs w:val="24"/>
        </w:rPr>
        <w:t>grow older, particularly as social demands and expectations become more complex with age (</w:t>
      </w:r>
      <w:r w:rsidR="713E0FED" w:rsidRPr="004942FC">
        <w:rPr>
          <w:rFonts w:asciiTheme="majorBidi" w:hAnsiTheme="majorBidi" w:cstheme="majorBidi"/>
          <w:sz w:val="24"/>
          <w:szCs w:val="24"/>
          <w:highlight w:val="yellow"/>
        </w:rPr>
        <w:t>O’Hearn &amp; Lynn, 2023).</w:t>
      </w:r>
    </w:p>
    <w:p w14:paraId="65660D08" w14:textId="795AF904" w:rsidR="00270CA4" w:rsidRPr="00062958" w:rsidRDefault="0480195F" w:rsidP="00D3208B">
      <w:pPr>
        <w:pStyle w:val="Style3"/>
        <w:spacing w:before="0" w:line="360" w:lineRule="auto"/>
      </w:pPr>
      <w:bookmarkStart w:id="13" w:name="_Toc202048382"/>
      <w:bookmarkStart w:id="14" w:name="_Toc202089915"/>
      <w:r w:rsidRPr="00062958">
        <w:lastRenderedPageBreak/>
        <w:t xml:space="preserve">1.2.3 </w:t>
      </w:r>
      <w:r w:rsidR="5D00FE6C" w:rsidRPr="00062958">
        <w:t xml:space="preserve">The Relationship Between Emotion Recognition and </w:t>
      </w:r>
      <w:r w:rsidR="1C8FF0C9" w:rsidRPr="00062958">
        <w:t>Cognitive empathy</w:t>
      </w:r>
      <w:bookmarkEnd w:id="13"/>
      <w:bookmarkEnd w:id="14"/>
      <w:r w:rsidR="765E0030" w:rsidRPr="004942FC">
        <w:rPr>
          <w:rFonts w:eastAsia="Times New Roman"/>
        </w:rPr>
        <w:t xml:space="preserve"> </w:t>
      </w:r>
    </w:p>
    <w:p w14:paraId="22DE3F7B" w14:textId="40185723" w:rsidR="00034D66" w:rsidRDefault="4E7EF8CA" w:rsidP="0001188F">
      <w:pPr>
        <w:spacing w:after="0" w:line="360" w:lineRule="auto"/>
        <w:jc w:val="both"/>
        <w:rPr>
          <w:rtl/>
        </w:rPr>
      </w:pPr>
      <w:r w:rsidRPr="00062958">
        <w:rPr>
          <w:rFonts w:asciiTheme="majorBidi" w:hAnsiTheme="majorBidi" w:cstheme="majorBidi"/>
          <w:sz w:val="24"/>
          <w:szCs w:val="24"/>
        </w:rPr>
        <w:t xml:space="preserve">The links between emotion recognition and </w:t>
      </w:r>
      <w:r w:rsidR="2A97F0F5" w:rsidRPr="004942FC">
        <w:rPr>
          <w:rFonts w:asciiTheme="majorBidi" w:eastAsia="Times New Roman" w:hAnsiTheme="majorBidi" w:cstheme="majorBidi"/>
          <w:sz w:val="24"/>
          <w:szCs w:val="24"/>
        </w:rPr>
        <w:t>cognitive empathy</w:t>
      </w:r>
      <w:r w:rsidRPr="00062958">
        <w:rPr>
          <w:rFonts w:asciiTheme="majorBidi" w:hAnsiTheme="majorBidi" w:cstheme="majorBidi"/>
          <w:sz w:val="24"/>
          <w:szCs w:val="24"/>
        </w:rPr>
        <w:t xml:space="preserve"> have been well established. The two </w:t>
      </w:r>
      <w:proofErr w:type="gramStart"/>
      <w:r w:rsidRPr="00062958">
        <w:rPr>
          <w:rFonts w:asciiTheme="majorBidi" w:hAnsiTheme="majorBidi" w:cstheme="majorBidi"/>
          <w:sz w:val="24"/>
          <w:szCs w:val="24"/>
        </w:rPr>
        <w:t>constructs</w:t>
      </w:r>
      <w:proofErr w:type="gramEnd"/>
      <w:r w:rsidRPr="00062958">
        <w:rPr>
          <w:rFonts w:asciiTheme="majorBidi" w:hAnsiTheme="majorBidi" w:cstheme="majorBidi"/>
          <w:sz w:val="24"/>
          <w:szCs w:val="24"/>
        </w:rPr>
        <w:t xml:space="preserve"> are closely interconnected. Theoretically, and supported by neurological evidence, emotion recognition is considered to precede </w:t>
      </w:r>
      <w:r w:rsidR="40C6B53B" w:rsidRPr="004942FC">
        <w:rPr>
          <w:rFonts w:asciiTheme="majorBidi" w:eastAsia="Times New Roman" w:hAnsiTheme="majorBidi" w:cstheme="majorBidi"/>
          <w:sz w:val="24"/>
          <w:szCs w:val="24"/>
        </w:rPr>
        <w:t xml:space="preserve">the cognitive empathy </w:t>
      </w:r>
      <w:r w:rsidR="3EC6C060" w:rsidRPr="00915FAF">
        <w:rPr>
          <w:rFonts w:asciiTheme="majorBidi" w:eastAsia="Times New Roman" w:hAnsiTheme="majorBidi" w:cstheme="majorBidi"/>
          <w:sz w:val="24"/>
          <w:szCs w:val="24"/>
          <w:highlight w:val="yellow"/>
        </w:rPr>
        <w:t xml:space="preserve">(Dorris et al., 2022; </w:t>
      </w:r>
      <w:r w:rsidRPr="004F0156">
        <w:rPr>
          <w:rFonts w:asciiTheme="majorBidi" w:hAnsiTheme="majorBidi" w:cstheme="majorBidi"/>
          <w:sz w:val="24"/>
          <w:szCs w:val="24"/>
          <w:highlight w:val="yellow"/>
        </w:rPr>
        <w:t xml:space="preserve">Mitchell </w:t>
      </w:r>
      <w:r w:rsidRPr="004942FC">
        <w:rPr>
          <w:rFonts w:asciiTheme="majorBidi" w:hAnsiTheme="majorBidi" w:cstheme="majorBidi"/>
          <w:sz w:val="24"/>
          <w:szCs w:val="24"/>
          <w:highlight w:val="yellow"/>
        </w:rPr>
        <w:t>&amp; Phillips, 2015</w:t>
      </w:r>
      <w:r w:rsidRPr="00062958">
        <w:rPr>
          <w:rFonts w:asciiTheme="majorBidi" w:hAnsiTheme="majorBidi" w:cstheme="majorBidi"/>
          <w:sz w:val="24"/>
          <w:szCs w:val="24"/>
        </w:rPr>
        <w:t xml:space="preserve">). This connection has been demonstrated in autism research, where </w:t>
      </w:r>
      <w:r w:rsidR="6FCBCCF9" w:rsidRPr="004942FC">
        <w:rPr>
          <w:rFonts w:asciiTheme="majorBidi" w:eastAsia="Times New Roman" w:hAnsiTheme="majorBidi" w:cstheme="majorBidi"/>
          <w:sz w:val="24"/>
          <w:szCs w:val="24"/>
        </w:rPr>
        <w:t xml:space="preserve">difficulties in </w:t>
      </w:r>
      <w:r w:rsidRPr="00062958">
        <w:rPr>
          <w:rFonts w:asciiTheme="majorBidi" w:hAnsiTheme="majorBidi" w:cstheme="majorBidi"/>
          <w:sz w:val="24"/>
          <w:szCs w:val="24"/>
        </w:rPr>
        <w:t xml:space="preserve">emotion recognition across different modalities </w:t>
      </w:r>
      <w:r w:rsidR="36963862" w:rsidRPr="00062958">
        <w:rPr>
          <w:rFonts w:asciiTheme="majorBidi" w:hAnsiTheme="majorBidi" w:cstheme="majorBidi"/>
          <w:sz w:val="24"/>
          <w:szCs w:val="24"/>
        </w:rPr>
        <w:t xml:space="preserve">have </w:t>
      </w:r>
      <w:r w:rsidRPr="00062958">
        <w:rPr>
          <w:rFonts w:asciiTheme="majorBidi" w:hAnsiTheme="majorBidi" w:cstheme="majorBidi"/>
          <w:sz w:val="24"/>
          <w:szCs w:val="24"/>
        </w:rPr>
        <w:t xml:space="preserve">been found to </w:t>
      </w:r>
      <w:r w:rsidR="697C183C" w:rsidRPr="004942FC">
        <w:rPr>
          <w:rFonts w:asciiTheme="majorBidi" w:eastAsia="Times New Roman" w:hAnsiTheme="majorBidi" w:cstheme="majorBidi"/>
          <w:sz w:val="24"/>
          <w:szCs w:val="24"/>
        </w:rPr>
        <w:t>associate with impaired cognitive empathy, highlighting the role of emotion recognition as a foundational component of empathic understanding</w:t>
      </w:r>
      <w:r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 xml:space="preserve">Altschuler et al., 2021; Metcalfe et al., </w:t>
      </w:r>
      <w:r w:rsidRPr="004F0156">
        <w:rPr>
          <w:rFonts w:asciiTheme="majorBidi" w:hAnsiTheme="majorBidi" w:cstheme="majorBidi"/>
          <w:sz w:val="24"/>
          <w:szCs w:val="24"/>
          <w:highlight w:val="yellow"/>
        </w:rPr>
        <w:t>2019</w:t>
      </w:r>
      <w:r w:rsidR="7D87F3F3" w:rsidRPr="004F0156">
        <w:rPr>
          <w:rFonts w:asciiTheme="majorBidi" w:hAnsiTheme="majorBidi" w:cstheme="majorBidi"/>
          <w:sz w:val="24"/>
          <w:szCs w:val="24"/>
          <w:highlight w:val="yellow"/>
        </w:rPr>
        <w:t>;</w:t>
      </w:r>
      <w:r w:rsidR="7D87F3F3" w:rsidRPr="00915FAF">
        <w:rPr>
          <w:rFonts w:asciiTheme="majorBidi" w:eastAsia="Times New Roman" w:hAnsiTheme="majorBidi" w:cstheme="majorBidi"/>
          <w:sz w:val="24"/>
          <w:szCs w:val="24"/>
          <w:highlight w:val="yellow"/>
        </w:rPr>
        <w:t xml:space="preserve"> </w:t>
      </w:r>
      <w:r w:rsidR="7D87F3F3" w:rsidRPr="00915FAF">
        <w:rPr>
          <w:rFonts w:asciiTheme="majorBidi" w:eastAsia="Times New Roman" w:hAnsiTheme="majorBidi" w:cstheme="majorBidi"/>
          <w:color w:val="333333"/>
          <w:sz w:val="24"/>
          <w:szCs w:val="24"/>
          <w:highlight w:val="yellow"/>
        </w:rPr>
        <w:t>Rueda et al., 2015</w:t>
      </w:r>
      <w:r w:rsidRPr="00062958">
        <w:rPr>
          <w:rFonts w:asciiTheme="majorBidi" w:hAnsiTheme="majorBidi" w:cstheme="majorBidi"/>
          <w:sz w:val="24"/>
          <w:szCs w:val="24"/>
        </w:rPr>
        <w:t xml:space="preserve">). Moreover, atypical brain activation and connectivity within social brain networks, including the limbic system and amygdala, have been linked to both emotional processing and </w:t>
      </w:r>
      <w:r w:rsidR="1C8FF0C9" w:rsidRPr="00062958">
        <w:rPr>
          <w:rFonts w:asciiTheme="majorBidi" w:hAnsiTheme="majorBidi" w:cstheme="majorBidi"/>
          <w:sz w:val="24"/>
          <w:szCs w:val="24"/>
        </w:rPr>
        <w:t>cognitive empathy</w:t>
      </w:r>
      <w:r w:rsidR="46A5CEEF" w:rsidRPr="004942FC">
        <w:rPr>
          <w:rFonts w:asciiTheme="majorBidi" w:eastAsia="Times New Roman" w:hAnsiTheme="majorBidi" w:cstheme="majorBidi"/>
          <w:sz w:val="24"/>
          <w:szCs w:val="24"/>
        </w:rPr>
        <w:t xml:space="preserve"> </w:t>
      </w:r>
      <w:r w:rsidRPr="00062958">
        <w:rPr>
          <w:rFonts w:asciiTheme="majorBidi" w:hAnsiTheme="majorBidi" w:cstheme="majorBidi"/>
          <w:sz w:val="24"/>
          <w:szCs w:val="24"/>
        </w:rPr>
        <w:t xml:space="preserve">in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individuals</w:t>
      </w:r>
      <w:r w:rsidR="76FB1E61"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(May et al., 2022).</w:t>
      </w:r>
      <w:r w:rsidRPr="00062958">
        <w:rPr>
          <w:rFonts w:asciiTheme="majorBidi" w:hAnsiTheme="majorBidi" w:cstheme="majorBidi"/>
          <w:sz w:val="24"/>
          <w:szCs w:val="24"/>
        </w:rPr>
        <w:t xml:space="preserve"> </w:t>
      </w:r>
      <w:r w:rsidR="3C44E742" w:rsidRPr="00062958">
        <w:rPr>
          <w:rFonts w:asciiTheme="majorBidi" w:hAnsiTheme="majorBidi" w:cstheme="majorBidi"/>
          <w:sz w:val="24"/>
          <w:szCs w:val="24"/>
        </w:rPr>
        <w:t>However, there</w:t>
      </w:r>
      <w:r w:rsidR="1AD24846" w:rsidRPr="00062958">
        <w:rPr>
          <w:rFonts w:asciiTheme="majorBidi" w:hAnsiTheme="majorBidi" w:cstheme="majorBidi"/>
          <w:sz w:val="24"/>
          <w:szCs w:val="24"/>
        </w:rPr>
        <w:t xml:space="preserve"> </w:t>
      </w:r>
      <w:r w:rsidR="7F858D69" w:rsidRPr="00062958">
        <w:rPr>
          <w:rFonts w:asciiTheme="majorBidi" w:hAnsiTheme="majorBidi" w:cstheme="majorBidi"/>
          <w:sz w:val="24"/>
          <w:szCs w:val="24"/>
        </w:rPr>
        <w:t>is</w:t>
      </w:r>
      <w:r w:rsidR="3C44E742" w:rsidRPr="00062958">
        <w:rPr>
          <w:rFonts w:asciiTheme="majorBidi" w:hAnsiTheme="majorBidi" w:cstheme="majorBidi"/>
          <w:sz w:val="24"/>
          <w:szCs w:val="24"/>
        </w:rPr>
        <w:t xml:space="preserve"> evidence suggesting that this link is mediated by language development</w:t>
      </w:r>
      <w:r w:rsidR="5A62F807" w:rsidRPr="00062958">
        <w:rPr>
          <w:rFonts w:asciiTheme="majorBidi" w:hAnsiTheme="majorBidi" w:cstheme="majorBidi"/>
          <w:sz w:val="24"/>
          <w:szCs w:val="24"/>
        </w:rPr>
        <w:t xml:space="preserve"> </w:t>
      </w:r>
      <w:r w:rsidR="5A62F807" w:rsidRPr="004942FC">
        <w:rPr>
          <w:rFonts w:asciiTheme="majorBidi" w:hAnsiTheme="majorBidi" w:cstheme="majorBidi"/>
          <w:sz w:val="24"/>
          <w:szCs w:val="24"/>
          <w:highlight w:val="yellow"/>
        </w:rPr>
        <w:t>(</w:t>
      </w:r>
      <w:r w:rsidR="1C93D577" w:rsidRPr="004942FC">
        <w:rPr>
          <w:rFonts w:asciiTheme="majorBidi" w:hAnsiTheme="majorBidi" w:cstheme="majorBidi"/>
          <w:color w:val="000000" w:themeColor="text1"/>
          <w:sz w:val="24"/>
          <w:szCs w:val="24"/>
          <w:highlight w:val="yellow"/>
        </w:rPr>
        <w:t>Gendron &amp; Feldman-Barrett., 2018</w:t>
      </w:r>
      <w:r w:rsidR="5A62F807" w:rsidRPr="004942FC">
        <w:rPr>
          <w:rFonts w:asciiTheme="majorBidi" w:hAnsiTheme="majorBidi" w:cstheme="majorBidi"/>
          <w:sz w:val="24"/>
          <w:szCs w:val="24"/>
          <w:highlight w:val="yellow"/>
        </w:rPr>
        <w:t>)</w:t>
      </w:r>
      <w:r w:rsidR="3C44E742" w:rsidRPr="004942FC">
        <w:rPr>
          <w:rFonts w:asciiTheme="majorBidi" w:hAnsiTheme="majorBidi" w:cstheme="majorBidi"/>
          <w:sz w:val="24"/>
          <w:szCs w:val="24"/>
          <w:highlight w:val="yellow"/>
        </w:rPr>
        <w:t>.</w:t>
      </w:r>
    </w:p>
    <w:p w14:paraId="5D239B1B" w14:textId="31BC60E7" w:rsidR="00AD1714" w:rsidRPr="00062958" w:rsidRDefault="2983F4A0" w:rsidP="00B86C96">
      <w:pPr>
        <w:pStyle w:val="Style3"/>
        <w:spacing w:before="0" w:line="360" w:lineRule="auto"/>
        <w:rPr>
          <w:color w:val="000000"/>
          <w:rtl/>
        </w:rPr>
      </w:pPr>
      <w:bookmarkStart w:id="15" w:name="_Toc202048383"/>
      <w:bookmarkStart w:id="16" w:name="_Toc202089916"/>
      <w:r w:rsidRPr="00062958">
        <w:t xml:space="preserve">1.2.4 </w:t>
      </w:r>
      <w:r w:rsidR="67EA15E3" w:rsidRPr="004942FC">
        <w:t xml:space="preserve">Emotional </w:t>
      </w:r>
      <w:r w:rsidR="27444B84" w:rsidRPr="004942FC">
        <w:t>L</w:t>
      </w:r>
      <w:r w:rsidR="67EA15E3" w:rsidRPr="004942FC">
        <w:t>anguage</w:t>
      </w:r>
      <w:bookmarkEnd w:id="15"/>
      <w:bookmarkEnd w:id="16"/>
      <w:r w:rsidR="67EA15E3" w:rsidRPr="00062958">
        <w:t xml:space="preserve"> </w:t>
      </w:r>
    </w:p>
    <w:p w14:paraId="79DB4CBC" w14:textId="31E2892B" w:rsidR="00EF776A" w:rsidRPr="0001188F" w:rsidRDefault="30C3992C" w:rsidP="0029242A">
      <w:pPr>
        <w:spacing w:after="0" w:line="360" w:lineRule="auto"/>
        <w:jc w:val="both"/>
        <w:rPr>
          <w:rFonts w:asciiTheme="majorBidi" w:eastAsia="David" w:hAnsiTheme="majorBidi" w:cstheme="majorBidi"/>
          <w:sz w:val="24"/>
          <w:szCs w:val="24"/>
          <w:rtl/>
        </w:rPr>
      </w:pPr>
      <w:r w:rsidRPr="00062958">
        <w:rPr>
          <w:rFonts w:asciiTheme="majorBidi" w:hAnsiTheme="majorBidi" w:cstheme="majorBidi"/>
          <w:sz w:val="24"/>
          <w:szCs w:val="24"/>
        </w:rPr>
        <w:t xml:space="preserve">Emotional language is a broad term that addresses verbal concepts of emotion-laden words, sentences and text </w:t>
      </w:r>
      <w:r w:rsidRPr="004942FC">
        <w:rPr>
          <w:rFonts w:asciiTheme="majorBidi" w:hAnsiTheme="majorBidi" w:cstheme="majorBidi"/>
          <w:sz w:val="24"/>
          <w:szCs w:val="24"/>
          <w:highlight w:val="yellow"/>
        </w:rPr>
        <w:t>(</w:t>
      </w:r>
      <w:proofErr w:type="spellStart"/>
      <w:r w:rsidRPr="004942FC">
        <w:rPr>
          <w:rFonts w:asciiTheme="majorBidi" w:hAnsiTheme="majorBidi" w:cstheme="majorBidi"/>
          <w:sz w:val="24"/>
          <w:szCs w:val="24"/>
          <w:highlight w:val="yellow"/>
        </w:rPr>
        <w:t>Lartseva</w:t>
      </w:r>
      <w:proofErr w:type="spellEnd"/>
      <w:r w:rsidRPr="004942FC">
        <w:rPr>
          <w:rFonts w:asciiTheme="majorBidi" w:hAnsiTheme="majorBidi" w:cstheme="majorBidi"/>
          <w:sz w:val="24"/>
          <w:szCs w:val="24"/>
          <w:highlight w:val="yellow"/>
        </w:rPr>
        <w:t xml:space="preserve"> et al., 2015</w:t>
      </w:r>
      <w:r w:rsidRPr="00062958">
        <w:rPr>
          <w:rFonts w:asciiTheme="majorBidi" w:hAnsiTheme="majorBidi" w:cstheme="majorBidi"/>
          <w:sz w:val="24"/>
          <w:szCs w:val="24"/>
        </w:rPr>
        <w:t xml:space="preserve">). Its development is vital for two main causes: first, it enables humans to share personal experiences with others and to discuss internal mental states and thoughts. In addition, language development facilitates the awareness of one’s own and others’ </w:t>
      </w:r>
      <w:r w:rsidRPr="00B86C96">
        <w:rPr>
          <w:rFonts w:asciiTheme="majorBidi" w:hAnsiTheme="majorBidi" w:cstheme="majorBidi"/>
          <w:sz w:val="24"/>
          <w:szCs w:val="24"/>
        </w:rPr>
        <w:t xml:space="preserve">internal worlds, thereby </w:t>
      </w:r>
      <w:r w:rsidR="792A8623" w:rsidRPr="00B86C96">
        <w:rPr>
          <w:rFonts w:asciiTheme="majorBidi" w:hAnsiTheme="majorBidi" w:cstheme="majorBidi"/>
          <w:sz w:val="24"/>
          <w:szCs w:val="24"/>
        </w:rPr>
        <w:t>nourishing</w:t>
      </w:r>
      <w:r w:rsidRPr="00B86C96">
        <w:rPr>
          <w:rFonts w:asciiTheme="majorBidi" w:hAnsiTheme="majorBidi" w:cstheme="majorBidi"/>
          <w:sz w:val="24"/>
          <w:szCs w:val="24"/>
        </w:rPr>
        <w:t xml:space="preserve"> </w:t>
      </w:r>
      <w:r w:rsidR="77E0BBE4" w:rsidRPr="00B86C96">
        <w:rPr>
          <w:rFonts w:asciiTheme="majorBidi" w:hAnsiTheme="majorBidi" w:cstheme="majorBidi"/>
          <w:sz w:val="24"/>
          <w:szCs w:val="24"/>
        </w:rPr>
        <w:t>cognitive empathy</w:t>
      </w:r>
      <w:r w:rsidR="636CDE83" w:rsidRPr="00B86C96">
        <w:rPr>
          <w:rFonts w:asciiTheme="majorBidi" w:eastAsia="Times New Roman" w:hAnsiTheme="majorBidi" w:cstheme="majorBidi"/>
          <w:sz w:val="24"/>
          <w:szCs w:val="24"/>
        </w:rPr>
        <w:t xml:space="preserve"> </w:t>
      </w:r>
      <w:r w:rsidRPr="00B86C96">
        <w:rPr>
          <w:rFonts w:asciiTheme="majorBidi" w:hAnsiTheme="majorBidi" w:cstheme="majorBidi"/>
          <w:sz w:val="24"/>
          <w:szCs w:val="24"/>
        </w:rPr>
        <w:t xml:space="preserve">development </w:t>
      </w:r>
      <w:r w:rsidRPr="00B86C96">
        <w:rPr>
          <w:rFonts w:asciiTheme="majorBidi" w:hAnsiTheme="majorBidi" w:cstheme="majorBidi"/>
          <w:sz w:val="24"/>
          <w:szCs w:val="24"/>
          <w:highlight w:val="yellow"/>
        </w:rPr>
        <w:t>(Gavazzi &amp; Ornaghi, 2011)</w:t>
      </w:r>
      <w:r w:rsidR="00F72CCD" w:rsidRPr="00B86C96">
        <w:rPr>
          <w:rFonts w:asciiTheme="majorBidi" w:hAnsiTheme="majorBidi" w:cstheme="majorBidi"/>
          <w:sz w:val="24"/>
          <w:szCs w:val="24"/>
        </w:rPr>
        <w:t>.</w:t>
      </w:r>
      <w:r w:rsidR="00034D66" w:rsidRPr="0001188F">
        <w:rPr>
          <w:rFonts w:asciiTheme="majorBidi" w:hAnsiTheme="majorBidi" w:cstheme="majorBidi"/>
          <w:sz w:val="24"/>
          <w:szCs w:val="24"/>
        </w:rPr>
        <w:t xml:space="preserve"> </w:t>
      </w:r>
      <w:r w:rsidR="003B477F" w:rsidRPr="0001188F">
        <w:rPr>
          <w:rFonts w:asciiTheme="majorBidi" w:hAnsiTheme="majorBidi" w:cstheme="majorBidi"/>
          <w:sz w:val="24"/>
          <w:szCs w:val="24"/>
        </w:rPr>
        <w:t xml:space="preserve">Among typically developing children, the acquisition of emotional language begins early in life. </w:t>
      </w:r>
      <w:r w:rsidR="00034D66" w:rsidRPr="00B86C96">
        <w:rPr>
          <w:rFonts w:asciiTheme="majorBidi" w:eastAsia="David" w:hAnsiTheme="majorBidi" w:cstheme="majorBidi"/>
          <w:sz w:val="24"/>
          <w:szCs w:val="24"/>
        </w:rPr>
        <w:t xml:space="preserve">During the toddler years, typically between ages 2 and 3, children </w:t>
      </w:r>
      <w:r w:rsidR="003B477F" w:rsidRPr="00B86C96">
        <w:rPr>
          <w:rFonts w:asciiTheme="majorBidi" w:eastAsia="David" w:hAnsiTheme="majorBidi" w:cstheme="majorBidi"/>
          <w:sz w:val="24"/>
          <w:szCs w:val="24"/>
        </w:rPr>
        <w:t>start labeling</w:t>
      </w:r>
      <w:r w:rsidR="00034D66" w:rsidRPr="00B86C96">
        <w:rPr>
          <w:rFonts w:asciiTheme="majorBidi" w:eastAsia="David" w:hAnsiTheme="majorBidi" w:cstheme="majorBidi"/>
          <w:sz w:val="24"/>
          <w:szCs w:val="24"/>
        </w:rPr>
        <w:t xml:space="preserve"> basic</w:t>
      </w:r>
      <w:r w:rsidR="00034D66" w:rsidRPr="00034D66">
        <w:rPr>
          <w:rFonts w:asciiTheme="majorBidi" w:eastAsia="David" w:hAnsiTheme="majorBidi" w:cstheme="majorBidi"/>
          <w:sz w:val="24"/>
          <w:szCs w:val="24"/>
        </w:rPr>
        <w:t xml:space="preserve"> emotions, </w:t>
      </w:r>
      <w:r w:rsidR="003B477F" w:rsidRPr="003B477F">
        <w:rPr>
          <w:rFonts w:asciiTheme="majorBidi" w:eastAsia="David" w:hAnsiTheme="majorBidi" w:cstheme="majorBidi"/>
          <w:sz w:val="24"/>
          <w:szCs w:val="24"/>
        </w:rPr>
        <w:t>such as happiness, anger, and sadness</w:t>
      </w:r>
      <w:r w:rsidR="0029242A">
        <w:rPr>
          <w:rFonts w:asciiTheme="majorBidi" w:eastAsia="David" w:hAnsiTheme="majorBidi" w:cstheme="majorBidi"/>
          <w:sz w:val="24"/>
          <w:szCs w:val="24"/>
        </w:rPr>
        <w:t xml:space="preserve"> </w:t>
      </w:r>
      <w:r w:rsidR="0029242A" w:rsidRPr="0001188F">
        <w:rPr>
          <w:rFonts w:asciiTheme="majorBidi" w:eastAsia="David" w:hAnsiTheme="majorBidi" w:cstheme="majorBidi"/>
          <w:sz w:val="24"/>
          <w:szCs w:val="24"/>
          <w:highlight w:val="yellow"/>
        </w:rPr>
        <w:t xml:space="preserve">(Ogren &amp; </w:t>
      </w:r>
      <w:proofErr w:type="spellStart"/>
      <w:r w:rsidR="0029242A" w:rsidRPr="0001188F">
        <w:rPr>
          <w:rFonts w:asciiTheme="majorBidi" w:eastAsia="David" w:hAnsiTheme="majorBidi" w:cstheme="majorBidi"/>
          <w:sz w:val="24"/>
          <w:szCs w:val="24"/>
          <w:highlight w:val="yellow"/>
        </w:rPr>
        <w:t>Sandhofer</w:t>
      </w:r>
      <w:proofErr w:type="spellEnd"/>
      <w:r w:rsidR="0029242A" w:rsidRPr="0001188F">
        <w:rPr>
          <w:rFonts w:asciiTheme="majorBidi" w:eastAsia="David" w:hAnsiTheme="majorBidi" w:cstheme="majorBidi"/>
          <w:sz w:val="24"/>
          <w:szCs w:val="24"/>
          <w:highlight w:val="yellow"/>
        </w:rPr>
        <w:t>., 2022).</w:t>
      </w:r>
      <w:r w:rsidR="003B477F" w:rsidRPr="003B477F">
        <w:rPr>
          <w:rFonts w:asciiTheme="majorBidi" w:eastAsia="David" w:hAnsiTheme="majorBidi" w:cstheme="majorBidi"/>
          <w:sz w:val="24"/>
          <w:szCs w:val="24"/>
        </w:rPr>
        <w:t xml:space="preserve"> Between the ages of 3 and 4, their emotional vocabulary expands to include fear and surprise. The emotion of disgust tends to </w:t>
      </w:r>
      <w:r w:rsidR="00A42082">
        <w:rPr>
          <w:rFonts w:asciiTheme="majorBidi" w:eastAsia="David" w:hAnsiTheme="majorBidi" w:cstheme="majorBidi"/>
          <w:sz w:val="24"/>
          <w:szCs w:val="24"/>
        </w:rPr>
        <w:t>be labeled</w:t>
      </w:r>
      <w:r w:rsidR="003B477F" w:rsidRPr="003B477F">
        <w:rPr>
          <w:rFonts w:asciiTheme="majorBidi" w:eastAsia="David" w:hAnsiTheme="majorBidi" w:cstheme="majorBidi"/>
          <w:sz w:val="24"/>
          <w:szCs w:val="24"/>
        </w:rPr>
        <w:t xml:space="preserve"> slightly later, often between ages 4 and 6, as it requires a more abstract understanding of both social and physical aversions (</w:t>
      </w:r>
      <w:r w:rsidR="007A1106" w:rsidRPr="0001188F">
        <w:rPr>
          <w:rFonts w:asciiTheme="majorBidi" w:hAnsiTheme="majorBidi" w:cstheme="majorBidi"/>
          <w:sz w:val="24"/>
          <w:szCs w:val="24"/>
          <w:highlight w:val="yellow"/>
        </w:rPr>
        <w:t>Grosse et al., 2021; Widen</w:t>
      </w:r>
      <w:r w:rsidR="003B477F" w:rsidRPr="0001188F">
        <w:rPr>
          <w:rFonts w:asciiTheme="majorBidi" w:eastAsia="David" w:hAnsiTheme="majorBidi" w:cstheme="majorBidi"/>
          <w:sz w:val="24"/>
          <w:szCs w:val="24"/>
          <w:highlight w:val="yellow"/>
        </w:rPr>
        <w:t xml:space="preserve"> &amp; Russell, 2008</w:t>
      </w:r>
      <w:r w:rsidR="003B477F" w:rsidRPr="003B477F">
        <w:rPr>
          <w:rFonts w:asciiTheme="majorBidi" w:eastAsia="David" w:hAnsiTheme="majorBidi" w:cstheme="majorBidi"/>
          <w:sz w:val="24"/>
          <w:szCs w:val="24"/>
        </w:rPr>
        <w:t>)</w:t>
      </w:r>
      <w:r w:rsidR="00034D66" w:rsidRPr="00034D66">
        <w:rPr>
          <w:rFonts w:asciiTheme="majorBidi" w:eastAsia="David" w:hAnsiTheme="majorBidi" w:cstheme="majorBidi"/>
          <w:sz w:val="24"/>
          <w:szCs w:val="24"/>
        </w:rPr>
        <w:t>.</w:t>
      </w:r>
      <w:r w:rsidR="00034D66">
        <w:rPr>
          <w:rFonts w:asciiTheme="majorBidi" w:eastAsia="David" w:hAnsiTheme="majorBidi" w:cstheme="majorBidi"/>
          <w:sz w:val="24"/>
          <w:szCs w:val="24"/>
        </w:rPr>
        <w:t xml:space="preserve"> </w:t>
      </w:r>
      <w:r w:rsidR="00034D66" w:rsidRPr="00034D66">
        <w:rPr>
          <w:rFonts w:asciiTheme="majorBidi" w:eastAsia="David" w:hAnsiTheme="majorBidi" w:cstheme="majorBidi"/>
          <w:sz w:val="24"/>
          <w:szCs w:val="24"/>
        </w:rPr>
        <w:t xml:space="preserve">As children </w:t>
      </w:r>
      <w:r w:rsidR="003B477F">
        <w:rPr>
          <w:rFonts w:asciiTheme="majorBidi" w:eastAsia="David" w:hAnsiTheme="majorBidi" w:cstheme="majorBidi"/>
          <w:sz w:val="24"/>
          <w:szCs w:val="24"/>
        </w:rPr>
        <w:t>transition into</w:t>
      </w:r>
      <w:r w:rsidR="00034D66" w:rsidRPr="00034D66">
        <w:rPr>
          <w:rFonts w:asciiTheme="majorBidi" w:eastAsia="David" w:hAnsiTheme="majorBidi" w:cstheme="majorBidi"/>
          <w:sz w:val="24"/>
          <w:szCs w:val="24"/>
        </w:rPr>
        <w:t xml:space="preserve"> the early school years (approximately ages 5 to 7), they begin to identify and </w:t>
      </w:r>
      <w:r w:rsidR="003B477F">
        <w:rPr>
          <w:rFonts w:asciiTheme="majorBidi" w:eastAsia="David" w:hAnsiTheme="majorBidi" w:cstheme="majorBidi"/>
          <w:sz w:val="24"/>
          <w:szCs w:val="24"/>
        </w:rPr>
        <w:t>ver</w:t>
      </w:r>
      <w:r w:rsidR="003B477F" w:rsidRPr="00B86C96">
        <w:rPr>
          <w:rFonts w:asciiTheme="majorBidi" w:eastAsia="David" w:hAnsiTheme="majorBidi" w:cstheme="majorBidi"/>
          <w:sz w:val="24"/>
          <w:szCs w:val="24"/>
        </w:rPr>
        <w:t>balize</w:t>
      </w:r>
      <w:r w:rsidR="00034D66" w:rsidRPr="00B86C96">
        <w:rPr>
          <w:rFonts w:asciiTheme="majorBidi" w:eastAsia="David" w:hAnsiTheme="majorBidi" w:cstheme="majorBidi"/>
          <w:sz w:val="24"/>
          <w:szCs w:val="24"/>
        </w:rPr>
        <w:t xml:space="preserve"> more complex </w:t>
      </w:r>
      <w:r w:rsidR="00B86C96" w:rsidRPr="00B86C96">
        <w:rPr>
          <w:rFonts w:asciiTheme="majorBidi" w:eastAsia="David" w:hAnsiTheme="majorBidi" w:cstheme="majorBidi"/>
          <w:sz w:val="24"/>
          <w:szCs w:val="24"/>
        </w:rPr>
        <w:t>emotions</w:t>
      </w:r>
      <w:r w:rsidR="00B86C96">
        <w:rPr>
          <w:rFonts w:asciiTheme="majorBidi" w:eastAsia="David" w:hAnsiTheme="majorBidi" w:cstheme="majorBidi"/>
          <w:sz w:val="24"/>
          <w:szCs w:val="24"/>
        </w:rPr>
        <w:t>,</w:t>
      </w:r>
      <w:r w:rsidR="00034D66" w:rsidRPr="00B86C96">
        <w:rPr>
          <w:rFonts w:asciiTheme="majorBidi" w:eastAsia="David" w:hAnsiTheme="majorBidi" w:cstheme="majorBidi"/>
          <w:sz w:val="24"/>
          <w:szCs w:val="24"/>
        </w:rPr>
        <w:t xml:space="preserve"> which rely on understanding of others’ mental states.</w:t>
      </w:r>
      <w:r w:rsidR="00034D66" w:rsidRPr="00034D66">
        <w:rPr>
          <w:rFonts w:asciiTheme="majorBidi" w:eastAsia="David" w:hAnsiTheme="majorBidi" w:cstheme="majorBidi"/>
          <w:sz w:val="24"/>
          <w:szCs w:val="24"/>
        </w:rPr>
        <w:t xml:space="preserve"> Around the age of seven, children become increasingly capable of naming emotions such as pride, guilt, embarrassment</w:t>
      </w:r>
      <w:r w:rsidR="0029242A">
        <w:rPr>
          <w:rFonts w:asciiTheme="majorBidi" w:eastAsia="David" w:hAnsiTheme="majorBidi" w:cstheme="majorBidi"/>
          <w:sz w:val="24"/>
          <w:szCs w:val="24"/>
        </w:rPr>
        <w:t xml:space="preserve"> etc.</w:t>
      </w:r>
      <w:r w:rsidR="0029242A" w:rsidRPr="00034D66">
        <w:rPr>
          <w:rFonts w:asciiTheme="majorBidi" w:eastAsia="David" w:hAnsiTheme="majorBidi" w:cstheme="majorBidi"/>
          <w:sz w:val="24"/>
          <w:szCs w:val="24"/>
        </w:rPr>
        <w:t xml:space="preserve"> </w:t>
      </w:r>
      <w:r w:rsidR="0029242A" w:rsidRPr="00034D66">
        <w:rPr>
          <w:rFonts w:asciiTheme="majorBidi" w:eastAsia="David" w:hAnsiTheme="majorBidi" w:cstheme="majorBidi"/>
          <w:sz w:val="24"/>
          <w:szCs w:val="24"/>
        </w:rPr>
        <w:lastRenderedPageBreak/>
        <w:t>(</w:t>
      </w:r>
      <w:r w:rsidR="00034D66" w:rsidRPr="0001188F">
        <w:rPr>
          <w:rFonts w:asciiTheme="majorBidi" w:eastAsia="David" w:hAnsiTheme="majorBidi" w:cstheme="majorBidi"/>
          <w:sz w:val="24"/>
          <w:szCs w:val="24"/>
          <w:highlight w:val="yellow"/>
        </w:rPr>
        <w:t>Bartsch &amp; Wellman, 1995; Golan et al., 2015</w:t>
      </w:r>
      <w:r w:rsidR="00034D66" w:rsidRPr="00034D66">
        <w:rPr>
          <w:rFonts w:asciiTheme="majorBidi" w:eastAsia="David" w:hAnsiTheme="majorBidi" w:cstheme="majorBidi"/>
          <w:sz w:val="24"/>
          <w:szCs w:val="24"/>
        </w:rPr>
        <w:t xml:space="preserve">). </w:t>
      </w:r>
      <w:r w:rsidR="003B477F" w:rsidRPr="003B477F">
        <w:rPr>
          <w:rFonts w:asciiTheme="majorBidi" w:eastAsia="David" w:hAnsiTheme="majorBidi" w:cstheme="majorBidi"/>
          <w:sz w:val="24"/>
          <w:szCs w:val="24"/>
        </w:rPr>
        <w:t xml:space="preserve">This period marks a significant expansion in their emotional lexicon, which continues to grow throughout middle childhood. Remarkably, the number of emotion-related words children comprehend and use doubles approximately every two years, reaching a peak around the age of eleven </w:t>
      </w:r>
      <w:r w:rsidR="003B477F" w:rsidRPr="0001188F">
        <w:rPr>
          <w:rFonts w:asciiTheme="majorBidi" w:eastAsia="David" w:hAnsiTheme="majorBidi" w:cstheme="majorBidi"/>
          <w:sz w:val="24"/>
          <w:szCs w:val="24"/>
          <w:highlight w:val="yellow"/>
        </w:rPr>
        <w:t>(Baron-Cohen et al., 2010)</w:t>
      </w:r>
      <w:r w:rsidR="00034D66" w:rsidRPr="0001188F">
        <w:rPr>
          <w:rFonts w:asciiTheme="majorBidi" w:eastAsia="David" w:hAnsiTheme="majorBidi" w:cstheme="majorBidi"/>
          <w:sz w:val="24"/>
          <w:szCs w:val="24"/>
          <w:highlight w:val="yellow"/>
        </w:rPr>
        <w:t>.</w:t>
      </w:r>
      <w:r w:rsidR="00DE4B43">
        <w:rPr>
          <w:rFonts w:asciiTheme="majorBidi" w:eastAsia="David" w:hAnsiTheme="majorBidi" w:cstheme="majorBidi"/>
          <w:sz w:val="24"/>
          <w:szCs w:val="24"/>
        </w:rPr>
        <w:t xml:space="preserve"> </w:t>
      </w:r>
      <w:r w:rsidR="005B765C" w:rsidRPr="005B765C">
        <w:rPr>
          <w:rFonts w:asciiTheme="majorBidi" w:eastAsia="David" w:hAnsiTheme="majorBidi" w:cstheme="majorBidi"/>
          <w:sz w:val="24"/>
          <w:szCs w:val="24"/>
        </w:rPr>
        <w:t xml:space="preserve">More recent research highlights that this growth is not just about learning more words, but also about children’s increasing ability to understand the meanings, contexts, and social uses of those </w:t>
      </w:r>
      <w:r w:rsidR="000D251E" w:rsidRPr="005B765C">
        <w:rPr>
          <w:rFonts w:asciiTheme="majorBidi" w:eastAsia="David" w:hAnsiTheme="majorBidi" w:cstheme="majorBidi"/>
          <w:sz w:val="24"/>
          <w:szCs w:val="24"/>
        </w:rPr>
        <w:t>words</w:t>
      </w:r>
      <w:r w:rsidR="000D251E" w:rsidRPr="000D251E">
        <w:rPr>
          <w:rFonts w:asciiTheme="majorBidi" w:eastAsia="David" w:hAnsiTheme="majorBidi" w:cstheme="majorBidi"/>
          <w:sz w:val="24"/>
          <w:szCs w:val="24"/>
        </w:rPr>
        <w:t xml:space="preserve"> </w:t>
      </w:r>
      <w:r w:rsidR="000D251E">
        <w:rPr>
          <w:rFonts w:asciiTheme="majorBidi" w:eastAsia="David" w:hAnsiTheme="majorBidi" w:cstheme="majorBidi"/>
          <w:sz w:val="24"/>
          <w:szCs w:val="24"/>
        </w:rPr>
        <w:t>(</w:t>
      </w:r>
      <w:r w:rsidR="000D251E" w:rsidRPr="0001188F">
        <w:rPr>
          <w:rFonts w:asciiTheme="majorBidi" w:eastAsia="David" w:hAnsiTheme="majorBidi" w:cstheme="majorBidi"/>
          <w:sz w:val="24"/>
          <w:szCs w:val="24"/>
          <w:highlight w:val="yellow"/>
        </w:rPr>
        <w:t xml:space="preserve">Sturrock et al., </w:t>
      </w:r>
      <w:r w:rsidR="000D251E" w:rsidRPr="0001188F">
        <w:rPr>
          <w:rFonts w:asciiTheme="majorBidi" w:eastAsia="David" w:hAnsiTheme="majorBidi" w:cstheme="majorBidi"/>
          <w:sz w:val="24"/>
          <w:szCs w:val="24"/>
          <w:highlight w:val="yellow"/>
          <w:rtl/>
        </w:rPr>
        <w:t>2023</w:t>
      </w:r>
      <w:r w:rsidR="000D251E" w:rsidRPr="005B765C">
        <w:rPr>
          <w:rFonts w:asciiTheme="majorBidi" w:eastAsia="David" w:hAnsiTheme="majorBidi" w:cstheme="majorBidi"/>
          <w:sz w:val="24"/>
          <w:szCs w:val="24"/>
        </w:rPr>
        <w:t>).</w:t>
      </w:r>
      <w:r w:rsidR="005B765C" w:rsidRPr="005B765C">
        <w:rPr>
          <w:rFonts w:asciiTheme="majorBidi" w:eastAsia="David" w:hAnsiTheme="majorBidi" w:cstheme="majorBidi"/>
          <w:sz w:val="24"/>
          <w:szCs w:val="24"/>
        </w:rPr>
        <w:t xml:space="preserve"> This capacity continues to develop throughout childhood and matures fully only in late adolescence (</w:t>
      </w:r>
      <w:r w:rsidR="005B765C" w:rsidRPr="0001188F">
        <w:rPr>
          <w:rFonts w:asciiTheme="majorBidi" w:eastAsia="David" w:hAnsiTheme="majorBidi" w:cstheme="majorBidi"/>
          <w:sz w:val="24"/>
          <w:szCs w:val="24"/>
          <w:highlight w:val="yellow"/>
        </w:rPr>
        <w:t>Nook et al., 2020</w:t>
      </w:r>
      <w:r w:rsidR="000D251E">
        <w:rPr>
          <w:rFonts w:asciiTheme="majorBidi" w:eastAsia="David" w:hAnsiTheme="majorBidi" w:cstheme="majorBidi" w:hint="cs"/>
          <w:sz w:val="24"/>
          <w:szCs w:val="24"/>
          <w:rtl/>
        </w:rPr>
        <w:t>(</w:t>
      </w:r>
    </w:p>
    <w:p w14:paraId="05032F71" w14:textId="5738390B" w:rsidR="00AD1714" w:rsidRPr="0001188F" w:rsidRDefault="794A74CA" w:rsidP="00B86C96">
      <w:pPr>
        <w:spacing w:after="0" w:line="360" w:lineRule="auto"/>
        <w:ind w:firstLine="720"/>
        <w:jc w:val="both"/>
        <w:rPr>
          <w:rFonts w:asciiTheme="majorBidi" w:hAnsiTheme="majorBidi" w:cstheme="majorBidi"/>
          <w:color w:val="000000"/>
          <w:sz w:val="24"/>
          <w:szCs w:val="24"/>
        </w:rPr>
      </w:pPr>
      <w:r w:rsidRPr="00062958">
        <w:rPr>
          <w:rFonts w:asciiTheme="majorBidi" w:hAnsiTheme="majorBidi" w:cstheme="majorBidi"/>
          <w:color w:val="000000"/>
          <w:sz w:val="24"/>
          <w:szCs w:val="24"/>
        </w:rPr>
        <w:t xml:space="preserve">The </w:t>
      </w:r>
      <w:r w:rsidRPr="00062958">
        <w:rPr>
          <w:rFonts w:asciiTheme="majorBidi" w:hAnsiTheme="majorBidi" w:cstheme="majorBidi"/>
          <w:i/>
          <w:iCs/>
          <w:color w:val="000000"/>
          <w:sz w:val="24"/>
          <w:szCs w:val="24"/>
        </w:rPr>
        <w:t>theory of constructed emotion</w:t>
      </w:r>
      <w:r w:rsidRPr="00062958">
        <w:rPr>
          <w:rFonts w:asciiTheme="majorBidi" w:hAnsiTheme="majorBidi" w:cstheme="majorBidi"/>
          <w:color w:val="000000"/>
          <w:sz w:val="24"/>
          <w:szCs w:val="24"/>
        </w:rPr>
        <w:t xml:space="preserve"> </w:t>
      </w:r>
      <w:r w:rsidRPr="00062958">
        <w:rPr>
          <w:rFonts w:asciiTheme="majorBidi" w:hAnsiTheme="majorBidi" w:cstheme="majorBidi"/>
          <w:i/>
          <w:iCs/>
          <w:color w:val="000000"/>
          <w:sz w:val="24"/>
          <w:szCs w:val="24"/>
        </w:rPr>
        <w:t>(TCE)</w:t>
      </w:r>
      <w:r w:rsidRPr="00062958">
        <w:rPr>
          <w:rFonts w:asciiTheme="majorBidi" w:hAnsiTheme="majorBidi" w:cstheme="majorBidi"/>
          <w:color w:val="000000"/>
          <w:sz w:val="24"/>
          <w:szCs w:val="24"/>
        </w:rPr>
        <w:t xml:space="preserve"> </w:t>
      </w:r>
      <w:r w:rsidRPr="00062958">
        <w:rPr>
          <w:rFonts w:asciiTheme="majorBidi" w:hAnsiTheme="majorBidi" w:cstheme="majorBidi"/>
          <w:sz w:val="24"/>
          <w:szCs w:val="24"/>
        </w:rPr>
        <w:t xml:space="preserve">proposed by </w:t>
      </w:r>
      <w:r w:rsidRPr="004942FC">
        <w:rPr>
          <w:rFonts w:asciiTheme="majorBidi" w:hAnsiTheme="majorBidi" w:cstheme="majorBidi"/>
          <w:color w:val="000000"/>
          <w:sz w:val="24"/>
          <w:szCs w:val="24"/>
          <w:highlight w:val="yellow"/>
        </w:rPr>
        <w:t xml:space="preserve">Gendron and </w:t>
      </w:r>
      <w:r w:rsidRPr="004942FC">
        <w:rPr>
          <w:rFonts w:asciiTheme="majorBidi" w:hAnsiTheme="majorBidi" w:cstheme="majorBidi"/>
          <w:color w:val="000000" w:themeColor="text1"/>
          <w:sz w:val="24"/>
          <w:szCs w:val="24"/>
          <w:highlight w:val="yellow"/>
        </w:rPr>
        <w:t>Feldman-</w:t>
      </w:r>
      <w:r w:rsidRPr="004942FC">
        <w:rPr>
          <w:rFonts w:asciiTheme="majorBidi" w:hAnsiTheme="majorBidi" w:cstheme="majorBidi"/>
          <w:color w:val="000000"/>
          <w:sz w:val="24"/>
          <w:szCs w:val="24"/>
          <w:highlight w:val="yellow"/>
        </w:rPr>
        <w:t>Barrett (2018)</w:t>
      </w:r>
      <w:r w:rsidR="003B477F">
        <w:rPr>
          <w:rFonts w:asciiTheme="majorBidi" w:hAnsiTheme="majorBidi" w:cstheme="majorBidi"/>
          <w:color w:val="000000"/>
          <w:sz w:val="24"/>
          <w:szCs w:val="24"/>
        </w:rPr>
        <w:t xml:space="preserve"> highlights </w:t>
      </w:r>
      <w:r w:rsidR="003B477F" w:rsidRPr="003B477F">
        <w:rPr>
          <w:rFonts w:asciiTheme="majorBidi" w:hAnsiTheme="majorBidi" w:cstheme="majorBidi"/>
          <w:color w:val="000000"/>
          <w:sz w:val="24"/>
          <w:szCs w:val="24"/>
        </w:rPr>
        <w:t>the crucial role of language in shaping emotional perception</w:t>
      </w:r>
      <w:r w:rsidR="003B477F">
        <w:rPr>
          <w:rFonts w:asciiTheme="majorBidi" w:hAnsiTheme="majorBidi" w:cstheme="majorBidi"/>
          <w:color w:val="000000"/>
          <w:sz w:val="24"/>
          <w:szCs w:val="24"/>
        </w:rPr>
        <w:t>.</w:t>
      </w:r>
      <w:r w:rsidRPr="00062958">
        <w:rPr>
          <w:rFonts w:asciiTheme="majorBidi" w:hAnsiTheme="majorBidi" w:cstheme="majorBidi"/>
          <w:color w:val="000000"/>
          <w:sz w:val="24"/>
          <w:szCs w:val="24"/>
        </w:rPr>
        <w:t xml:space="preserve"> </w:t>
      </w:r>
      <w:r w:rsidR="003B477F" w:rsidRPr="003B477F">
        <w:rPr>
          <w:rFonts w:asciiTheme="majorBidi" w:hAnsiTheme="majorBidi" w:cstheme="majorBidi"/>
          <w:color w:val="000000"/>
          <w:sz w:val="24"/>
          <w:szCs w:val="24"/>
        </w:rPr>
        <w:t>According to this model</w:t>
      </w:r>
      <w:r w:rsidR="003B477F">
        <w:rPr>
          <w:rFonts w:asciiTheme="majorBidi" w:hAnsiTheme="majorBidi" w:cstheme="majorBidi"/>
          <w:color w:val="000000"/>
          <w:sz w:val="24"/>
          <w:szCs w:val="24"/>
        </w:rPr>
        <w:t xml:space="preserve">, </w:t>
      </w:r>
      <w:r w:rsidRPr="00062958">
        <w:rPr>
          <w:rFonts w:asciiTheme="majorBidi" w:hAnsiTheme="majorBidi" w:cstheme="majorBidi"/>
          <w:color w:val="000000"/>
          <w:sz w:val="24"/>
          <w:szCs w:val="24"/>
        </w:rPr>
        <w:t xml:space="preserve">the synchronization between </w:t>
      </w:r>
      <w:r w:rsidRPr="00062958">
        <w:rPr>
          <w:rFonts w:asciiTheme="majorBidi" w:hAnsiTheme="majorBidi" w:cstheme="majorBidi"/>
          <w:sz w:val="24"/>
          <w:szCs w:val="24"/>
        </w:rPr>
        <w:t xml:space="preserve">perceiving </w:t>
      </w:r>
      <w:r w:rsidRPr="00062958">
        <w:rPr>
          <w:rFonts w:asciiTheme="majorBidi" w:hAnsiTheme="majorBidi" w:cstheme="majorBidi"/>
          <w:color w:val="000000"/>
          <w:sz w:val="24"/>
          <w:szCs w:val="24"/>
        </w:rPr>
        <w:t xml:space="preserve">emotional nonverbal cues and </w:t>
      </w:r>
      <w:r w:rsidR="003434A0" w:rsidRPr="00062958">
        <w:rPr>
          <w:rFonts w:asciiTheme="majorBidi" w:hAnsiTheme="majorBidi" w:cstheme="majorBidi"/>
          <w:color w:val="000000"/>
          <w:sz w:val="24"/>
          <w:szCs w:val="24"/>
        </w:rPr>
        <w:t>soci</w:t>
      </w:r>
      <w:r w:rsidR="003434A0">
        <w:rPr>
          <w:rFonts w:asciiTheme="majorBidi" w:hAnsiTheme="majorBidi" w:cstheme="majorBidi"/>
          <w:color w:val="000000"/>
          <w:sz w:val="24"/>
          <w:szCs w:val="24"/>
        </w:rPr>
        <w:t>al</w:t>
      </w:r>
      <w:r w:rsidRPr="00062958">
        <w:rPr>
          <w:rFonts w:asciiTheme="majorBidi" w:hAnsiTheme="majorBidi" w:cstheme="majorBidi"/>
          <w:color w:val="000000"/>
          <w:sz w:val="24"/>
          <w:szCs w:val="24"/>
        </w:rPr>
        <w:t xml:space="preserve">-emotional knowledge can be achieved through </w:t>
      </w:r>
      <w:r w:rsidRPr="00062958">
        <w:rPr>
          <w:rFonts w:asciiTheme="majorBidi" w:hAnsiTheme="majorBidi" w:cstheme="majorBidi"/>
          <w:sz w:val="24"/>
          <w:szCs w:val="24"/>
        </w:rPr>
        <w:t xml:space="preserve">acquiring </w:t>
      </w:r>
      <w:r w:rsidRPr="00062958">
        <w:rPr>
          <w:rFonts w:asciiTheme="majorBidi" w:hAnsiTheme="majorBidi" w:cstheme="majorBidi"/>
          <w:color w:val="000000"/>
          <w:sz w:val="24"/>
          <w:szCs w:val="24"/>
        </w:rPr>
        <w:t xml:space="preserve">verbal concepts to construct predictions of </w:t>
      </w:r>
      <w:r w:rsidRPr="00062958">
        <w:rPr>
          <w:rFonts w:asciiTheme="majorBidi" w:hAnsiTheme="majorBidi" w:cstheme="majorBidi"/>
          <w:sz w:val="24"/>
          <w:szCs w:val="24"/>
        </w:rPr>
        <w:t xml:space="preserve">others' </w:t>
      </w:r>
      <w:r w:rsidRPr="00062958">
        <w:rPr>
          <w:rFonts w:asciiTheme="majorBidi" w:hAnsiTheme="majorBidi" w:cstheme="majorBidi"/>
          <w:color w:val="000000"/>
          <w:sz w:val="24"/>
          <w:szCs w:val="24"/>
        </w:rPr>
        <w:t>emotional state.</w:t>
      </w:r>
      <w:r w:rsidRPr="00062958">
        <w:rPr>
          <w:rFonts w:asciiTheme="majorBidi" w:hAnsiTheme="majorBidi" w:cstheme="majorBidi"/>
          <w:sz w:val="24"/>
          <w:szCs w:val="24"/>
        </w:rPr>
        <w:t xml:space="preserve"> </w:t>
      </w:r>
      <w:r w:rsidRPr="00062958">
        <w:rPr>
          <w:rFonts w:asciiTheme="majorBidi" w:hAnsiTheme="majorBidi" w:cstheme="majorBidi"/>
          <w:color w:val="000000"/>
          <w:sz w:val="24"/>
          <w:szCs w:val="24"/>
        </w:rPr>
        <w:t xml:space="preserve">The authors describe a “top-down” model of neural organization, where higher cortical regions send predictions to lower regions, which are then corrected by incoming sensory input. This means that the brain continuously predicts and adjusts to incoming information based on prior expectations. Words and concepts provide scaffold and play a </w:t>
      </w:r>
      <w:r w:rsidRPr="00062958">
        <w:rPr>
          <w:rFonts w:asciiTheme="majorBidi" w:hAnsiTheme="majorBidi" w:cstheme="majorBidi"/>
          <w:sz w:val="24"/>
          <w:szCs w:val="24"/>
        </w:rPr>
        <w:t xml:space="preserve">significant </w:t>
      </w:r>
      <w:r w:rsidRPr="00062958">
        <w:rPr>
          <w:rFonts w:asciiTheme="majorBidi" w:hAnsiTheme="majorBidi" w:cstheme="majorBidi"/>
          <w:color w:val="000000"/>
          <w:sz w:val="24"/>
          <w:szCs w:val="24"/>
        </w:rPr>
        <w:t>role in formulating predictions (</w:t>
      </w:r>
      <w:r w:rsidRPr="004942FC">
        <w:rPr>
          <w:rFonts w:asciiTheme="majorBidi" w:hAnsiTheme="majorBidi" w:cstheme="majorBidi"/>
          <w:color w:val="000000"/>
          <w:sz w:val="24"/>
          <w:szCs w:val="24"/>
          <w:highlight w:val="yellow"/>
        </w:rPr>
        <w:t>Feldman-</w:t>
      </w:r>
      <w:hyperlink r:id="rId14" w:anchor="bibr6-1754073917705717" w:history="1">
        <w:r w:rsidRPr="004942FC">
          <w:rPr>
            <w:rFonts w:asciiTheme="majorBidi" w:hAnsiTheme="majorBidi" w:cstheme="majorBidi"/>
            <w:color w:val="000000"/>
            <w:sz w:val="24"/>
            <w:szCs w:val="24"/>
            <w:highlight w:val="yellow"/>
          </w:rPr>
          <w:t>Barrett, 2017</w:t>
        </w:r>
      </w:hyperlink>
      <w:r w:rsidRPr="004942FC">
        <w:rPr>
          <w:rFonts w:asciiTheme="majorBidi" w:hAnsiTheme="majorBidi" w:cstheme="majorBidi"/>
          <w:color w:val="000000"/>
          <w:sz w:val="24"/>
          <w:szCs w:val="24"/>
          <w:highlight w:val="yellow"/>
        </w:rPr>
        <w:t xml:space="preserve">; </w:t>
      </w:r>
      <w:r w:rsidRPr="004942FC">
        <w:rPr>
          <w:rFonts w:asciiTheme="majorBidi" w:hAnsiTheme="majorBidi" w:cstheme="majorBidi"/>
          <w:sz w:val="24"/>
          <w:szCs w:val="24"/>
          <w:highlight w:val="yellow"/>
          <w:shd w:val="clear" w:color="auto" w:fill="FFFFFF"/>
        </w:rPr>
        <w:t>Lindquist, 2017).</w:t>
      </w:r>
    </w:p>
    <w:p w14:paraId="1E0813FE" w14:textId="09DDA8DA" w:rsidR="00906092" w:rsidRPr="004942FC" w:rsidRDefault="003B477F" w:rsidP="00B86C96">
      <w:pPr>
        <w:spacing w:after="0" w:line="360" w:lineRule="auto"/>
        <w:ind w:firstLine="720"/>
        <w:jc w:val="both"/>
        <w:rPr>
          <w:rFonts w:asciiTheme="majorBidi" w:hAnsiTheme="majorBidi" w:cstheme="majorBidi"/>
          <w:sz w:val="24"/>
          <w:szCs w:val="24"/>
          <w:rtl/>
        </w:rPr>
      </w:pPr>
      <w:r w:rsidRPr="003B477F">
        <w:rPr>
          <w:rFonts w:asciiTheme="majorBidi" w:hAnsiTheme="majorBidi" w:cstheme="majorBidi"/>
          <w:sz w:val="24"/>
          <w:szCs w:val="24"/>
        </w:rPr>
        <w:t>Among autistic individuals, however, the development and use of emotional language often follow atypical patterns</w:t>
      </w:r>
      <w:r w:rsidR="0EC41B77" w:rsidRPr="00062958">
        <w:rPr>
          <w:rFonts w:asciiTheme="majorBidi" w:hAnsiTheme="majorBidi" w:cstheme="majorBidi"/>
          <w:sz w:val="24"/>
          <w:szCs w:val="24"/>
        </w:rPr>
        <w:t xml:space="preserve">. Many </w:t>
      </w:r>
      <w:r w:rsidR="002D63F6">
        <w:rPr>
          <w:rFonts w:asciiTheme="majorBidi" w:hAnsiTheme="majorBidi" w:cstheme="majorBidi"/>
          <w:sz w:val="24"/>
          <w:szCs w:val="24"/>
        </w:rPr>
        <w:t xml:space="preserve">autistic </w:t>
      </w:r>
      <w:r w:rsidR="0EC41B77" w:rsidRPr="00062958">
        <w:rPr>
          <w:rFonts w:asciiTheme="majorBidi" w:hAnsiTheme="majorBidi" w:cstheme="majorBidi"/>
          <w:sz w:val="24"/>
          <w:szCs w:val="24"/>
        </w:rPr>
        <w:t>children</w:t>
      </w:r>
      <w:r w:rsidR="49D59CAA" w:rsidRPr="00062958">
        <w:rPr>
          <w:rFonts w:asciiTheme="majorBidi" w:hAnsiTheme="majorBidi" w:cstheme="majorBidi"/>
          <w:sz w:val="24"/>
          <w:szCs w:val="24"/>
        </w:rPr>
        <w:t xml:space="preserve"> </w:t>
      </w:r>
      <w:r w:rsidR="0EC41B77" w:rsidRPr="00062958">
        <w:rPr>
          <w:rFonts w:asciiTheme="majorBidi" w:hAnsiTheme="majorBidi" w:cstheme="majorBidi"/>
          <w:sz w:val="24"/>
          <w:szCs w:val="24"/>
        </w:rPr>
        <w:t xml:space="preserve">experience difficulties in </w:t>
      </w:r>
      <w:r>
        <w:rPr>
          <w:rFonts w:asciiTheme="majorBidi" w:hAnsiTheme="majorBidi" w:cstheme="majorBidi"/>
          <w:sz w:val="24"/>
          <w:szCs w:val="24"/>
        </w:rPr>
        <w:t xml:space="preserve">various aspects of </w:t>
      </w:r>
      <w:r w:rsidR="0EC41B77" w:rsidRPr="00062958">
        <w:rPr>
          <w:rFonts w:asciiTheme="majorBidi" w:hAnsiTheme="majorBidi" w:cstheme="majorBidi"/>
          <w:sz w:val="24"/>
          <w:szCs w:val="24"/>
        </w:rPr>
        <w:t xml:space="preserve">language development, including semantic, syntactic, and pragmatic difficulties </w:t>
      </w:r>
      <w:r w:rsidR="0EC41B77" w:rsidRPr="004942FC">
        <w:rPr>
          <w:rFonts w:asciiTheme="majorBidi" w:hAnsiTheme="majorBidi" w:cstheme="majorBidi"/>
          <w:sz w:val="24"/>
          <w:szCs w:val="24"/>
          <w:highlight w:val="yellow"/>
        </w:rPr>
        <w:t>(</w:t>
      </w:r>
      <w:proofErr w:type="spellStart"/>
      <w:r w:rsidR="0EC41B77" w:rsidRPr="004942FC">
        <w:rPr>
          <w:rFonts w:asciiTheme="majorBidi" w:hAnsiTheme="majorBidi" w:cstheme="majorBidi"/>
          <w:sz w:val="24"/>
          <w:szCs w:val="24"/>
          <w:highlight w:val="yellow"/>
          <w:shd w:val="clear" w:color="auto" w:fill="FFFFFF"/>
        </w:rPr>
        <w:t>Vogindroukas</w:t>
      </w:r>
      <w:proofErr w:type="spellEnd"/>
      <w:r w:rsidR="0EC41B77" w:rsidRPr="004942FC">
        <w:rPr>
          <w:rFonts w:asciiTheme="majorBidi" w:hAnsiTheme="majorBidi" w:cstheme="majorBidi"/>
          <w:sz w:val="24"/>
          <w:szCs w:val="24"/>
          <w:highlight w:val="yellow"/>
          <w:shd w:val="clear" w:color="auto" w:fill="FFFFFF"/>
        </w:rPr>
        <w:t xml:space="preserve"> et al. 2022).</w:t>
      </w:r>
      <w:r w:rsidR="0EC41B77" w:rsidRPr="004942FC">
        <w:rPr>
          <w:rFonts w:asciiTheme="majorBidi" w:hAnsiTheme="majorBidi" w:cstheme="majorBidi"/>
          <w:sz w:val="24"/>
          <w:szCs w:val="24"/>
          <w:shd w:val="clear" w:color="auto" w:fill="FFFFFF"/>
        </w:rPr>
        <w:t xml:space="preserve"> </w:t>
      </w:r>
      <w:r w:rsidR="5EA83857" w:rsidRPr="00062958">
        <w:rPr>
          <w:rFonts w:asciiTheme="majorBidi" w:hAnsiTheme="majorBidi" w:cstheme="majorBidi"/>
          <w:sz w:val="24"/>
          <w:szCs w:val="24"/>
        </w:rPr>
        <w:t xml:space="preserve">Previous research examining the development of emotional language in </w:t>
      </w:r>
      <w:r w:rsidR="002D63F6">
        <w:rPr>
          <w:rFonts w:asciiTheme="majorBidi" w:hAnsiTheme="majorBidi" w:cstheme="majorBidi"/>
          <w:sz w:val="24"/>
          <w:szCs w:val="24"/>
        </w:rPr>
        <w:t xml:space="preserve">autistic </w:t>
      </w:r>
      <w:r w:rsidR="5EA83857" w:rsidRPr="00062958">
        <w:rPr>
          <w:rFonts w:asciiTheme="majorBidi" w:hAnsiTheme="majorBidi" w:cstheme="majorBidi"/>
          <w:sz w:val="24"/>
          <w:szCs w:val="24"/>
        </w:rPr>
        <w:t>individuals</w:t>
      </w:r>
      <w:r w:rsidR="49D59CAA" w:rsidRPr="00062958">
        <w:rPr>
          <w:rFonts w:asciiTheme="majorBidi" w:hAnsiTheme="majorBidi" w:cstheme="majorBidi"/>
          <w:sz w:val="24"/>
          <w:szCs w:val="24"/>
        </w:rPr>
        <w:t xml:space="preserve"> </w:t>
      </w:r>
      <w:r w:rsidR="5EA83857" w:rsidRPr="00062958">
        <w:rPr>
          <w:rFonts w:asciiTheme="majorBidi" w:hAnsiTheme="majorBidi" w:cstheme="majorBidi"/>
          <w:sz w:val="24"/>
          <w:szCs w:val="24"/>
        </w:rPr>
        <w:t xml:space="preserve">has revealed atypical patterns in their ability to encode and retain emotionally related words. For instance, while NA children demonstrated a clear advantage in recalling emotional concepts over neutral stimuli over time, </w:t>
      </w:r>
      <w:r w:rsidR="002D63F6">
        <w:rPr>
          <w:rFonts w:asciiTheme="majorBidi" w:hAnsiTheme="majorBidi" w:cstheme="majorBidi"/>
          <w:sz w:val="24"/>
          <w:szCs w:val="24"/>
        </w:rPr>
        <w:t xml:space="preserve">autistic </w:t>
      </w:r>
      <w:r w:rsidR="5EA83857" w:rsidRPr="00062958">
        <w:rPr>
          <w:rFonts w:asciiTheme="majorBidi" w:hAnsiTheme="majorBidi" w:cstheme="majorBidi"/>
          <w:sz w:val="24"/>
          <w:szCs w:val="24"/>
        </w:rPr>
        <w:t>participants</w:t>
      </w:r>
      <w:r w:rsidR="49D59CAA" w:rsidRPr="00062958">
        <w:rPr>
          <w:rFonts w:asciiTheme="majorBidi" w:hAnsiTheme="majorBidi" w:cstheme="majorBidi"/>
          <w:sz w:val="24"/>
          <w:szCs w:val="24"/>
        </w:rPr>
        <w:t xml:space="preserve"> </w:t>
      </w:r>
      <w:r w:rsidR="5EA83857" w:rsidRPr="00062958">
        <w:rPr>
          <w:rFonts w:asciiTheme="majorBidi" w:hAnsiTheme="majorBidi" w:cstheme="majorBidi"/>
          <w:sz w:val="24"/>
          <w:szCs w:val="24"/>
        </w:rPr>
        <w:t xml:space="preserve">did not exhibit the same benefit </w:t>
      </w:r>
      <w:r w:rsidR="5EA83857" w:rsidRPr="004942FC">
        <w:rPr>
          <w:rFonts w:asciiTheme="majorBidi" w:hAnsiTheme="majorBidi" w:cstheme="majorBidi"/>
          <w:sz w:val="24"/>
          <w:szCs w:val="24"/>
          <w:highlight w:val="yellow"/>
        </w:rPr>
        <w:t>(</w:t>
      </w:r>
      <w:proofErr w:type="spellStart"/>
      <w:r w:rsidR="5EA83857" w:rsidRPr="004942FC">
        <w:rPr>
          <w:rFonts w:asciiTheme="majorBidi" w:hAnsiTheme="majorBidi" w:cstheme="majorBidi"/>
          <w:sz w:val="24"/>
          <w:szCs w:val="24"/>
          <w:highlight w:val="yellow"/>
        </w:rPr>
        <w:t>Lartseva</w:t>
      </w:r>
      <w:proofErr w:type="spellEnd"/>
      <w:r w:rsidR="5EA83857" w:rsidRPr="004942FC">
        <w:rPr>
          <w:rFonts w:asciiTheme="majorBidi" w:hAnsiTheme="majorBidi" w:cstheme="majorBidi"/>
          <w:sz w:val="24"/>
          <w:szCs w:val="24"/>
          <w:highlight w:val="yellow"/>
        </w:rPr>
        <w:t xml:space="preserve"> et al., 2015).</w:t>
      </w:r>
      <w:r w:rsidR="5EA83857" w:rsidRPr="00062958">
        <w:rPr>
          <w:rFonts w:asciiTheme="majorBidi" w:hAnsiTheme="majorBidi" w:cstheme="majorBidi"/>
          <w:sz w:val="24"/>
          <w:szCs w:val="24"/>
        </w:rPr>
        <w:t xml:space="preserve"> This discrepancy suggests a fundamental difference in how emotional information is processed and stored. Further studies assessing expressive emotional language through picture description and narrative tasks have similarly highlighted differences. </w:t>
      </w:r>
      <w:r w:rsidR="002D63F6">
        <w:rPr>
          <w:rFonts w:asciiTheme="majorBidi" w:hAnsiTheme="majorBidi" w:cstheme="majorBidi"/>
          <w:sz w:val="24"/>
          <w:szCs w:val="24"/>
        </w:rPr>
        <w:t>Autistic c</w:t>
      </w:r>
      <w:r w:rsidR="002D63F6" w:rsidRPr="00062958">
        <w:rPr>
          <w:rFonts w:asciiTheme="majorBidi" w:hAnsiTheme="majorBidi" w:cstheme="majorBidi"/>
          <w:sz w:val="24"/>
          <w:szCs w:val="24"/>
        </w:rPr>
        <w:t xml:space="preserve">hildren </w:t>
      </w:r>
      <w:r w:rsidR="5EA83857" w:rsidRPr="00062958">
        <w:rPr>
          <w:rFonts w:asciiTheme="majorBidi" w:hAnsiTheme="majorBidi" w:cstheme="majorBidi"/>
          <w:sz w:val="24"/>
          <w:szCs w:val="24"/>
        </w:rPr>
        <w:t xml:space="preserve">and adolescents aged 5–19 were found to use fewer emotional terms compared to </w:t>
      </w:r>
      <w:r w:rsidR="6E42B238" w:rsidRPr="00062958">
        <w:rPr>
          <w:rFonts w:asciiTheme="majorBidi" w:hAnsiTheme="majorBidi" w:cstheme="majorBidi"/>
          <w:sz w:val="24"/>
          <w:szCs w:val="24"/>
        </w:rPr>
        <w:t>NA</w:t>
      </w:r>
      <w:r w:rsidR="5EA83857" w:rsidRPr="00062958">
        <w:rPr>
          <w:rFonts w:asciiTheme="majorBidi" w:hAnsiTheme="majorBidi" w:cstheme="majorBidi"/>
          <w:sz w:val="24"/>
          <w:szCs w:val="24"/>
        </w:rPr>
        <w:t xml:space="preserve"> </w:t>
      </w:r>
      <w:r w:rsidR="5EA83857" w:rsidRPr="00062958">
        <w:rPr>
          <w:rFonts w:asciiTheme="majorBidi" w:hAnsiTheme="majorBidi" w:cstheme="majorBidi"/>
          <w:sz w:val="24"/>
          <w:szCs w:val="24"/>
        </w:rPr>
        <w:lastRenderedPageBreak/>
        <w:t>peers (</w:t>
      </w:r>
      <w:proofErr w:type="spellStart"/>
      <w:r w:rsidR="5EA83857" w:rsidRPr="004942FC">
        <w:rPr>
          <w:rFonts w:asciiTheme="majorBidi" w:hAnsiTheme="majorBidi" w:cstheme="majorBidi"/>
          <w:sz w:val="24"/>
          <w:szCs w:val="24"/>
          <w:highlight w:val="yellow"/>
        </w:rPr>
        <w:t>Kauschke</w:t>
      </w:r>
      <w:proofErr w:type="spellEnd"/>
      <w:r w:rsidR="5EA83857" w:rsidRPr="004942FC">
        <w:rPr>
          <w:rFonts w:asciiTheme="majorBidi" w:hAnsiTheme="majorBidi" w:cstheme="majorBidi"/>
          <w:sz w:val="24"/>
          <w:szCs w:val="24"/>
          <w:highlight w:val="yellow"/>
        </w:rPr>
        <w:t xml:space="preserve"> et al., 2016; </w:t>
      </w:r>
      <w:proofErr w:type="spellStart"/>
      <w:r w:rsidR="5EA83857" w:rsidRPr="004942FC">
        <w:rPr>
          <w:rFonts w:asciiTheme="majorBidi" w:hAnsiTheme="majorBidi" w:cstheme="majorBidi"/>
          <w:sz w:val="24"/>
          <w:szCs w:val="24"/>
          <w:highlight w:val="yellow"/>
        </w:rPr>
        <w:t>Teh</w:t>
      </w:r>
      <w:proofErr w:type="spellEnd"/>
      <w:r w:rsidR="5EA83857" w:rsidRPr="004942FC">
        <w:rPr>
          <w:rFonts w:asciiTheme="majorBidi" w:hAnsiTheme="majorBidi" w:cstheme="majorBidi"/>
          <w:sz w:val="24"/>
          <w:szCs w:val="24"/>
          <w:highlight w:val="yellow"/>
        </w:rPr>
        <w:t xml:space="preserve"> et al., 2018</w:t>
      </w:r>
      <w:r w:rsidR="5EA83857" w:rsidRPr="00062958">
        <w:rPr>
          <w:rFonts w:asciiTheme="majorBidi" w:hAnsiTheme="majorBidi" w:cstheme="majorBidi"/>
          <w:sz w:val="24"/>
          <w:szCs w:val="24"/>
        </w:rPr>
        <w:t xml:space="preserve">). These findings are supported by research on emotion </w:t>
      </w:r>
      <w:r w:rsidR="5EA83857" w:rsidRPr="00207668">
        <w:rPr>
          <w:rFonts w:asciiTheme="majorBidi" w:hAnsiTheme="majorBidi" w:cstheme="majorBidi"/>
          <w:sz w:val="24"/>
          <w:szCs w:val="24"/>
        </w:rPr>
        <w:t>definition (</w:t>
      </w:r>
      <w:r w:rsidR="5EA83857" w:rsidRPr="00440054">
        <w:rPr>
          <w:rFonts w:asciiTheme="majorBidi" w:hAnsiTheme="majorBidi" w:cstheme="majorBidi"/>
          <w:sz w:val="24"/>
          <w:szCs w:val="24"/>
        </w:rPr>
        <w:t>ED</w:t>
      </w:r>
      <w:r w:rsidR="5EA83857" w:rsidRPr="00207668">
        <w:rPr>
          <w:rFonts w:asciiTheme="majorBidi" w:hAnsiTheme="majorBidi" w:cstheme="majorBidi"/>
          <w:sz w:val="24"/>
          <w:szCs w:val="24"/>
        </w:rPr>
        <w:t xml:space="preserve">) tasks, which revealed that </w:t>
      </w:r>
      <w:r w:rsidR="002D63F6" w:rsidRPr="00207668">
        <w:rPr>
          <w:rFonts w:asciiTheme="majorBidi" w:hAnsiTheme="majorBidi" w:cstheme="majorBidi"/>
          <w:sz w:val="24"/>
          <w:szCs w:val="24"/>
        </w:rPr>
        <w:t xml:space="preserve">autistic </w:t>
      </w:r>
      <w:r w:rsidR="5EA83857" w:rsidRPr="00207668">
        <w:rPr>
          <w:rFonts w:asciiTheme="majorBidi" w:hAnsiTheme="majorBidi" w:cstheme="majorBidi"/>
          <w:sz w:val="24"/>
          <w:szCs w:val="24"/>
        </w:rPr>
        <w:t>children</w:t>
      </w:r>
      <w:r w:rsidR="49D59CAA" w:rsidRPr="00207668">
        <w:rPr>
          <w:rFonts w:asciiTheme="majorBidi" w:hAnsiTheme="majorBidi" w:cstheme="majorBidi"/>
          <w:sz w:val="24"/>
          <w:szCs w:val="24"/>
        </w:rPr>
        <w:t xml:space="preserve"> </w:t>
      </w:r>
      <w:r w:rsidR="5EA83857" w:rsidRPr="00207668">
        <w:rPr>
          <w:rFonts w:asciiTheme="majorBidi" w:hAnsiTheme="majorBidi" w:cstheme="majorBidi"/>
          <w:sz w:val="24"/>
          <w:szCs w:val="24"/>
        </w:rPr>
        <w:t>aged 4–11 faced significant challenges in</w:t>
      </w:r>
      <w:r w:rsidR="5EA83857" w:rsidRPr="00062958">
        <w:rPr>
          <w:rFonts w:asciiTheme="majorBidi" w:hAnsiTheme="majorBidi" w:cstheme="majorBidi"/>
          <w:sz w:val="24"/>
          <w:szCs w:val="24"/>
        </w:rPr>
        <w:t xml:space="preserve"> defining a wide range of emotions compared to </w:t>
      </w:r>
      <w:r w:rsidR="6E42B238" w:rsidRPr="00062958">
        <w:rPr>
          <w:rFonts w:asciiTheme="majorBidi" w:hAnsiTheme="majorBidi" w:cstheme="majorBidi"/>
          <w:sz w:val="24"/>
          <w:szCs w:val="24"/>
        </w:rPr>
        <w:t>NA</w:t>
      </w:r>
      <w:r w:rsidR="5EA83857" w:rsidRPr="00062958">
        <w:rPr>
          <w:rFonts w:asciiTheme="majorBidi" w:hAnsiTheme="majorBidi" w:cstheme="majorBidi"/>
          <w:sz w:val="24"/>
          <w:szCs w:val="24"/>
        </w:rPr>
        <w:t xml:space="preserve"> children (</w:t>
      </w:r>
      <w:r w:rsidR="5EA83857" w:rsidRPr="004942FC">
        <w:rPr>
          <w:rFonts w:asciiTheme="majorBidi" w:hAnsiTheme="majorBidi" w:cstheme="majorBidi"/>
          <w:sz w:val="24"/>
          <w:szCs w:val="24"/>
          <w:highlight w:val="yellow"/>
        </w:rPr>
        <w:t>Ben-</w:t>
      </w:r>
      <w:proofErr w:type="spellStart"/>
      <w:r w:rsidR="5EA83857" w:rsidRPr="004942FC">
        <w:rPr>
          <w:rFonts w:asciiTheme="majorBidi" w:hAnsiTheme="majorBidi" w:cstheme="majorBidi"/>
          <w:sz w:val="24"/>
          <w:szCs w:val="24"/>
          <w:highlight w:val="yellow"/>
        </w:rPr>
        <w:t>Itzchak</w:t>
      </w:r>
      <w:proofErr w:type="spellEnd"/>
      <w:r w:rsidR="5EA83857" w:rsidRPr="004942FC">
        <w:rPr>
          <w:rFonts w:asciiTheme="majorBidi" w:hAnsiTheme="majorBidi" w:cstheme="majorBidi"/>
          <w:sz w:val="24"/>
          <w:szCs w:val="24"/>
          <w:highlight w:val="yellow"/>
        </w:rPr>
        <w:t xml:space="preserve"> et al., 2016, 2018; </w:t>
      </w:r>
      <w:proofErr w:type="spellStart"/>
      <w:r w:rsidR="5EA83857" w:rsidRPr="004942FC">
        <w:rPr>
          <w:rFonts w:asciiTheme="majorBidi" w:hAnsiTheme="majorBidi" w:cstheme="majorBidi"/>
          <w:sz w:val="24"/>
          <w:szCs w:val="24"/>
          <w:highlight w:val="yellow"/>
        </w:rPr>
        <w:t>Gev</w:t>
      </w:r>
      <w:proofErr w:type="spellEnd"/>
      <w:r w:rsidR="5EA83857" w:rsidRPr="004942FC">
        <w:rPr>
          <w:rFonts w:asciiTheme="majorBidi" w:hAnsiTheme="majorBidi" w:cstheme="majorBidi"/>
          <w:sz w:val="24"/>
          <w:szCs w:val="24"/>
          <w:highlight w:val="yellow"/>
        </w:rPr>
        <w:t xml:space="preserve"> et al., 2017; Golan et al., 2010).</w:t>
      </w:r>
      <w:r w:rsidR="5EA83857" w:rsidRPr="00062958">
        <w:rPr>
          <w:rFonts w:asciiTheme="majorBidi" w:hAnsiTheme="majorBidi" w:cstheme="majorBidi"/>
          <w:sz w:val="24"/>
          <w:szCs w:val="24"/>
        </w:rPr>
        <w:t xml:space="preserve"> Collectively, these studies underline the persistent difficulties </w:t>
      </w:r>
      <w:r w:rsidR="002D63F6">
        <w:rPr>
          <w:rFonts w:asciiTheme="majorBidi" w:hAnsiTheme="majorBidi" w:cstheme="majorBidi"/>
          <w:sz w:val="24"/>
          <w:szCs w:val="24"/>
        </w:rPr>
        <w:t xml:space="preserve">autistic </w:t>
      </w:r>
      <w:r w:rsidR="5EA83857" w:rsidRPr="00062958">
        <w:rPr>
          <w:rFonts w:asciiTheme="majorBidi" w:hAnsiTheme="majorBidi" w:cstheme="majorBidi"/>
          <w:sz w:val="24"/>
          <w:szCs w:val="24"/>
        </w:rPr>
        <w:t>individuals</w:t>
      </w:r>
      <w:r w:rsidR="49D59CAA" w:rsidRPr="00062958">
        <w:rPr>
          <w:rFonts w:asciiTheme="majorBidi" w:hAnsiTheme="majorBidi" w:cstheme="majorBidi"/>
          <w:sz w:val="24"/>
          <w:szCs w:val="24"/>
        </w:rPr>
        <w:t xml:space="preserve"> </w:t>
      </w:r>
      <w:r w:rsidR="5EA83857" w:rsidRPr="00062958">
        <w:rPr>
          <w:rFonts w:asciiTheme="majorBidi" w:hAnsiTheme="majorBidi" w:cstheme="majorBidi"/>
          <w:sz w:val="24"/>
          <w:szCs w:val="24"/>
        </w:rPr>
        <w:t xml:space="preserve">experience in both understanding and expressing emotional concepts. These challenges contribute to broader deficits in </w:t>
      </w:r>
      <w:proofErr w:type="gramStart"/>
      <w:r w:rsidR="5EA83857" w:rsidRPr="00062958">
        <w:rPr>
          <w:rFonts w:asciiTheme="majorBidi" w:hAnsiTheme="majorBidi" w:cstheme="majorBidi"/>
          <w:sz w:val="24"/>
          <w:szCs w:val="24"/>
        </w:rPr>
        <w:t>EU</w:t>
      </w:r>
      <w:proofErr w:type="gramEnd"/>
      <w:r w:rsidR="5EA83857" w:rsidRPr="00062958">
        <w:rPr>
          <w:rFonts w:asciiTheme="majorBidi" w:hAnsiTheme="majorBidi" w:cstheme="majorBidi"/>
          <w:sz w:val="24"/>
          <w:szCs w:val="24"/>
        </w:rPr>
        <w:t>, which, in turn, significantly impact their social behavior and interactions.</w:t>
      </w:r>
      <w:r w:rsidR="5EA83857" w:rsidRPr="004942FC">
        <w:rPr>
          <w:rFonts w:asciiTheme="majorBidi" w:hAnsiTheme="majorBidi" w:cstheme="majorBidi"/>
          <w:sz w:val="24"/>
          <w:szCs w:val="24"/>
        </w:rPr>
        <w:t xml:space="preserve"> </w:t>
      </w:r>
    </w:p>
    <w:p w14:paraId="7C327986" w14:textId="66202CF3" w:rsidR="00A86004" w:rsidRPr="00062958" w:rsidRDefault="2B9B91EE" w:rsidP="00D3208B">
      <w:pPr>
        <w:pStyle w:val="Style3"/>
        <w:spacing w:before="0" w:line="360" w:lineRule="auto"/>
        <w:rPr>
          <w:color w:val="000000"/>
        </w:rPr>
      </w:pPr>
      <w:bookmarkStart w:id="17" w:name="_Toc202048384"/>
      <w:bookmarkStart w:id="18" w:name="_Toc202089917"/>
      <w:r w:rsidRPr="00062958">
        <w:t xml:space="preserve">1.2.5 </w:t>
      </w:r>
      <w:r w:rsidR="680132EF" w:rsidRPr="004942FC">
        <w:t xml:space="preserve">Social </w:t>
      </w:r>
      <w:r w:rsidR="31401F9F" w:rsidRPr="004942FC">
        <w:t>F</w:t>
      </w:r>
      <w:r w:rsidR="680132EF" w:rsidRPr="004942FC">
        <w:t>unctioning</w:t>
      </w:r>
      <w:bookmarkEnd w:id="17"/>
      <w:bookmarkEnd w:id="18"/>
    </w:p>
    <w:p w14:paraId="6918FE5B" w14:textId="6B9345FB" w:rsidR="00A86004" w:rsidRPr="004942FC" w:rsidRDefault="1742DB32" w:rsidP="00D3208B">
      <w:pPr>
        <w:pStyle w:val="NormalWeb"/>
        <w:spacing w:before="0" w:beforeAutospacing="0" w:after="0" w:afterAutospacing="0" w:line="360" w:lineRule="auto"/>
        <w:jc w:val="both"/>
        <w:rPr>
          <w:rFonts w:asciiTheme="majorBidi" w:hAnsiTheme="majorBidi" w:cstheme="majorBidi"/>
          <w:highlight w:val="green"/>
        </w:rPr>
      </w:pPr>
      <w:r w:rsidRPr="004942FC">
        <w:rPr>
          <w:rFonts w:asciiTheme="majorBidi" w:hAnsiTheme="majorBidi" w:cstheme="majorBidi"/>
        </w:rPr>
        <w:t>Social functioning</w:t>
      </w:r>
      <w:r w:rsidR="719F6601" w:rsidRPr="004942FC">
        <w:rPr>
          <w:rFonts w:asciiTheme="majorBidi" w:hAnsiTheme="majorBidi" w:cstheme="majorBidi"/>
        </w:rPr>
        <w:t xml:space="preserve"> refers to the ability of an individual to interact effectively with others and </w:t>
      </w:r>
      <w:r w:rsidR="00336339">
        <w:rPr>
          <w:rFonts w:asciiTheme="majorBidi" w:hAnsiTheme="majorBidi" w:cstheme="majorBidi"/>
        </w:rPr>
        <w:t xml:space="preserve">to </w:t>
      </w:r>
      <w:r w:rsidR="719F6601" w:rsidRPr="004942FC">
        <w:rPr>
          <w:rFonts w:asciiTheme="majorBidi" w:hAnsiTheme="majorBidi" w:cstheme="majorBidi"/>
        </w:rPr>
        <w:t xml:space="preserve">navigate social environments. This includes forming and maintaining relationships, understanding social norms and cues, and successfully engaging in social activities </w:t>
      </w:r>
      <w:r w:rsidR="719F6601" w:rsidRPr="00062958">
        <w:rPr>
          <w:rFonts w:asciiTheme="majorBidi" w:hAnsiTheme="majorBidi" w:cstheme="majorBidi"/>
        </w:rPr>
        <w:t>(</w:t>
      </w:r>
      <w:proofErr w:type="spellStart"/>
      <w:r w:rsidR="719F6601" w:rsidRPr="004942FC">
        <w:rPr>
          <w:rFonts w:asciiTheme="majorBidi" w:hAnsiTheme="majorBidi" w:cstheme="majorBidi"/>
          <w:highlight w:val="yellow"/>
        </w:rPr>
        <w:t>Pallathra</w:t>
      </w:r>
      <w:proofErr w:type="spellEnd"/>
      <w:r w:rsidR="719F6601" w:rsidRPr="004942FC">
        <w:rPr>
          <w:rFonts w:asciiTheme="majorBidi" w:hAnsiTheme="majorBidi" w:cstheme="majorBidi"/>
          <w:highlight w:val="yellow"/>
        </w:rPr>
        <w:t xml:space="preserve"> et al., 2018).</w:t>
      </w:r>
      <w:r w:rsidR="003434A0">
        <w:rPr>
          <w:rFonts w:asciiTheme="majorBidi" w:hAnsiTheme="majorBidi" w:cstheme="majorBidi"/>
        </w:rPr>
        <w:t xml:space="preserve"> </w:t>
      </w:r>
      <w:r w:rsidR="7D70FA40" w:rsidRPr="004942FC">
        <w:rPr>
          <w:rFonts w:asciiTheme="majorBidi" w:hAnsiTheme="majorBidi" w:cstheme="majorBidi"/>
        </w:rPr>
        <w:t>In typically developing children,</w:t>
      </w:r>
      <w:r w:rsidR="00336339">
        <w:rPr>
          <w:rFonts w:asciiTheme="majorBidi" w:hAnsiTheme="majorBidi" w:cstheme="majorBidi"/>
        </w:rPr>
        <w:t xml:space="preserve"> the attainment of</w:t>
      </w:r>
      <w:r w:rsidR="7D70FA40" w:rsidRPr="004942FC">
        <w:rPr>
          <w:rFonts w:asciiTheme="majorBidi" w:hAnsiTheme="majorBidi" w:cstheme="majorBidi"/>
        </w:rPr>
        <w:t xml:space="preserve"> social-emotional milestones </w:t>
      </w:r>
      <w:r w:rsidR="00336339">
        <w:rPr>
          <w:rFonts w:asciiTheme="majorBidi" w:hAnsiTheme="majorBidi" w:cstheme="majorBidi"/>
        </w:rPr>
        <w:t>is</w:t>
      </w:r>
      <w:r w:rsidR="7D70FA40" w:rsidRPr="004942FC">
        <w:rPr>
          <w:rFonts w:asciiTheme="majorBidi" w:hAnsiTheme="majorBidi" w:cstheme="majorBidi"/>
        </w:rPr>
        <w:t xml:space="preserve"> shaped by</w:t>
      </w:r>
      <w:r w:rsidR="6AE87B2C" w:rsidRPr="004942FC">
        <w:rPr>
          <w:rFonts w:asciiTheme="majorBidi" w:hAnsiTheme="majorBidi" w:cstheme="majorBidi"/>
        </w:rPr>
        <w:t xml:space="preserve"> neurological and environmental development, especially interactions with caregivers and peers. From the </w:t>
      </w:r>
      <w:r w:rsidR="62F8BA35" w:rsidRPr="004942FC">
        <w:rPr>
          <w:rFonts w:asciiTheme="majorBidi" w:hAnsiTheme="majorBidi" w:cstheme="majorBidi"/>
        </w:rPr>
        <w:t xml:space="preserve">first </w:t>
      </w:r>
      <w:r w:rsidR="6AE87B2C" w:rsidRPr="004942FC">
        <w:rPr>
          <w:rFonts w:asciiTheme="majorBidi" w:hAnsiTheme="majorBidi" w:cstheme="majorBidi"/>
        </w:rPr>
        <w:t xml:space="preserve">months, infants respond to faces, voices, and emotional expressions, demonstrating sensitivity to social cues that form the basis for later engagement. By six months, early signs of joint attention and social referencing appear, supporting the development of shared focus and emotional </w:t>
      </w:r>
      <w:proofErr w:type="gramStart"/>
      <w:r w:rsidR="6AE87B2C" w:rsidRPr="004942FC">
        <w:rPr>
          <w:rFonts w:asciiTheme="majorBidi" w:hAnsiTheme="majorBidi" w:cstheme="majorBidi"/>
        </w:rPr>
        <w:t>attunement</w:t>
      </w:r>
      <w:proofErr w:type="gramEnd"/>
      <w:r w:rsidR="6AE87B2C" w:rsidRPr="004942FC">
        <w:rPr>
          <w:rFonts w:asciiTheme="majorBidi" w:hAnsiTheme="majorBidi" w:cstheme="majorBidi"/>
        </w:rPr>
        <w:t xml:space="preserve">. Between 12 and 18 months, children begin to show emerging social behaviors such as mutual gaze, imitation, and simple </w:t>
      </w:r>
      <w:r w:rsidR="2FFEE78C" w:rsidRPr="004942FC">
        <w:rPr>
          <w:rFonts w:asciiTheme="majorBidi" w:hAnsiTheme="majorBidi" w:cstheme="majorBidi"/>
        </w:rPr>
        <w:t xml:space="preserve">peer </w:t>
      </w:r>
      <w:r w:rsidR="6AE87B2C" w:rsidRPr="004942FC">
        <w:rPr>
          <w:rFonts w:asciiTheme="majorBidi" w:hAnsiTheme="majorBidi" w:cstheme="majorBidi"/>
        </w:rPr>
        <w:t xml:space="preserve">exchanges, along </w:t>
      </w:r>
      <w:r w:rsidR="2CE7174B" w:rsidRPr="004942FC">
        <w:rPr>
          <w:rFonts w:asciiTheme="majorBidi" w:hAnsiTheme="majorBidi" w:cstheme="majorBidi"/>
        </w:rPr>
        <w:t>with early</w:t>
      </w:r>
      <w:r w:rsidR="6AE87B2C" w:rsidRPr="004942FC">
        <w:rPr>
          <w:rFonts w:asciiTheme="majorBidi" w:hAnsiTheme="majorBidi" w:cstheme="majorBidi"/>
        </w:rPr>
        <w:t xml:space="preserve"> indications of empathy and prosocial responses. As they enter the toddler years (18 to 30 months), they </w:t>
      </w:r>
      <w:r w:rsidR="531585C8" w:rsidRPr="004942FC">
        <w:rPr>
          <w:rFonts w:asciiTheme="majorBidi" w:hAnsiTheme="majorBidi" w:cstheme="majorBidi"/>
        </w:rPr>
        <w:t xml:space="preserve">increasingly initiate social contact and engage in parallel and </w:t>
      </w:r>
      <w:proofErr w:type="gramStart"/>
      <w:r w:rsidR="531585C8" w:rsidRPr="004942FC">
        <w:rPr>
          <w:rFonts w:asciiTheme="majorBidi" w:hAnsiTheme="majorBidi" w:cstheme="majorBidi"/>
        </w:rPr>
        <w:t>associative</w:t>
      </w:r>
      <w:proofErr w:type="gramEnd"/>
      <w:r w:rsidR="531585C8" w:rsidRPr="004942FC">
        <w:rPr>
          <w:rFonts w:asciiTheme="majorBidi" w:hAnsiTheme="majorBidi" w:cstheme="majorBidi"/>
        </w:rPr>
        <w:t xml:space="preserve"> play, practicing cooperation, turn-taking, and imitation</w:t>
      </w:r>
      <w:r w:rsidR="6AE87B2C" w:rsidRPr="004942FC">
        <w:rPr>
          <w:rFonts w:asciiTheme="majorBidi" w:hAnsiTheme="majorBidi" w:cstheme="majorBidi"/>
        </w:rPr>
        <w:t>.</w:t>
      </w:r>
      <w:r w:rsidR="5E0BD85B" w:rsidRPr="004942FC">
        <w:rPr>
          <w:rFonts w:asciiTheme="majorBidi" w:hAnsiTheme="majorBidi" w:cstheme="majorBidi"/>
        </w:rPr>
        <w:t xml:space="preserve"> </w:t>
      </w:r>
      <w:r w:rsidR="6AE87B2C" w:rsidRPr="004942FC">
        <w:rPr>
          <w:rFonts w:asciiTheme="majorBidi" w:hAnsiTheme="majorBidi" w:cstheme="majorBidi"/>
        </w:rPr>
        <w:t>From approximately 30 to 54 months, children b</w:t>
      </w:r>
      <w:r w:rsidR="1949C3BC" w:rsidRPr="004942FC">
        <w:rPr>
          <w:rFonts w:asciiTheme="majorBidi" w:hAnsiTheme="majorBidi" w:cstheme="majorBidi"/>
        </w:rPr>
        <w:t>egin to</w:t>
      </w:r>
      <w:r w:rsidR="6AE87B2C" w:rsidRPr="004942FC">
        <w:rPr>
          <w:rFonts w:asciiTheme="majorBidi" w:hAnsiTheme="majorBidi" w:cstheme="majorBidi"/>
        </w:rPr>
        <w:t xml:space="preserve"> </w:t>
      </w:r>
      <w:r w:rsidR="008F298C">
        <w:rPr>
          <w:rFonts w:asciiTheme="majorBidi" w:hAnsiTheme="majorBidi" w:cstheme="majorBidi"/>
        </w:rPr>
        <w:t>engage in a</w:t>
      </w:r>
      <w:r w:rsidR="5459DFFC" w:rsidRPr="004942FC">
        <w:rPr>
          <w:rFonts w:asciiTheme="majorBidi" w:hAnsiTheme="majorBidi" w:cstheme="majorBidi"/>
        </w:rPr>
        <w:t xml:space="preserve"> collaborative pretend </w:t>
      </w:r>
      <w:r w:rsidR="008F298C">
        <w:rPr>
          <w:rFonts w:asciiTheme="majorBidi" w:hAnsiTheme="majorBidi" w:cstheme="majorBidi"/>
        </w:rPr>
        <w:t xml:space="preserve">play </w:t>
      </w:r>
      <w:r w:rsidR="6AE87B2C" w:rsidRPr="004942FC">
        <w:rPr>
          <w:rFonts w:asciiTheme="majorBidi" w:hAnsiTheme="majorBidi" w:cstheme="majorBidi"/>
        </w:rPr>
        <w:t xml:space="preserve">with shared goals and negotiated roles. </w:t>
      </w:r>
      <w:r w:rsidR="350822B4" w:rsidRPr="004942FC">
        <w:rPr>
          <w:rFonts w:asciiTheme="majorBidi" w:hAnsiTheme="majorBidi" w:cstheme="majorBidi"/>
        </w:rPr>
        <w:t>T</w:t>
      </w:r>
      <w:r w:rsidR="6AE87B2C" w:rsidRPr="004942FC">
        <w:rPr>
          <w:rFonts w:asciiTheme="majorBidi" w:hAnsiTheme="majorBidi" w:cstheme="majorBidi"/>
        </w:rPr>
        <w:t>hey begin to internalize basic social norms.</w:t>
      </w:r>
      <w:r w:rsidR="5AB9FB71" w:rsidRPr="004942FC">
        <w:rPr>
          <w:rFonts w:asciiTheme="majorBidi" w:hAnsiTheme="majorBidi" w:cstheme="majorBidi"/>
        </w:rPr>
        <w:t xml:space="preserve"> </w:t>
      </w:r>
      <w:r w:rsidR="6AE87B2C" w:rsidRPr="004942FC">
        <w:rPr>
          <w:rFonts w:asciiTheme="majorBidi" w:hAnsiTheme="majorBidi" w:cstheme="majorBidi"/>
        </w:rPr>
        <w:t xml:space="preserve">By the ages of five to six, </w:t>
      </w:r>
      <w:r w:rsidR="0E823842" w:rsidRPr="004942FC">
        <w:rPr>
          <w:rFonts w:asciiTheme="majorBidi" w:hAnsiTheme="majorBidi" w:cstheme="majorBidi"/>
        </w:rPr>
        <w:t>their social play becomes more rule-based and cooperative, incorporating empathy, negotiation, and the foundations of group dynamics.</w:t>
      </w:r>
      <w:r w:rsidR="33CE2BA6" w:rsidRPr="004942FC">
        <w:rPr>
          <w:rFonts w:asciiTheme="majorBidi" w:hAnsiTheme="majorBidi" w:cstheme="majorBidi"/>
        </w:rPr>
        <w:t xml:space="preserve"> </w:t>
      </w:r>
      <w:r w:rsidR="6AE87B2C" w:rsidRPr="004942FC">
        <w:rPr>
          <w:rFonts w:asciiTheme="majorBidi" w:hAnsiTheme="majorBidi" w:cstheme="majorBidi"/>
        </w:rPr>
        <w:t>Between the ages of seven and ten, peer relationships take on greater emotional depth and stability, with shared goals and mutual understanding playing a central role. Children at this stage increasingly integrate social norms into their behavior</w:t>
      </w:r>
      <w:r w:rsidR="15DE81C6" w:rsidRPr="004942FC">
        <w:rPr>
          <w:rFonts w:asciiTheme="majorBidi" w:hAnsiTheme="majorBidi" w:cstheme="majorBidi"/>
        </w:rPr>
        <w:t>. (</w:t>
      </w:r>
      <w:r w:rsidR="15DE81C6" w:rsidRPr="004942FC">
        <w:rPr>
          <w:rFonts w:asciiTheme="majorBidi" w:hAnsiTheme="majorBidi" w:cstheme="majorBidi"/>
          <w:highlight w:val="yellow"/>
        </w:rPr>
        <w:t>Kostelnik</w:t>
      </w:r>
      <w:r w:rsidR="003434A0">
        <w:rPr>
          <w:rFonts w:asciiTheme="majorBidi" w:hAnsiTheme="majorBidi" w:cstheme="majorBidi"/>
          <w:highlight w:val="yellow"/>
        </w:rPr>
        <w:t xml:space="preserve"> </w:t>
      </w:r>
      <w:r w:rsidR="15DE81C6" w:rsidRPr="004942FC">
        <w:rPr>
          <w:rFonts w:asciiTheme="majorBidi" w:hAnsiTheme="majorBidi" w:cstheme="majorBidi"/>
          <w:highlight w:val="yellow"/>
        </w:rPr>
        <w:t>et al., 2016; Soto-Icaza et al., 2015</w:t>
      </w:r>
      <w:r w:rsidR="15DE81C6" w:rsidRPr="004942FC">
        <w:rPr>
          <w:rFonts w:asciiTheme="majorBidi" w:hAnsiTheme="majorBidi" w:cstheme="majorBidi"/>
        </w:rPr>
        <w:t>)</w:t>
      </w:r>
      <w:r w:rsidR="1CC94C29" w:rsidRPr="004942FC">
        <w:rPr>
          <w:rFonts w:asciiTheme="majorBidi" w:hAnsiTheme="majorBidi" w:cstheme="majorBidi"/>
        </w:rPr>
        <w:t>.</w:t>
      </w:r>
    </w:p>
    <w:p w14:paraId="376CF966" w14:textId="2A64C125" w:rsidR="00A86004" w:rsidRPr="004942FC" w:rsidRDefault="6891BCFA"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One of the core diagnostic criteria for ASD is persistent deficits in social communication and social interaction across multiple contexts </w:t>
      </w:r>
      <w:r w:rsidRPr="000C6B3B">
        <w:rPr>
          <w:rFonts w:asciiTheme="majorBidi" w:eastAsia="Times New Roman" w:hAnsiTheme="majorBidi" w:cstheme="majorBidi"/>
          <w:sz w:val="24"/>
          <w:szCs w:val="24"/>
          <w:highlight w:val="yellow"/>
        </w:rPr>
        <w:t>(</w:t>
      </w:r>
      <w:r w:rsidR="000C6B3B" w:rsidRPr="00FF3A80">
        <w:rPr>
          <w:rFonts w:asciiTheme="majorBidi" w:eastAsia="Times New Roman" w:hAnsiTheme="majorBidi" w:cstheme="majorBidi"/>
          <w:sz w:val="24"/>
          <w:szCs w:val="24"/>
          <w:highlight w:val="yellow"/>
        </w:rPr>
        <w:t xml:space="preserve">American Psychiatric </w:t>
      </w:r>
      <w:r w:rsidR="000C6B3B" w:rsidRPr="00FF3A80">
        <w:rPr>
          <w:rFonts w:asciiTheme="majorBidi" w:eastAsia="Times New Roman" w:hAnsiTheme="majorBidi" w:cstheme="majorBidi"/>
          <w:sz w:val="24"/>
          <w:szCs w:val="24"/>
          <w:highlight w:val="yellow"/>
        </w:rPr>
        <w:lastRenderedPageBreak/>
        <w:t>Association</w:t>
      </w:r>
      <w:r w:rsidRPr="000C6B3B">
        <w:rPr>
          <w:rFonts w:asciiTheme="majorBidi" w:eastAsia="Times New Roman" w:hAnsiTheme="majorBidi" w:cstheme="majorBidi"/>
          <w:sz w:val="24"/>
          <w:szCs w:val="24"/>
          <w:highlight w:val="yellow"/>
        </w:rPr>
        <w:t xml:space="preserve">, </w:t>
      </w:r>
      <w:r w:rsidR="004C535B" w:rsidRPr="00915FAF">
        <w:rPr>
          <w:rFonts w:asciiTheme="majorBidi" w:eastAsia="Times New Roman" w:hAnsiTheme="majorBidi" w:cstheme="majorBidi"/>
          <w:sz w:val="24"/>
          <w:szCs w:val="24"/>
          <w:highlight w:val="yellow"/>
        </w:rPr>
        <w:t>2022</w:t>
      </w:r>
      <w:r w:rsidRPr="004942FC">
        <w:rPr>
          <w:rFonts w:asciiTheme="majorBidi" w:eastAsia="Times New Roman" w:hAnsiTheme="majorBidi" w:cstheme="majorBidi"/>
          <w:sz w:val="24"/>
          <w:szCs w:val="24"/>
        </w:rPr>
        <w:t xml:space="preserve">). </w:t>
      </w:r>
      <w:r w:rsidR="002D63F6">
        <w:rPr>
          <w:rFonts w:asciiTheme="majorBidi" w:hAnsiTheme="majorBidi" w:cstheme="majorBidi"/>
          <w:sz w:val="24"/>
          <w:szCs w:val="24"/>
        </w:rPr>
        <w:t xml:space="preserve">Autistic </w:t>
      </w:r>
      <w:r w:rsidR="002D63F6">
        <w:rPr>
          <w:rFonts w:asciiTheme="majorBidi" w:eastAsia="Times New Roman" w:hAnsiTheme="majorBidi" w:cstheme="majorBidi"/>
          <w:sz w:val="24"/>
          <w:szCs w:val="24"/>
        </w:rPr>
        <w:t>c</w:t>
      </w:r>
      <w:r w:rsidR="002D63F6" w:rsidRPr="004942FC">
        <w:rPr>
          <w:rFonts w:asciiTheme="majorBidi" w:eastAsia="Times New Roman" w:hAnsiTheme="majorBidi" w:cstheme="majorBidi"/>
          <w:sz w:val="24"/>
          <w:szCs w:val="24"/>
        </w:rPr>
        <w:t xml:space="preserve">hildren </w:t>
      </w:r>
      <w:r w:rsidRPr="004942FC">
        <w:rPr>
          <w:rFonts w:asciiTheme="majorBidi" w:eastAsia="Times New Roman" w:hAnsiTheme="majorBidi" w:cstheme="majorBidi"/>
          <w:sz w:val="24"/>
          <w:szCs w:val="24"/>
        </w:rPr>
        <w:t xml:space="preserve">often experience difficulties initiating and maintaining reciprocal interactions with others. These challenges can range widely and may include reduced eye contact, limited initiation of social exchanges, difficulties engaging in joint play, challenges with turn-taking, and trouble sustaining conversations. As a result, they are at increased risk for social isolation </w:t>
      </w:r>
      <w:r w:rsidR="6782E688" w:rsidRPr="004942FC">
        <w:rPr>
          <w:rFonts w:asciiTheme="majorBidi" w:eastAsia="Times New Roman" w:hAnsiTheme="majorBidi" w:cstheme="majorBidi"/>
          <w:sz w:val="24"/>
          <w:szCs w:val="24"/>
        </w:rPr>
        <w:t xml:space="preserve">compared to their NA </w:t>
      </w:r>
      <w:r w:rsidR="753A02D8" w:rsidRPr="004942FC">
        <w:rPr>
          <w:rFonts w:asciiTheme="majorBidi" w:eastAsia="Times New Roman" w:hAnsiTheme="majorBidi" w:cstheme="majorBidi"/>
          <w:sz w:val="24"/>
          <w:szCs w:val="24"/>
        </w:rPr>
        <w:t>peers,</w:t>
      </w:r>
      <w:r w:rsidR="14E90511" w:rsidRPr="004942FC">
        <w:rPr>
          <w:rFonts w:asciiTheme="majorBidi" w:eastAsia="Times New Roman" w:hAnsiTheme="majorBidi" w:cstheme="majorBidi"/>
          <w:sz w:val="24"/>
          <w:szCs w:val="24"/>
        </w:rPr>
        <w:t xml:space="preserve"> often reporting fewer friendships and a sense of disconnection from the</w:t>
      </w:r>
      <w:r w:rsidR="1DD1042C" w:rsidRPr="004942FC">
        <w:rPr>
          <w:rFonts w:asciiTheme="majorBidi" w:eastAsia="Times New Roman" w:hAnsiTheme="majorBidi" w:cstheme="majorBidi"/>
          <w:sz w:val="24"/>
          <w:szCs w:val="24"/>
        </w:rPr>
        <w:t>ir</w:t>
      </w:r>
      <w:r w:rsidR="14E90511" w:rsidRPr="004942FC">
        <w:rPr>
          <w:rFonts w:asciiTheme="majorBidi" w:eastAsia="Times New Roman" w:hAnsiTheme="majorBidi" w:cstheme="majorBidi"/>
          <w:sz w:val="24"/>
          <w:szCs w:val="24"/>
        </w:rPr>
        <w:t xml:space="preserve"> social environment </w:t>
      </w:r>
      <w:r w:rsidR="6782E688" w:rsidRPr="004942FC">
        <w:rPr>
          <w:rFonts w:asciiTheme="majorBidi" w:eastAsia="Times New Roman" w:hAnsiTheme="majorBidi" w:cstheme="majorBidi"/>
          <w:sz w:val="24"/>
          <w:szCs w:val="24"/>
        </w:rPr>
        <w:t>(</w:t>
      </w:r>
      <w:proofErr w:type="spellStart"/>
      <w:r w:rsidR="54634C3C" w:rsidRPr="004942FC">
        <w:rPr>
          <w:rFonts w:asciiTheme="majorBidi" w:eastAsia="Times New Roman" w:hAnsiTheme="majorBidi" w:cstheme="majorBidi"/>
          <w:sz w:val="24"/>
          <w:szCs w:val="24"/>
          <w:highlight w:val="yellow"/>
        </w:rPr>
        <w:t>Bauminger-Zviely</w:t>
      </w:r>
      <w:proofErr w:type="spellEnd"/>
      <w:r w:rsidR="54634C3C" w:rsidRPr="004942FC">
        <w:rPr>
          <w:rFonts w:asciiTheme="majorBidi" w:eastAsia="Times New Roman" w:hAnsiTheme="majorBidi" w:cstheme="majorBidi"/>
          <w:sz w:val="24"/>
          <w:szCs w:val="24"/>
          <w:highlight w:val="yellow"/>
        </w:rPr>
        <w:t xml:space="preserve"> &amp; Shefer, 2021</w:t>
      </w:r>
      <w:r w:rsidR="54634C3C" w:rsidRPr="004942FC">
        <w:rPr>
          <w:rFonts w:asciiTheme="majorBidi" w:eastAsia="Times New Roman" w:hAnsiTheme="majorBidi" w:cstheme="majorBidi"/>
          <w:sz w:val="24"/>
          <w:szCs w:val="24"/>
        </w:rPr>
        <w:t xml:space="preserve"> </w:t>
      </w:r>
      <w:r w:rsidR="6782E688" w:rsidRPr="004942FC">
        <w:rPr>
          <w:rFonts w:asciiTheme="majorBidi" w:eastAsia="Times New Roman" w:hAnsiTheme="majorBidi" w:cstheme="majorBidi"/>
          <w:sz w:val="24"/>
          <w:szCs w:val="24"/>
          <w:highlight w:val="yellow"/>
        </w:rPr>
        <w:t>Freeman et al., 2017; Locke et al., 2016)</w:t>
      </w:r>
      <w:r w:rsidR="400059DD" w:rsidRPr="004942FC">
        <w:rPr>
          <w:rFonts w:asciiTheme="majorBidi" w:eastAsia="Times New Roman" w:hAnsiTheme="majorBidi" w:cstheme="majorBidi"/>
          <w:sz w:val="24"/>
          <w:szCs w:val="24"/>
          <w:highlight w:val="yellow"/>
        </w:rPr>
        <w:t>.</w:t>
      </w:r>
    </w:p>
    <w:p w14:paraId="2DAA053A" w14:textId="306E3708" w:rsidR="00C257DD" w:rsidRDefault="00F0740F" w:rsidP="00906092">
      <w:pPr>
        <w:spacing w:after="0" w:line="360" w:lineRule="auto"/>
        <w:ind w:firstLine="720"/>
        <w:jc w:val="both"/>
        <w:rPr>
          <w:rFonts w:asciiTheme="majorBidi" w:eastAsia="Times New Roman" w:hAnsiTheme="majorBidi" w:cstheme="majorBidi"/>
          <w:sz w:val="24"/>
          <w:szCs w:val="24"/>
          <w:rtl/>
        </w:rPr>
      </w:pPr>
      <w:r w:rsidRPr="004942FC">
        <w:rPr>
          <w:rFonts w:asciiTheme="majorBidi" w:hAnsiTheme="majorBidi" w:cstheme="majorBidi"/>
          <w:sz w:val="24"/>
          <w:szCs w:val="24"/>
        </w:rPr>
        <w:t>In young children, s</w:t>
      </w:r>
      <w:r w:rsidR="669E1AED" w:rsidRPr="004942FC">
        <w:rPr>
          <w:rFonts w:asciiTheme="majorBidi" w:hAnsiTheme="majorBidi" w:cstheme="majorBidi"/>
          <w:sz w:val="24"/>
          <w:szCs w:val="24"/>
        </w:rPr>
        <w:t>ocial functioning can be assessed</w:t>
      </w:r>
      <w:r w:rsidR="0AD5387E" w:rsidRPr="004942FC">
        <w:rPr>
          <w:rFonts w:asciiTheme="majorBidi" w:hAnsiTheme="majorBidi" w:cstheme="majorBidi"/>
          <w:sz w:val="24"/>
          <w:szCs w:val="24"/>
        </w:rPr>
        <w:t xml:space="preserve"> in </w:t>
      </w:r>
      <w:r w:rsidR="669E1AED" w:rsidRPr="004942FC">
        <w:rPr>
          <w:rFonts w:asciiTheme="majorBidi" w:hAnsiTheme="majorBidi" w:cstheme="majorBidi"/>
          <w:sz w:val="24"/>
          <w:szCs w:val="24"/>
        </w:rPr>
        <w:t>sev</w:t>
      </w:r>
      <w:r w:rsidR="6AC9BDB1" w:rsidRPr="004942FC">
        <w:rPr>
          <w:rFonts w:asciiTheme="majorBidi" w:hAnsiTheme="majorBidi" w:cstheme="majorBidi"/>
          <w:sz w:val="24"/>
          <w:szCs w:val="24"/>
        </w:rPr>
        <w:t>er</w:t>
      </w:r>
      <w:r w:rsidR="669E1AED" w:rsidRPr="004942FC">
        <w:rPr>
          <w:rFonts w:asciiTheme="majorBidi" w:hAnsiTheme="majorBidi" w:cstheme="majorBidi"/>
          <w:sz w:val="24"/>
          <w:szCs w:val="24"/>
        </w:rPr>
        <w:t>al ways</w:t>
      </w:r>
      <w:r w:rsidR="6AC9BDB1" w:rsidRPr="004942FC">
        <w:rPr>
          <w:rFonts w:asciiTheme="majorBidi" w:hAnsiTheme="majorBidi" w:cstheme="majorBidi"/>
          <w:sz w:val="24"/>
          <w:szCs w:val="24"/>
        </w:rPr>
        <w:t xml:space="preserve">. These include, among others, </w:t>
      </w:r>
      <w:r w:rsidR="6DE2A9A8" w:rsidRPr="004942FC">
        <w:rPr>
          <w:rFonts w:asciiTheme="majorBidi" w:hAnsiTheme="majorBidi" w:cstheme="majorBidi"/>
          <w:sz w:val="24"/>
          <w:szCs w:val="24"/>
        </w:rPr>
        <w:t>rating of the child’s social</w:t>
      </w:r>
      <w:r w:rsidR="5BAF2200" w:rsidRPr="004942FC">
        <w:rPr>
          <w:rFonts w:asciiTheme="majorBidi" w:hAnsiTheme="majorBidi" w:cstheme="majorBidi"/>
          <w:sz w:val="24"/>
          <w:szCs w:val="24"/>
        </w:rPr>
        <w:t xml:space="preserve"> </w:t>
      </w:r>
      <w:r w:rsidR="00C257DD" w:rsidRPr="004942FC">
        <w:rPr>
          <w:rFonts w:asciiTheme="majorBidi" w:hAnsiTheme="majorBidi" w:cstheme="majorBidi"/>
          <w:sz w:val="24"/>
          <w:szCs w:val="24"/>
        </w:rPr>
        <w:t>behavior by</w:t>
      </w:r>
      <w:r w:rsidR="5BAF2200" w:rsidRPr="004942FC">
        <w:rPr>
          <w:rFonts w:asciiTheme="majorBidi" w:hAnsiTheme="majorBidi" w:cstheme="majorBidi"/>
          <w:sz w:val="24"/>
          <w:szCs w:val="24"/>
        </w:rPr>
        <w:t xml:space="preserve"> </w:t>
      </w:r>
      <w:r w:rsidR="0003507A" w:rsidRPr="004942FC">
        <w:rPr>
          <w:rFonts w:asciiTheme="majorBidi" w:hAnsiTheme="majorBidi" w:cstheme="majorBidi"/>
          <w:sz w:val="24"/>
          <w:szCs w:val="24"/>
        </w:rPr>
        <w:t>caregivers,</w:t>
      </w:r>
      <w:r w:rsidR="5BAF2200" w:rsidRPr="004942FC">
        <w:rPr>
          <w:rFonts w:asciiTheme="majorBidi" w:hAnsiTheme="majorBidi" w:cstheme="majorBidi"/>
          <w:sz w:val="24"/>
          <w:szCs w:val="24"/>
        </w:rPr>
        <w:t xml:space="preserve"> and direct behavioral observation in natural settings. Whereas the former builds on the extensive familiarity of stakeholders with the child’s functioning in different settings, the latter offers ecologically valid samples of the child’s behavior (</w:t>
      </w:r>
      <w:r w:rsidR="74A4ABA1" w:rsidRPr="004942FC">
        <w:rPr>
          <w:rFonts w:asciiTheme="majorBidi" w:eastAsia="Times New Roman" w:hAnsiTheme="majorBidi" w:cstheme="majorBidi"/>
          <w:sz w:val="24"/>
          <w:szCs w:val="24"/>
          <w:highlight w:val="yellow"/>
        </w:rPr>
        <w:t>Dowdy et al., 2013).</w:t>
      </w:r>
    </w:p>
    <w:p w14:paraId="52D86E55" w14:textId="77777777" w:rsidR="00906092" w:rsidRPr="00062958" w:rsidRDefault="00906092" w:rsidP="00D3208B">
      <w:pPr>
        <w:spacing w:after="0" w:line="360" w:lineRule="auto"/>
        <w:ind w:firstLine="720"/>
        <w:jc w:val="both"/>
        <w:rPr>
          <w:rFonts w:asciiTheme="majorBidi" w:eastAsia="Times New Roman" w:hAnsiTheme="majorBidi" w:cstheme="majorBidi"/>
          <w:sz w:val="24"/>
          <w:szCs w:val="24"/>
        </w:rPr>
      </w:pPr>
    </w:p>
    <w:p w14:paraId="4A29FA2E" w14:textId="411DC20B" w:rsidR="00A43520" w:rsidRPr="00062958" w:rsidRDefault="40258879" w:rsidP="00D3208B">
      <w:pPr>
        <w:pStyle w:val="Style2"/>
        <w:spacing w:before="0" w:after="0" w:line="360" w:lineRule="auto"/>
      </w:pPr>
      <w:bookmarkStart w:id="19" w:name="_Toc202048385"/>
      <w:bookmarkStart w:id="20" w:name="_Toc202089918"/>
      <w:r w:rsidRPr="00062958">
        <w:t xml:space="preserve">1.3 </w:t>
      </w:r>
      <w:r w:rsidR="41E5A7F7" w:rsidRPr="00062958">
        <w:t>The Relationship Between EU Components and Social Functioning</w:t>
      </w:r>
      <w:bookmarkEnd w:id="19"/>
      <w:bookmarkEnd w:id="20"/>
    </w:p>
    <w:p w14:paraId="7D568CBF" w14:textId="0480B2CF" w:rsidR="00440054" w:rsidRPr="00440054" w:rsidRDefault="73ADD5AA" w:rsidP="00D3208B">
      <w:pPr>
        <w:spacing w:after="0" w:line="360" w:lineRule="auto"/>
        <w:jc w:val="both"/>
        <w:rPr>
          <w:rFonts w:asciiTheme="majorBidi" w:hAnsiTheme="majorBidi" w:cstheme="majorBidi"/>
          <w:sz w:val="24"/>
          <w:szCs w:val="24"/>
          <w:shd w:val="clear" w:color="auto" w:fill="FFFFFF"/>
        </w:rPr>
      </w:pPr>
      <w:r w:rsidRPr="00062958">
        <w:rPr>
          <w:rFonts w:asciiTheme="majorBidi" w:hAnsiTheme="majorBidi" w:cstheme="majorBidi"/>
          <w:sz w:val="24"/>
          <w:szCs w:val="24"/>
        </w:rPr>
        <w:t xml:space="preserve">Despite extensive research on the association between </w:t>
      </w:r>
      <w:r w:rsidR="6F3C3EB8" w:rsidRPr="00062958">
        <w:rPr>
          <w:rFonts w:asciiTheme="majorBidi" w:hAnsiTheme="majorBidi" w:cstheme="majorBidi"/>
          <w:sz w:val="24"/>
          <w:szCs w:val="24"/>
        </w:rPr>
        <w:t>emotion recognition</w:t>
      </w:r>
      <w:r w:rsidRPr="00062958">
        <w:rPr>
          <w:rFonts w:asciiTheme="majorBidi" w:hAnsiTheme="majorBidi" w:cstheme="majorBidi"/>
          <w:sz w:val="24"/>
          <w:szCs w:val="24"/>
        </w:rPr>
        <w:t xml:space="preserve"> from nonverbal and social cues</w:t>
      </w:r>
      <w:r w:rsidR="00440054">
        <w:rPr>
          <w:rFonts w:asciiTheme="majorBidi" w:hAnsiTheme="majorBidi" w:cstheme="majorBidi"/>
          <w:sz w:val="24"/>
          <w:szCs w:val="24"/>
        </w:rPr>
        <w:t>,</w:t>
      </w:r>
      <w:r w:rsidRPr="00062958">
        <w:rPr>
          <w:rFonts w:asciiTheme="majorBidi" w:hAnsiTheme="majorBidi" w:cstheme="majorBidi"/>
          <w:sz w:val="24"/>
          <w:szCs w:val="24"/>
        </w:rPr>
        <w:t xml:space="preserve"> and </w:t>
      </w:r>
      <w:bookmarkStart w:id="21" w:name="_Hlk179365092"/>
      <w:r w:rsidRPr="00062958">
        <w:rPr>
          <w:rFonts w:asciiTheme="majorBidi" w:hAnsiTheme="majorBidi" w:cstheme="majorBidi"/>
          <w:color w:val="000000"/>
          <w:sz w:val="24"/>
          <w:szCs w:val="24"/>
        </w:rPr>
        <w:t xml:space="preserve">social functioning </w:t>
      </w:r>
      <w:bookmarkEnd w:id="21"/>
      <w:r w:rsidRPr="00062958">
        <w:rPr>
          <w:rFonts w:asciiTheme="majorBidi" w:hAnsiTheme="majorBidi" w:cstheme="majorBidi"/>
          <w:color w:val="000000"/>
          <w:sz w:val="24"/>
          <w:szCs w:val="24"/>
        </w:rPr>
        <w:t>(</w:t>
      </w:r>
      <w:r w:rsidRPr="00915FAF">
        <w:rPr>
          <w:rFonts w:asciiTheme="majorBidi" w:hAnsiTheme="majorBidi" w:cstheme="majorBidi"/>
          <w:color w:val="000000"/>
          <w:sz w:val="24"/>
          <w:szCs w:val="24"/>
          <w:highlight w:val="yellow"/>
        </w:rPr>
        <w:t>Denham et al., 2001)</w:t>
      </w:r>
      <w:r w:rsidRPr="00915FAF">
        <w:rPr>
          <w:rFonts w:asciiTheme="majorBidi" w:hAnsiTheme="majorBidi" w:cstheme="majorBidi"/>
          <w:sz w:val="24"/>
          <w:szCs w:val="24"/>
          <w:highlight w:val="yellow"/>
        </w:rPr>
        <w:t>,</w:t>
      </w:r>
      <w:r w:rsidRPr="00062958">
        <w:rPr>
          <w:rFonts w:asciiTheme="majorBidi" w:hAnsiTheme="majorBidi" w:cstheme="majorBidi"/>
          <w:sz w:val="24"/>
          <w:szCs w:val="24"/>
        </w:rPr>
        <w:t xml:space="preserve"> the examination of this connection in autism is </w:t>
      </w:r>
      <w:r w:rsidRPr="00440054">
        <w:rPr>
          <w:rFonts w:asciiTheme="majorBidi" w:hAnsiTheme="majorBidi" w:cstheme="majorBidi"/>
          <w:sz w:val="24"/>
          <w:szCs w:val="24"/>
        </w:rPr>
        <w:t xml:space="preserve">still preliminary. </w:t>
      </w:r>
      <w:r w:rsidR="00440054" w:rsidRPr="00440054">
        <w:rPr>
          <w:rFonts w:asciiTheme="majorBidi" w:hAnsiTheme="majorBidi" w:cstheme="majorBidi"/>
          <w:sz w:val="24"/>
          <w:szCs w:val="24"/>
          <w:shd w:val="clear" w:color="auto" w:fill="FFFFFF"/>
        </w:rPr>
        <w:t>A meta-analysis by Trevisan and Birmingham (2016) found that autistic children’s ability to recognize nonverbal emotional cues was positively associated with age, verbal and nonverbal intelligence, cognitive empathy, and adaptive functioning. In contrast, it was negatively associated with the severity of autism symptoms. These findings suggest that nonverbal emotion recognition is not only a developmental milestone but may also serve as an important indicator of broader social and functional outcomes in autistic individuals.</w:t>
      </w:r>
      <w:r w:rsidR="00440054">
        <w:rPr>
          <w:rFonts w:asciiTheme="majorBidi" w:hAnsiTheme="majorBidi" w:cstheme="majorBidi"/>
          <w:sz w:val="24"/>
          <w:szCs w:val="24"/>
          <w:shd w:val="clear" w:color="auto" w:fill="FFFFFF"/>
        </w:rPr>
        <w:t xml:space="preserve"> </w:t>
      </w:r>
      <w:r w:rsidR="00440054" w:rsidRPr="00440054">
        <w:rPr>
          <w:rFonts w:asciiTheme="majorBidi" w:hAnsiTheme="majorBidi" w:cstheme="majorBidi"/>
          <w:sz w:val="24"/>
          <w:szCs w:val="24"/>
          <w:shd w:val="clear" w:color="auto" w:fill="FFFFFF"/>
        </w:rPr>
        <w:t xml:space="preserve">However, the findings of this meta-analysis are limited in two </w:t>
      </w:r>
      <w:r w:rsidR="0001188F" w:rsidRPr="00440054">
        <w:rPr>
          <w:rFonts w:asciiTheme="majorBidi" w:hAnsiTheme="majorBidi" w:cstheme="majorBidi"/>
          <w:sz w:val="24"/>
          <w:szCs w:val="24"/>
          <w:shd w:val="clear" w:color="auto" w:fill="FFFFFF"/>
        </w:rPr>
        <w:t>keyways</w:t>
      </w:r>
      <w:r w:rsidR="00440054" w:rsidRPr="00440054">
        <w:rPr>
          <w:rFonts w:asciiTheme="majorBidi" w:hAnsiTheme="majorBidi" w:cstheme="majorBidi"/>
          <w:sz w:val="24"/>
          <w:szCs w:val="24"/>
          <w:shd w:val="clear" w:color="auto" w:fill="FFFFFF"/>
        </w:rPr>
        <w:t>. First, emotion recognition was assessed solely through facial expressions, omitting other nonverbal modalities such as body language and prosody, as well as contextual understanding. Second, social functioning was inferred using broad adaptive behavior scales (e.g., Vineland Adaptive Behavior Scales, ABAS-II), which rely on informant reports and may not adequately capture naturalistic social behavior.</w:t>
      </w:r>
    </w:p>
    <w:p w14:paraId="5234B390" w14:textId="54362E47" w:rsidR="00D8419D" w:rsidRPr="00062958" w:rsidRDefault="2F123595" w:rsidP="00D3208B">
      <w:pPr>
        <w:spacing w:after="0" w:line="360" w:lineRule="auto"/>
        <w:ind w:firstLine="720"/>
        <w:jc w:val="both"/>
        <w:rPr>
          <w:rFonts w:asciiTheme="majorBidi" w:hAnsiTheme="majorBidi" w:cstheme="majorBidi"/>
          <w:sz w:val="24"/>
          <w:szCs w:val="24"/>
          <w:rtl/>
        </w:rPr>
      </w:pPr>
      <w:r w:rsidRPr="00E55D6B">
        <w:rPr>
          <w:rFonts w:asciiTheme="majorBidi" w:hAnsiTheme="majorBidi" w:cstheme="majorBidi"/>
          <w:sz w:val="24"/>
          <w:szCs w:val="24"/>
        </w:rPr>
        <w:lastRenderedPageBreak/>
        <w:t xml:space="preserve">The positive association between </w:t>
      </w:r>
      <w:r w:rsidR="1C8FF0C9" w:rsidRPr="00E55D6B">
        <w:rPr>
          <w:rFonts w:asciiTheme="majorBidi" w:hAnsiTheme="majorBidi" w:cstheme="majorBidi"/>
          <w:sz w:val="24"/>
          <w:szCs w:val="24"/>
        </w:rPr>
        <w:t>cognitive empathy</w:t>
      </w:r>
      <w:r w:rsidR="7279864B" w:rsidRPr="00E55D6B">
        <w:rPr>
          <w:rFonts w:asciiTheme="majorBidi" w:eastAsia="Times New Roman" w:hAnsiTheme="majorBidi" w:cstheme="majorBidi"/>
          <w:sz w:val="24"/>
          <w:szCs w:val="24"/>
        </w:rPr>
        <w:t xml:space="preserve"> </w:t>
      </w:r>
      <w:r w:rsidRPr="00E55D6B">
        <w:rPr>
          <w:rFonts w:asciiTheme="majorBidi" w:hAnsiTheme="majorBidi" w:cstheme="majorBidi"/>
          <w:sz w:val="24"/>
          <w:szCs w:val="24"/>
        </w:rPr>
        <w:t>and social functioning is well-documented</w:t>
      </w:r>
      <w:r w:rsidRPr="00062958">
        <w:rPr>
          <w:rFonts w:asciiTheme="majorBidi" w:hAnsiTheme="majorBidi" w:cstheme="majorBidi"/>
          <w:sz w:val="24"/>
          <w:szCs w:val="24"/>
        </w:rPr>
        <w:t xml:space="preserve"> in NA children</w:t>
      </w:r>
      <w:r w:rsidR="6F3C3EB8" w:rsidRPr="00062958">
        <w:rPr>
          <w:rFonts w:asciiTheme="majorBidi" w:hAnsiTheme="majorBidi" w:cstheme="majorBidi"/>
          <w:sz w:val="24"/>
          <w:szCs w:val="24"/>
        </w:rPr>
        <w:t xml:space="preserve"> (</w:t>
      </w:r>
      <w:r w:rsidR="6F3C3EB8" w:rsidRPr="00915FAF">
        <w:rPr>
          <w:rFonts w:asciiTheme="majorBidi" w:hAnsiTheme="majorBidi" w:cstheme="majorBidi"/>
          <w:sz w:val="24"/>
          <w:szCs w:val="24"/>
          <w:highlight w:val="yellow"/>
        </w:rPr>
        <w:t xml:space="preserve">Chiu et al., 2023; </w:t>
      </w:r>
      <w:r w:rsidR="6F3C3EB8" w:rsidRPr="00297BD3">
        <w:rPr>
          <w:rFonts w:asciiTheme="majorBidi" w:hAnsiTheme="majorBidi" w:cstheme="majorBidi"/>
          <w:sz w:val="24"/>
          <w:szCs w:val="24"/>
          <w:highlight w:val="yellow"/>
        </w:rPr>
        <w:t xml:space="preserve">Ronchi </w:t>
      </w:r>
      <w:r w:rsidR="6F3C3EB8" w:rsidRPr="004942FC">
        <w:rPr>
          <w:rFonts w:asciiTheme="majorBidi" w:hAnsiTheme="majorBidi" w:cstheme="majorBidi"/>
          <w:sz w:val="24"/>
          <w:szCs w:val="24"/>
          <w:highlight w:val="yellow"/>
        </w:rPr>
        <w:t>et al., 2020; Rosello et al., 2020).</w:t>
      </w:r>
      <w:r w:rsidR="003434A0">
        <w:rPr>
          <w:rFonts w:asciiTheme="majorBidi" w:hAnsiTheme="majorBidi" w:cstheme="majorBidi"/>
          <w:sz w:val="24"/>
          <w:szCs w:val="24"/>
        </w:rPr>
        <w:t xml:space="preserve"> </w:t>
      </w:r>
      <w:r w:rsidR="247E0C48" w:rsidRPr="00062958">
        <w:rPr>
          <w:rFonts w:asciiTheme="majorBidi" w:hAnsiTheme="majorBidi" w:cstheme="majorBidi"/>
          <w:sz w:val="24"/>
          <w:szCs w:val="24"/>
        </w:rPr>
        <w:t>E</w:t>
      </w:r>
      <w:r w:rsidR="4E7EF8CA" w:rsidRPr="00062958">
        <w:rPr>
          <w:rFonts w:asciiTheme="majorBidi" w:hAnsiTheme="majorBidi" w:cstheme="majorBidi"/>
          <w:sz w:val="24"/>
          <w:szCs w:val="24"/>
        </w:rPr>
        <w:t xml:space="preserve">vidence supports this association in </w:t>
      </w:r>
      <w:r w:rsidR="002D63F6">
        <w:rPr>
          <w:rFonts w:asciiTheme="majorBidi" w:hAnsiTheme="majorBidi" w:cstheme="majorBidi"/>
          <w:sz w:val="24"/>
          <w:szCs w:val="24"/>
        </w:rPr>
        <w:t xml:space="preserve">autistic </w:t>
      </w:r>
      <w:r w:rsidR="4E7EF8CA" w:rsidRPr="00062958">
        <w:rPr>
          <w:rFonts w:asciiTheme="majorBidi" w:hAnsiTheme="majorBidi" w:cstheme="majorBidi"/>
          <w:sz w:val="24"/>
          <w:szCs w:val="24"/>
        </w:rPr>
        <w:t>individuals, although cognitive abilities have been shown to influence the strength of this relationship (</w:t>
      </w:r>
      <w:r w:rsidR="535A7F17" w:rsidRPr="00915FAF">
        <w:rPr>
          <w:rFonts w:asciiTheme="majorBidi" w:eastAsia="Times New Roman" w:hAnsiTheme="majorBidi" w:cstheme="majorBidi"/>
          <w:sz w:val="24"/>
          <w:szCs w:val="24"/>
          <w:highlight w:val="yellow"/>
        </w:rPr>
        <w:t>Mao et al., 2023</w:t>
      </w:r>
      <w:r w:rsidR="4E7EF8CA" w:rsidRPr="00915FAF">
        <w:rPr>
          <w:rFonts w:asciiTheme="majorBidi" w:hAnsiTheme="majorBidi" w:cstheme="majorBidi"/>
          <w:sz w:val="24"/>
          <w:szCs w:val="24"/>
          <w:highlight w:val="yellow"/>
        </w:rPr>
        <w:t xml:space="preserve">; </w:t>
      </w:r>
      <w:r w:rsidR="222E2328" w:rsidRPr="00915FAF">
        <w:rPr>
          <w:rFonts w:asciiTheme="majorBidi" w:eastAsia="Times New Roman" w:hAnsiTheme="majorBidi" w:cstheme="majorBidi"/>
          <w:color w:val="282828"/>
          <w:sz w:val="24"/>
          <w:szCs w:val="24"/>
          <w:highlight w:val="yellow"/>
        </w:rPr>
        <w:t>Wang et al., 2022</w:t>
      </w:r>
      <w:r w:rsidR="4E7EF8CA" w:rsidRPr="00062958">
        <w:rPr>
          <w:rFonts w:asciiTheme="majorBidi" w:hAnsiTheme="majorBidi" w:cstheme="majorBidi"/>
          <w:sz w:val="24"/>
          <w:szCs w:val="24"/>
        </w:rPr>
        <w:t xml:space="preserve">). </w:t>
      </w:r>
      <w:r w:rsidRPr="00062958">
        <w:rPr>
          <w:rFonts w:asciiTheme="majorBidi" w:hAnsiTheme="majorBidi" w:cstheme="majorBidi"/>
          <w:sz w:val="24"/>
          <w:szCs w:val="24"/>
        </w:rPr>
        <w:t>Interestingly,</w:t>
      </w:r>
      <w:r w:rsidR="4E7EF8CA" w:rsidRPr="00062958">
        <w:rPr>
          <w:rFonts w:asciiTheme="majorBidi" w:hAnsiTheme="majorBidi" w:cstheme="majorBidi"/>
          <w:sz w:val="24"/>
          <w:szCs w:val="24"/>
        </w:rPr>
        <w:t xml:space="preserve"> </w:t>
      </w:r>
      <w:r w:rsidR="73ADD5AA" w:rsidRPr="004942FC">
        <w:rPr>
          <w:rFonts w:asciiTheme="majorBidi" w:hAnsiTheme="majorBidi" w:cstheme="majorBidi"/>
          <w:sz w:val="24"/>
          <w:szCs w:val="24"/>
          <w:highlight w:val="yellow"/>
        </w:rPr>
        <w:t>Peterson et al. (2016)</w:t>
      </w:r>
      <w:r w:rsidR="73ADD5AA"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demonstrated that whereas in hearing impaired and typically developing children, </w:t>
      </w:r>
      <w:r w:rsidR="1C8FF0C9" w:rsidRPr="00062958">
        <w:rPr>
          <w:rFonts w:asciiTheme="majorBidi" w:hAnsiTheme="majorBidi" w:cstheme="majorBidi"/>
          <w:sz w:val="24"/>
          <w:szCs w:val="24"/>
        </w:rPr>
        <w:t xml:space="preserve">cognitive </w:t>
      </w:r>
      <w:r w:rsidR="05FAB9B1" w:rsidRPr="00062958">
        <w:rPr>
          <w:rFonts w:asciiTheme="majorBidi" w:hAnsiTheme="majorBidi" w:cstheme="majorBidi"/>
          <w:sz w:val="24"/>
          <w:szCs w:val="24"/>
        </w:rPr>
        <w:t>empathy</w:t>
      </w:r>
      <w:r w:rsidRPr="00062958">
        <w:rPr>
          <w:rFonts w:asciiTheme="majorBidi" w:hAnsiTheme="majorBidi" w:cstheme="majorBidi"/>
          <w:sz w:val="24"/>
          <w:szCs w:val="24"/>
        </w:rPr>
        <w:t xml:space="preserve"> independently predicted social functioning, in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this relationship was indirect and mediated by language ability. This finding flags the key role of language in the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processing of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children. </w:t>
      </w:r>
    </w:p>
    <w:p w14:paraId="383D30A8" w14:textId="410A37B2" w:rsidR="1FF72A68" w:rsidRPr="00062958" w:rsidRDefault="181236F8"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The role of language in </w:t>
      </w:r>
      <w:r w:rsidR="77E0BBE4" w:rsidRPr="00062958">
        <w:rPr>
          <w:rFonts w:asciiTheme="majorBidi" w:hAnsiTheme="majorBidi" w:cstheme="majorBidi"/>
          <w:sz w:val="24"/>
          <w:szCs w:val="24"/>
        </w:rPr>
        <w:t>cognitive empathy</w:t>
      </w:r>
      <w:r w:rsidR="257887B5" w:rsidRPr="004942FC">
        <w:rPr>
          <w:rFonts w:asciiTheme="majorBidi" w:eastAsia="Times New Roman" w:hAnsiTheme="majorBidi" w:cstheme="majorBidi"/>
          <w:sz w:val="24"/>
          <w:szCs w:val="24"/>
        </w:rPr>
        <w:t xml:space="preserve"> </w:t>
      </w:r>
      <w:r w:rsidRPr="00062958">
        <w:rPr>
          <w:rFonts w:asciiTheme="majorBidi" w:hAnsiTheme="majorBidi" w:cstheme="majorBidi"/>
          <w:sz w:val="24"/>
          <w:szCs w:val="24"/>
        </w:rPr>
        <w:t xml:space="preserve">has received considerable attention in autism research, given that </w:t>
      </w:r>
      <w:r w:rsidR="441AE11B" w:rsidRPr="00062958">
        <w:rPr>
          <w:rFonts w:asciiTheme="majorBidi" w:hAnsiTheme="majorBidi" w:cstheme="majorBidi"/>
          <w:sz w:val="24"/>
          <w:szCs w:val="24"/>
        </w:rPr>
        <w:t>ASD</w:t>
      </w:r>
      <w:r w:rsidRPr="00062958">
        <w:rPr>
          <w:rFonts w:asciiTheme="majorBidi" w:hAnsiTheme="majorBidi" w:cstheme="majorBidi"/>
          <w:sz w:val="24"/>
          <w:szCs w:val="24"/>
        </w:rPr>
        <w:t xml:space="preserve"> is often characterized by impairments in pragmatic language use </w:t>
      </w:r>
      <w:r w:rsidRPr="004942FC">
        <w:rPr>
          <w:rFonts w:asciiTheme="majorBidi" w:hAnsiTheme="majorBidi" w:cstheme="majorBidi"/>
          <w:sz w:val="24"/>
          <w:szCs w:val="24"/>
          <w:highlight w:val="yellow"/>
        </w:rPr>
        <w:t>(</w:t>
      </w:r>
      <w:r w:rsidRPr="00062958">
        <w:rPr>
          <w:rFonts w:asciiTheme="majorBidi" w:hAnsiTheme="majorBidi" w:cstheme="majorBidi"/>
          <w:sz w:val="24"/>
          <w:szCs w:val="24"/>
          <w:highlight w:val="yellow"/>
        </w:rPr>
        <w:t>Tager‐Flusberg et al., 2005</w:t>
      </w:r>
      <w:r w:rsidRPr="00062958">
        <w:rPr>
          <w:rFonts w:asciiTheme="majorBidi" w:hAnsiTheme="majorBidi" w:cstheme="majorBidi"/>
          <w:sz w:val="24"/>
          <w:szCs w:val="24"/>
        </w:rPr>
        <w:t xml:space="preserve">). </w:t>
      </w:r>
      <w:r w:rsidR="441AE11B" w:rsidRPr="00062958">
        <w:rPr>
          <w:rFonts w:asciiTheme="majorBidi" w:hAnsiTheme="majorBidi" w:cstheme="majorBidi"/>
          <w:sz w:val="24"/>
          <w:szCs w:val="24"/>
        </w:rPr>
        <w:t xml:space="preserve">Various </w:t>
      </w:r>
      <w:r w:rsidRPr="00062958">
        <w:rPr>
          <w:rFonts w:asciiTheme="majorBidi" w:hAnsiTheme="majorBidi" w:cstheme="majorBidi"/>
          <w:sz w:val="24"/>
          <w:szCs w:val="24"/>
        </w:rPr>
        <w:t xml:space="preserve">aspects of language have been shown to predict </w:t>
      </w:r>
      <w:r w:rsidR="77E0BBE4" w:rsidRPr="00062958">
        <w:rPr>
          <w:rFonts w:asciiTheme="majorBidi" w:hAnsiTheme="majorBidi" w:cstheme="majorBidi"/>
          <w:sz w:val="24"/>
          <w:szCs w:val="24"/>
        </w:rPr>
        <w:t>cognitive empathy</w:t>
      </w:r>
      <w:r w:rsidR="1B49D6FF" w:rsidRPr="004942FC">
        <w:rPr>
          <w:rFonts w:asciiTheme="majorBidi" w:eastAsia="Times New Roman" w:hAnsiTheme="majorBidi" w:cstheme="majorBidi"/>
          <w:sz w:val="24"/>
          <w:szCs w:val="24"/>
        </w:rPr>
        <w:t xml:space="preserve"> </w:t>
      </w:r>
      <w:r w:rsidRPr="00062958">
        <w:rPr>
          <w:rFonts w:asciiTheme="majorBidi" w:hAnsiTheme="majorBidi" w:cstheme="majorBidi"/>
          <w:sz w:val="24"/>
          <w:szCs w:val="24"/>
        </w:rPr>
        <w:t xml:space="preserve">in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6BDF05F8" w:rsidRPr="00062958">
        <w:rPr>
          <w:rFonts w:asciiTheme="majorBidi" w:hAnsiTheme="majorBidi" w:cstheme="majorBidi"/>
          <w:sz w:val="24"/>
          <w:szCs w:val="24"/>
        </w:rPr>
        <w:t xml:space="preserve"> </w:t>
      </w:r>
      <w:r w:rsidRPr="00062958">
        <w:rPr>
          <w:rFonts w:asciiTheme="majorBidi" w:hAnsiTheme="majorBidi" w:cstheme="majorBidi"/>
          <w:sz w:val="24"/>
          <w:szCs w:val="24"/>
        </w:rPr>
        <w:t>(</w:t>
      </w:r>
      <w:r w:rsidRPr="004942FC">
        <w:rPr>
          <w:rFonts w:asciiTheme="majorBidi" w:hAnsiTheme="majorBidi" w:cstheme="majorBidi"/>
          <w:sz w:val="24"/>
          <w:szCs w:val="24"/>
          <w:highlight w:val="yellow"/>
        </w:rPr>
        <w:t>Andrés-Roqueta &amp; Katsos, 2017;</w:t>
      </w:r>
      <w:r w:rsidRPr="00062958">
        <w:rPr>
          <w:rFonts w:asciiTheme="majorBidi" w:hAnsiTheme="majorBidi" w:cstheme="majorBidi"/>
          <w:sz w:val="24"/>
          <w:szCs w:val="24"/>
        </w:rPr>
        <w:t xml:space="preserve"> </w:t>
      </w:r>
      <w:proofErr w:type="spellStart"/>
      <w:r w:rsidRPr="004942FC">
        <w:rPr>
          <w:rFonts w:asciiTheme="majorBidi" w:hAnsiTheme="majorBidi" w:cstheme="majorBidi"/>
          <w:sz w:val="24"/>
          <w:szCs w:val="24"/>
          <w:highlight w:val="yellow"/>
        </w:rPr>
        <w:t>Durrleman</w:t>
      </w:r>
      <w:proofErr w:type="spellEnd"/>
      <w:r w:rsidRPr="004942FC">
        <w:rPr>
          <w:rFonts w:asciiTheme="majorBidi" w:hAnsiTheme="majorBidi" w:cstheme="majorBidi"/>
          <w:sz w:val="24"/>
          <w:szCs w:val="24"/>
          <w:highlight w:val="yellow"/>
        </w:rPr>
        <w:t xml:space="preserve"> &amp; Franck, 2015</w:t>
      </w:r>
      <w:r w:rsidRPr="00062958">
        <w:rPr>
          <w:rFonts w:asciiTheme="majorBidi" w:hAnsiTheme="majorBidi" w:cstheme="majorBidi"/>
          <w:sz w:val="24"/>
          <w:szCs w:val="24"/>
        </w:rPr>
        <w:t xml:space="preserve">). </w:t>
      </w:r>
      <w:r w:rsidR="441AE11B" w:rsidRPr="00062958">
        <w:rPr>
          <w:rFonts w:asciiTheme="majorBidi" w:hAnsiTheme="majorBidi" w:cstheme="majorBidi"/>
          <w:sz w:val="24"/>
          <w:szCs w:val="24"/>
        </w:rPr>
        <w:t>Specifically for emotional language,</w:t>
      </w:r>
      <w:r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Siller et al. (2014</w:t>
      </w:r>
      <w:r w:rsidR="441AE11B" w:rsidRPr="004942FC">
        <w:rPr>
          <w:rFonts w:asciiTheme="majorBidi" w:hAnsiTheme="majorBidi" w:cstheme="majorBidi"/>
          <w:sz w:val="24"/>
          <w:szCs w:val="24"/>
          <w:highlight w:val="yellow"/>
        </w:rPr>
        <w:t>)</w:t>
      </w:r>
      <w:r w:rsidR="441AE11B" w:rsidRPr="00062958">
        <w:rPr>
          <w:rFonts w:asciiTheme="majorBidi" w:hAnsiTheme="majorBidi" w:cstheme="majorBidi"/>
          <w:sz w:val="24"/>
          <w:szCs w:val="24"/>
        </w:rPr>
        <w:t xml:space="preserve"> found</w:t>
      </w:r>
      <w:r w:rsidRPr="00062958">
        <w:rPr>
          <w:rFonts w:asciiTheme="majorBidi" w:hAnsiTheme="majorBidi" w:cstheme="majorBidi"/>
          <w:sz w:val="24"/>
          <w:szCs w:val="24"/>
        </w:rPr>
        <w:t xml:space="preserve"> that </w:t>
      </w:r>
      <w:r w:rsidR="441AE11B" w:rsidRPr="00062958">
        <w:rPr>
          <w:rFonts w:asciiTheme="majorBidi" w:hAnsiTheme="majorBidi" w:cstheme="majorBidi"/>
          <w:sz w:val="24"/>
          <w:szCs w:val="24"/>
        </w:rPr>
        <w:t xml:space="preserve">the use of emotion-related terms in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441AE11B"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was associated </w:t>
      </w:r>
      <w:r w:rsidR="3A1AAF90" w:rsidRPr="00062958">
        <w:rPr>
          <w:rFonts w:asciiTheme="majorBidi" w:hAnsiTheme="majorBidi" w:cstheme="majorBidi"/>
          <w:sz w:val="24"/>
          <w:szCs w:val="24"/>
        </w:rPr>
        <w:t>with</w:t>
      </w:r>
      <w:r w:rsidRPr="00062958">
        <w:rPr>
          <w:rFonts w:asciiTheme="majorBidi" w:hAnsiTheme="majorBidi" w:cstheme="majorBidi"/>
          <w:sz w:val="24"/>
          <w:szCs w:val="24"/>
        </w:rPr>
        <w:t xml:space="preserve"> their </w:t>
      </w:r>
      <w:r w:rsidR="77E0BBE4" w:rsidRPr="00062958">
        <w:rPr>
          <w:rFonts w:asciiTheme="majorBidi" w:hAnsiTheme="majorBidi" w:cstheme="majorBidi"/>
          <w:sz w:val="24"/>
          <w:szCs w:val="24"/>
        </w:rPr>
        <w:t>cognitive empathy</w:t>
      </w:r>
      <w:r w:rsidR="441AE11B" w:rsidRPr="00062958">
        <w:rPr>
          <w:rFonts w:asciiTheme="majorBidi" w:hAnsiTheme="majorBidi" w:cstheme="majorBidi"/>
          <w:sz w:val="24"/>
          <w:szCs w:val="24"/>
        </w:rPr>
        <w:t xml:space="preserve">. This suggests that language supports social functioning not only by enabling speech production but also by fostering the development </w:t>
      </w:r>
      <w:r w:rsidR="00A333C1" w:rsidRPr="00062958">
        <w:rPr>
          <w:rFonts w:asciiTheme="majorBidi" w:hAnsiTheme="majorBidi" w:cstheme="majorBidi"/>
          <w:sz w:val="24"/>
          <w:szCs w:val="24"/>
        </w:rPr>
        <w:t xml:space="preserve">of </w:t>
      </w:r>
      <w:r w:rsidR="00A333C1" w:rsidRPr="004942FC">
        <w:rPr>
          <w:rFonts w:asciiTheme="majorBidi" w:eastAsia="Times New Roman" w:hAnsiTheme="majorBidi" w:cstheme="majorBidi"/>
          <w:sz w:val="24"/>
          <w:szCs w:val="24"/>
        </w:rPr>
        <w:t>cognitive</w:t>
      </w:r>
      <w:r w:rsidR="3CD760DB" w:rsidRPr="004942FC">
        <w:rPr>
          <w:rFonts w:asciiTheme="majorBidi" w:eastAsia="Times New Roman" w:hAnsiTheme="majorBidi" w:cstheme="majorBidi"/>
          <w:sz w:val="24"/>
          <w:szCs w:val="24"/>
        </w:rPr>
        <w:t xml:space="preserve"> empathy</w:t>
      </w:r>
      <w:r w:rsidR="441AE11B" w:rsidRPr="00062958">
        <w:rPr>
          <w:rFonts w:asciiTheme="majorBidi" w:hAnsiTheme="majorBidi" w:cstheme="majorBidi"/>
          <w:sz w:val="24"/>
          <w:szCs w:val="24"/>
        </w:rPr>
        <w:t>.</w:t>
      </w:r>
    </w:p>
    <w:p w14:paraId="1B6315CA" w14:textId="3F993ED2" w:rsidR="00DB1231" w:rsidRDefault="02E3EC5B" w:rsidP="00906092">
      <w:pPr>
        <w:spacing w:after="0" w:line="360" w:lineRule="auto"/>
        <w:ind w:firstLine="720"/>
        <w:jc w:val="both"/>
        <w:rPr>
          <w:rFonts w:asciiTheme="majorBidi" w:hAnsiTheme="majorBidi" w:cstheme="majorBidi"/>
          <w:sz w:val="24"/>
          <w:szCs w:val="24"/>
          <w:rtl/>
        </w:rPr>
      </w:pPr>
      <w:r w:rsidRPr="00062958">
        <w:rPr>
          <w:rFonts w:asciiTheme="majorBidi" w:hAnsiTheme="majorBidi" w:cstheme="majorBidi"/>
          <w:sz w:val="24"/>
          <w:szCs w:val="24"/>
        </w:rPr>
        <w:t xml:space="preserve">Considering the evidence, exploring the intricate interplay between emotion recognition and social functioning through emotional language and </w:t>
      </w:r>
      <w:r w:rsidR="77E0BBE4" w:rsidRPr="00062958">
        <w:rPr>
          <w:rFonts w:asciiTheme="majorBidi" w:hAnsiTheme="majorBidi" w:cstheme="majorBidi"/>
          <w:sz w:val="24"/>
          <w:szCs w:val="24"/>
        </w:rPr>
        <w:t>cognitive empathy</w:t>
      </w:r>
      <w:r w:rsidR="6EEF9C6A" w:rsidRPr="004942FC">
        <w:rPr>
          <w:rFonts w:asciiTheme="majorBidi" w:eastAsia="Times New Roman" w:hAnsiTheme="majorBidi" w:cstheme="majorBidi"/>
          <w:sz w:val="24"/>
          <w:szCs w:val="24"/>
        </w:rPr>
        <w:t xml:space="preserve"> </w:t>
      </w:r>
      <w:r w:rsidRPr="00062958">
        <w:rPr>
          <w:rFonts w:asciiTheme="majorBidi" w:hAnsiTheme="majorBidi" w:cstheme="majorBidi"/>
          <w:sz w:val="24"/>
          <w:szCs w:val="24"/>
        </w:rPr>
        <w:t xml:space="preserve">is imperative, particularly for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4615E1C2" w:rsidRPr="00062958">
        <w:rPr>
          <w:rFonts w:asciiTheme="majorBidi" w:hAnsiTheme="majorBidi" w:cstheme="majorBidi"/>
          <w:sz w:val="24"/>
          <w:szCs w:val="24"/>
        </w:rPr>
        <w:t xml:space="preserve"> </w:t>
      </w:r>
      <w:r w:rsidRPr="00062958">
        <w:rPr>
          <w:rFonts w:asciiTheme="majorBidi" w:hAnsiTheme="majorBidi" w:cstheme="majorBidi"/>
          <w:sz w:val="24"/>
          <w:szCs w:val="24"/>
        </w:rPr>
        <w:t>who face unique challenges in these domains</w:t>
      </w:r>
      <w:r w:rsidR="33FC386D" w:rsidRPr="00062958">
        <w:rPr>
          <w:rFonts w:asciiTheme="majorBidi" w:hAnsiTheme="majorBidi" w:cstheme="majorBidi"/>
          <w:sz w:val="24"/>
          <w:szCs w:val="24"/>
        </w:rPr>
        <w:t xml:space="preserve">. The first aim of this study is to explore the bridge between these </w:t>
      </w:r>
      <w:r w:rsidR="3A1AAF90" w:rsidRPr="00062958">
        <w:rPr>
          <w:rFonts w:asciiTheme="majorBidi" w:hAnsiTheme="majorBidi" w:cstheme="majorBidi"/>
          <w:sz w:val="24"/>
          <w:szCs w:val="24"/>
        </w:rPr>
        <w:t>constructions</w:t>
      </w:r>
      <w:r w:rsidR="33FC386D" w:rsidRPr="00062958">
        <w:rPr>
          <w:rFonts w:asciiTheme="majorBidi" w:hAnsiTheme="majorBidi" w:cstheme="majorBidi"/>
          <w:sz w:val="24"/>
          <w:szCs w:val="24"/>
        </w:rPr>
        <w:t xml:space="preserve">, providing a deeper understanding of the pathways that connect </w:t>
      </w:r>
      <w:r w:rsidR="3A1AAF90" w:rsidRPr="00062958">
        <w:rPr>
          <w:rFonts w:asciiTheme="majorBidi" w:hAnsiTheme="majorBidi" w:cstheme="majorBidi"/>
          <w:sz w:val="24"/>
          <w:szCs w:val="24"/>
        </w:rPr>
        <w:t>emotion recognition</w:t>
      </w:r>
      <w:r w:rsidR="33FC386D" w:rsidRPr="00062958">
        <w:rPr>
          <w:rFonts w:asciiTheme="majorBidi" w:hAnsiTheme="majorBidi" w:cstheme="majorBidi"/>
          <w:sz w:val="24"/>
          <w:szCs w:val="24"/>
        </w:rPr>
        <w:t xml:space="preserve"> and social </w:t>
      </w:r>
      <w:r w:rsidR="3A1AAF90" w:rsidRPr="00062958">
        <w:rPr>
          <w:rFonts w:asciiTheme="majorBidi" w:hAnsiTheme="majorBidi" w:cstheme="majorBidi"/>
          <w:sz w:val="24"/>
          <w:szCs w:val="24"/>
        </w:rPr>
        <w:t xml:space="preserve">functioning, through emotional language </w:t>
      </w:r>
      <w:r w:rsidR="00A333C1" w:rsidRPr="00062958">
        <w:rPr>
          <w:rFonts w:asciiTheme="majorBidi" w:hAnsiTheme="majorBidi" w:cstheme="majorBidi"/>
          <w:sz w:val="24"/>
          <w:szCs w:val="24"/>
        </w:rPr>
        <w:t>and</w:t>
      </w:r>
      <w:r w:rsidR="4D4FC190" w:rsidRPr="004942FC">
        <w:rPr>
          <w:rFonts w:asciiTheme="majorBidi" w:eastAsia="Times New Roman" w:hAnsiTheme="majorBidi" w:cstheme="majorBidi"/>
          <w:sz w:val="24"/>
          <w:szCs w:val="24"/>
        </w:rPr>
        <w:t xml:space="preserve"> cognitive empathy</w:t>
      </w:r>
      <w:r w:rsidR="33FC386D" w:rsidRPr="00062958">
        <w:rPr>
          <w:rFonts w:asciiTheme="majorBidi" w:hAnsiTheme="majorBidi" w:cstheme="majorBidi"/>
          <w:sz w:val="24"/>
          <w:szCs w:val="24"/>
        </w:rPr>
        <w:t xml:space="preserve">. By doing so, the study seeks to offer valuable insights for targeted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33FC386D" w:rsidRPr="00062958">
        <w:rPr>
          <w:rFonts w:asciiTheme="majorBidi" w:hAnsiTheme="majorBidi" w:cstheme="majorBidi"/>
          <w:sz w:val="24"/>
          <w:szCs w:val="24"/>
        </w:rPr>
        <w:t xml:space="preserve">-emotional interventions tailored to the needs of </w:t>
      </w:r>
      <w:r w:rsidR="002D63F6">
        <w:rPr>
          <w:rFonts w:asciiTheme="majorBidi" w:hAnsiTheme="majorBidi" w:cstheme="majorBidi"/>
          <w:sz w:val="24"/>
          <w:szCs w:val="24"/>
        </w:rPr>
        <w:t xml:space="preserve">autistic </w:t>
      </w:r>
      <w:r w:rsidR="33FC386D" w:rsidRPr="00062958">
        <w:rPr>
          <w:rFonts w:asciiTheme="majorBidi" w:hAnsiTheme="majorBidi" w:cstheme="majorBidi"/>
          <w:sz w:val="24"/>
          <w:szCs w:val="24"/>
        </w:rPr>
        <w:t>children.</w:t>
      </w:r>
      <w:r w:rsidR="003434A0">
        <w:rPr>
          <w:rFonts w:asciiTheme="majorBidi" w:hAnsiTheme="majorBidi" w:cstheme="majorBidi"/>
          <w:sz w:val="24"/>
          <w:szCs w:val="24"/>
        </w:rPr>
        <w:t xml:space="preserve"> </w:t>
      </w:r>
      <w:r w:rsidR="43F2E439" w:rsidRPr="004942FC">
        <w:rPr>
          <w:rFonts w:asciiTheme="majorBidi" w:eastAsia="Times New Roman" w:hAnsiTheme="majorBidi" w:cstheme="majorBidi"/>
          <w:sz w:val="24"/>
          <w:szCs w:val="24"/>
        </w:rPr>
        <w:t xml:space="preserve">Next, we examine intervention approaches that promote </w:t>
      </w:r>
      <w:r w:rsidR="43F2E439" w:rsidRPr="00062958">
        <w:rPr>
          <w:rFonts w:asciiTheme="majorBidi" w:hAnsiTheme="majorBidi" w:cstheme="majorBidi"/>
          <w:sz w:val="24"/>
          <w:szCs w:val="24"/>
        </w:rPr>
        <w:t>EU</w:t>
      </w:r>
      <w:r w:rsidR="2EC6C74A" w:rsidRPr="00062958">
        <w:rPr>
          <w:rFonts w:asciiTheme="majorBidi" w:hAnsiTheme="majorBidi" w:cstheme="majorBidi"/>
          <w:sz w:val="24"/>
          <w:szCs w:val="24"/>
        </w:rPr>
        <w:t xml:space="preserve"> </w:t>
      </w:r>
      <w:r w:rsidR="43F2E439" w:rsidRPr="004942FC">
        <w:rPr>
          <w:rFonts w:asciiTheme="majorBidi" w:eastAsia="Times New Roman" w:hAnsiTheme="majorBidi" w:cstheme="majorBidi"/>
          <w:sz w:val="24"/>
          <w:szCs w:val="24"/>
        </w:rPr>
        <w:t xml:space="preserve">in </w:t>
      </w:r>
      <w:r w:rsidR="002D63F6">
        <w:rPr>
          <w:rFonts w:asciiTheme="majorBidi" w:hAnsiTheme="majorBidi" w:cstheme="majorBidi"/>
          <w:sz w:val="24"/>
          <w:szCs w:val="24"/>
        </w:rPr>
        <w:t xml:space="preserve">autistic </w:t>
      </w:r>
      <w:r w:rsidR="43F2E439" w:rsidRPr="004942FC">
        <w:rPr>
          <w:rFonts w:asciiTheme="majorBidi" w:eastAsia="Times New Roman" w:hAnsiTheme="majorBidi" w:cstheme="majorBidi"/>
          <w:sz w:val="24"/>
          <w:szCs w:val="24"/>
        </w:rPr>
        <w:t xml:space="preserve">children, highlighting strategies tailored to their unique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43F2E439" w:rsidRPr="004942FC">
        <w:rPr>
          <w:rFonts w:asciiTheme="majorBidi" w:eastAsia="Times New Roman" w:hAnsiTheme="majorBidi" w:cstheme="majorBidi"/>
          <w:sz w:val="24"/>
          <w:szCs w:val="24"/>
        </w:rPr>
        <w:t>-emotional needs</w:t>
      </w:r>
      <w:r w:rsidR="356C508E" w:rsidRPr="00062958">
        <w:rPr>
          <w:rFonts w:asciiTheme="majorBidi" w:hAnsiTheme="majorBidi" w:cstheme="majorBidi"/>
          <w:sz w:val="24"/>
          <w:szCs w:val="24"/>
        </w:rPr>
        <w:t>.</w:t>
      </w:r>
    </w:p>
    <w:p w14:paraId="4F1FD93D" w14:textId="77777777" w:rsidR="00906092" w:rsidRPr="004942FC" w:rsidRDefault="00906092" w:rsidP="00D3208B">
      <w:pPr>
        <w:spacing w:after="0" w:line="360" w:lineRule="auto"/>
        <w:ind w:firstLine="720"/>
        <w:jc w:val="both"/>
        <w:rPr>
          <w:rFonts w:asciiTheme="majorBidi" w:eastAsia="Times New Roman" w:hAnsiTheme="majorBidi" w:cstheme="majorBidi"/>
          <w:sz w:val="24"/>
          <w:szCs w:val="24"/>
          <w:rtl/>
        </w:rPr>
      </w:pPr>
    </w:p>
    <w:p w14:paraId="00B9AB9E" w14:textId="7A35975A" w:rsidR="002A3686" w:rsidRPr="00062958" w:rsidRDefault="32877655" w:rsidP="00D3208B">
      <w:pPr>
        <w:pStyle w:val="Style2"/>
        <w:spacing w:before="0" w:after="0" w:line="360" w:lineRule="auto"/>
        <w:rPr>
          <w:bCs/>
        </w:rPr>
      </w:pPr>
      <w:bookmarkStart w:id="22" w:name="_Toc202048386"/>
      <w:bookmarkStart w:id="23" w:name="_Toc202089919"/>
      <w:r w:rsidRPr="00062958">
        <w:rPr>
          <w:bCs/>
        </w:rPr>
        <w:t xml:space="preserve">1.4 </w:t>
      </w:r>
      <w:r w:rsidR="668CB9CD" w:rsidRPr="00062958">
        <w:rPr>
          <w:bCs/>
        </w:rPr>
        <w:t>EU Intervention Programs: Approaches and Strategies</w:t>
      </w:r>
      <w:bookmarkEnd w:id="22"/>
      <w:bookmarkEnd w:id="23"/>
    </w:p>
    <w:p w14:paraId="55984097" w14:textId="21FCB520" w:rsidR="00B67DF3" w:rsidRPr="00062958" w:rsidRDefault="2249D772" w:rsidP="00D3208B">
      <w:pPr>
        <w:spacing w:after="0" w:line="360" w:lineRule="auto"/>
        <w:jc w:val="both"/>
        <w:rPr>
          <w:rFonts w:asciiTheme="majorBidi" w:hAnsiTheme="majorBidi" w:cstheme="majorBidi"/>
          <w:b/>
          <w:bCs/>
          <w:sz w:val="24"/>
          <w:szCs w:val="24"/>
        </w:rPr>
      </w:pPr>
      <w:r w:rsidRPr="00062958">
        <w:rPr>
          <w:rFonts w:asciiTheme="majorBidi" w:hAnsiTheme="majorBidi" w:cstheme="majorBidi"/>
          <w:sz w:val="24"/>
          <w:szCs w:val="24"/>
        </w:rPr>
        <w:t xml:space="preserve">Over the years, a variety of methods have been developed to improve the social-emotional skills of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individuals</w:t>
      </w:r>
      <w:r w:rsidR="53DFE67F" w:rsidRPr="00062958">
        <w:rPr>
          <w:rFonts w:asciiTheme="majorBidi" w:hAnsiTheme="majorBidi" w:cstheme="majorBidi"/>
          <w:sz w:val="24"/>
          <w:szCs w:val="24"/>
        </w:rPr>
        <w:t xml:space="preserve"> </w:t>
      </w:r>
      <w:r w:rsidR="19BA93FC" w:rsidRPr="00062958">
        <w:rPr>
          <w:rFonts w:asciiTheme="majorBidi" w:hAnsiTheme="majorBidi" w:cstheme="majorBidi"/>
          <w:sz w:val="24"/>
          <w:szCs w:val="24"/>
        </w:rPr>
        <w:t>(</w:t>
      </w:r>
      <w:r w:rsidR="40951125" w:rsidRPr="00062958">
        <w:rPr>
          <w:rFonts w:asciiTheme="majorBidi" w:hAnsiTheme="majorBidi" w:cstheme="majorBidi"/>
          <w:sz w:val="24"/>
          <w:szCs w:val="24"/>
          <w:highlight w:val="yellow"/>
        </w:rPr>
        <w:t>Atkinson‐Jones &amp; Hewitt, 2019;</w:t>
      </w:r>
      <w:r w:rsidR="1BB33AAB" w:rsidRPr="00062958">
        <w:rPr>
          <w:rFonts w:asciiTheme="majorBidi" w:hAnsiTheme="majorBidi" w:cstheme="majorBidi"/>
          <w:sz w:val="24"/>
          <w:szCs w:val="24"/>
          <w:highlight w:val="yellow"/>
        </w:rPr>
        <w:t xml:space="preserve"> Goldberg et al., </w:t>
      </w:r>
      <w:r w:rsidR="1BB33AAB" w:rsidRPr="00062958">
        <w:rPr>
          <w:rFonts w:asciiTheme="majorBidi" w:hAnsiTheme="majorBidi" w:cstheme="majorBidi"/>
          <w:sz w:val="24"/>
          <w:szCs w:val="24"/>
          <w:highlight w:val="yellow"/>
        </w:rPr>
        <w:lastRenderedPageBreak/>
        <w:t xml:space="preserve">2019; </w:t>
      </w:r>
      <w:r w:rsidR="40951125" w:rsidRPr="00062958">
        <w:rPr>
          <w:rFonts w:asciiTheme="majorBidi" w:hAnsiTheme="majorBidi" w:cstheme="majorBidi"/>
          <w:sz w:val="24"/>
          <w:szCs w:val="24"/>
          <w:highlight w:val="yellow"/>
        </w:rPr>
        <w:t>Tang et al., 2019</w:t>
      </w:r>
      <w:r w:rsidR="19BA93FC" w:rsidRPr="004942FC">
        <w:rPr>
          <w:rFonts w:asciiTheme="majorBidi" w:hAnsiTheme="majorBidi" w:cstheme="majorBidi"/>
          <w:sz w:val="24"/>
          <w:szCs w:val="24"/>
          <w:highlight w:val="yellow"/>
        </w:rPr>
        <w:t>)</w:t>
      </w:r>
      <w:r w:rsidRPr="004942FC">
        <w:rPr>
          <w:rFonts w:asciiTheme="majorBidi" w:hAnsiTheme="majorBidi" w:cstheme="majorBidi"/>
          <w:sz w:val="24"/>
          <w:szCs w:val="24"/>
          <w:highlight w:val="yellow"/>
        </w:rPr>
        <w:t>.</w:t>
      </w:r>
      <w:r w:rsidRPr="00062958">
        <w:rPr>
          <w:rFonts w:asciiTheme="majorBidi" w:hAnsiTheme="majorBidi" w:cstheme="majorBidi"/>
          <w:sz w:val="24"/>
          <w:szCs w:val="24"/>
        </w:rPr>
        <w:t xml:space="preserve"> These interventions have been implemented across clinical, family, and educational settings, in both individual and group formats, with and without technological support. </w:t>
      </w:r>
      <w:r w:rsidR="683BAC82" w:rsidRPr="00062958">
        <w:rPr>
          <w:rFonts w:asciiTheme="majorBidi" w:hAnsiTheme="majorBidi" w:cstheme="majorBidi"/>
          <w:sz w:val="24"/>
          <w:szCs w:val="24"/>
        </w:rPr>
        <w:t>T</w:t>
      </w:r>
      <w:r w:rsidRPr="00062958">
        <w:rPr>
          <w:rFonts w:asciiTheme="majorBidi" w:hAnsiTheme="majorBidi" w:cstheme="majorBidi"/>
          <w:sz w:val="24"/>
          <w:szCs w:val="24"/>
        </w:rPr>
        <w:t>he following section</w:t>
      </w:r>
      <w:r w:rsidR="683BAC82" w:rsidRPr="00062958">
        <w:rPr>
          <w:rFonts w:asciiTheme="majorBidi" w:hAnsiTheme="majorBidi" w:cstheme="majorBidi"/>
          <w:sz w:val="24"/>
          <w:szCs w:val="24"/>
        </w:rPr>
        <w:t>s</w:t>
      </w:r>
      <w:r w:rsidRPr="00062958">
        <w:rPr>
          <w:rFonts w:asciiTheme="majorBidi" w:hAnsiTheme="majorBidi" w:cstheme="majorBidi"/>
          <w:sz w:val="24"/>
          <w:szCs w:val="24"/>
        </w:rPr>
        <w:t xml:space="preserve"> will </w:t>
      </w:r>
      <w:r w:rsidR="683BAC82" w:rsidRPr="00062958">
        <w:rPr>
          <w:rFonts w:asciiTheme="majorBidi" w:hAnsiTheme="majorBidi" w:cstheme="majorBidi"/>
          <w:sz w:val="24"/>
          <w:szCs w:val="24"/>
        </w:rPr>
        <w:t>revise</w:t>
      </w:r>
      <w:r w:rsidRPr="00062958">
        <w:rPr>
          <w:rFonts w:asciiTheme="majorBidi" w:hAnsiTheme="majorBidi" w:cstheme="majorBidi"/>
          <w:sz w:val="24"/>
          <w:szCs w:val="24"/>
        </w:rPr>
        <w:t xml:space="preserve"> the interventions most relevant to this </w:t>
      </w:r>
      <w:r w:rsidR="00C20D6B">
        <w:rPr>
          <w:rFonts w:asciiTheme="majorBidi" w:hAnsiTheme="majorBidi" w:cstheme="majorBidi"/>
          <w:sz w:val="24"/>
          <w:szCs w:val="24"/>
        </w:rPr>
        <w:t>work</w:t>
      </w:r>
      <w:r w:rsidRPr="00062958">
        <w:rPr>
          <w:rFonts w:asciiTheme="majorBidi" w:hAnsiTheme="majorBidi" w:cstheme="majorBidi"/>
          <w:sz w:val="24"/>
          <w:szCs w:val="24"/>
        </w:rPr>
        <w:t>.</w:t>
      </w:r>
    </w:p>
    <w:p w14:paraId="57EE1223" w14:textId="772092AF" w:rsidR="002408F3" w:rsidRPr="00062958" w:rsidRDefault="43688A1E" w:rsidP="00D3208B">
      <w:pPr>
        <w:pStyle w:val="Style3"/>
        <w:spacing w:before="0" w:line="360" w:lineRule="auto"/>
      </w:pPr>
      <w:bookmarkStart w:id="24" w:name="_Toc202048387"/>
      <w:bookmarkStart w:id="25" w:name="_Toc202089920"/>
      <w:r w:rsidRPr="00062958">
        <w:t xml:space="preserve">1.4.1 </w:t>
      </w:r>
      <w:r w:rsidR="4E595A04" w:rsidRPr="00062958">
        <w:t>Group-</w:t>
      </w:r>
      <w:r w:rsidR="4D2740E7" w:rsidRPr="00062958">
        <w:t>B</w:t>
      </w:r>
      <w:r w:rsidR="4E595A04" w:rsidRPr="00062958">
        <w:t xml:space="preserve">ased </w:t>
      </w:r>
      <w:r w:rsidR="003434A0" w:rsidRPr="00062958">
        <w:t>Soci</w:t>
      </w:r>
      <w:r w:rsidR="003434A0">
        <w:t>al</w:t>
      </w:r>
      <w:r w:rsidR="4E595A04" w:rsidRPr="00062958">
        <w:t>-</w:t>
      </w:r>
      <w:r w:rsidR="4D2740E7" w:rsidRPr="00062958">
        <w:t>E</w:t>
      </w:r>
      <w:r w:rsidR="4E595A04" w:rsidRPr="00062958">
        <w:t xml:space="preserve">motional </w:t>
      </w:r>
      <w:r w:rsidR="4D2740E7" w:rsidRPr="00062958">
        <w:t>I</w:t>
      </w:r>
      <w:r w:rsidR="4E595A04" w:rsidRPr="00062958">
        <w:t>ntervention</w:t>
      </w:r>
      <w:bookmarkEnd w:id="24"/>
      <w:bookmarkEnd w:id="25"/>
    </w:p>
    <w:p w14:paraId="633AC099" w14:textId="7843FD27" w:rsidR="002408F3" w:rsidRPr="00062958" w:rsidRDefault="19BA93FC" w:rsidP="00D3208B">
      <w:pPr>
        <w:spacing w:after="0" w:line="360" w:lineRule="auto"/>
        <w:jc w:val="both"/>
        <w:rPr>
          <w:rFonts w:asciiTheme="majorBidi" w:hAnsiTheme="majorBidi" w:cstheme="majorBidi"/>
          <w:sz w:val="24"/>
          <w:szCs w:val="24"/>
          <w:rtl/>
        </w:rPr>
      </w:pPr>
      <w:r w:rsidRPr="00062958">
        <w:rPr>
          <w:rFonts w:asciiTheme="majorBidi" w:hAnsiTheme="majorBidi" w:cstheme="majorBidi"/>
          <w:sz w:val="24"/>
          <w:szCs w:val="24"/>
        </w:rPr>
        <w:t>Group</w:t>
      </w:r>
      <w:r w:rsidR="00C20D6B">
        <w:rPr>
          <w:rFonts w:asciiTheme="majorBidi" w:hAnsiTheme="majorBidi" w:cstheme="majorBidi"/>
          <w:sz w:val="24"/>
          <w:szCs w:val="24"/>
        </w:rPr>
        <w:t>-</w:t>
      </w:r>
      <w:r w:rsidRPr="00062958">
        <w:rPr>
          <w:rFonts w:asciiTheme="majorBidi" w:hAnsiTheme="majorBidi" w:cstheme="majorBidi"/>
          <w:sz w:val="24"/>
          <w:szCs w:val="24"/>
        </w:rPr>
        <w:t xml:space="preserve">based interventions form a widely practiced approach for the facilitation of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goals. These interventions employ techniques that are tailored for the unique needs of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individuals such as clear instruction, demonstration, role-playing, and ongoing feedback (</w:t>
      </w:r>
      <w:r w:rsidR="45092B41" w:rsidRPr="004942FC">
        <w:rPr>
          <w:rFonts w:asciiTheme="majorBidi" w:hAnsiTheme="majorBidi" w:cstheme="majorBidi"/>
          <w:sz w:val="24"/>
          <w:szCs w:val="24"/>
          <w:highlight w:val="yellow"/>
          <w:shd w:val="clear" w:color="auto" w:fill="FFFFFF"/>
        </w:rPr>
        <w:t>Wolstencroft et al., 2018</w:t>
      </w:r>
      <w:r w:rsidRPr="00062958">
        <w:rPr>
          <w:rFonts w:asciiTheme="majorBidi" w:hAnsiTheme="majorBidi" w:cstheme="majorBidi"/>
          <w:sz w:val="24"/>
          <w:szCs w:val="24"/>
        </w:rPr>
        <w:t xml:space="preserve">). </w:t>
      </w:r>
      <w:r w:rsidR="4BF83527" w:rsidRPr="00062958">
        <w:rPr>
          <w:rFonts w:asciiTheme="majorBidi" w:hAnsiTheme="majorBidi" w:cstheme="majorBidi"/>
          <w:sz w:val="24"/>
          <w:szCs w:val="24"/>
        </w:rPr>
        <w:t xml:space="preserve">Literature reviews on group-based social skills interventions provide strong evidence that various group formats can effectively enhance social competence, cognition, and empathy in </w:t>
      </w:r>
      <w:r w:rsidR="002D63F6">
        <w:rPr>
          <w:rFonts w:asciiTheme="majorBidi" w:hAnsiTheme="majorBidi" w:cstheme="majorBidi"/>
          <w:sz w:val="24"/>
          <w:szCs w:val="24"/>
        </w:rPr>
        <w:t xml:space="preserve">autistic </w:t>
      </w:r>
      <w:r w:rsidR="4BF83527" w:rsidRPr="00062958">
        <w:rPr>
          <w:rFonts w:asciiTheme="majorBidi" w:hAnsiTheme="majorBidi" w:cstheme="majorBidi"/>
          <w:sz w:val="24"/>
          <w:szCs w:val="24"/>
        </w:rPr>
        <w:t xml:space="preserve">children </w:t>
      </w:r>
      <w:r w:rsidRPr="00062958">
        <w:rPr>
          <w:rFonts w:asciiTheme="majorBidi" w:hAnsiTheme="majorBidi" w:cstheme="majorBidi"/>
          <w:sz w:val="24"/>
          <w:szCs w:val="24"/>
        </w:rPr>
        <w:t>(</w:t>
      </w:r>
      <w:r w:rsidRPr="004942FC">
        <w:rPr>
          <w:rFonts w:asciiTheme="majorBidi" w:hAnsiTheme="majorBidi" w:cstheme="majorBidi"/>
          <w:sz w:val="24"/>
          <w:szCs w:val="24"/>
          <w:highlight w:val="yellow"/>
        </w:rPr>
        <w:t>Atkinson‐Jones &amp; Hewitt, 2019;</w:t>
      </w:r>
      <w:r w:rsidR="4BF83527" w:rsidRPr="004942FC">
        <w:rPr>
          <w:rFonts w:asciiTheme="majorBidi" w:hAnsiTheme="majorBidi" w:cstheme="majorBidi"/>
          <w:sz w:val="24"/>
          <w:szCs w:val="24"/>
          <w:highlight w:val="yellow"/>
        </w:rPr>
        <w:t xml:space="preserve"> </w:t>
      </w:r>
      <w:r w:rsidRPr="004942FC">
        <w:rPr>
          <w:rFonts w:asciiTheme="majorBidi" w:hAnsiTheme="majorBidi" w:cstheme="majorBidi"/>
          <w:sz w:val="24"/>
          <w:szCs w:val="24"/>
          <w:highlight w:val="yellow"/>
        </w:rPr>
        <w:t>Wolstencroft et al., 2018</w:t>
      </w:r>
      <w:r w:rsidRPr="00062958">
        <w:rPr>
          <w:rFonts w:asciiTheme="majorBidi" w:hAnsiTheme="majorBidi" w:cstheme="majorBidi"/>
          <w:sz w:val="24"/>
          <w:szCs w:val="24"/>
        </w:rPr>
        <w:t xml:space="preserve">). However, while improvements are often seen in task-based assessments, learned skills are not consistently transferred to school settings or reflected in self-reported social behavior </w:t>
      </w:r>
      <w:r w:rsidRPr="004942FC">
        <w:rPr>
          <w:rFonts w:asciiTheme="majorBidi" w:hAnsiTheme="majorBidi" w:cstheme="majorBidi"/>
          <w:sz w:val="24"/>
          <w:szCs w:val="24"/>
          <w:highlight w:val="yellow"/>
        </w:rPr>
        <w:t>(Atkinson‐Jones &amp; Hewitt, 2019; Gates et al., 2017).</w:t>
      </w:r>
      <w:r w:rsidRPr="00062958">
        <w:rPr>
          <w:rFonts w:asciiTheme="majorBidi" w:hAnsiTheme="majorBidi" w:cstheme="majorBidi"/>
          <w:sz w:val="24"/>
          <w:szCs w:val="24"/>
        </w:rPr>
        <w:t xml:space="preserve"> In addition to these limitations, group-based approaches present practical challenges, such as being resource-intensive and requiring participants to be physically present in the same location </w:t>
      </w:r>
      <w:r w:rsidR="69ED26B0" w:rsidRPr="004942FC">
        <w:rPr>
          <w:rFonts w:asciiTheme="majorBidi" w:hAnsiTheme="majorBidi" w:cstheme="majorBidi"/>
          <w:sz w:val="24"/>
          <w:szCs w:val="24"/>
          <w:highlight w:val="yellow"/>
        </w:rPr>
        <w:t>(</w:t>
      </w:r>
      <w:r w:rsidR="69ED26B0" w:rsidRPr="004942FC">
        <w:rPr>
          <w:rFonts w:asciiTheme="majorBidi" w:eastAsia="Times New Roman" w:hAnsiTheme="majorBidi" w:cstheme="majorBidi"/>
          <w:sz w:val="24"/>
          <w:szCs w:val="24"/>
          <w:highlight w:val="yellow"/>
        </w:rPr>
        <w:t>Radley et al., 2020).</w:t>
      </w:r>
      <w:r w:rsidR="69ED26B0" w:rsidRPr="00062958">
        <w:rPr>
          <w:rFonts w:asciiTheme="majorBidi" w:eastAsia="Times New Roman" w:hAnsiTheme="majorBidi" w:cstheme="majorBidi"/>
          <w:sz w:val="24"/>
          <w:szCs w:val="24"/>
        </w:rPr>
        <w:t xml:space="preserve"> </w:t>
      </w:r>
      <w:r w:rsidRPr="00062958">
        <w:rPr>
          <w:rFonts w:asciiTheme="majorBidi" w:hAnsiTheme="majorBidi" w:cstheme="majorBidi"/>
          <w:sz w:val="24"/>
          <w:szCs w:val="24"/>
        </w:rPr>
        <w:t xml:space="preserve">They may miss those whose skills are way above or way below the taught </w:t>
      </w:r>
      <w:r w:rsidR="4DE4C7A5" w:rsidRPr="00062958">
        <w:rPr>
          <w:rFonts w:asciiTheme="majorBidi" w:hAnsiTheme="majorBidi" w:cstheme="majorBidi"/>
          <w:sz w:val="24"/>
          <w:szCs w:val="24"/>
        </w:rPr>
        <w:t>material and</w:t>
      </w:r>
      <w:r w:rsidRPr="00062958">
        <w:rPr>
          <w:rFonts w:asciiTheme="majorBidi" w:hAnsiTheme="majorBidi" w:cstheme="majorBidi"/>
          <w:sz w:val="24"/>
          <w:szCs w:val="24"/>
        </w:rPr>
        <w:t xml:space="preserve"> may deter the more socially anxious participants</w:t>
      </w:r>
      <w:r w:rsidR="7B0C927C" w:rsidRPr="00062958">
        <w:rPr>
          <w:rFonts w:asciiTheme="majorBidi" w:hAnsiTheme="majorBidi" w:cstheme="majorBidi"/>
          <w:sz w:val="24"/>
          <w:szCs w:val="24"/>
        </w:rPr>
        <w:t xml:space="preserve"> </w:t>
      </w:r>
      <w:r w:rsidR="7B0C927C" w:rsidRPr="004942FC">
        <w:rPr>
          <w:rFonts w:asciiTheme="majorBidi" w:hAnsiTheme="majorBidi" w:cstheme="majorBidi"/>
          <w:sz w:val="24"/>
          <w:szCs w:val="24"/>
          <w:highlight w:val="yellow"/>
        </w:rPr>
        <w:t>(Golan &amp; Baron-Cohen, 2006</w:t>
      </w:r>
      <w:r w:rsidR="7B0C927C" w:rsidRPr="00062958">
        <w:rPr>
          <w:rFonts w:asciiTheme="majorBidi" w:hAnsiTheme="majorBidi" w:cstheme="majorBidi"/>
          <w:sz w:val="24"/>
          <w:szCs w:val="24"/>
        </w:rPr>
        <w:t>)</w:t>
      </w:r>
      <w:r w:rsidRPr="00062958">
        <w:rPr>
          <w:rFonts w:asciiTheme="majorBidi" w:hAnsiTheme="majorBidi" w:cstheme="majorBidi"/>
          <w:sz w:val="24"/>
          <w:szCs w:val="24"/>
        </w:rPr>
        <w:t xml:space="preserve">. Finally, these groups seldom focus on </w:t>
      </w:r>
      <w:proofErr w:type="gramStart"/>
      <w:r w:rsidR="00C20D6B">
        <w:rPr>
          <w:rFonts w:asciiTheme="majorBidi" w:hAnsiTheme="majorBidi" w:cstheme="majorBidi"/>
          <w:sz w:val="24"/>
          <w:szCs w:val="24"/>
        </w:rPr>
        <w:t>EU</w:t>
      </w:r>
      <w:proofErr w:type="gramEnd"/>
      <w:r w:rsidRPr="00062958">
        <w:rPr>
          <w:rFonts w:asciiTheme="majorBidi" w:hAnsiTheme="majorBidi" w:cstheme="majorBidi"/>
          <w:sz w:val="24"/>
          <w:szCs w:val="24"/>
        </w:rPr>
        <w:t xml:space="preserve"> as a key feature in their curricula. </w:t>
      </w:r>
    </w:p>
    <w:p w14:paraId="5FFB9F65" w14:textId="1E8A14ED" w:rsidR="002408F3" w:rsidRPr="00062958" w:rsidRDefault="6134BAA3" w:rsidP="00D3208B">
      <w:pPr>
        <w:pStyle w:val="Style3"/>
        <w:spacing w:before="0" w:line="360" w:lineRule="auto"/>
      </w:pPr>
      <w:bookmarkStart w:id="26" w:name="_Toc199097282"/>
      <w:bookmarkStart w:id="27" w:name="_Toc202048388"/>
      <w:bookmarkStart w:id="28" w:name="_Toc202089921"/>
      <w:r w:rsidRPr="00062958">
        <w:t xml:space="preserve">1.4.2 </w:t>
      </w:r>
      <w:r w:rsidR="4E595A04" w:rsidRPr="00062958">
        <w:t xml:space="preserve">Computer </w:t>
      </w:r>
      <w:r w:rsidR="23FAE04D" w:rsidRPr="00062958">
        <w:t>B</w:t>
      </w:r>
      <w:r w:rsidR="4E595A04" w:rsidRPr="00062958">
        <w:t xml:space="preserve">ased </w:t>
      </w:r>
      <w:r w:rsidR="003434A0" w:rsidRPr="00062958">
        <w:t>Soci</w:t>
      </w:r>
      <w:r w:rsidR="003434A0">
        <w:t>al</w:t>
      </w:r>
      <w:r w:rsidR="4E595A04" w:rsidRPr="00062958">
        <w:t>-</w:t>
      </w:r>
      <w:r w:rsidR="23FAE04D" w:rsidRPr="00062958">
        <w:t>E</w:t>
      </w:r>
      <w:r w:rsidR="4E595A04" w:rsidRPr="00062958">
        <w:t xml:space="preserve">motional </w:t>
      </w:r>
      <w:r w:rsidR="23FAE04D" w:rsidRPr="00062958">
        <w:t>I</w:t>
      </w:r>
      <w:r w:rsidR="4E595A04" w:rsidRPr="00062958">
        <w:t>ntervention</w:t>
      </w:r>
      <w:bookmarkEnd w:id="26"/>
      <w:bookmarkEnd w:id="27"/>
      <w:bookmarkEnd w:id="28"/>
      <w:r w:rsidR="4E595A04" w:rsidRPr="00062958">
        <w:t xml:space="preserve"> </w:t>
      </w:r>
    </w:p>
    <w:p w14:paraId="531EE285" w14:textId="75F6B572" w:rsidR="002408F3" w:rsidRPr="00062958" w:rsidRDefault="19BA93FC" w:rsidP="00D3208B">
      <w:pPr>
        <w:spacing w:after="0" w:line="360" w:lineRule="auto"/>
        <w:jc w:val="both"/>
        <w:rPr>
          <w:rFonts w:asciiTheme="majorBidi" w:hAnsiTheme="majorBidi" w:cstheme="majorBidi"/>
          <w:sz w:val="24"/>
          <w:szCs w:val="24"/>
        </w:rPr>
      </w:pPr>
      <w:bookmarkStart w:id="29" w:name="_heading=h.3q2n6l3qiivq" w:colFirst="0" w:colLast="0"/>
      <w:bookmarkStart w:id="30" w:name="_Hlk158294316"/>
      <w:bookmarkEnd w:id="29"/>
      <w:r w:rsidRPr="00062958">
        <w:rPr>
          <w:rFonts w:asciiTheme="majorBidi" w:hAnsiTheme="majorBidi" w:cstheme="majorBidi"/>
          <w:sz w:val="24"/>
          <w:szCs w:val="24"/>
        </w:rPr>
        <w:t xml:space="preserve">In the past two decades there has been increasing focus on </w:t>
      </w:r>
      <w:bookmarkStart w:id="31" w:name="_Hlk177902491"/>
      <w:r w:rsidRPr="00062958">
        <w:rPr>
          <w:rFonts w:asciiTheme="majorBidi" w:eastAsia="David" w:hAnsiTheme="majorBidi" w:cstheme="majorBidi"/>
          <w:sz w:val="24"/>
          <w:szCs w:val="24"/>
        </w:rPr>
        <w:t>Computer-</w:t>
      </w:r>
      <w:r w:rsidR="69ED26B0" w:rsidRPr="00062958">
        <w:rPr>
          <w:rFonts w:asciiTheme="majorBidi" w:eastAsia="David" w:hAnsiTheme="majorBidi" w:cstheme="majorBidi"/>
          <w:sz w:val="24"/>
          <w:szCs w:val="24"/>
        </w:rPr>
        <w:t>B</w:t>
      </w:r>
      <w:r w:rsidRPr="00062958">
        <w:rPr>
          <w:rFonts w:asciiTheme="majorBidi" w:eastAsia="David" w:hAnsiTheme="majorBidi" w:cstheme="majorBidi"/>
          <w:sz w:val="24"/>
          <w:szCs w:val="24"/>
        </w:rPr>
        <w:t xml:space="preserve">ased </w:t>
      </w:r>
      <w:r w:rsidR="69ED26B0" w:rsidRPr="00062958">
        <w:rPr>
          <w:rFonts w:asciiTheme="majorBidi" w:eastAsia="David" w:hAnsiTheme="majorBidi" w:cstheme="majorBidi"/>
          <w:sz w:val="24"/>
          <w:szCs w:val="24"/>
        </w:rPr>
        <w:t>I</w:t>
      </w:r>
      <w:r w:rsidRPr="00062958">
        <w:rPr>
          <w:rFonts w:asciiTheme="majorBidi" w:eastAsia="David" w:hAnsiTheme="majorBidi" w:cstheme="majorBidi"/>
          <w:sz w:val="24"/>
          <w:szCs w:val="24"/>
        </w:rPr>
        <w:t xml:space="preserve">nterventions (CBIs) </w:t>
      </w:r>
      <w:r w:rsidRPr="00062958">
        <w:rPr>
          <w:rFonts w:asciiTheme="majorBidi" w:hAnsiTheme="majorBidi" w:cstheme="majorBidi"/>
          <w:sz w:val="24"/>
          <w:szCs w:val="24"/>
        </w:rPr>
        <w:t xml:space="preserve">to enhance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skills among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 xml:space="preserve">individuals </w:t>
      </w:r>
      <w:bookmarkEnd w:id="31"/>
      <w:r w:rsidRPr="00062958">
        <w:rPr>
          <w:rFonts w:asciiTheme="majorBidi" w:hAnsiTheme="majorBidi" w:cstheme="majorBidi"/>
          <w:sz w:val="24"/>
          <w:szCs w:val="24"/>
        </w:rPr>
        <w:t xml:space="preserve">as they provide opportunities to explore and understand the complex social-emotional world </w:t>
      </w:r>
      <w:r w:rsidR="4DE4C7A5" w:rsidRPr="00062958">
        <w:rPr>
          <w:rFonts w:asciiTheme="majorBidi" w:hAnsiTheme="majorBidi" w:cstheme="majorBidi"/>
          <w:sz w:val="24"/>
          <w:szCs w:val="24"/>
        </w:rPr>
        <w:t>at</w:t>
      </w:r>
      <w:r w:rsidRPr="00062958">
        <w:rPr>
          <w:rFonts w:asciiTheme="majorBidi" w:hAnsiTheme="majorBidi" w:cstheme="majorBidi"/>
          <w:sz w:val="24"/>
          <w:szCs w:val="24"/>
        </w:rPr>
        <w:t xml:space="preserve"> one’s own pace and level </w:t>
      </w:r>
      <w:r w:rsidR="4C1C780F" w:rsidRPr="00062958">
        <w:rPr>
          <w:rFonts w:asciiTheme="majorBidi" w:hAnsiTheme="majorBidi" w:cstheme="majorBidi"/>
          <w:sz w:val="24"/>
          <w:szCs w:val="24"/>
        </w:rPr>
        <w:t>(</w:t>
      </w:r>
      <w:r w:rsidR="4C1C780F" w:rsidRPr="004942FC">
        <w:rPr>
          <w:rFonts w:asciiTheme="majorBidi" w:hAnsiTheme="majorBidi" w:cstheme="majorBidi"/>
          <w:sz w:val="24"/>
          <w:szCs w:val="24"/>
          <w:highlight w:val="yellow"/>
        </w:rPr>
        <w:t xml:space="preserve">Lee et al., 2018; </w:t>
      </w:r>
      <w:r w:rsidR="4C1C780F" w:rsidRPr="004942FC">
        <w:rPr>
          <w:rFonts w:asciiTheme="majorBidi" w:hAnsiTheme="majorBidi" w:cstheme="majorBidi"/>
          <w:sz w:val="24"/>
          <w:szCs w:val="24"/>
          <w:highlight w:val="yellow"/>
          <w:rtl/>
        </w:rPr>
        <w:t>‏</w:t>
      </w:r>
      <w:r w:rsidR="4C1C780F" w:rsidRPr="004942FC">
        <w:rPr>
          <w:rFonts w:asciiTheme="majorBidi" w:hAnsiTheme="majorBidi" w:cstheme="majorBidi"/>
          <w:sz w:val="24"/>
          <w:szCs w:val="24"/>
          <w:highlight w:val="yellow"/>
        </w:rPr>
        <w:t>Tang et al., 2019; Wang et al., 2025</w:t>
      </w:r>
      <w:r w:rsidR="4C1C780F"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Technological environments offer </w:t>
      </w:r>
      <w:bookmarkStart w:id="32" w:name="_Hlk177902549"/>
      <w:r w:rsidRPr="00062958">
        <w:rPr>
          <w:rFonts w:asciiTheme="majorBidi" w:hAnsiTheme="majorBidi" w:cstheme="majorBidi"/>
          <w:sz w:val="24"/>
          <w:szCs w:val="24"/>
        </w:rPr>
        <w:t xml:space="preserve">consistent and predictable settings </w:t>
      </w:r>
      <w:bookmarkEnd w:id="32"/>
      <w:r w:rsidRPr="00062958">
        <w:rPr>
          <w:rFonts w:asciiTheme="majorBidi" w:hAnsiTheme="majorBidi" w:cstheme="majorBidi"/>
          <w:sz w:val="24"/>
          <w:szCs w:val="24"/>
        </w:rPr>
        <w:t xml:space="preserve">with well-defined rules. They highlight details, foster visual thinking and learning, encourage active participation, and provide user-tailored rewards </w:t>
      </w:r>
      <w:r w:rsidRPr="004942FC">
        <w:rPr>
          <w:rFonts w:asciiTheme="majorBidi" w:hAnsiTheme="majorBidi" w:cstheme="majorBidi"/>
          <w:sz w:val="24"/>
          <w:szCs w:val="24"/>
          <w:highlight w:val="yellow"/>
        </w:rPr>
        <w:t>(</w:t>
      </w:r>
      <w:r w:rsidRPr="004942FC">
        <w:rPr>
          <w:rFonts w:asciiTheme="majorBidi" w:hAnsiTheme="majorBidi" w:cstheme="majorBidi"/>
          <w:sz w:val="24"/>
          <w:szCs w:val="24"/>
          <w:highlight w:val="yellow"/>
          <w:shd w:val="clear" w:color="auto" w:fill="FFFFFF"/>
        </w:rPr>
        <w:t xml:space="preserve">Eden </w:t>
      </w:r>
      <w:r w:rsidR="69ED26B0" w:rsidRPr="004942FC">
        <w:rPr>
          <w:rFonts w:asciiTheme="majorBidi" w:hAnsiTheme="majorBidi" w:cstheme="majorBidi"/>
          <w:sz w:val="24"/>
          <w:szCs w:val="24"/>
          <w:highlight w:val="yellow"/>
          <w:shd w:val="clear" w:color="auto" w:fill="FFFFFF"/>
        </w:rPr>
        <w:t>&amp;</w:t>
      </w:r>
      <w:r w:rsidRPr="004942FC">
        <w:rPr>
          <w:rFonts w:asciiTheme="majorBidi" w:hAnsiTheme="majorBidi" w:cstheme="majorBidi"/>
          <w:sz w:val="24"/>
          <w:szCs w:val="24"/>
          <w:highlight w:val="yellow"/>
          <w:shd w:val="clear" w:color="auto" w:fill="FFFFFF"/>
        </w:rPr>
        <w:t xml:space="preserve"> Oren., 2021; </w:t>
      </w:r>
      <w:r w:rsidRPr="004942FC">
        <w:rPr>
          <w:rFonts w:asciiTheme="majorBidi" w:hAnsiTheme="majorBidi" w:cstheme="majorBidi"/>
          <w:sz w:val="24"/>
          <w:szCs w:val="24"/>
          <w:highlight w:val="yellow"/>
        </w:rPr>
        <w:t>Khan, et al., 2019).</w:t>
      </w:r>
      <w:r w:rsidRPr="00062958">
        <w:rPr>
          <w:rFonts w:asciiTheme="majorBidi" w:hAnsiTheme="majorBidi" w:cstheme="majorBidi"/>
          <w:sz w:val="24"/>
          <w:szCs w:val="24"/>
        </w:rPr>
        <w:t xml:space="preserve"> </w:t>
      </w:r>
      <w:bookmarkEnd w:id="30"/>
    </w:p>
    <w:p w14:paraId="62E4F9AE" w14:textId="52320C22" w:rsidR="002408F3" w:rsidRPr="00062958" w:rsidRDefault="19BA93FC" w:rsidP="00D3208B">
      <w:pPr>
        <w:spacing w:after="0" w:line="360" w:lineRule="auto"/>
        <w:ind w:firstLine="720"/>
        <w:jc w:val="both"/>
        <w:rPr>
          <w:rFonts w:asciiTheme="majorBidi" w:hAnsiTheme="majorBidi" w:cstheme="majorBidi"/>
          <w:sz w:val="24"/>
          <w:szCs w:val="24"/>
          <w:rtl/>
        </w:rPr>
      </w:pPr>
      <w:r w:rsidRPr="00062958">
        <w:rPr>
          <w:rFonts w:asciiTheme="majorBidi" w:eastAsia="David" w:hAnsiTheme="majorBidi" w:cstheme="majorBidi"/>
          <w:sz w:val="24"/>
          <w:szCs w:val="24"/>
        </w:rPr>
        <w:t xml:space="preserve">CBIs targeting social-emotional </w:t>
      </w:r>
      <w:r w:rsidR="002876A7">
        <w:rPr>
          <w:rFonts w:asciiTheme="majorBidi" w:eastAsia="David" w:hAnsiTheme="majorBidi" w:cstheme="majorBidi"/>
          <w:sz w:val="24"/>
          <w:szCs w:val="24"/>
        </w:rPr>
        <w:t>skills</w:t>
      </w:r>
      <w:r w:rsidR="002876A7" w:rsidRPr="00062958">
        <w:rPr>
          <w:rFonts w:asciiTheme="majorBidi" w:eastAsia="David" w:hAnsiTheme="majorBidi" w:cstheme="majorBidi"/>
          <w:sz w:val="24"/>
          <w:szCs w:val="24"/>
        </w:rPr>
        <w:t xml:space="preserve"> </w:t>
      </w:r>
      <w:r w:rsidRPr="00062958">
        <w:rPr>
          <w:rFonts w:asciiTheme="majorBidi" w:eastAsia="David" w:hAnsiTheme="majorBidi" w:cstheme="majorBidi"/>
          <w:sz w:val="24"/>
          <w:szCs w:val="24"/>
        </w:rPr>
        <w:t>have been shown to improve emotion recognition from nonverbal cues and from social context (</w:t>
      </w:r>
      <w:r w:rsidR="69ED26B0" w:rsidRPr="00062958">
        <w:rPr>
          <w:rFonts w:asciiTheme="majorBidi" w:eastAsia="David" w:hAnsiTheme="majorBidi" w:cstheme="majorBidi"/>
          <w:sz w:val="24"/>
          <w:szCs w:val="24"/>
        </w:rPr>
        <w:t xml:space="preserve">e.g. </w:t>
      </w:r>
      <w:proofErr w:type="spellStart"/>
      <w:r w:rsidR="69ED26B0" w:rsidRPr="004942FC">
        <w:rPr>
          <w:rFonts w:asciiTheme="majorBidi" w:eastAsia="Times New Roman" w:hAnsiTheme="majorBidi" w:cstheme="majorBidi"/>
          <w:sz w:val="24"/>
          <w:szCs w:val="24"/>
          <w:highlight w:val="yellow"/>
        </w:rPr>
        <w:t>Didehbani</w:t>
      </w:r>
      <w:proofErr w:type="spellEnd"/>
      <w:r w:rsidR="69ED26B0" w:rsidRPr="004942FC">
        <w:rPr>
          <w:rFonts w:asciiTheme="majorBidi" w:eastAsia="Times New Roman" w:hAnsiTheme="majorBidi" w:cstheme="majorBidi"/>
          <w:sz w:val="24"/>
          <w:szCs w:val="24"/>
          <w:highlight w:val="yellow"/>
        </w:rPr>
        <w:t xml:space="preserve"> et al., 2016;</w:t>
      </w:r>
      <w:r w:rsidR="69ED26B0" w:rsidRPr="00062958">
        <w:rPr>
          <w:rFonts w:asciiTheme="majorBidi" w:eastAsia="Times New Roman" w:hAnsiTheme="majorBidi" w:cstheme="majorBidi"/>
          <w:sz w:val="24"/>
          <w:szCs w:val="24"/>
        </w:rPr>
        <w:t xml:space="preserve"> </w:t>
      </w:r>
      <w:r w:rsidR="69ED26B0" w:rsidRPr="004942FC">
        <w:rPr>
          <w:rFonts w:asciiTheme="majorBidi" w:hAnsiTheme="majorBidi" w:cstheme="majorBidi"/>
          <w:sz w:val="24"/>
          <w:szCs w:val="24"/>
          <w:highlight w:val="yellow"/>
        </w:rPr>
        <w:t xml:space="preserve">Eden &amp; Oren, 2021; </w:t>
      </w:r>
      <w:proofErr w:type="spellStart"/>
      <w:r w:rsidR="69ED26B0" w:rsidRPr="004942FC">
        <w:rPr>
          <w:rFonts w:asciiTheme="majorBidi" w:hAnsiTheme="majorBidi" w:cstheme="majorBidi"/>
          <w:sz w:val="24"/>
          <w:szCs w:val="24"/>
          <w:highlight w:val="yellow"/>
        </w:rPr>
        <w:t>Fridenson</w:t>
      </w:r>
      <w:proofErr w:type="spellEnd"/>
      <w:r w:rsidR="69ED26B0" w:rsidRPr="004942FC">
        <w:rPr>
          <w:rFonts w:asciiTheme="majorBidi" w:hAnsiTheme="majorBidi" w:cstheme="majorBidi"/>
          <w:sz w:val="24"/>
          <w:szCs w:val="24"/>
          <w:highlight w:val="yellow"/>
        </w:rPr>
        <w:t>-Hayo et al., 2017</w:t>
      </w:r>
      <w:r w:rsidR="69ED26B0" w:rsidRPr="004942FC">
        <w:rPr>
          <w:rStyle w:val="wi-fullname"/>
          <w:rFonts w:asciiTheme="majorBidi" w:hAnsiTheme="majorBidi" w:cstheme="majorBidi"/>
          <w:sz w:val="24"/>
          <w:szCs w:val="24"/>
          <w:highlight w:val="yellow"/>
        </w:rPr>
        <w:t xml:space="preserve">; </w:t>
      </w:r>
      <w:r w:rsidR="69ED26B0" w:rsidRPr="004942FC">
        <w:rPr>
          <w:rFonts w:asciiTheme="majorBidi" w:hAnsiTheme="majorBidi" w:cstheme="majorBidi"/>
          <w:sz w:val="24"/>
          <w:szCs w:val="24"/>
          <w:highlight w:val="yellow"/>
        </w:rPr>
        <w:t>Lopata et al. 2016</w:t>
      </w:r>
      <w:r w:rsidRPr="004942FC">
        <w:rPr>
          <w:rFonts w:asciiTheme="majorBidi" w:eastAsia="David" w:hAnsiTheme="majorBidi" w:cstheme="majorBidi"/>
          <w:sz w:val="24"/>
          <w:szCs w:val="24"/>
          <w:highlight w:val="yellow"/>
        </w:rPr>
        <w:t>),</w:t>
      </w:r>
      <w:r w:rsidRPr="00062958">
        <w:rPr>
          <w:rFonts w:asciiTheme="majorBidi" w:eastAsia="David" w:hAnsiTheme="majorBidi" w:cstheme="majorBidi"/>
          <w:sz w:val="24"/>
          <w:szCs w:val="24"/>
        </w:rPr>
        <w:t xml:space="preserve"> as well as in </w:t>
      </w:r>
      <w:r w:rsidRPr="00062958">
        <w:rPr>
          <w:rFonts w:asciiTheme="majorBidi" w:eastAsia="David" w:hAnsiTheme="majorBidi" w:cstheme="majorBidi"/>
          <w:sz w:val="24"/>
          <w:szCs w:val="24"/>
        </w:rPr>
        <w:lastRenderedPageBreak/>
        <w:t xml:space="preserve">promoting emotional language </w:t>
      </w:r>
      <w:r w:rsidRPr="004942FC">
        <w:rPr>
          <w:rFonts w:asciiTheme="majorBidi" w:eastAsia="David" w:hAnsiTheme="majorBidi" w:cstheme="majorBidi"/>
          <w:sz w:val="24"/>
          <w:szCs w:val="24"/>
          <w:highlight w:val="yellow"/>
        </w:rPr>
        <w:t>(</w:t>
      </w:r>
      <w:proofErr w:type="spellStart"/>
      <w:r w:rsidRPr="004942FC">
        <w:rPr>
          <w:rFonts w:asciiTheme="majorBidi" w:hAnsiTheme="majorBidi" w:cstheme="majorBidi"/>
          <w:sz w:val="24"/>
          <w:szCs w:val="24"/>
          <w:highlight w:val="yellow"/>
        </w:rPr>
        <w:t>Gev</w:t>
      </w:r>
      <w:proofErr w:type="spellEnd"/>
      <w:r w:rsidRPr="004942FC">
        <w:rPr>
          <w:rFonts w:asciiTheme="majorBidi" w:hAnsiTheme="majorBidi" w:cstheme="majorBidi"/>
          <w:sz w:val="24"/>
          <w:szCs w:val="24"/>
          <w:highlight w:val="yellow"/>
        </w:rPr>
        <w:t xml:space="preserve"> et al, 2017; Marino et al., 2019; </w:t>
      </w:r>
      <w:r w:rsidRPr="004942FC">
        <w:rPr>
          <w:rFonts w:asciiTheme="majorBidi" w:eastAsia="David" w:hAnsiTheme="majorBidi" w:cstheme="majorBidi"/>
          <w:sz w:val="24"/>
          <w:szCs w:val="24"/>
          <w:highlight w:val="yellow"/>
        </w:rPr>
        <w:t>Russo</w:t>
      </w:r>
      <w:r w:rsidRPr="004942FC">
        <w:rPr>
          <w:rFonts w:asciiTheme="majorBidi" w:hAnsiTheme="majorBidi" w:cstheme="majorBidi"/>
          <w:sz w:val="24"/>
          <w:szCs w:val="24"/>
          <w:highlight w:val="yellow"/>
          <w:shd w:val="clear" w:color="auto" w:fill="FCFCFC"/>
        </w:rPr>
        <w:t>-</w:t>
      </w:r>
      <w:proofErr w:type="spellStart"/>
      <w:r w:rsidRPr="004942FC">
        <w:rPr>
          <w:rFonts w:asciiTheme="majorBidi" w:hAnsiTheme="majorBidi" w:cstheme="majorBidi"/>
          <w:sz w:val="24"/>
          <w:szCs w:val="24"/>
          <w:highlight w:val="yellow"/>
          <w:shd w:val="clear" w:color="auto" w:fill="FCFCFC"/>
        </w:rPr>
        <w:t>Ponsaran</w:t>
      </w:r>
      <w:proofErr w:type="spellEnd"/>
      <w:r w:rsidRPr="004942FC">
        <w:rPr>
          <w:rFonts w:asciiTheme="majorBidi" w:eastAsia="David" w:hAnsiTheme="majorBidi" w:cstheme="majorBidi"/>
          <w:sz w:val="24"/>
          <w:szCs w:val="24"/>
          <w:highlight w:val="yellow"/>
        </w:rPr>
        <w:t xml:space="preserve"> et al, 2016</w:t>
      </w:r>
      <w:r w:rsidRPr="004942FC">
        <w:rPr>
          <w:rFonts w:asciiTheme="majorBidi" w:hAnsiTheme="majorBidi" w:cstheme="majorBidi"/>
          <w:sz w:val="24"/>
          <w:szCs w:val="24"/>
          <w:highlight w:val="yellow"/>
        </w:rPr>
        <w:t>)</w:t>
      </w:r>
      <w:r w:rsidRPr="004942FC">
        <w:rPr>
          <w:rFonts w:asciiTheme="majorBidi" w:eastAsia="David" w:hAnsiTheme="majorBidi" w:cstheme="majorBidi"/>
          <w:sz w:val="24"/>
          <w:szCs w:val="24"/>
          <w:highlight w:val="yellow"/>
        </w:rPr>
        <w:t>.</w:t>
      </w:r>
      <w:r w:rsidRPr="00062958">
        <w:rPr>
          <w:rFonts w:asciiTheme="majorBidi" w:eastAsia="David" w:hAnsiTheme="majorBidi" w:cstheme="majorBidi"/>
          <w:sz w:val="24"/>
          <w:szCs w:val="24"/>
        </w:rPr>
        <w:t xml:space="preserve"> However, the positive outcomes have some notable limitations. First, </w:t>
      </w:r>
      <w:r w:rsidRPr="00062958">
        <w:rPr>
          <w:rFonts w:asciiTheme="majorBidi" w:hAnsiTheme="majorBidi" w:cstheme="majorBidi"/>
          <w:sz w:val="24"/>
          <w:szCs w:val="24"/>
        </w:rPr>
        <w:t xml:space="preserve">social-emotional technological programs often emphasize teaching and evaluating </w:t>
      </w:r>
      <w:r w:rsidR="0EC35B61" w:rsidRPr="00062958">
        <w:rPr>
          <w:rFonts w:asciiTheme="majorBidi" w:hAnsiTheme="majorBidi" w:cstheme="majorBidi"/>
          <w:sz w:val="24"/>
          <w:szCs w:val="24"/>
        </w:rPr>
        <w:t>emotion recognition</w:t>
      </w:r>
      <w:r w:rsidRPr="00062958">
        <w:rPr>
          <w:rFonts w:asciiTheme="majorBidi" w:hAnsiTheme="majorBidi" w:cstheme="majorBidi"/>
          <w:sz w:val="24"/>
          <w:szCs w:val="24"/>
        </w:rPr>
        <w:t xml:space="preserve"> from facial expressions (</w:t>
      </w:r>
      <w:r w:rsidRPr="004942FC">
        <w:rPr>
          <w:rFonts w:asciiTheme="majorBidi" w:eastAsia="David" w:hAnsiTheme="majorBidi" w:cstheme="majorBidi"/>
          <w:sz w:val="24"/>
          <w:szCs w:val="24"/>
          <w:highlight w:val="yellow"/>
        </w:rPr>
        <w:t>Berggren et al., 201</w:t>
      </w:r>
      <w:r w:rsidR="7CEE292A" w:rsidRPr="004942FC">
        <w:rPr>
          <w:rFonts w:asciiTheme="majorBidi" w:eastAsia="David" w:hAnsiTheme="majorBidi" w:cstheme="majorBidi"/>
          <w:sz w:val="24"/>
          <w:szCs w:val="24"/>
          <w:highlight w:val="yellow"/>
        </w:rPr>
        <w:t>8</w:t>
      </w:r>
      <w:r w:rsidRPr="00062958">
        <w:rPr>
          <w:rFonts w:asciiTheme="majorBidi" w:eastAsia="David" w:hAnsiTheme="majorBidi" w:cstheme="majorBidi"/>
          <w:sz w:val="24"/>
          <w:szCs w:val="24"/>
        </w:rPr>
        <w:t>)</w:t>
      </w:r>
      <w:r w:rsidRPr="00062958">
        <w:rPr>
          <w:rFonts w:asciiTheme="majorBidi" w:hAnsiTheme="majorBidi" w:cstheme="majorBidi"/>
          <w:sz w:val="24"/>
          <w:szCs w:val="24"/>
        </w:rPr>
        <w:t xml:space="preserve">, neglecting other crucial nonverbal cues such as body language and tone of voice. </w:t>
      </w:r>
      <w:r w:rsidRPr="00062958">
        <w:rPr>
          <w:rFonts w:asciiTheme="majorBidi" w:eastAsia="David" w:hAnsiTheme="majorBidi" w:cstheme="majorBidi"/>
          <w:sz w:val="24"/>
          <w:szCs w:val="24"/>
        </w:rPr>
        <w:t>Moreover, most programs focus on “basic” emotions (happiness, sadness, fear, anger, disgust, and surprise) while neglecting more</w:t>
      </w:r>
      <w:r w:rsidRPr="00062958">
        <w:rPr>
          <w:rFonts w:asciiTheme="majorBidi" w:hAnsiTheme="majorBidi" w:cstheme="majorBidi"/>
          <w:sz w:val="24"/>
          <w:szCs w:val="24"/>
        </w:rPr>
        <w:t xml:space="preserve"> "complex emotions" (e.g., disappointment, shame, pride, etc.), which involve cognitive components tied to mental states and to social situations (</w:t>
      </w:r>
      <w:r w:rsidR="00232481" w:rsidRPr="00CD134A">
        <w:rPr>
          <w:rFonts w:asciiTheme="majorBidi" w:hAnsiTheme="majorBidi" w:cstheme="majorBidi"/>
          <w:sz w:val="24"/>
          <w:szCs w:val="24"/>
          <w:highlight w:val="yellow"/>
        </w:rPr>
        <w:t xml:space="preserve">Chaidi &amp; </w:t>
      </w:r>
      <w:proofErr w:type="spellStart"/>
      <w:r w:rsidR="00232481" w:rsidRPr="00CD134A">
        <w:rPr>
          <w:rFonts w:asciiTheme="majorBidi" w:hAnsiTheme="majorBidi" w:cstheme="majorBidi"/>
          <w:sz w:val="24"/>
          <w:szCs w:val="24"/>
          <w:highlight w:val="yellow"/>
        </w:rPr>
        <w:t>Drigas</w:t>
      </w:r>
      <w:proofErr w:type="spellEnd"/>
      <w:r w:rsidR="00232481" w:rsidRPr="00CD134A">
        <w:rPr>
          <w:rFonts w:asciiTheme="majorBidi" w:hAnsiTheme="majorBidi" w:cstheme="majorBidi"/>
          <w:sz w:val="24"/>
          <w:szCs w:val="24"/>
          <w:highlight w:val="yellow"/>
        </w:rPr>
        <w:t>., 2020</w:t>
      </w:r>
      <w:r w:rsidR="156111AB" w:rsidRPr="004942FC">
        <w:rPr>
          <w:rFonts w:asciiTheme="majorBidi" w:hAnsiTheme="majorBidi" w:cstheme="majorBidi"/>
          <w:sz w:val="24"/>
          <w:szCs w:val="24"/>
          <w:highlight w:val="yellow"/>
        </w:rPr>
        <w:t xml:space="preserve">; </w:t>
      </w:r>
      <w:r w:rsidRPr="004942FC">
        <w:rPr>
          <w:rFonts w:asciiTheme="majorBidi" w:hAnsiTheme="majorBidi" w:cstheme="majorBidi"/>
          <w:sz w:val="24"/>
          <w:szCs w:val="24"/>
          <w:highlight w:val="yellow"/>
        </w:rPr>
        <w:t>Ekman., 1999).</w:t>
      </w:r>
      <w:r w:rsidRPr="00062958">
        <w:rPr>
          <w:rFonts w:asciiTheme="majorBidi" w:hAnsiTheme="majorBidi" w:cstheme="majorBidi"/>
          <w:sz w:val="24"/>
          <w:szCs w:val="24"/>
        </w:rPr>
        <w:t xml:space="preserve"> Additionally, CBIs have also been criticized for the limited generalizability of their outcomes into real life social functioning (</w:t>
      </w:r>
      <w:r w:rsidRPr="004942FC">
        <w:rPr>
          <w:rFonts w:asciiTheme="majorBidi" w:eastAsia="David" w:hAnsiTheme="majorBidi" w:cstheme="majorBidi"/>
          <w:sz w:val="24"/>
          <w:szCs w:val="24"/>
          <w:highlight w:val="yellow"/>
        </w:rPr>
        <w:t>Berggren et al., 201</w:t>
      </w:r>
      <w:r w:rsidR="7CEE292A" w:rsidRPr="004942FC">
        <w:rPr>
          <w:rFonts w:asciiTheme="majorBidi" w:eastAsia="David" w:hAnsiTheme="majorBidi" w:cstheme="majorBidi"/>
          <w:sz w:val="24"/>
          <w:szCs w:val="24"/>
          <w:highlight w:val="yellow"/>
        </w:rPr>
        <w:t>8</w:t>
      </w:r>
      <w:r w:rsidRPr="004942FC">
        <w:rPr>
          <w:rFonts w:asciiTheme="majorBidi" w:eastAsia="David" w:hAnsiTheme="majorBidi" w:cstheme="majorBidi"/>
          <w:sz w:val="24"/>
          <w:szCs w:val="24"/>
          <w:highlight w:val="yellow"/>
        </w:rPr>
        <w:t>;</w:t>
      </w:r>
      <w:r w:rsidRPr="00062958">
        <w:rPr>
          <w:rFonts w:asciiTheme="majorBidi" w:eastAsia="David" w:hAnsiTheme="majorBidi" w:cstheme="majorBidi"/>
          <w:sz w:val="24"/>
          <w:szCs w:val="24"/>
        </w:rPr>
        <w:t xml:space="preserve"> </w:t>
      </w:r>
      <w:proofErr w:type="spellStart"/>
      <w:r w:rsidRPr="004942FC">
        <w:rPr>
          <w:rFonts w:asciiTheme="majorBidi" w:hAnsiTheme="majorBidi" w:cstheme="majorBidi"/>
          <w:sz w:val="24"/>
          <w:szCs w:val="24"/>
          <w:highlight w:val="yellow"/>
        </w:rPr>
        <w:t>Ramdoss</w:t>
      </w:r>
      <w:proofErr w:type="spellEnd"/>
      <w:r w:rsidRPr="004942FC">
        <w:rPr>
          <w:rFonts w:asciiTheme="majorBidi" w:hAnsiTheme="majorBidi" w:cstheme="majorBidi"/>
          <w:sz w:val="24"/>
          <w:szCs w:val="24"/>
          <w:highlight w:val="yellow"/>
        </w:rPr>
        <w:t xml:space="preserve"> et al., 2012; </w:t>
      </w:r>
      <w:r w:rsidRPr="004942FC">
        <w:rPr>
          <w:rFonts w:asciiTheme="majorBidi" w:hAnsiTheme="majorBidi" w:cstheme="majorBidi"/>
          <w:sz w:val="24"/>
          <w:szCs w:val="24"/>
          <w:highlight w:val="yellow"/>
          <w:shd w:val="clear" w:color="auto" w:fill="FFFFFF"/>
        </w:rPr>
        <w:t>Zhang et al., 2021).</w:t>
      </w:r>
      <w:r w:rsidRPr="00062958">
        <w:rPr>
          <w:rFonts w:asciiTheme="majorBidi" w:hAnsiTheme="majorBidi" w:cstheme="majorBidi"/>
          <w:sz w:val="24"/>
          <w:szCs w:val="24"/>
          <w:shd w:val="clear" w:color="auto" w:fill="FFFFFF"/>
        </w:rPr>
        <w:t xml:space="preserve"> Most</w:t>
      </w:r>
      <w:r w:rsidRPr="00062958">
        <w:rPr>
          <w:rFonts w:asciiTheme="majorBidi" w:hAnsiTheme="majorBidi" w:cstheme="majorBidi"/>
          <w:sz w:val="24"/>
          <w:szCs w:val="24"/>
        </w:rPr>
        <w:t xml:space="preserve"> studies rely on parent-reported measures of social functioning (</w:t>
      </w:r>
      <w:proofErr w:type="spellStart"/>
      <w:r w:rsidR="537AE34D" w:rsidRPr="004942FC">
        <w:rPr>
          <w:rFonts w:asciiTheme="majorBidi" w:hAnsiTheme="majorBidi" w:cstheme="majorBidi"/>
          <w:sz w:val="24"/>
          <w:szCs w:val="24"/>
          <w:highlight w:val="yellow"/>
        </w:rPr>
        <w:t>Fridenson</w:t>
      </w:r>
      <w:proofErr w:type="spellEnd"/>
      <w:r w:rsidR="537AE34D" w:rsidRPr="004942FC">
        <w:rPr>
          <w:rFonts w:asciiTheme="majorBidi" w:hAnsiTheme="majorBidi" w:cstheme="majorBidi"/>
          <w:sz w:val="24"/>
          <w:szCs w:val="24"/>
          <w:highlight w:val="yellow"/>
        </w:rPr>
        <w:t xml:space="preserve">-Hayo </w:t>
      </w:r>
      <w:r w:rsidRPr="004942FC">
        <w:rPr>
          <w:rFonts w:asciiTheme="majorBidi" w:hAnsiTheme="majorBidi" w:cstheme="majorBidi"/>
          <w:sz w:val="24"/>
          <w:szCs w:val="24"/>
          <w:highlight w:val="yellow"/>
        </w:rPr>
        <w:t xml:space="preserve">et al., 2017; </w:t>
      </w:r>
      <w:r w:rsidRPr="004942FC">
        <w:rPr>
          <w:rFonts w:asciiTheme="majorBidi" w:hAnsiTheme="majorBidi" w:cstheme="majorBidi"/>
          <w:sz w:val="24"/>
          <w:szCs w:val="24"/>
          <w:highlight w:val="yellow"/>
          <w:shd w:val="clear" w:color="auto" w:fill="FFFFFF"/>
        </w:rPr>
        <w:t>Russo-</w:t>
      </w:r>
      <w:proofErr w:type="spellStart"/>
      <w:r w:rsidRPr="004942FC">
        <w:rPr>
          <w:rFonts w:asciiTheme="majorBidi" w:hAnsiTheme="majorBidi" w:cstheme="majorBidi"/>
          <w:sz w:val="24"/>
          <w:szCs w:val="24"/>
          <w:highlight w:val="yellow"/>
          <w:shd w:val="clear" w:color="auto" w:fill="FFFFFF"/>
        </w:rPr>
        <w:t>Ponsaran</w:t>
      </w:r>
      <w:proofErr w:type="spellEnd"/>
      <w:r w:rsidRPr="004942FC">
        <w:rPr>
          <w:rFonts w:asciiTheme="majorBidi" w:hAnsiTheme="majorBidi" w:cstheme="majorBidi"/>
          <w:sz w:val="24"/>
          <w:szCs w:val="24"/>
          <w:highlight w:val="yellow"/>
          <w:shd w:val="clear" w:color="auto" w:fill="FFFFFF"/>
        </w:rPr>
        <w:t xml:space="preserve"> et al., 2016; Zhang et al., 2021),</w:t>
      </w:r>
      <w:r w:rsidRPr="00062958">
        <w:rPr>
          <w:rFonts w:asciiTheme="majorBidi" w:hAnsiTheme="majorBidi" w:cstheme="majorBidi"/>
          <w:sz w:val="24"/>
          <w:szCs w:val="24"/>
          <w:shd w:val="clear" w:color="auto" w:fill="FFFFFF"/>
        </w:rPr>
        <w:t xml:space="preserve"> </w:t>
      </w:r>
      <w:r w:rsidRPr="00062958">
        <w:rPr>
          <w:rFonts w:asciiTheme="majorBidi" w:hAnsiTheme="majorBidi" w:cstheme="majorBidi"/>
          <w:sz w:val="24"/>
          <w:szCs w:val="24"/>
        </w:rPr>
        <w:t xml:space="preserve">with few assessing </w:t>
      </w:r>
      <w:r w:rsidR="4DE4C7A5" w:rsidRPr="00062958">
        <w:rPr>
          <w:rFonts w:asciiTheme="majorBidi" w:hAnsiTheme="majorBidi" w:cstheme="majorBidi"/>
          <w:sz w:val="24"/>
          <w:szCs w:val="24"/>
        </w:rPr>
        <w:t>generalizations</w:t>
      </w:r>
      <w:r w:rsidRPr="00062958">
        <w:rPr>
          <w:rFonts w:asciiTheme="majorBidi" w:hAnsiTheme="majorBidi" w:cstheme="majorBidi"/>
          <w:sz w:val="24"/>
          <w:szCs w:val="24"/>
        </w:rPr>
        <w:t xml:space="preserve"> to natural social interaction </w:t>
      </w:r>
      <w:r w:rsidRPr="004942FC">
        <w:rPr>
          <w:rFonts w:asciiTheme="majorBidi" w:hAnsiTheme="majorBidi" w:cstheme="majorBidi"/>
          <w:sz w:val="24"/>
          <w:szCs w:val="24"/>
          <w:highlight w:val="yellow"/>
        </w:rPr>
        <w:t>(</w:t>
      </w:r>
      <w:r w:rsidR="2A9C7BC3" w:rsidRPr="004942FC">
        <w:rPr>
          <w:rFonts w:asciiTheme="majorBidi" w:hAnsiTheme="majorBidi" w:cstheme="majorBidi"/>
          <w:sz w:val="24"/>
          <w:szCs w:val="24"/>
          <w:highlight w:val="yellow"/>
        </w:rPr>
        <w:t>LaCava, 2007;</w:t>
      </w:r>
      <w:r w:rsidR="2A9C7BC3"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Rice et al., 2015</w:t>
      </w:r>
      <w:r w:rsidR="4C1C780F" w:rsidRPr="004942FC">
        <w:rPr>
          <w:rFonts w:asciiTheme="majorBidi" w:hAnsiTheme="majorBidi" w:cstheme="majorBidi"/>
          <w:sz w:val="24"/>
          <w:szCs w:val="24"/>
          <w:highlight w:val="yellow"/>
        </w:rPr>
        <w:t>; Wang et al., 2025</w:t>
      </w:r>
      <w:r w:rsidRPr="004942FC">
        <w:rPr>
          <w:rFonts w:asciiTheme="majorBidi" w:hAnsiTheme="majorBidi" w:cstheme="majorBidi"/>
          <w:sz w:val="24"/>
          <w:szCs w:val="24"/>
          <w:highlight w:val="yellow"/>
        </w:rPr>
        <w:t>).</w:t>
      </w:r>
    </w:p>
    <w:p w14:paraId="5D22F92F" w14:textId="76048A29" w:rsidR="00B30047" w:rsidRPr="00062958" w:rsidRDefault="19BA93FC"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The latter limitation stands out as particularly important and a fundamental objective, as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 xml:space="preserve">individuals often struggle to apply their skills across different settings </w:t>
      </w:r>
      <w:r w:rsidRPr="004942FC">
        <w:rPr>
          <w:rFonts w:asciiTheme="majorBidi" w:hAnsiTheme="majorBidi" w:cstheme="majorBidi"/>
          <w:sz w:val="24"/>
          <w:szCs w:val="24"/>
          <w:highlight w:val="yellow"/>
        </w:rPr>
        <w:t>(de Marchena et al., 2015).</w:t>
      </w:r>
      <w:r w:rsidRPr="00062958">
        <w:rPr>
          <w:rFonts w:asciiTheme="majorBidi" w:hAnsiTheme="majorBidi" w:cstheme="majorBidi"/>
          <w:sz w:val="24"/>
          <w:szCs w:val="24"/>
        </w:rPr>
        <w:t xml:space="preserve"> The primary goal of these interventions is to enhance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w:t>
      </w:r>
      <w:r w:rsidR="003434A0">
        <w:rPr>
          <w:rFonts w:asciiTheme="majorBidi" w:hAnsiTheme="majorBidi" w:cstheme="majorBidi"/>
          <w:sz w:val="24"/>
          <w:szCs w:val="24"/>
        </w:rPr>
        <w:t>skills</w:t>
      </w:r>
      <w:r w:rsidRPr="00062958">
        <w:rPr>
          <w:rFonts w:asciiTheme="majorBidi" w:hAnsiTheme="majorBidi" w:cstheme="majorBidi"/>
          <w:sz w:val="24"/>
          <w:szCs w:val="24"/>
        </w:rPr>
        <w:t xml:space="preserve">; to achieve this, alternative ecological methods may be needed to integrate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-emotional interventions into the primary social environments of children. One such key platform is the educational system.</w:t>
      </w:r>
    </w:p>
    <w:p w14:paraId="3CB787F3" w14:textId="4106C67D" w:rsidR="002408F3" w:rsidRPr="00062958" w:rsidRDefault="4B7243DB" w:rsidP="00D3208B">
      <w:pPr>
        <w:pStyle w:val="Style3"/>
        <w:spacing w:before="0" w:line="360" w:lineRule="auto"/>
      </w:pPr>
      <w:bookmarkStart w:id="33" w:name="_Toc202048389"/>
      <w:bookmarkStart w:id="34" w:name="_Toc202089922"/>
      <w:r w:rsidRPr="00062958">
        <w:t xml:space="preserve">1.4.3 </w:t>
      </w:r>
      <w:r w:rsidR="002408F3" w:rsidRPr="00062958">
        <w:t>School-</w:t>
      </w:r>
      <w:r w:rsidR="004135B6" w:rsidRPr="00062958">
        <w:t>B</w:t>
      </w:r>
      <w:r w:rsidR="002408F3" w:rsidRPr="00062958">
        <w:t xml:space="preserve">ased </w:t>
      </w:r>
      <w:r w:rsidR="003434A0" w:rsidRPr="00062958">
        <w:t>Soci</w:t>
      </w:r>
      <w:r w:rsidR="003434A0">
        <w:t>al</w:t>
      </w:r>
      <w:r w:rsidR="002408F3" w:rsidRPr="00062958">
        <w:t>-</w:t>
      </w:r>
      <w:r w:rsidR="004135B6" w:rsidRPr="00062958">
        <w:t>E</w:t>
      </w:r>
      <w:r w:rsidR="002408F3" w:rsidRPr="00062958">
        <w:t xml:space="preserve">motional </w:t>
      </w:r>
      <w:r w:rsidR="004135B6" w:rsidRPr="00062958">
        <w:t>I</w:t>
      </w:r>
      <w:r w:rsidR="002408F3" w:rsidRPr="00062958">
        <w:t>ntervention</w:t>
      </w:r>
      <w:bookmarkEnd w:id="33"/>
      <w:bookmarkEnd w:id="34"/>
    </w:p>
    <w:p w14:paraId="1F435831" w14:textId="46F82D56" w:rsidR="001755CC" w:rsidRPr="00062958" w:rsidRDefault="4A4D8743" w:rsidP="00D3208B">
      <w:pPr>
        <w:spacing w:after="0" w:line="360" w:lineRule="auto"/>
        <w:jc w:val="both"/>
        <w:rPr>
          <w:rFonts w:asciiTheme="majorBidi" w:eastAsia="David" w:hAnsiTheme="majorBidi" w:cstheme="majorBidi"/>
          <w:sz w:val="24"/>
          <w:szCs w:val="24"/>
        </w:rPr>
      </w:pPr>
      <w:r w:rsidRPr="00062958">
        <w:rPr>
          <w:rFonts w:asciiTheme="majorBidi" w:eastAsia="David" w:hAnsiTheme="majorBidi" w:cstheme="majorBidi"/>
          <w:sz w:val="24"/>
          <w:szCs w:val="24"/>
        </w:rPr>
        <w:t xml:space="preserve">Children and adolescents spend </w:t>
      </w:r>
      <w:r w:rsidR="07FBD0C0" w:rsidRPr="00062958">
        <w:rPr>
          <w:rFonts w:asciiTheme="majorBidi" w:eastAsia="David" w:hAnsiTheme="majorBidi" w:cstheme="majorBidi"/>
          <w:sz w:val="24"/>
          <w:szCs w:val="24"/>
        </w:rPr>
        <w:t>a greater part of</w:t>
      </w:r>
      <w:r w:rsidRPr="00062958">
        <w:rPr>
          <w:rFonts w:asciiTheme="majorBidi" w:eastAsia="David" w:hAnsiTheme="majorBidi" w:cstheme="majorBidi"/>
          <w:sz w:val="24"/>
          <w:szCs w:val="24"/>
        </w:rPr>
        <w:t xml:space="preserve"> their time within the educational system, making schools a central setting for both academic learning and social-emotional development (</w:t>
      </w:r>
      <w:r w:rsidRPr="004942FC">
        <w:rPr>
          <w:rFonts w:asciiTheme="majorBidi" w:eastAsia="David" w:hAnsiTheme="majorBidi" w:cstheme="majorBidi"/>
          <w:sz w:val="24"/>
          <w:szCs w:val="24"/>
          <w:highlight w:val="yellow"/>
        </w:rPr>
        <w:t>Eccles &amp; Roeser, 2015</w:t>
      </w:r>
      <w:r w:rsidRPr="00062958">
        <w:rPr>
          <w:rFonts w:asciiTheme="majorBidi" w:eastAsia="David" w:hAnsiTheme="majorBidi" w:cstheme="majorBidi"/>
          <w:sz w:val="24"/>
          <w:szCs w:val="24"/>
        </w:rPr>
        <w:t>). Research highlights that interventions are most effective when seamlessly integrated into daily practices and school culture, engaging all staff members and reinforcing skills in various settings, including hallways and playgrounds (</w:t>
      </w:r>
      <w:r w:rsidRPr="004942FC">
        <w:rPr>
          <w:rFonts w:asciiTheme="majorBidi" w:eastAsia="David" w:hAnsiTheme="majorBidi" w:cstheme="majorBidi"/>
          <w:sz w:val="24"/>
          <w:szCs w:val="24"/>
          <w:highlight w:val="yellow"/>
        </w:rPr>
        <w:t>Barry et al., 2017; Goldberg et al., 2019; Jones et al., 2017).</w:t>
      </w:r>
      <w:r w:rsidRPr="00062958">
        <w:rPr>
          <w:rFonts w:asciiTheme="majorBidi" w:eastAsia="David" w:hAnsiTheme="majorBidi" w:cstheme="majorBidi"/>
          <w:sz w:val="24"/>
          <w:szCs w:val="24"/>
        </w:rPr>
        <w:t xml:space="preserve"> For </w:t>
      </w:r>
      <w:r w:rsidR="002D63F6">
        <w:rPr>
          <w:rFonts w:asciiTheme="majorBidi" w:hAnsiTheme="majorBidi" w:cstheme="majorBidi"/>
          <w:sz w:val="24"/>
          <w:szCs w:val="24"/>
        </w:rPr>
        <w:t xml:space="preserve">autistic </w:t>
      </w:r>
      <w:r w:rsidRPr="00062958">
        <w:rPr>
          <w:rFonts w:asciiTheme="majorBidi" w:eastAsia="David" w:hAnsiTheme="majorBidi" w:cstheme="majorBidi"/>
          <w:sz w:val="24"/>
          <w:szCs w:val="24"/>
        </w:rPr>
        <w:t xml:space="preserve">children, elementary schools often serve as </w:t>
      </w:r>
      <w:r w:rsidR="7B2EFDFC" w:rsidRPr="00062958">
        <w:rPr>
          <w:rFonts w:asciiTheme="majorBidi" w:eastAsia="David" w:hAnsiTheme="majorBidi" w:cstheme="majorBidi"/>
          <w:sz w:val="24"/>
          <w:szCs w:val="24"/>
        </w:rPr>
        <w:t>primary</w:t>
      </w:r>
      <w:r w:rsidRPr="00062958">
        <w:rPr>
          <w:rFonts w:asciiTheme="majorBidi" w:eastAsia="David" w:hAnsiTheme="majorBidi" w:cstheme="majorBidi"/>
          <w:sz w:val="24"/>
          <w:szCs w:val="24"/>
        </w:rPr>
        <w:t xml:space="preserve"> service providers, delivering specialized education interventions (</w:t>
      </w:r>
      <w:proofErr w:type="spellStart"/>
      <w:r w:rsidRPr="004942FC">
        <w:rPr>
          <w:rFonts w:asciiTheme="majorBidi" w:eastAsia="David" w:hAnsiTheme="majorBidi" w:cstheme="majorBidi"/>
          <w:sz w:val="24"/>
          <w:szCs w:val="24"/>
          <w:highlight w:val="yellow"/>
        </w:rPr>
        <w:t>Kasari</w:t>
      </w:r>
      <w:proofErr w:type="spellEnd"/>
      <w:r w:rsidRPr="004942FC">
        <w:rPr>
          <w:rFonts w:asciiTheme="majorBidi" w:eastAsia="David" w:hAnsiTheme="majorBidi" w:cstheme="majorBidi"/>
          <w:sz w:val="24"/>
          <w:szCs w:val="24"/>
          <w:highlight w:val="yellow"/>
        </w:rPr>
        <w:t xml:space="preserve"> &amp; Smith, 2013</w:t>
      </w:r>
      <w:r w:rsidRPr="00062958">
        <w:rPr>
          <w:rFonts w:asciiTheme="majorBidi" w:eastAsia="David" w:hAnsiTheme="majorBidi" w:cstheme="majorBidi"/>
          <w:sz w:val="24"/>
          <w:szCs w:val="24"/>
        </w:rPr>
        <w:t xml:space="preserve">). Additionally, the inclusion of children with disabilities in mainstream classrooms has been shown to promote social understanding among peers </w:t>
      </w:r>
      <w:r w:rsidRPr="004942FC">
        <w:rPr>
          <w:rFonts w:asciiTheme="majorBidi" w:eastAsia="David" w:hAnsiTheme="majorBidi" w:cstheme="majorBidi"/>
          <w:sz w:val="24"/>
          <w:szCs w:val="24"/>
          <w:highlight w:val="yellow"/>
        </w:rPr>
        <w:t>(</w:t>
      </w:r>
      <w:proofErr w:type="spellStart"/>
      <w:r w:rsidRPr="004942FC">
        <w:rPr>
          <w:rFonts w:asciiTheme="majorBidi" w:eastAsia="David" w:hAnsiTheme="majorBidi" w:cstheme="majorBidi"/>
          <w:sz w:val="24"/>
          <w:szCs w:val="24"/>
          <w:highlight w:val="yellow"/>
        </w:rPr>
        <w:t>Smogorzewska</w:t>
      </w:r>
      <w:proofErr w:type="spellEnd"/>
      <w:r w:rsidRPr="004942FC">
        <w:rPr>
          <w:rFonts w:asciiTheme="majorBidi" w:eastAsia="David" w:hAnsiTheme="majorBidi" w:cstheme="majorBidi"/>
          <w:sz w:val="24"/>
          <w:szCs w:val="24"/>
          <w:highlight w:val="yellow"/>
        </w:rPr>
        <w:t xml:space="preserve"> et al., 2020).</w:t>
      </w:r>
    </w:p>
    <w:p w14:paraId="2E773338" w14:textId="3E0DFCDE" w:rsidR="002408F3" w:rsidRPr="00062958" w:rsidRDefault="19BA93FC"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lastRenderedPageBreak/>
        <w:t xml:space="preserve">Although there is potential in introducing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interventions within the educational system to </w:t>
      </w:r>
      <w:r w:rsidR="381125AB" w:rsidRPr="00062958">
        <w:rPr>
          <w:rFonts w:asciiTheme="majorBidi" w:hAnsiTheme="majorBidi" w:cstheme="majorBidi"/>
          <w:sz w:val="24"/>
          <w:szCs w:val="24"/>
        </w:rPr>
        <w:t>impact</w:t>
      </w:r>
      <w:r w:rsidRPr="00062958">
        <w:rPr>
          <w:rFonts w:asciiTheme="majorBidi" w:hAnsiTheme="majorBidi" w:cstheme="majorBidi"/>
          <w:sz w:val="24"/>
          <w:szCs w:val="24"/>
        </w:rPr>
        <w:t xml:space="preserve"> children's behavior in their primary social environment</w:t>
      </w:r>
      <w:r w:rsidR="530ACB46" w:rsidRPr="00062958">
        <w:rPr>
          <w:rFonts w:asciiTheme="majorBidi" w:hAnsiTheme="majorBidi" w:cstheme="majorBidi"/>
          <w:sz w:val="24"/>
          <w:szCs w:val="24"/>
        </w:rPr>
        <w:t xml:space="preserve">, </w:t>
      </w:r>
      <w:r w:rsidRPr="00062958">
        <w:rPr>
          <w:rFonts w:asciiTheme="majorBidi" w:hAnsiTheme="majorBidi" w:cstheme="majorBidi"/>
          <w:sz w:val="24"/>
          <w:szCs w:val="24"/>
        </w:rPr>
        <w:t>most of these interventions occur in clinics rather than in schools (</w:t>
      </w:r>
      <w:proofErr w:type="spellStart"/>
      <w:r w:rsidRPr="004942FC">
        <w:rPr>
          <w:rFonts w:asciiTheme="majorBidi" w:hAnsiTheme="majorBidi" w:cstheme="majorBidi"/>
          <w:sz w:val="24"/>
          <w:szCs w:val="24"/>
          <w:highlight w:val="yellow"/>
        </w:rPr>
        <w:t>Kasari</w:t>
      </w:r>
      <w:proofErr w:type="spellEnd"/>
      <w:r w:rsidRPr="004942FC">
        <w:rPr>
          <w:rFonts w:asciiTheme="majorBidi" w:hAnsiTheme="majorBidi" w:cstheme="majorBidi"/>
          <w:sz w:val="24"/>
          <w:szCs w:val="24"/>
          <w:highlight w:val="yellow"/>
        </w:rPr>
        <w:t xml:space="preserve"> &amp; Smith, 2013).</w:t>
      </w:r>
      <w:r w:rsidRPr="00062958">
        <w:rPr>
          <w:rFonts w:asciiTheme="majorBidi" w:hAnsiTheme="majorBidi" w:cstheme="majorBidi"/>
          <w:sz w:val="24"/>
          <w:szCs w:val="24"/>
        </w:rPr>
        <w:t xml:space="preserve"> CBI programs, particularly, are commonly administered individually at </w:t>
      </w:r>
      <w:r w:rsidR="4DE4C7A5" w:rsidRPr="00062958">
        <w:rPr>
          <w:rFonts w:asciiTheme="majorBidi" w:hAnsiTheme="majorBidi" w:cstheme="majorBidi"/>
          <w:sz w:val="24"/>
          <w:szCs w:val="24"/>
        </w:rPr>
        <w:t>children’s</w:t>
      </w:r>
      <w:r w:rsidRPr="00062958">
        <w:rPr>
          <w:rFonts w:asciiTheme="majorBidi" w:hAnsiTheme="majorBidi" w:cstheme="majorBidi"/>
          <w:sz w:val="24"/>
          <w:szCs w:val="24"/>
        </w:rPr>
        <w:t xml:space="preserve"> homes or by specialists out of the classroom setting (</w:t>
      </w:r>
      <w:r w:rsidRPr="004942FC">
        <w:rPr>
          <w:rFonts w:asciiTheme="majorBidi" w:hAnsiTheme="majorBidi" w:cstheme="majorBidi"/>
          <w:sz w:val="24"/>
          <w:szCs w:val="24"/>
          <w:highlight w:val="yellow"/>
        </w:rPr>
        <w:t>Berggren et al., 201</w:t>
      </w:r>
      <w:r w:rsidR="7CEE292A" w:rsidRPr="004942FC">
        <w:rPr>
          <w:rFonts w:asciiTheme="majorBidi" w:hAnsiTheme="majorBidi" w:cstheme="majorBidi"/>
          <w:sz w:val="24"/>
          <w:szCs w:val="24"/>
          <w:highlight w:val="yellow"/>
        </w:rPr>
        <w:t>8</w:t>
      </w:r>
      <w:r w:rsidRPr="00062958">
        <w:rPr>
          <w:rFonts w:asciiTheme="majorBidi" w:hAnsiTheme="majorBidi" w:cstheme="majorBidi"/>
          <w:sz w:val="24"/>
          <w:szCs w:val="24"/>
        </w:rPr>
        <w:t xml:space="preserve">). </w:t>
      </w:r>
    </w:p>
    <w:p w14:paraId="45308315" w14:textId="5FA4645E" w:rsidR="00B30047" w:rsidRDefault="19BA93FC" w:rsidP="00906092">
      <w:pPr>
        <w:spacing w:after="0" w:line="360" w:lineRule="auto"/>
        <w:ind w:firstLine="720"/>
        <w:jc w:val="both"/>
        <w:rPr>
          <w:rFonts w:asciiTheme="majorBidi" w:hAnsiTheme="majorBidi" w:cstheme="majorBidi"/>
          <w:sz w:val="24"/>
          <w:szCs w:val="24"/>
          <w:shd w:val="clear" w:color="auto" w:fill="FFFFFF"/>
          <w:rtl/>
        </w:rPr>
      </w:pPr>
      <w:r w:rsidRPr="00062958">
        <w:rPr>
          <w:rFonts w:asciiTheme="majorBidi" w:eastAsia="David" w:hAnsiTheme="majorBidi" w:cstheme="majorBidi"/>
          <w:sz w:val="24"/>
          <w:szCs w:val="24"/>
        </w:rPr>
        <w:t xml:space="preserve">Literary reviews assessing the efficacy of school-based interventions targeting social communication behaviors revealed that these interventions </w:t>
      </w:r>
      <w:r w:rsidRPr="00062958">
        <w:rPr>
          <w:rFonts w:asciiTheme="majorBidi" w:hAnsiTheme="majorBidi" w:cstheme="majorBidi"/>
          <w:sz w:val="24"/>
          <w:szCs w:val="24"/>
        </w:rPr>
        <w:t xml:space="preserve">often lead to an increase in both the frequency and </w:t>
      </w:r>
      <w:r w:rsidR="381125AB" w:rsidRPr="00062958">
        <w:rPr>
          <w:rFonts w:asciiTheme="majorBidi" w:hAnsiTheme="majorBidi" w:cstheme="majorBidi"/>
          <w:sz w:val="24"/>
          <w:szCs w:val="24"/>
        </w:rPr>
        <w:t xml:space="preserve">the </w:t>
      </w:r>
      <w:r w:rsidRPr="00062958">
        <w:rPr>
          <w:rFonts w:asciiTheme="majorBidi" w:hAnsiTheme="majorBidi" w:cstheme="majorBidi"/>
          <w:sz w:val="24"/>
          <w:szCs w:val="24"/>
        </w:rPr>
        <w:t xml:space="preserve">duration of </w:t>
      </w:r>
      <w:r w:rsidR="002D63F6">
        <w:rPr>
          <w:rFonts w:asciiTheme="majorBidi" w:hAnsiTheme="majorBidi" w:cstheme="majorBidi"/>
          <w:sz w:val="24"/>
          <w:szCs w:val="24"/>
        </w:rPr>
        <w:t xml:space="preserve">autistic </w:t>
      </w:r>
      <w:r w:rsidRPr="00062958">
        <w:rPr>
          <w:rFonts w:asciiTheme="majorBidi" w:hAnsiTheme="majorBidi" w:cstheme="majorBidi"/>
          <w:sz w:val="24"/>
          <w:szCs w:val="24"/>
        </w:rPr>
        <w:t>students initiating and reciprocating communication with their peers</w:t>
      </w:r>
      <w:r w:rsidRPr="00062958">
        <w:rPr>
          <w:rFonts w:asciiTheme="majorBidi" w:eastAsia="David" w:hAnsiTheme="majorBidi" w:cstheme="majorBidi"/>
          <w:sz w:val="24"/>
          <w:szCs w:val="24"/>
        </w:rPr>
        <w:t xml:space="preserve"> (</w:t>
      </w:r>
      <w:r w:rsidRPr="004942FC">
        <w:rPr>
          <w:rFonts w:asciiTheme="majorBidi" w:hAnsiTheme="majorBidi" w:cstheme="majorBidi"/>
          <w:sz w:val="24"/>
          <w:szCs w:val="24"/>
          <w:highlight w:val="yellow"/>
          <w:shd w:val="clear" w:color="auto" w:fill="FFFFFF"/>
        </w:rPr>
        <w:t>Hugh et al., 2021; Sutton et al., 2019).</w:t>
      </w:r>
      <w:r w:rsidRPr="00062958">
        <w:rPr>
          <w:rFonts w:asciiTheme="majorBidi" w:hAnsiTheme="majorBidi" w:cstheme="majorBidi"/>
          <w:sz w:val="24"/>
          <w:szCs w:val="24"/>
          <w:shd w:val="clear" w:color="auto" w:fill="FFFFFF"/>
        </w:rPr>
        <w:t xml:space="preserve"> However, </w:t>
      </w:r>
      <w:r w:rsidR="2745BFCD" w:rsidRPr="00062958">
        <w:rPr>
          <w:rFonts w:asciiTheme="majorBidi" w:hAnsiTheme="majorBidi" w:cstheme="majorBidi"/>
          <w:sz w:val="24"/>
          <w:szCs w:val="24"/>
        </w:rPr>
        <w:t>most of</w:t>
      </w:r>
      <w:r w:rsidRPr="00062958">
        <w:rPr>
          <w:rFonts w:asciiTheme="majorBidi" w:hAnsiTheme="majorBidi" w:cstheme="majorBidi"/>
          <w:sz w:val="24"/>
          <w:szCs w:val="24"/>
        </w:rPr>
        <w:t xml:space="preserve"> these interventions were conducted by researchers or their assistants outside the classroom, with only a limited number overseen by teachers </w:t>
      </w:r>
      <w:r w:rsidRPr="004942FC">
        <w:rPr>
          <w:rFonts w:asciiTheme="majorBidi" w:hAnsiTheme="majorBidi" w:cstheme="majorBidi"/>
          <w:sz w:val="24"/>
          <w:szCs w:val="24"/>
          <w:highlight w:val="yellow"/>
        </w:rPr>
        <w:t>(Sutton et al., 2019).</w:t>
      </w:r>
      <w:r w:rsidRPr="00062958">
        <w:rPr>
          <w:rFonts w:asciiTheme="majorBidi" w:hAnsiTheme="majorBidi" w:cstheme="majorBidi"/>
          <w:sz w:val="24"/>
          <w:szCs w:val="24"/>
        </w:rPr>
        <w:t xml:space="preserve"> To our awareness, no CBIs </w:t>
      </w:r>
      <w:r w:rsidR="002876A7">
        <w:rPr>
          <w:rFonts w:asciiTheme="majorBidi" w:hAnsiTheme="majorBidi" w:cstheme="majorBidi"/>
          <w:sz w:val="24"/>
          <w:szCs w:val="24"/>
        </w:rPr>
        <w:t>have been</w:t>
      </w:r>
      <w:r w:rsidR="002876A7"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integrated into classroom settings. Instead, they </w:t>
      </w:r>
      <w:r w:rsidR="002876A7">
        <w:rPr>
          <w:rFonts w:asciiTheme="majorBidi" w:hAnsiTheme="majorBidi" w:cstheme="majorBidi"/>
          <w:sz w:val="24"/>
          <w:szCs w:val="24"/>
        </w:rPr>
        <w:t>have typically been delivered</w:t>
      </w:r>
      <w:r w:rsidRPr="00062958">
        <w:rPr>
          <w:rFonts w:asciiTheme="majorBidi" w:hAnsiTheme="majorBidi" w:cstheme="majorBidi"/>
          <w:sz w:val="24"/>
          <w:szCs w:val="24"/>
        </w:rPr>
        <w:t xml:space="preserve"> individually or in small groups</w:t>
      </w:r>
      <w:r w:rsidR="002876A7">
        <w:rPr>
          <w:rFonts w:asciiTheme="majorBidi" w:hAnsiTheme="majorBidi" w:cstheme="majorBidi"/>
          <w:sz w:val="24"/>
          <w:szCs w:val="24"/>
        </w:rPr>
        <w:t xml:space="preserve"> outside the classroom environment,</w:t>
      </w:r>
      <w:r w:rsidRPr="00062958">
        <w:rPr>
          <w:rFonts w:asciiTheme="majorBidi" w:hAnsiTheme="majorBidi" w:cstheme="majorBidi"/>
          <w:sz w:val="24"/>
          <w:szCs w:val="24"/>
        </w:rPr>
        <w:t xml:space="preserve"> without </w:t>
      </w:r>
      <w:r w:rsidR="002876A7">
        <w:rPr>
          <w:rFonts w:asciiTheme="majorBidi" w:hAnsiTheme="majorBidi" w:cstheme="majorBidi"/>
          <w:sz w:val="24"/>
          <w:szCs w:val="24"/>
        </w:rPr>
        <w:t>the involvement of</w:t>
      </w:r>
      <w:r w:rsidRPr="00062958">
        <w:rPr>
          <w:rFonts w:asciiTheme="majorBidi" w:hAnsiTheme="majorBidi" w:cstheme="majorBidi"/>
          <w:sz w:val="24"/>
          <w:szCs w:val="24"/>
        </w:rPr>
        <w:t xml:space="preserve"> educational staff (</w:t>
      </w:r>
      <w:r w:rsidRPr="004942FC">
        <w:rPr>
          <w:rFonts w:asciiTheme="majorBidi" w:hAnsiTheme="majorBidi" w:cstheme="majorBidi"/>
          <w:sz w:val="24"/>
          <w:szCs w:val="24"/>
          <w:highlight w:val="yellow"/>
        </w:rPr>
        <w:t>Eden &amp; Oren, 2021; LaCava, 2007; Marino et al., 2019; Rice et al., 2015).</w:t>
      </w:r>
      <w:r w:rsidR="2745BFCD" w:rsidRPr="00062958">
        <w:rPr>
          <w:rFonts w:asciiTheme="majorBidi" w:hAnsiTheme="majorBidi" w:cstheme="majorBidi"/>
          <w:sz w:val="24"/>
          <w:szCs w:val="24"/>
          <w:shd w:val="clear" w:color="auto" w:fill="FFFFFF"/>
        </w:rPr>
        <w:t xml:space="preserve"> </w:t>
      </w:r>
      <w:r w:rsidR="002876A7" w:rsidRPr="002876A7">
        <w:rPr>
          <w:rFonts w:asciiTheme="majorBidi" w:hAnsiTheme="majorBidi" w:cstheme="majorBidi"/>
          <w:sz w:val="24"/>
          <w:szCs w:val="24"/>
          <w:shd w:val="clear" w:color="auto" w:fill="FFFFFF"/>
        </w:rPr>
        <w:t xml:space="preserve">Excluding teachers from the implementation of CBIs in school settings may limit the ecological validity and generalizability of the intervention </w:t>
      </w:r>
      <w:r w:rsidR="002876A7" w:rsidRPr="003A4D0E">
        <w:rPr>
          <w:rFonts w:asciiTheme="majorBidi" w:hAnsiTheme="majorBidi" w:cstheme="majorBidi"/>
          <w:sz w:val="24"/>
          <w:szCs w:val="24"/>
          <w:highlight w:val="yellow"/>
          <w:shd w:val="clear" w:color="auto" w:fill="FFFFFF"/>
        </w:rPr>
        <w:t>(Sutton et al., 2019).</w:t>
      </w:r>
    </w:p>
    <w:p w14:paraId="6CAC1D0E" w14:textId="77777777" w:rsidR="00906092" w:rsidRPr="00062958" w:rsidRDefault="00906092" w:rsidP="00D3208B">
      <w:pPr>
        <w:spacing w:after="0" w:line="360" w:lineRule="auto"/>
        <w:ind w:firstLine="720"/>
        <w:jc w:val="both"/>
        <w:rPr>
          <w:rFonts w:asciiTheme="majorBidi" w:hAnsiTheme="majorBidi" w:cstheme="majorBidi"/>
          <w:sz w:val="24"/>
          <w:szCs w:val="24"/>
          <w:shd w:val="clear" w:color="auto" w:fill="FFFFFF"/>
        </w:rPr>
      </w:pPr>
    </w:p>
    <w:p w14:paraId="5372B3E6" w14:textId="39AAA8FD" w:rsidR="00D0269F" w:rsidRPr="00062958" w:rsidRDefault="64CA1958" w:rsidP="00D3208B">
      <w:pPr>
        <w:pStyle w:val="Style2"/>
        <w:spacing w:before="0" w:after="0" w:line="360" w:lineRule="auto"/>
      </w:pPr>
      <w:bookmarkStart w:id="35" w:name="_Toc202048390"/>
      <w:bookmarkStart w:id="36" w:name="_Toc202089923"/>
      <w:r w:rsidRPr="00062958">
        <w:t xml:space="preserve">1.5 </w:t>
      </w:r>
      <w:r w:rsidR="47974BC2" w:rsidRPr="00062958">
        <w:t xml:space="preserve">Generalizability of </w:t>
      </w:r>
      <w:r w:rsidR="003434A0" w:rsidRPr="00062958">
        <w:t>Soci</w:t>
      </w:r>
      <w:r w:rsidR="003434A0">
        <w:t>al</w:t>
      </w:r>
      <w:r w:rsidR="47974BC2" w:rsidRPr="00062958">
        <w:t xml:space="preserve">-Emotional Interventions for </w:t>
      </w:r>
      <w:r w:rsidR="002D63F6">
        <w:t xml:space="preserve">Autistic </w:t>
      </w:r>
      <w:r w:rsidR="47974BC2" w:rsidRPr="00062958">
        <w:t>Individuals</w:t>
      </w:r>
      <w:bookmarkEnd w:id="35"/>
      <w:bookmarkEnd w:id="36"/>
      <w:r w:rsidR="47974BC2" w:rsidRPr="00062958">
        <w:t xml:space="preserve"> </w:t>
      </w:r>
    </w:p>
    <w:p w14:paraId="4D7534D8" w14:textId="0B885CAD" w:rsidR="00A14618" w:rsidRPr="00062958" w:rsidRDefault="2972D1EC"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A major challenge in the design of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interventions for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individuals is ensuring external validity—the degree to which skills learned in structured intervention settings are effectively transferred to real-world social interactions across diverse people and contexts beyond therapy (</w:t>
      </w:r>
      <w:r w:rsidRPr="00062958">
        <w:rPr>
          <w:rFonts w:asciiTheme="majorBidi" w:hAnsiTheme="majorBidi" w:cstheme="majorBidi"/>
          <w:sz w:val="24"/>
          <w:szCs w:val="24"/>
          <w:highlight w:val="yellow"/>
        </w:rPr>
        <w:t>Atkinson‐Jones &amp; Hewitt, 2019;</w:t>
      </w:r>
      <w:r w:rsidRPr="004942FC">
        <w:rPr>
          <w:rFonts w:asciiTheme="majorBidi" w:hAnsiTheme="majorBidi" w:cstheme="majorBidi"/>
          <w:sz w:val="24"/>
          <w:szCs w:val="24"/>
          <w:highlight w:val="yellow"/>
        </w:rPr>
        <w:t xml:space="preserve"> </w:t>
      </w:r>
      <w:r w:rsidRPr="00062958">
        <w:rPr>
          <w:rFonts w:asciiTheme="majorBidi" w:hAnsiTheme="majorBidi" w:cstheme="majorBidi"/>
          <w:sz w:val="24"/>
          <w:szCs w:val="24"/>
          <w:highlight w:val="yellow"/>
        </w:rPr>
        <w:t>Berggren et al., 2018</w:t>
      </w:r>
      <w:r w:rsidRPr="004942FC">
        <w:rPr>
          <w:rFonts w:asciiTheme="majorBidi" w:hAnsiTheme="majorBidi" w:cstheme="majorBidi"/>
          <w:sz w:val="24"/>
          <w:szCs w:val="24"/>
          <w:highlight w:val="yellow"/>
        </w:rPr>
        <w:t xml:space="preserve">; </w:t>
      </w:r>
      <w:r w:rsidRPr="00062958">
        <w:rPr>
          <w:rFonts w:asciiTheme="majorBidi" w:hAnsiTheme="majorBidi" w:cstheme="majorBidi"/>
          <w:sz w:val="24"/>
          <w:szCs w:val="24"/>
          <w:highlight w:val="yellow"/>
        </w:rPr>
        <w:t>Jonsson et al., 2016</w:t>
      </w:r>
      <w:r w:rsidRPr="004942FC">
        <w:rPr>
          <w:rFonts w:asciiTheme="majorBidi" w:hAnsiTheme="majorBidi" w:cstheme="majorBidi"/>
          <w:sz w:val="24"/>
          <w:szCs w:val="24"/>
          <w:highlight w:val="yellow"/>
        </w:rPr>
        <w:t>).</w:t>
      </w:r>
      <w:r w:rsidRPr="00062958">
        <w:rPr>
          <w:rFonts w:asciiTheme="majorBidi" w:hAnsiTheme="majorBidi" w:cstheme="majorBidi"/>
          <w:sz w:val="24"/>
          <w:szCs w:val="24"/>
        </w:rPr>
        <w:t xml:space="preserve"> The difficulties surrounding skill maintenance and generalization have been acknowledged since the identification of ASD and continue to pose significant clinical challenges </w:t>
      </w:r>
      <w:r w:rsidRPr="004942FC">
        <w:rPr>
          <w:rFonts w:asciiTheme="majorBidi" w:hAnsiTheme="majorBidi" w:cstheme="majorBidi"/>
          <w:sz w:val="24"/>
          <w:szCs w:val="24"/>
          <w:highlight w:val="yellow"/>
        </w:rPr>
        <w:t>(</w:t>
      </w:r>
      <w:r w:rsidR="23C4D907" w:rsidRPr="004942FC">
        <w:rPr>
          <w:rFonts w:asciiTheme="majorBidi" w:hAnsiTheme="majorBidi" w:cstheme="majorBidi"/>
          <w:sz w:val="24"/>
          <w:szCs w:val="24"/>
          <w:highlight w:val="yellow"/>
        </w:rPr>
        <w:t>Arnold-</w:t>
      </w:r>
      <w:proofErr w:type="spellStart"/>
      <w:r w:rsidR="23C4D907" w:rsidRPr="004942FC">
        <w:rPr>
          <w:rFonts w:asciiTheme="majorBidi" w:hAnsiTheme="majorBidi" w:cstheme="majorBidi"/>
          <w:sz w:val="24"/>
          <w:szCs w:val="24"/>
          <w:highlight w:val="yellow"/>
        </w:rPr>
        <w:t>Saritepe</w:t>
      </w:r>
      <w:proofErr w:type="spellEnd"/>
      <w:r w:rsidR="23C4D907" w:rsidRPr="004942FC">
        <w:rPr>
          <w:rFonts w:asciiTheme="majorBidi" w:hAnsiTheme="majorBidi" w:cstheme="majorBidi"/>
          <w:sz w:val="24"/>
          <w:szCs w:val="24"/>
          <w:highlight w:val="yellow"/>
        </w:rPr>
        <w:t xml:space="preserve"> et al., </w:t>
      </w:r>
      <w:r w:rsidR="02655D98" w:rsidRPr="004942FC">
        <w:rPr>
          <w:rFonts w:asciiTheme="majorBidi" w:hAnsiTheme="majorBidi" w:cstheme="majorBidi"/>
          <w:sz w:val="24"/>
          <w:szCs w:val="24"/>
          <w:highlight w:val="yellow"/>
        </w:rPr>
        <w:t>2023</w:t>
      </w:r>
      <w:r w:rsidR="23C4D907" w:rsidRPr="00062958">
        <w:rPr>
          <w:rFonts w:asciiTheme="majorBidi" w:hAnsiTheme="majorBidi" w:cstheme="majorBidi"/>
          <w:sz w:val="24"/>
          <w:szCs w:val="24"/>
        </w:rPr>
        <w:t>)</w:t>
      </w:r>
      <w:r w:rsidRPr="00062958">
        <w:rPr>
          <w:rFonts w:asciiTheme="majorBidi" w:hAnsiTheme="majorBidi" w:cstheme="majorBidi"/>
          <w:sz w:val="24"/>
          <w:szCs w:val="24"/>
        </w:rPr>
        <w:t xml:space="preserve">. As noted previously, although various intervention approaches often demonstrate positive outcomes in controlled environments, </w:t>
      </w:r>
      <w:r w:rsidR="00A333C1" w:rsidRPr="00062958">
        <w:rPr>
          <w:rFonts w:asciiTheme="majorBidi" w:hAnsiTheme="majorBidi" w:cstheme="majorBidi"/>
          <w:sz w:val="24"/>
          <w:szCs w:val="24"/>
        </w:rPr>
        <w:t>many encounters</w:t>
      </w:r>
      <w:r w:rsidRPr="00062958">
        <w:rPr>
          <w:rFonts w:asciiTheme="majorBidi" w:hAnsiTheme="majorBidi" w:cstheme="majorBidi"/>
          <w:sz w:val="24"/>
          <w:szCs w:val="24"/>
        </w:rPr>
        <w:t xml:space="preserve"> considerable barriers in facilitating the crucial transfer of skills to everyday life.</w:t>
      </w:r>
    </w:p>
    <w:p w14:paraId="54DFF3C4" w14:textId="0AD07F35" w:rsidR="00A14618" w:rsidRPr="004942FC" w:rsidRDefault="3BEC374C"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highlight w:val="yellow"/>
        </w:rPr>
        <w:t>Stokes and Osnes (1989</w:t>
      </w:r>
      <w:r w:rsidRPr="004942FC">
        <w:rPr>
          <w:rFonts w:asciiTheme="majorBidi" w:eastAsia="Times New Roman" w:hAnsiTheme="majorBidi" w:cstheme="majorBidi"/>
          <w:sz w:val="24"/>
          <w:szCs w:val="24"/>
        </w:rPr>
        <w:t xml:space="preserve">) were among the first researchers to highlight the importance of </w:t>
      </w:r>
      <w:r w:rsidR="3926DA82" w:rsidRPr="004942FC">
        <w:rPr>
          <w:rFonts w:asciiTheme="majorBidi" w:eastAsia="Times New Roman" w:hAnsiTheme="majorBidi" w:cstheme="majorBidi"/>
          <w:sz w:val="24"/>
          <w:szCs w:val="24"/>
        </w:rPr>
        <w:t xml:space="preserve">generalization and maintenance </w:t>
      </w:r>
      <w:r w:rsidRPr="004942FC">
        <w:rPr>
          <w:rFonts w:asciiTheme="majorBidi" w:eastAsia="Times New Roman" w:hAnsiTheme="majorBidi" w:cstheme="majorBidi"/>
          <w:sz w:val="24"/>
          <w:szCs w:val="24"/>
        </w:rPr>
        <w:t>in</w:t>
      </w:r>
      <w:r w:rsidR="3926DA82" w:rsidRPr="004942FC">
        <w:rPr>
          <w:rFonts w:asciiTheme="majorBidi" w:eastAsia="Times New Roman" w:hAnsiTheme="majorBidi" w:cstheme="majorBidi"/>
          <w:sz w:val="24"/>
          <w:szCs w:val="24"/>
        </w:rPr>
        <w:t xml:space="preserve"> therapeutic </w:t>
      </w:r>
      <w:r w:rsidRPr="004942FC">
        <w:rPr>
          <w:rFonts w:asciiTheme="majorBidi" w:eastAsia="Times New Roman" w:hAnsiTheme="majorBidi" w:cstheme="majorBidi"/>
          <w:sz w:val="24"/>
          <w:szCs w:val="24"/>
        </w:rPr>
        <w:t xml:space="preserve">interventions. They </w:t>
      </w:r>
      <w:r w:rsidR="3926DA82" w:rsidRPr="004942FC">
        <w:rPr>
          <w:rFonts w:asciiTheme="majorBidi" w:eastAsia="Times New Roman" w:hAnsiTheme="majorBidi" w:cstheme="majorBidi"/>
          <w:sz w:val="24"/>
          <w:szCs w:val="24"/>
        </w:rPr>
        <w:lastRenderedPageBreak/>
        <w:t>proposed three key principles</w:t>
      </w:r>
      <w:r w:rsidRPr="004942FC">
        <w:rPr>
          <w:rFonts w:asciiTheme="majorBidi" w:eastAsia="Times New Roman" w:hAnsiTheme="majorBidi" w:cstheme="majorBidi"/>
          <w:sz w:val="24"/>
          <w:szCs w:val="24"/>
        </w:rPr>
        <w:t xml:space="preserve"> to enhance these processes: using </w:t>
      </w:r>
      <w:r w:rsidR="3926DA82" w:rsidRPr="004942FC">
        <w:rPr>
          <w:rFonts w:asciiTheme="majorBidi" w:eastAsia="Times New Roman" w:hAnsiTheme="majorBidi" w:cstheme="majorBidi"/>
          <w:sz w:val="24"/>
          <w:szCs w:val="24"/>
        </w:rPr>
        <w:t>functional contingencies</w:t>
      </w:r>
      <w:r w:rsidR="6028EA49"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to reinforce </w:t>
      </w:r>
      <w:r w:rsidR="6028EA49" w:rsidRPr="004942FC">
        <w:rPr>
          <w:rFonts w:asciiTheme="majorBidi" w:eastAsia="Times New Roman" w:hAnsiTheme="majorBidi" w:cstheme="majorBidi"/>
          <w:sz w:val="24"/>
          <w:szCs w:val="24"/>
        </w:rPr>
        <w:t xml:space="preserve">target </w:t>
      </w:r>
      <w:r w:rsidRPr="004942FC">
        <w:rPr>
          <w:rFonts w:asciiTheme="majorBidi" w:eastAsia="Times New Roman" w:hAnsiTheme="majorBidi" w:cstheme="majorBidi"/>
          <w:sz w:val="24"/>
          <w:szCs w:val="24"/>
        </w:rPr>
        <w:t>behaviors, incorporating</w:t>
      </w:r>
      <w:r w:rsidR="3926DA82" w:rsidRPr="004942FC">
        <w:rPr>
          <w:rFonts w:asciiTheme="majorBidi" w:eastAsia="Times New Roman" w:hAnsiTheme="majorBidi" w:cstheme="majorBidi"/>
          <w:sz w:val="24"/>
          <w:szCs w:val="24"/>
        </w:rPr>
        <w:t xml:space="preserve"> diverse training</w:t>
      </w:r>
      <w:r w:rsidR="6028EA49" w:rsidRPr="004942FC">
        <w:rPr>
          <w:rFonts w:asciiTheme="majorBidi" w:eastAsia="Times New Roman" w:hAnsiTheme="majorBidi" w:cstheme="majorBidi"/>
          <w:sz w:val="24"/>
          <w:szCs w:val="24"/>
        </w:rPr>
        <w:t xml:space="preserve"> to </w:t>
      </w:r>
      <w:r w:rsidRPr="004942FC">
        <w:rPr>
          <w:rFonts w:asciiTheme="majorBidi" w:eastAsia="Times New Roman" w:hAnsiTheme="majorBidi" w:cstheme="majorBidi"/>
          <w:sz w:val="24"/>
          <w:szCs w:val="24"/>
        </w:rPr>
        <w:t>promote flexibility</w:t>
      </w:r>
      <w:r w:rsidR="6028EA49" w:rsidRPr="004942FC">
        <w:rPr>
          <w:rFonts w:asciiTheme="majorBidi" w:eastAsia="Times New Roman" w:hAnsiTheme="majorBidi" w:cstheme="majorBidi"/>
          <w:sz w:val="24"/>
          <w:szCs w:val="24"/>
        </w:rPr>
        <w:t xml:space="preserve"> and </w:t>
      </w:r>
      <w:r w:rsidRPr="004942FC">
        <w:rPr>
          <w:rFonts w:asciiTheme="majorBidi" w:eastAsia="Times New Roman" w:hAnsiTheme="majorBidi" w:cstheme="majorBidi"/>
          <w:sz w:val="24"/>
          <w:szCs w:val="24"/>
        </w:rPr>
        <w:t>reduce</w:t>
      </w:r>
      <w:r w:rsidR="6028EA49" w:rsidRPr="004942FC">
        <w:rPr>
          <w:rFonts w:asciiTheme="majorBidi" w:eastAsia="Times New Roman" w:hAnsiTheme="majorBidi" w:cstheme="majorBidi"/>
          <w:sz w:val="24"/>
          <w:szCs w:val="24"/>
        </w:rPr>
        <w:t xml:space="preserve"> rigidity</w:t>
      </w:r>
      <w:r w:rsidR="3926DA82" w:rsidRPr="004942FC">
        <w:rPr>
          <w:rFonts w:asciiTheme="majorBidi" w:eastAsia="Times New Roman" w:hAnsiTheme="majorBidi" w:cstheme="majorBidi"/>
          <w:sz w:val="24"/>
          <w:szCs w:val="24"/>
        </w:rPr>
        <w:t xml:space="preserve">, and </w:t>
      </w:r>
      <w:r w:rsidRPr="004942FC">
        <w:rPr>
          <w:rFonts w:asciiTheme="majorBidi" w:eastAsia="Times New Roman" w:hAnsiTheme="majorBidi" w:cstheme="majorBidi"/>
          <w:sz w:val="24"/>
          <w:szCs w:val="24"/>
        </w:rPr>
        <w:t xml:space="preserve">integrating </w:t>
      </w:r>
      <w:r w:rsidR="3926DA82" w:rsidRPr="004942FC">
        <w:rPr>
          <w:rFonts w:asciiTheme="majorBidi" w:eastAsia="Times New Roman" w:hAnsiTheme="majorBidi" w:cstheme="majorBidi"/>
          <w:sz w:val="24"/>
          <w:szCs w:val="24"/>
        </w:rPr>
        <w:t>functional mediators</w:t>
      </w:r>
      <w:r w:rsidRPr="004942FC">
        <w:rPr>
          <w:rFonts w:asciiTheme="majorBidi" w:eastAsia="Times New Roman" w:hAnsiTheme="majorBidi" w:cstheme="majorBidi"/>
          <w:sz w:val="24"/>
          <w:szCs w:val="24"/>
        </w:rPr>
        <w:t>—</w:t>
      </w:r>
      <w:r w:rsidR="6028EA49" w:rsidRPr="004942FC">
        <w:rPr>
          <w:rFonts w:asciiTheme="majorBidi" w:eastAsia="Times New Roman" w:hAnsiTheme="majorBidi" w:cstheme="majorBidi"/>
          <w:sz w:val="24"/>
          <w:szCs w:val="24"/>
        </w:rPr>
        <w:t xml:space="preserve">stimuli from </w:t>
      </w:r>
      <w:r w:rsidRPr="004942FC">
        <w:rPr>
          <w:rFonts w:asciiTheme="majorBidi" w:eastAsia="Times New Roman" w:hAnsiTheme="majorBidi" w:cstheme="majorBidi"/>
          <w:sz w:val="24"/>
          <w:szCs w:val="24"/>
        </w:rPr>
        <w:t xml:space="preserve">the </w:t>
      </w:r>
      <w:r w:rsidR="6028EA49" w:rsidRPr="004942FC">
        <w:rPr>
          <w:rFonts w:asciiTheme="majorBidi" w:eastAsia="Times New Roman" w:hAnsiTheme="majorBidi" w:cstheme="majorBidi"/>
          <w:sz w:val="24"/>
          <w:szCs w:val="24"/>
        </w:rPr>
        <w:t>natural environment</w:t>
      </w:r>
      <w:r w:rsidR="00062958">
        <w:rPr>
          <w:rFonts w:asciiTheme="majorBidi" w:eastAsia="Times New Roman" w:hAnsiTheme="majorBidi" w:cstheme="majorBidi"/>
          <w:sz w:val="24"/>
          <w:szCs w:val="24"/>
        </w:rPr>
        <w:t xml:space="preserve"> - </w:t>
      </w:r>
      <w:r w:rsidRPr="004942FC">
        <w:rPr>
          <w:rFonts w:asciiTheme="majorBidi" w:eastAsia="Times New Roman" w:hAnsiTheme="majorBidi" w:cstheme="majorBidi"/>
          <w:sz w:val="24"/>
          <w:szCs w:val="24"/>
        </w:rPr>
        <w:t>to support skill transfer.</w:t>
      </w:r>
    </w:p>
    <w:p w14:paraId="118C7574" w14:textId="1419A417" w:rsidR="0028734F" w:rsidRDefault="7541367D" w:rsidP="00906092">
      <w:pPr>
        <w:spacing w:after="0" w:line="360" w:lineRule="auto"/>
        <w:ind w:firstLine="720"/>
        <w:jc w:val="both"/>
        <w:rPr>
          <w:rFonts w:asciiTheme="majorBidi" w:hAnsiTheme="majorBidi" w:cstheme="majorBidi"/>
          <w:sz w:val="24"/>
          <w:szCs w:val="24"/>
          <w:rtl/>
        </w:rPr>
      </w:pPr>
      <w:r w:rsidRPr="004942FC">
        <w:rPr>
          <w:rFonts w:asciiTheme="majorBidi" w:eastAsia="Times New Roman" w:hAnsiTheme="majorBidi" w:cstheme="majorBidi"/>
          <w:sz w:val="24"/>
          <w:szCs w:val="24"/>
        </w:rPr>
        <w:t>Building on this foundation, subsequent</w:t>
      </w:r>
      <w:r w:rsidR="219F62A0" w:rsidRPr="004942FC">
        <w:rPr>
          <w:rFonts w:asciiTheme="majorBidi" w:eastAsia="Times New Roman" w:hAnsiTheme="majorBidi" w:cstheme="majorBidi"/>
          <w:sz w:val="24"/>
          <w:szCs w:val="24"/>
        </w:rPr>
        <w:t xml:space="preserve"> research has </w:t>
      </w:r>
      <w:r w:rsidRPr="004942FC">
        <w:rPr>
          <w:rFonts w:asciiTheme="majorBidi" w:eastAsia="Times New Roman" w:hAnsiTheme="majorBidi" w:cstheme="majorBidi"/>
          <w:sz w:val="24"/>
          <w:szCs w:val="24"/>
        </w:rPr>
        <w:t>demonstrated that fostering</w:t>
      </w:r>
      <w:r w:rsidR="219F62A0" w:rsidRPr="004942FC">
        <w:rPr>
          <w:rFonts w:asciiTheme="majorBidi" w:eastAsia="Times New Roman" w:hAnsiTheme="majorBidi" w:cstheme="majorBidi"/>
          <w:sz w:val="24"/>
          <w:szCs w:val="24"/>
        </w:rPr>
        <w:t xml:space="preserve"> the generalization of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219F62A0" w:rsidRPr="004942FC">
        <w:rPr>
          <w:rFonts w:asciiTheme="majorBidi" w:eastAsia="Times New Roman" w:hAnsiTheme="majorBidi" w:cstheme="majorBidi"/>
          <w:sz w:val="24"/>
          <w:szCs w:val="24"/>
        </w:rPr>
        <w:t xml:space="preserve">-emotional competence </w:t>
      </w:r>
      <w:r w:rsidRPr="004942FC">
        <w:rPr>
          <w:rFonts w:asciiTheme="majorBidi" w:eastAsia="Times New Roman" w:hAnsiTheme="majorBidi" w:cstheme="majorBidi"/>
          <w:sz w:val="24"/>
          <w:szCs w:val="24"/>
        </w:rPr>
        <w:t xml:space="preserve">requires training </w:t>
      </w:r>
      <w:r w:rsidR="219F62A0" w:rsidRPr="004942FC">
        <w:rPr>
          <w:rFonts w:asciiTheme="majorBidi" w:eastAsia="Times New Roman" w:hAnsiTheme="majorBidi" w:cstheme="majorBidi"/>
          <w:sz w:val="24"/>
          <w:szCs w:val="24"/>
        </w:rPr>
        <w:t xml:space="preserve">across </w:t>
      </w:r>
      <w:r w:rsidRPr="004942FC">
        <w:rPr>
          <w:rFonts w:asciiTheme="majorBidi" w:eastAsia="Times New Roman" w:hAnsiTheme="majorBidi" w:cstheme="majorBidi"/>
          <w:sz w:val="24"/>
          <w:szCs w:val="24"/>
        </w:rPr>
        <w:t xml:space="preserve">multiple </w:t>
      </w:r>
      <w:r w:rsidR="219F62A0" w:rsidRPr="004942FC">
        <w:rPr>
          <w:rFonts w:asciiTheme="majorBidi" w:eastAsia="Times New Roman" w:hAnsiTheme="majorBidi" w:cstheme="majorBidi"/>
          <w:sz w:val="24"/>
          <w:szCs w:val="24"/>
        </w:rPr>
        <w:t xml:space="preserve">environments. </w:t>
      </w:r>
      <w:r w:rsidRPr="004942FC">
        <w:rPr>
          <w:rFonts w:asciiTheme="majorBidi" w:eastAsia="Times New Roman" w:hAnsiTheme="majorBidi" w:cstheme="majorBidi"/>
          <w:sz w:val="24"/>
          <w:szCs w:val="24"/>
        </w:rPr>
        <w:t>Effective interventions</w:t>
      </w:r>
      <w:r w:rsidR="219F62A0" w:rsidRPr="004942FC">
        <w:rPr>
          <w:rFonts w:asciiTheme="majorBidi" w:eastAsia="Times New Roman" w:hAnsiTheme="majorBidi" w:cstheme="majorBidi"/>
          <w:sz w:val="24"/>
          <w:szCs w:val="24"/>
        </w:rPr>
        <w:t xml:space="preserve"> should actively involve </w:t>
      </w:r>
      <w:r w:rsidRPr="004942FC">
        <w:rPr>
          <w:rFonts w:asciiTheme="majorBidi" w:eastAsia="Times New Roman" w:hAnsiTheme="majorBidi" w:cstheme="majorBidi"/>
          <w:sz w:val="24"/>
          <w:szCs w:val="24"/>
        </w:rPr>
        <w:t xml:space="preserve">key </w:t>
      </w:r>
      <w:r w:rsidR="219F62A0" w:rsidRPr="004942FC">
        <w:rPr>
          <w:rFonts w:asciiTheme="majorBidi" w:eastAsia="Times New Roman" w:hAnsiTheme="majorBidi" w:cstheme="majorBidi"/>
          <w:sz w:val="24"/>
          <w:szCs w:val="24"/>
        </w:rPr>
        <w:t>individuals</w:t>
      </w:r>
      <w:r w:rsidRPr="004942FC">
        <w:rPr>
          <w:rFonts w:asciiTheme="majorBidi" w:eastAsia="Times New Roman" w:hAnsiTheme="majorBidi" w:cstheme="majorBidi"/>
          <w:sz w:val="24"/>
          <w:szCs w:val="24"/>
        </w:rPr>
        <w:t>,</w:t>
      </w:r>
      <w:r w:rsidR="219F62A0" w:rsidRPr="004942FC">
        <w:rPr>
          <w:rFonts w:asciiTheme="majorBidi" w:eastAsia="Times New Roman" w:hAnsiTheme="majorBidi" w:cstheme="majorBidi"/>
          <w:sz w:val="24"/>
          <w:szCs w:val="24"/>
        </w:rPr>
        <w:t xml:space="preserve"> such as school peers and family members</w:t>
      </w:r>
      <w:r w:rsidRPr="004942FC">
        <w:rPr>
          <w:rFonts w:asciiTheme="majorBidi" w:eastAsia="Times New Roman" w:hAnsiTheme="majorBidi" w:cstheme="majorBidi"/>
          <w:sz w:val="24"/>
          <w:szCs w:val="24"/>
        </w:rPr>
        <w:t>,</w:t>
      </w:r>
      <w:r w:rsidR="219F62A0" w:rsidRPr="004942FC">
        <w:rPr>
          <w:rFonts w:asciiTheme="majorBidi" w:eastAsia="Times New Roman" w:hAnsiTheme="majorBidi" w:cstheme="majorBidi"/>
          <w:sz w:val="24"/>
          <w:szCs w:val="24"/>
        </w:rPr>
        <w:t xml:space="preserve"> and be implemented in </w:t>
      </w:r>
      <w:r w:rsidRPr="004942FC">
        <w:rPr>
          <w:rFonts w:asciiTheme="majorBidi" w:eastAsia="Times New Roman" w:hAnsiTheme="majorBidi" w:cstheme="majorBidi"/>
          <w:sz w:val="24"/>
          <w:szCs w:val="24"/>
        </w:rPr>
        <w:t xml:space="preserve">various </w:t>
      </w:r>
      <w:r w:rsidR="219F62A0" w:rsidRPr="004942FC">
        <w:rPr>
          <w:rFonts w:asciiTheme="majorBidi" w:eastAsia="Times New Roman" w:hAnsiTheme="majorBidi" w:cstheme="majorBidi"/>
          <w:sz w:val="24"/>
          <w:szCs w:val="24"/>
        </w:rPr>
        <w:t xml:space="preserve">settings, including </w:t>
      </w:r>
      <w:r w:rsidRPr="004942FC">
        <w:rPr>
          <w:rFonts w:asciiTheme="majorBidi" w:eastAsia="Times New Roman" w:hAnsiTheme="majorBidi" w:cstheme="majorBidi"/>
          <w:sz w:val="24"/>
          <w:szCs w:val="24"/>
        </w:rPr>
        <w:t xml:space="preserve">classrooms, </w:t>
      </w:r>
      <w:r w:rsidR="219F62A0" w:rsidRPr="004942FC">
        <w:rPr>
          <w:rFonts w:asciiTheme="majorBidi" w:eastAsia="Times New Roman" w:hAnsiTheme="majorBidi" w:cstheme="majorBidi"/>
          <w:sz w:val="24"/>
          <w:szCs w:val="24"/>
        </w:rPr>
        <w:t>play areas</w:t>
      </w:r>
      <w:r w:rsidRPr="004942FC">
        <w:rPr>
          <w:rFonts w:asciiTheme="majorBidi" w:eastAsia="Times New Roman" w:hAnsiTheme="majorBidi" w:cstheme="majorBidi"/>
          <w:sz w:val="24"/>
          <w:szCs w:val="24"/>
        </w:rPr>
        <w:t>,</w:t>
      </w:r>
      <w:r w:rsidR="219F62A0" w:rsidRPr="004942FC">
        <w:rPr>
          <w:rFonts w:asciiTheme="majorBidi" w:eastAsia="Times New Roman" w:hAnsiTheme="majorBidi" w:cstheme="majorBidi"/>
          <w:sz w:val="24"/>
          <w:szCs w:val="24"/>
        </w:rPr>
        <w:t xml:space="preserve"> and homes. </w:t>
      </w:r>
      <w:r w:rsidRPr="004942FC">
        <w:rPr>
          <w:rFonts w:asciiTheme="majorBidi" w:eastAsia="Times New Roman" w:hAnsiTheme="majorBidi" w:cstheme="majorBidi"/>
          <w:sz w:val="24"/>
          <w:szCs w:val="24"/>
        </w:rPr>
        <w:t>Moreover, it is essential</w:t>
      </w:r>
      <w:r w:rsidR="219F62A0" w:rsidRPr="004942FC">
        <w:rPr>
          <w:rFonts w:asciiTheme="majorBidi" w:eastAsia="Times New Roman" w:hAnsiTheme="majorBidi" w:cstheme="majorBidi"/>
          <w:sz w:val="24"/>
          <w:szCs w:val="24"/>
        </w:rPr>
        <w:t xml:space="preserve"> for skills to be practiced beyond the intervention phase and applied flexibly, </w:t>
      </w:r>
      <w:r w:rsidRPr="004942FC">
        <w:rPr>
          <w:rFonts w:asciiTheme="majorBidi" w:eastAsia="Times New Roman" w:hAnsiTheme="majorBidi" w:cstheme="majorBidi"/>
          <w:sz w:val="24"/>
          <w:szCs w:val="24"/>
        </w:rPr>
        <w:t>enabling</w:t>
      </w:r>
      <w:r w:rsidR="219F62A0" w:rsidRPr="004942FC">
        <w:rPr>
          <w:rFonts w:asciiTheme="majorBidi" w:eastAsia="Times New Roman" w:hAnsiTheme="majorBidi" w:cstheme="majorBidi"/>
          <w:sz w:val="24"/>
          <w:szCs w:val="24"/>
        </w:rPr>
        <w:t xml:space="preserve"> </w:t>
      </w:r>
      <w:r w:rsidR="00F576F2">
        <w:rPr>
          <w:rFonts w:asciiTheme="majorBidi" w:hAnsiTheme="majorBidi" w:cstheme="majorBidi"/>
          <w:sz w:val="24"/>
          <w:szCs w:val="24"/>
        </w:rPr>
        <w:t xml:space="preserve">autistic </w:t>
      </w:r>
      <w:r w:rsidR="219F62A0" w:rsidRPr="004942FC">
        <w:rPr>
          <w:rFonts w:asciiTheme="majorBidi" w:eastAsia="Times New Roman" w:hAnsiTheme="majorBidi" w:cstheme="majorBidi"/>
          <w:sz w:val="24"/>
          <w:szCs w:val="24"/>
        </w:rPr>
        <w:t>individuals</w:t>
      </w:r>
      <w:r w:rsidR="13CA686B" w:rsidRPr="004942FC">
        <w:rPr>
          <w:rFonts w:asciiTheme="majorBidi" w:eastAsia="Times New Roman" w:hAnsiTheme="majorBidi" w:cstheme="majorBidi"/>
          <w:sz w:val="24"/>
          <w:szCs w:val="24"/>
        </w:rPr>
        <w:t xml:space="preserve"> </w:t>
      </w:r>
      <w:r w:rsidR="219F62A0" w:rsidRPr="004942FC">
        <w:rPr>
          <w:rFonts w:asciiTheme="majorBidi" w:eastAsia="Times New Roman" w:hAnsiTheme="majorBidi" w:cstheme="majorBidi"/>
          <w:sz w:val="24"/>
          <w:szCs w:val="24"/>
        </w:rPr>
        <w:t xml:space="preserve">to navigate a </w:t>
      </w:r>
      <w:r w:rsidRPr="004942FC">
        <w:rPr>
          <w:rFonts w:asciiTheme="majorBidi" w:eastAsia="Times New Roman" w:hAnsiTheme="majorBidi" w:cstheme="majorBidi"/>
          <w:sz w:val="24"/>
          <w:szCs w:val="24"/>
        </w:rPr>
        <w:t>range</w:t>
      </w:r>
      <w:r w:rsidR="219F62A0" w:rsidRPr="004942FC">
        <w:rPr>
          <w:rFonts w:asciiTheme="majorBidi" w:eastAsia="Times New Roman" w:hAnsiTheme="majorBidi" w:cstheme="majorBidi"/>
          <w:sz w:val="24"/>
          <w:szCs w:val="24"/>
        </w:rPr>
        <w:t xml:space="preserve"> of social situations </w:t>
      </w:r>
      <w:r w:rsidRPr="004942FC">
        <w:rPr>
          <w:rFonts w:asciiTheme="majorBidi" w:eastAsia="Times New Roman" w:hAnsiTheme="majorBidi" w:cstheme="majorBidi"/>
          <w:sz w:val="24"/>
          <w:szCs w:val="24"/>
        </w:rPr>
        <w:t xml:space="preserve">successfully </w:t>
      </w:r>
      <w:r w:rsidR="219F62A0" w:rsidRPr="004942FC">
        <w:rPr>
          <w:rFonts w:asciiTheme="majorBidi" w:eastAsia="Times New Roman" w:hAnsiTheme="majorBidi" w:cstheme="majorBidi"/>
          <w:sz w:val="24"/>
          <w:szCs w:val="24"/>
        </w:rPr>
        <w:t>(</w:t>
      </w:r>
      <w:r w:rsidR="219F62A0" w:rsidRPr="004942FC">
        <w:rPr>
          <w:rFonts w:asciiTheme="majorBidi" w:eastAsia="Times New Roman" w:hAnsiTheme="majorBidi" w:cstheme="majorBidi"/>
          <w:sz w:val="24"/>
          <w:szCs w:val="24"/>
          <w:highlight w:val="yellow"/>
        </w:rPr>
        <w:t>Gunning et al., 2019).</w:t>
      </w:r>
      <w:r w:rsidR="3DA2FE61" w:rsidRPr="004942FC">
        <w:rPr>
          <w:rFonts w:asciiTheme="majorBidi" w:eastAsia="Times New Roman" w:hAnsiTheme="majorBidi" w:cstheme="majorBidi"/>
          <w:sz w:val="24"/>
          <w:szCs w:val="24"/>
        </w:rPr>
        <w:t xml:space="preserve"> </w:t>
      </w:r>
      <w:r w:rsidR="5800571B" w:rsidRPr="00062958">
        <w:rPr>
          <w:rFonts w:asciiTheme="majorBidi" w:hAnsiTheme="majorBidi" w:cstheme="majorBidi"/>
          <w:sz w:val="24"/>
          <w:szCs w:val="24"/>
        </w:rPr>
        <w:t>Embracing these principles</w:t>
      </w:r>
      <w:r w:rsidR="7946AE02" w:rsidRPr="00062958">
        <w:rPr>
          <w:rFonts w:asciiTheme="majorBidi" w:hAnsiTheme="majorBidi" w:cstheme="majorBidi"/>
          <w:sz w:val="24"/>
          <w:szCs w:val="24"/>
        </w:rPr>
        <w:t xml:space="preserve"> the second aim of th</w:t>
      </w:r>
      <w:r w:rsidR="5EB559A5" w:rsidRPr="00062958">
        <w:rPr>
          <w:rFonts w:asciiTheme="majorBidi" w:hAnsiTheme="majorBidi" w:cstheme="majorBidi"/>
          <w:sz w:val="24"/>
          <w:szCs w:val="24"/>
        </w:rPr>
        <w:t>is</w:t>
      </w:r>
      <w:r w:rsidR="7946AE02" w:rsidRPr="00062958">
        <w:rPr>
          <w:rFonts w:asciiTheme="majorBidi" w:hAnsiTheme="majorBidi" w:cstheme="majorBidi"/>
          <w:sz w:val="24"/>
          <w:szCs w:val="24"/>
        </w:rPr>
        <w:t xml:space="preserve"> study is to evaluate the effectiveness of a teacher-</w:t>
      </w:r>
      <w:r w:rsidR="3C334DEF" w:rsidRPr="00062958">
        <w:rPr>
          <w:rFonts w:asciiTheme="majorBidi" w:hAnsiTheme="majorBidi" w:cstheme="majorBidi"/>
          <w:sz w:val="24"/>
          <w:szCs w:val="24"/>
        </w:rPr>
        <w:t>mediated</w:t>
      </w:r>
      <w:r w:rsidR="7946AE02" w:rsidRPr="00062958">
        <w:rPr>
          <w:rFonts w:asciiTheme="majorBidi" w:hAnsiTheme="majorBidi" w:cstheme="majorBidi"/>
          <w:sz w:val="24"/>
          <w:szCs w:val="24"/>
        </w:rPr>
        <w:t xml:space="preserve"> version of the </w:t>
      </w:r>
      <w:r w:rsidR="089E0C15" w:rsidRPr="00062958">
        <w:rPr>
          <w:rFonts w:asciiTheme="majorBidi" w:hAnsiTheme="majorBidi" w:cstheme="majorBidi"/>
          <w:sz w:val="24"/>
          <w:szCs w:val="24"/>
        </w:rPr>
        <w:t>EmotiPlay</w:t>
      </w:r>
      <w:r w:rsidR="6B2BC11F" w:rsidRPr="00062958">
        <w:rPr>
          <w:rFonts w:asciiTheme="majorBidi" w:hAnsiTheme="majorBidi" w:cstheme="majorBidi"/>
          <w:sz w:val="24"/>
          <w:szCs w:val="24"/>
        </w:rPr>
        <w:t xml:space="preserve"> </w:t>
      </w:r>
      <w:r w:rsidR="7946AE02" w:rsidRPr="00062958">
        <w:rPr>
          <w:rFonts w:asciiTheme="majorBidi" w:hAnsiTheme="majorBidi" w:cstheme="majorBidi"/>
          <w:sz w:val="24"/>
          <w:szCs w:val="24"/>
        </w:rPr>
        <w:t xml:space="preserve">program in improving </w:t>
      </w:r>
      <w:r w:rsidR="11DE638A" w:rsidRPr="00062958">
        <w:rPr>
          <w:rFonts w:asciiTheme="majorBidi" w:hAnsiTheme="majorBidi" w:cstheme="majorBidi"/>
          <w:sz w:val="24"/>
          <w:szCs w:val="24"/>
        </w:rPr>
        <w:t>EU</w:t>
      </w:r>
      <w:r w:rsidR="7946AE02" w:rsidRPr="00062958">
        <w:rPr>
          <w:rFonts w:asciiTheme="majorBidi" w:hAnsiTheme="majorBidi" w:cstheme="majorBidi"/>
          <w:sz w:val="24"/>
          <w:szCs w:val="24"/>
        </w:rPr>
        <w:t xml:space="preserve"> and social functioning among school-age </w:t>
      </w:r>
      <w:r w:rsidR="00F576F2">
        <w:rPr>
          <w:rFonts w:asciiTheme="majorBidi" w:hAnsiTheme="majorBidi" w:cstheme="majorBidi"/>
          <w:sz w:val="24"/>
          <w:szCs w:val="24"/>
        </w:rPr>
        <w:t xml:space="preserve">autistic </w:t>
      </w:r>
      <w:r w:rsidR="7946AE02" w:rsidRPr="00062958">
        <w:rPr>
          <w:rFonts w:asciiTheme="majorBidi" w:hAnsiTheme="majorBidi" w:cstheme="majorBidi"/>
          <w:sz w:val="24"/>
          <w:szCs w:val="24"/>
        </w:rPr>
        <w:t>children</w:t>
      </w:r>
      <w:r w:rsidR="16A33C3B" w:rsidRPr="00062958">
        <w:rPr>
          <w:rFonts w:asciiTheme="majorBidi" w:hAnsiTheme="majorBidi" w:cstheme="majorBidi"/>
          <w:sz w:val="24"/>
          <w:szCs w:val="24"/>
        </w:rPr>
        <w:t xml:space="preserve"> </w:t>
      </w:r>
      <w:r w:rsidR="7946AE02" w:rsidRPr="00062958">
        <w:rPr>
          <w:rFonts w:asciiTheme="majorBidi" w:hAnsiTheme="majorBidi" w:cstheme="majorBidi"/>
          <w:sz w:val="24"/>
          <w:szCs w:val="24"/>
        </w:rPr>
        <w:t xml:space="preserve">in special education classes. By integrating evidence-based strategies for promoting generalization, this study seeks to assess whether the program facilitates lasting improvements in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7946AE02" w:rsidRPr="00062958">
        <w:rPr>
          <w:rFonts w:asciiTheme="majorBidi" w:hAnsiTheme="majorBidi" w:cstheme="majorBidi"/>
          <w:sz w:val="24"/>
          <w:szCs w:val="24"/>
        </w:rPr>
        <w:t>-emotional competence, providing insights into its potential for broader application.</w:t>
      </w:r>
      <w:r w:rsidR="00C257DD" w:rsidRPr="00062958">
        <w:rPr>
          <w:rFonts w:asciiTheme="majorBidi" w:hAnsiTheme="majorBidi" w:cstheme="majorBidi"/>
          <w:sz w:val="24"/>
          <w:szCs w:val="24"/>
        </w:rPr>
        <w:t xml:space="preserve"> </w:t>
      </w:r>
    </w:p>
    <w:p w14:paraId="7B5703F1" w14:textId="77777777" w:rsidR="00906092" w:rsidRPr="00062958" w:rsidRDefault="00906092" w:rsidP="00D3208B">
      <w:pPr>
        <w:spacing w:after="0" w:line="360" w:lineRule="auto"/>
        <w:ind w:firstLine="720"/>
        <w:jc w:val="both"/>
        <w:rPr>
          <w:rFonts w:asciiTheme="majorBidi" w:hAnsiTheme="majorBidi" w:cstheme="majorBidi"/>
          <w:sz w:val="24"/>
          <w:szCs w:val="24"/>
        </w:rPr>
      </w:pPr>
    </w:p>
    <w:p w14:paraId="1FF31C8B" w14:textId="17941D56" w:rsidR="0028734F" w:rsidRPr="00062958" w:rsidRDefault="004F3EEB" w:rsidP="00D3208B">
      <w:pPr>
        <w:pStyle w:val="Style2"/>
        <w:spacing w:before="0" w:after="0" w:line="360" w:lineRule="auto"/>
      </w:pPr>
      <w:bookmarkStart w:id="37" w:name="_Toc202048391"/>
      <w:bookmarkStart w:id="38" w:name="_Toc202089924"/>
      <w:r w:rsidRPr="00062958">
        <w:t xml:space="preserve">1.6 </w:t>
      </w:r>
      <w:r w:rsidR="0028734F" w:rsidRPr="00062958">
        <w:t xml:space="preserve">The Current </w:t>
      </w:r>
      <w:r w:rsidRPr="00062958">
        <w:t>T</w:t>
      </w:r>
      <w:r w:rsidR="0028734F" w:rsidRPr="00062958">
        <w:t>hesis</w:t>
      </w:r>
      <w:bookmarkEnd w:id="37"/>
      <w:bookmarkEnd w:id="38"/>
    </w:p>
    <w:p w14:paraId="7BD46625" w14:textId="6E7B14FF" w:rsidR="00160B49" w:rsidRPr="00062958" w:rsidRDefault="71142257" w:rsidP="00D3208B">
      <w:pPr>
        <w:spacing w:after="0" w:line="360" w:lineRule="auto"/>
        <w:jc w:val="both"/>
        <w:rPr>
          <w:rFonts w:asciiTheme="majorBidi" w:hAnsiTheme="majorBidi" w:cstheme="majorBidi"/>
          <w:color w:val="0D0D0D" w:themeColor="text1" w:themeTint="F2"/>
          <w:sz w:val="24"/>
          <w:szCs w:val="24"/>
        </w:rPr>
      </w:pPr>
      <w:r w:rsidRPr="00062958">
        <w:rPr>
          <w:rFonts w:asciiTheme="majorBidi" w:hAnsiTheme="majorBidi" w:cstheme="majorBidi"/>
          <w:sz w:val="24"/>
          <w:szCs w:val="24"/>
          <w:shd w:val="clear" w:color="auto" w:fill="FFFFFF"/>
        </w:rPr>
        <w:t>Th</w:t>
      </w:r>
      <w:r w:rsidR="0028734F" w:rsidRPr="00062958">
        <w:rPr>
          <w:rFonts w:asciiTheme="majorBidi" w:hAnsiTheme="majorBidi" w:cstheme="majorBidi"/>
          <w:sz w:val="24"/>
          <w:szCs w:val="24"/>
          <w:shd w:val="clear" w:color="auto" w:fill="FFFFFF"/>
        </w:rPr>
        <w:t>is work</w:t>
      </w:r>
      <w:r w:rsidRPr="00062958">
        <w:rPr>
          <w:rFonts w:asciiTheme="majorBidi" w:hAnsiTheme="majorBidi" w:cstheme="majorBidi"/>
          <w:sz w:val="24"/>
          <w:szCs w:val="24"/>
          <w:shd w:val="clear" w:color="auto" w:fill="FFFFFF"/>
        </w:rPr>
        <w:t xml:space="preserve"> consisted </w:t>
      </w:r>
      <w:r w:rsidR="00A333C1" w:rsidRPr="00062958">
        <w:rPr>
          <w:rFonts w:asciiTheme="majorBidi" w:hAnsiTheme="majorBidi" w:cstheme="majorBidi"/>
          <w:sz w:val="24"/>
          <w:szCs w:val="24"/>
          <w:shd w:val="clear" w:color="auto" w:fill="FFFFFF"/>
        </w:rPr>
        <w:t xml:space="preserve">of </w:t>
      </w:r>
      <w:r w:rsidR="00A333C1" w:rsidRPr="00062958">
        <w:rPr>
          <w:rFonts w:asciiTheme="majorBidi" w:hAnsiTheme="majorBidi" w:cstheme="majorBidi"/>
          <w:sz w:val="24"/>
          <w:szCs w:val="24"/>
        </w:rPr>
        <w:t>three</w:t>
      </w:r>
      <w:r w:rsidR="5512E0A9" w:rsidRPr="00062958">
        <w:rPr>
          <w:rFonts w:asciiTheme="majorBidi" w:hAnsiTheme="majorBidi" w:cstheme="majorBidi"/>
          <w:sz w:val="24"/>
          <w:szCs w:val="24"/>
        </w:rPr>
        <w:t xml:space="preserve"> </w:t>
      </w:r>
      <w:r w:rsidRPr="00062958">
        <w:rPr>
          <w:rFonts w:asciiTheme="majorBidi" w:hAnsiTheme="majorBidi" w:cstheme="majorBidi"/>
          <w:sz w:val="24"/>
          <w:szCs w:val="24"/>
          <w:shd w:val="clear" w:color="auto" w:fill="FFFFFF"/>
        </w:rPr>
        <w:t xml:space="preserve">parts: </w:t>
      </w:r>
      <w:r w:rsidR="00FD0D23" w:rsidRPr="00062958">
        <w:rPr>
          <w:rFonts w:asciiTheme="majorBidi" w:hAnsiTheme="majorBidi" w:cstheme="majorBidi"/>
          <w:sz w:val="24"/>
          <w:szCs w:val="24"/>
          <w:shd w:val="clear" w:color="auto" w:fill="FFFFFF"/>
        </w:rPr>
        <w:t xml:space="preserve">(1) A pilot </w:t>
      </w:r>
      <w:r w:rsidR="00FD0D23" w:rsidRPr="00062958">
        <w:rPr>
          <w:rFonts w:asciiTheme="majorBidi" w:hAnsiTheme="majorBidi" w:cstheme="majorBidi"/>
          <w:color w:val="0D0D0D"/>
          <w:sz w:val="24"/>
          <w:szCs w:val="24"/>
          <w:shd w:val="clear" w:color="auto" w:fill="FFFFFF"/>
        </w:rPr>
        <w:t xml:space="preserve">study aims to examine the adaptability and accessibility of the adapted teacher-mediated EmotiPlay program in a class setting; (2) </w:t>
      </w:r>
      <w:r w:rsidR="00FD0D23" w:rsidRPr="00062958">
        <w:rPr>
          <w:rFonts w:asciiTheme="majorBidi" w:hAnsiTheme="majorBidi" w:cstheme="majorBidi"/>
          <w:color w:val="0D0D0D" w:themeColor="text1" w:themeTint="F2"/>
          <w:sz w:val="24"/>
          <w:szCs w:val="24"/>
        </w:rPr>
        <w:t xml:space="preserve">The baseline study aims to examine </w:t>
      </w:r>
      <w:r w:rsidR="00FD0D23" w:rsidRPr="004942FC">
        <w:rPr>
          <w:rFonts w:asciiTheme="majorBidi" w:eastAsia="Times New Roman" w:hAnsiTheme="majorBidi" w:cstheme="majorBidi"/>
          <w:sz w:val="24"/>
          <w:szCs w:val="24"/>
        </w:rPr>
        <w:t xml:space="preserve">the relationship between emotion recognition and social functioning in </w:t>
      </w:r>
      <w:r w:rsidR="00F576F2">
        <w:rPr>
          <w:rFonts w:asciiTheme="majorBidi" w:hAnsiTheme="majorBidi" w:cstheme="majorBidi"/>
          <w:sz w:val="24"/>
          <w:szCs w:val="24"/>
        </w:rPr>
        <w:t xml:space="preserve">autistic </w:t>
      </w:r>
      <w:r w:rsidR="00FD0D23" w:rsidRPr="004942FC">
        <w:rPr>
          <w:rFonts w:asciiTheme="majorBidi" w:eastAsia="Times New Roman" w:hAnsiTheme="majorBidi" w:cstheme="majorBidi"/>
          <w:sz w:val="24"/>
          <w:szCs w:val="24"/>
        </w:rPr>
        <w:t xml:space="preserve">children; and (3) </w:t>
      </w:r>
      <w:r w:rsidR="00FD0D23" w:rsidRPr="00062958">
        <w:rPr>
          <w:rFonts w:asciiTheme="majorBidi" w:hAnsiTheme="majorBidi" w:cstheme="majorBidi"/>
          <w:color w:val="0D0D0D" w:themeColor="text1" w:themeTint="F2"/>
          <w:sz w:val="24"/>
          <w:szCs w:val="24"/>
        </w:rPr>
        <w:t xml:space="preserve">The intervention study aims to examine the effectiveness of the teacher-mediated computerized EmotiPlay program in enhancing EU and social functioning among </w:t>
      </w:r>
      <w:r w:rsidR="00F576F2">
        <w:rPr>
          <w:rFonts w:asciiTheme="majorBidi" w:hAnsiTheme="majorBidi" w:cstheme="majorBidi"/>
          <w:sz w:val="24"/>
          <w:szCs w:val="24"/>
        </w:rPr>
        <w:t xml:space="preserve">autistic </w:t>
      </w:r>
      <w:r w:rsidR="00FD0D23" w:rsidRPr="00062958">
        <w:rPr>
          <w:rFonts w:asciiTheme="majorBidi" w:hAnsiTheme="majorBidi" w:cstheme="majorBidi"/>
          <w:color w:val="0D0D0D" w:themeColor="text1" w:themeTint="F2"/>
          <w:sz w:val="24"/>
          <w:szCs w:val="24"/>
        </w:rPr>
        <w:t>children.</w:t>
      </w:r>
    </w:p>
    <w:p w14:paraId="15055234" w14:textId="7B169BF9" w:rsidR="00FD0D23" w:rsidRPr="004942FC" w:rsidRDefault="003C6A91" w:rsidP="00D3208B">
      <w:pPr>
        <w:pStyle w:val="Style3"/>
        <w:spacing w:before="0" w:line="360" w:lineRule="auto"/>
        <w:rPr>
          <w:shd w:val="clear" w:color="auto" w:fill="FFFFFF"/>
        </w:rPr>
      </w:pPr>
      <w:bookmarkStart w:id="39" w:name="_Toc202048392"/>
      <w:bookmarkStart w:id="40" w:name="_Toc202089925"/>
      <w:r w:rsidRPr="00062958">
        <w:rPr>
          <w:shd w:val="clear" w:color="auto" w:fill="FFFFFF"/>
        </w:rPr>
        <w:t xml:space="preserve">1.6.1 </w:t>
      </w:r>
      <w:r w:rsidR="00FD0D23" w:rsidRPr="00062958">
        <w:rPr>
          <w:shd w:val="clear" w:color="auto" w:fill="FFFFFF"/>
        </w:rPr>
        <w:t>Research Questions</w:t>
      </w:r>
      <w:bookmarkEnd w:id="39"/>
      <w:bookmarkEnd w:id="40"/>
    </w:p>
    <w:p w14:paraId="03770146" w14:textId="77777777" w:rsidR="00F710F0" w:rsidRDefault="00FD0D23" w:rsidP="00D3208B">
      <w:pPr>
        <w:spacing w:after="0" w:line="360" w:lineRule="auto"/>
        <w:jc w:val="both"/>
        <w:rPr>
          <w:rFonts w:asciiTheme="majorBidi" w:hAnsiTheme="majorBidi" w:cstheme="majorBidi"/>
          <w:color w:val="000000" w:themeColor="text1"/>
          <w:sz w:val="24"/>
          <w:szCs w:val="24"/>
          <w:rtl/>
        </w:rPr>
      </w:pPr>
      <w:r w:rsidRPr="00062958">
        <w:rPr>
          <w:rFonts w:asciiTheme="majorBidi" w:hAnsiTheme="majorBidi" w:cstheme="majorBidi"/>
          <w:color w:val="000000" w:themeColor="text1"/>
          <w:sz w:val="24"/>
          <w:szCs w:val="24"/>
        </w:rPr>
        <w:t>This thesis explores the following research questions, organized according to the three phases of the research design:</w:t>
      </w:r>
    </w:p>
    <w:p w14:paraId="27DE4067" w14:textId="1FE085BA" w:rsidR="00FD0D23" w:rsidRPr="00062958" w:rsidRDefault="00FD0D23" w:rsidP="00D3208B">
      <w:pPr>
        <w:spacing w:after="0" w:line="360" w:lineRule="auto"/>
        <w:jc w:val="both"/>
        <w:rPr>
          <w:rFonts w:asciiTheme="majorBidi" w:hAnsiTheme="majorBidi" w:cstheme="majorBidi"/>
          <w:color w:val="0D0D0D" w:themeColor="text1" w:themeTint="F2"/>
          <w:sz w:val="24"/>
          <w:szCs w:val="24"/>
        </w:rPr>
      </w:pPr>
      <w:r w:rsidRPr="00062958">
        <w:rPr>
          <w:rFonts w:asciiTheme="majorBidi" w:hAnsiTheme="majorBidi" w:cstheme="majorBidi"/>
          <w:color w:val="0D0D0D"/>
          <w:sz w:val="24"/>
          <w:szCs w:val="24"/>
          <w:shd w:val="clear" w:color="auto" w:fill="FFFFFF"/>
        </w:rPr>
        <w:t>Pilot study:</w:t>
      </w:r>
    </w:p>
    <w:p w14:paraId="4B202789" w14:textId="04A46C7A" w:rsidR="00346489" w:rsidRPr="004942FC" w:rsidRDefault="3DB5655B" w:rsidP="00D3208B">
      <w:pPr>
        <w:pStyle w:val="ListParagraph"/>
        <w:numPr>
          <w:ilvl w:val="0"/>
          <w:numId w:val="14"/>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How well is the</w:t>
      </w:r>
      <w:r w:rsidR="13244B65"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adapted version of </w:t>
      </w:r>
      <w:r w:rsidR="6C8054DE" w:rsidRPr="004942FC">
        <w:rPr>
          <w:rFonts w:asciiTheme="majorBidi" w:eastAsia="Times New Roman" w:hAnsiTheme="majorBidi" w:cstheme="majorBidi"/>
          <w:sz w:val="24"/>
          <w:szCs w:val="24"/>
        </w:rPr>
        <w:t>EmotiPlay</w:t>
      </w:r>
      <w:r w:rsidRPr="004942FC">
        <w:rPr>
          <w:rFonts w:asciiTheme="majorBidi" w:eastAsia="Times New Roman" w:hAnsiTheme="majorBidi" w:cstheme="majorBidi"/>
          <w:sz w:val="24"/>
          <w:szCs w:val="24"/>
        </w:rPr>
        <w:t xml:space="preserve"> program integrated and accessible within the school system?</w:t>
      </w:r>
    </w:p>
    <w:p w14:paraId="5296D514" w14:textId="36510E76" w:rsidR="00346489" w:rsidRPr="004942FC" w:rsidRDefault="09F6770D" w:rsidP="00D3208B">
      <w:pPr>
        <w:pStyle w:val="ListParagraph"/>
        <w:numPr>
          <w:ilvl w:val="0"/>
          <w:numId w:val="14"/>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lastRenderedPageBreak/>
        <w:t>Are</w:t>
      </w:r>
      <w:r w:rsidR="55A33A04" w:rsidRPr="004942FC">
        <w:rPr>
          <w:rFonts w:asciiTheme="majorBidi" w:eastAsia="Times New Roman" w:hAnsiTheme="majorBidi" w:cstheme="majorBidi"/>
          <w:sz w:val="24"/>
          <w:szCs w:val="24"/>
        </w:rPr>
        <w:t xml:space="preserve"> the evaluative measures </w:t>
      </w:r>
      <w:r w:rsidR="648E21A0" w:rsidRPr="004942FC">
        <w:rPr>
          <w:rFonts w:asciiTheme="majorBidi" w:eastAsia="Times New Roman" w:hAnsiTheme="majorBidi" w:cstheme="majorBidi"/>
          <w:sz w:val="24"/>
          <w:szCs w:val="24"/>
        </w:rPr>
        <w:t>suitable for</w:t>
      </w:r>
      <w:r w:rsidR="55A33A04" w:rsidRPr="004942FC">
        <w:rPr>
          <w:rFonts w:asciiTheme="majorBidi" w:eastAsia="Times New Roman" w:hAnsiTheme="majorBidi" w:cstheme="majorBidi"/>
          <w:sz w:val="24"/>
          <w:szCs w:val="24"/>
        </w:rPr>
        <w:t xml:space="preserve"> assessing the program's effectiveness?</w:t>
      </w:r>
    </w:p>
    <w:p w14:paraId="7F0202FE" w14:textId="2D99340C" w:rsidR="002B38F9" w:rsidRPr="00062958" w:rsidRDefault="00FD0D23" w:rsidP="00D3208B">
      <w:pPr>
        <w:spacing w:after="0" w:line="360" w:lineRule="auto"/>
        <w:jc w:val="both"/>
        <w:rPr>
          <w:rFonts w:asciiTheme="majorBidi" w:hAnsiTheme="majorBidi" w:cstheme="majorBidi"/>
          <w:color w:val="0D0D0D" w:themeColor="text1" w:themeTint="F2"/>
          <w:sz w:val="24"/>
          <w:szCs w:val="24"/>
        </w:rPr>
      </w:pPr>
      <w:r w:rsidRPr="00062958">
        <w:rPr>
          <w:rFonts w:asciiTheme="majorBidi" w:hAnsiTheme="majorBidi" w:cstheme="majorBidi"/>
          <w:color w:val="0D0D0D" w:themeColor="text1" w:themeTint="F2"/>
          <w:sz w:val="24"/>
          <w:szCs w:val="24"/>
        </w:rPr>
        <w:t>B</w:t>
      </w:r>
      <w:r w:rsidR="78FBFD77" w:rsidRPr="00062958">
        <w:rPr>
          <w:rFonts w:asciiTheme="majorBidi" w:hAnsiTheme="majorBidi" w:cstheme="majorBidi"/>
          <w:color w:val="0D0D0D" w:themeColor="text1" w:themeTint="F2"/>
          <w:sz w:val="24"/>
          <w:szCs w:val="24"/>
        </w:rPr>
        <w:t>aseline study</w:t>
      </w:r>
      <w:r w:rsidR="00973AF0">
        <w:rPr>
          <w:rFonts w:asciiTheme="majorBidi" w:hAnsiTheme="majorBidi" w:cstheme="majorBidi"/>
          <w:color w:val="0D0D0D" w:themeColor="text1" w:themeTint="F2"/>
          <w:sz w:val="24"/>
          <w:szCs w:val="24"/>
        </w:rPr>
        <w:t>:</w:t>
      </w:r>
      <w:r w:rsidR="78FBFD77" w:rsidRPr="00062958">
        <w:rPr>
          <w:rFonts w:asciiTheme="majorBidi" w:hAnsiTheme="majorBidi" w:cstheme="majorBidi"/>
          <w:color w:val="0D0D0D" w:themeColor="text1" w:themeTint="F2"/>
          <w:sz w:val="24"/>
          <w:szCs w:val="24"/>
        </w:rPr>
        <w:t xml:space="preserve"> </w:t>
      </w:r>
    </w:p>
    <w:p w14:paraId="10147C18" w14:textId="63B2E50F" w:rsidR="4A5943CD" w:rsidRPr="004942FC" w:rsidRDefault="4A5943CD" w:rsidP="00D3208B">
      <w:pPr>
        <w:pStyle w:val="ListParagraph"/>
        <w:numPr>
          <w:ilvl w:val="0"/>
          <w:numId w:val="14"/>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What is the pathway through which emotion recognition supports effective social </w:t>
      </w:r>
      <w:r w:rsidR="00973AF0">
        <w:rPr>
          <w:rFonts w:asciiTheme="majorBidi" w:eastAsia="Times New Roman" w:hAnsiTheme="majorBidi" w:cstheme="majorBidi"/>
          <w:sz w:val="24"/>
          <w:szCs w:val="24"/>
        </w:rPr>
        <w:t>functioning</w:t>
      </w:r>
      <w:r w:rsidR="00973AF0"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in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w:t>
      </w:r>
    </w:p>
    <w:p w14:paraId="7AE526AF" w14:textId="53BE9D8E" w:rsidR="4A5943CD" w:rsidRPr="004942FC" w:rsidRDefault="4A5943CD" w:rsidP="00D3208B">
      <w:pPr>
        <w:pStyle w:val="ListParagraph"/>
        <w:numPr>
          <w:ilvl w:val="0"/>
          <w:numId w:val="14"/>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What roles do emotional language and cognitive empathy play in </w:t>
      </w:r>
      <w:r w:rsidR="43DFC249" w:rsidRPr="004942FC">
        <w:rPr>
          <w:rFonts w:asciiTheme="majorBidi" w:eastAsia="Times New Roman" w:hAnsiTheme="majorBidi" w:cstheme="majorBidi"/>
          <w:sz w:val="24"/>
          <w:szCs w:val="24"/>
        </w:rPr>
        <w:t>linking</w:t>
      </w:r>
      <w:r w:rsidRPr="004942FC">
        <w:rPr>
          <w:rFonts w:asciiTheme="majorBidi" w:eastAsia="Times New Roman" w:hAnsiTheme="majorBidi" w:cstheme="majorBidi"/>
          <w:sz w:val="24"/>
          <w:szCs w:val="24"/>
        </w:rPr>
        <w:t xml:space="preserve"> emotion recognition </w:t>
      </w:r>
      <w:r w:rsidR="4DD8788D" w:rsidRPr="004942FC">
        <w:rPr>
          <w:rFonts w:asciiTheme="majorBidi" w:eastAsia="Times New Roman" w:hAnsiTheme="majorBidi" w:cstheme="majorBidi"/>
          <w:sz w:val="24"/>
          <w:szCs w:val="24"/>
        </w:rPr>
        <w:t>to</w:t>
      </w:r>
      <w:r w:rsidRPr="004942FC">
        <w:rPr>
          <w:rFonts w:asciiTheme="majorBidi" w:eastAsia="Times New Roman" w:hAnsiTheme="majorBidi" w:cstheme="majorBidi"/>
          <w:sz w:val="24"/>
          <w:szCs w:val="24"/>
        </w:rPr>
        <w:t xml:space="preserve"> social functioning among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w:t>
      </w:r>
    </w:p>
    <w:p w14:paraId="206104E4" w14:textId="7905AA0F" w:rsidR="002B38F9" w:rsidRPr="00062958" w:rsidRDefault="00973AF0" w:rsidP="00D3208B">
      <w:pPr>
        <w:spacing w:after="0"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I</w:t>
      </w:r>
      <w:r w:rsidRPr="00062958">
        <w:rPr>
          <w:rFonts w:asciiTheme="majorBidi" w:hAnsiTheme="majorBidi" w:cstheme="majorBidi"/>
          <w:color w:val="0D0D0D" w:themeColor="text1" w:themeTint="F2"/>
          <w:sz w:val="24"/>
          <w:szCs w:val="24"/>
        </w:rPr>
        <w:t xml:space="preserve">ntervention </w:t>
      </w:r>
      <w:r w:rsidR="146BA421" w:rsidRPr="00062958">
        <w:rPr>
          <w:rFonts w:asciiTheme="majorBidi" w:hAnsiTheme="majorBidi" w:cstheme="majorBidi"/>
          <w:color w:val="0D0D0D" w:themeColor="text1" w:themeTint="F2"/>
          <w:sz w:val="24"/>
          <w:szCs w:val="24"/>
        </w:rPr>
        <w:t>study</w:t>
      </w:r>
      <w:r w:rsidR="00FD0D23" w:rsidRPr="00062958">
        <w:rPr>
          <w:rFonts w:asciiTheme="majorBidi" w:hAnsiTheme="majorBidi" w:cstheme="majorBidi"/>
          <w:color w:val="0D0D0D" w:themeColor="text1" w:themeTint="F2"/>
          <w:sz w:val="24"/>
          <w:szCs w:val="24"/>
        </w:rPr>
        <w:t>:</w:t>
      </w:r>
    </w:p>
    <w:p w14:paraId="4022504E" w14:textId="3F03D4FE" w:rsidR="00FD0D23" w:rsidRPr="004942FC" w:rsidRDefault="6B988EB2" w:rsidP="00D3208B">
      <w:pPr>
        <w:pStyle w:val="ListParagraph"/>
        <w:numPr>
          <w:ilvl w:val="0"/>
          <w:numId w:val="14"/>
        </w:numPr>
        <w:spacing w:after="0" w:line="360" w:lineRule="auto"/>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To what extent does a computer-based, teacher-mediated EU intervention enhance EU and social functioning among school-age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 xml:space="preserve">students in special education classes? </w:t>
      </w:r>
    </w:p>
    <w:p w14:paraId="36452197" w14:textId="3EF5E8D2" w:rsidR="00FD0D23" w:rsidRPr="004942FC" w:rsidRDefault="0011D5A4" w:rsidP="00D3208B">
      <w:pPr>
        <w:pStyle w:val="ListParagraph"/>
        <w:numPr>
          <w:ilvl w:val="0"/>
          <w:numId w:val="14"/>
        </w:numPr>
        <w:spacing w:after="0" w:line="360" w:lineRule="auto"/>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To what extent do individual differences, such as age, cognitive abilities, and verbal skills, moderate the effectiveness of the teacher-mediated EmotiPlay intervention in improving EU and social functioning in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w:t>
      </w:r>
    </w:p>
    <w:p w14:paraId="7341B807" w14:textId="19B5588E" w:rsidR="00F56AB4" w:rsidRPr="004942FC" w:rsidRDefault="6B988EB2" w:rsidP="00D3208B">
      <w:pPr>
        <w:pStyle w:val="ListParagraph"/>
        <w:numPr>
          <w:ilvl w:val="0"/>
          <w:numId w:val="14"/>
        </w:numPr>
        <w:spacing w:after="0" w:line="360" w:lineRule="auto"/>
        <w:rPr>
          <w:rFonts w:asciiTheme="majorBidi" w:hAnsiTheme="majorBidi" w:cstheme="majorBidi"/>
          <w:sz w:val="24"/>
          <w:szCs w:val="24"/>
        </w:rPr>
      </w:pPr>
      <w:r w:rsidRPr="004942FC">
        <w:rPr>
          <w:rFonts w:asciiTheme="majorBidi" w:eastAsia="Times New Roman" w:hAnsiTheme="majorBidi" w:cstheme="majorBidi"/>
          <w:sz w:val="24"/>
          <w:szCs w:val="24"/>
        </w:rPr>
        <w:t>How feasible and effective is the implementation of this intervention within a school setting?</w:t>
      </w:r>
    </w:p>
    <w:p w14:paraId="2BE2D0EB" w14:textId="146BC7A8" w:rsidR="009D2062" w:rsidRPr="00062958" w:rsidRDefault="00FD0D23" w:rsidP="00D3208B">
      <w:pPr>
        <w:pStyle w:val="Style3"/>
        <w:spacing w:before="0" w:line="360" w:lineRule="auto"/>
      </w:pPr>
      <w:bookmarkStart w:id="41" w:name="_Toc202048393"/>
      <w:bookmarkStart w:id="42" w:name="_Toc202089926"/>
      <w:r w:rsidRPr="00062958">
        <w:t>1.6.2 Research</w:t>
      </w:r>
      <w:r w:rsidR="40494601" w:rsidRPr="00062958">
        <w:t xml:space="preserve"> </w:t>
      </w:r>
      <w:r w:rsidR="00A333C1" w:rsidRPr="00062958">
        <w:t>Hypotheses</w:t>
      </w:r>
      <w:bookmarkEnd w:id="41"/>
      <w:bookmarkEnd w:id="42"/>
    </w:p>
    <w:p w14:paraId="33244F6A" w14:textId="395EFD19" w:rsidR="009D2062" w:rsidRPr="003D2CED" w:rsidRDefault="4FE7EE58" w:rsidP="00D3208B">
      <w:pPr>
        <w:spacing w:after="0" w:line="360" w:lineRule="auto"/>
        <w:jc w:val="both"/>
        <w:rPr>
          <w:rFonts w:asciiTheme="majorBidi" w:hAnsiTheme="majorBidi" w:cstheme="majorBidi"/>
          <w:sz w:val="24"/>
          <w:szCs w:val="24"/>
        </w:rPr>
      </w:pPr>
      <w:r w:rsidRPr="003A4D0E">
        <w:rPr>
          <w:rFonts w:asciiTheme="majorBidi" w:hAnsiTheme="majorBidi" w:cstheme="majorBidi"/>
          <w:sz w:val="24"/>
          <w:szCs w:val="24"/>
        </w:rPr>
        <w:t xml:space="preserve">For </w:t>
      </w:r>
      <w:r w:rsidR="1EE9F07B" w:rsidRPr="003A4D0E">
        <w:rPr>
          <w:rFonts w:asciiTheme="majorBidi" w:hAnsiTheme="majorBidi" w:cstheme="majorBidi"/>
          <w:sz w:val="24"/>
          <w:szCs w:val="24"/>
        </w:rPr>
        <w:t xml:space="preserve">the </w:t>
      </w:r>
      <w:r w:rsidR="67ACC1B6" w:rsidRPr="003A4D0E">
        <w:rPr>
          <w:rFonts w:asciiTheme="majorBidi" w:hAnsiTheme="majorBidi" w:cstheme="majorBidi"/>
          <w:sz w:val="24"/>
          <w:szCs w:val="24"/>
        </w:rPr>
        <w:t>baseline study</w:t>
      </w:r>
      <w:r w:rsidR="601AD0E8" w:rsidRPr="003A4D0E">
        <w:rPr>
          <w:rFonts w:asciiTheme="majorBidi" w:hAnsiTheme="majorBidi" w:cstheme="majorBidi"/>
          <w:sz w:val="24"/>
          <w:szCs w:val="24"/>
        </w:rPr>
        <w:t>, it was hypothesized that</w:t>
      </w:r>
      <w:r w:rsidR="601AD0E8" w:rsidRPr="003D2CED">
        <w:rPr>
          <w:rFonts w:asciiTheme="majorBidi" w:hAnsiTheme="majorBidi" w:cstheme="majorBidi"/>
          <w:sz w:val="24"/>
          <w:szCs w:val="24"/>
        </w:rPr>
        <w:t xml:space="preserve">: </w:t>
      </w:r>
    </w:p>
    <w:p w14:paraId="5C8171AB" w14:textId="4BE2E201" w:rsidR="009E50E4" w:rsidRPr="004942FC" w:rsidRDefault="7D1C840E" w:rsidP="00D3208B">
      <w:pPr>
        <w:pStyle w:val="ListParagraph"/>
        <w:numPr>
          <w:ilvl w:val="0"/>
          <w:numId w:val="23"/>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Emotional measures will be positively correlated with social measures, suggesting that higher performance in emotional measures (emotion recognition,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emotional language) will be linked to stronger social functioning, as assessed through both observational measures and parent reports. </w:t>
      </w:r>
    </w:p>
    <w:p w14:paraId="36B98898" w14:textId="22AFBACF" w:rsidR="009E50E4" w:rsidRPr="004942FC" w:rsidRDefault="1230FFC2" w:rsidP="00D3208B">
      <w:pPr>
        <w:pStyle w:val="ListParagraph"/>
        <w:numPr>
          <w:ilvl w:val="0"/>
          <w:numId w:val="23"/>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The association between emotion recognition and social functioning will be mediated through emotional language and </w:t>
      </w:r>
      <w:r w:rsidR="4E55D18F" w:rsidRPr="004942FC">
        <w:rPr>
          <w:rFonts w:asciiTheme="majorBidi" w:eastAsia="Times New Roman" w:hAnsiTheme="majorBidi" w:cstheme="majorBidi"/>
          <w:sz w:val="24"/>
          <w:szCs w:val="24"/>
        </w:rPr>
        <w:t>cognitive empathy</w:t>
      </w:r>
      <w:r w:rsidRPr="00062958">
        <w:rPr>
          <w:rFonts w:asciiTheme="majorBidi" w:hAnsiTheme="majorBidi" w:cstheme="majorBidi"/>
          <w:sz w:val="24"/>
          <w:szCs w:val="24"/>
        </w:rPr>
        <w:t xml:space="preserve"> (accounting for cognitive abilities, age</w:t>
      </w:r>
      <w:r w:rsidR="0997C4A3" w:rsidRPr="00062958">
        <w:rPr>
          <w:rFonts w:asciiTheme="majorBidi" w:hAnsiTheme="majorBidi" w:cstheme="majorBidi"/>
          <w:sz w:val="24"/>
          <w:szCs w:val="24"/>
        </w:rPr>
        <w:t>,</w:t>
      </w:r>
      <w:r w:rsidRPr="00062958">
        <w:rPr>
          <w:rFonts w:asciiTheme="majorBidi" w:hAnsiTheme="majorBidi" w:cstheme="majorBidi"/>
          <w:sz w:val="24"/>
          <w:szCs w:val="24"/>
        </w:rPr>
        <w:t xml:space="preserve"> and level of autistic traits).</w:t>
      </w:r>
      <w:r w:rsidR="003434A0">
        <w:rPr>
          <w:rFonts w:asciiTheme="majorBidi" w:hAnsiTheme="majorBidi" w:cstheme="majorBidi"/>
          <w:sz w:val="24"/>
          <w:szCs w:val="24"/>
        </w:rPr>
        <w:t xml:space="preserve"> </w:t>
      </w:r>
    </w:p>
    <w:p w14:paraId="7152BFBF" w14:textId="5284A1F1" w:rsidR="009D2062" w:rsidRPr="003D2CED" w:rsidRDefault="00A333C1" w:rsidP="00D3208B">
      <w:pPr>
        <w:spacing w:after="0" w:line="360" w:lineRule="auto"/>
        <w:jc w:val="both"/>
        <w:rPr>
          <w:rFonts w:asciiTheme="majorBidi" w:hAnsiTheme="majorBidi" w:cstheme="majorBidi"/>
          <w:sz w:val="24"/>
          <w:szCs w:val="24"/>
        </w:rPr>
      </w:pPr>
      <w:r w:rsidRPr="003A4D0E">
        <w:rPr>
          <w:rFonts w:asciiTheme="majorBidi" w:hAnsiTheme="majorBidi" w:cstheme="majorBidi"/>
          <w:sz w:val="24"/>
          <w:szCs w:val="24"/>
        </w:rPr>
        <w:t>For the</w:t>
      </w:r>
      <w:r w:rsidR="117B25BA" w:rsidRPr="003A4D0E">
        <w:rPr>
          <w:rFonts w:asciiTheme="majorBidi" w:hAnsiTheme="majorBidi" w:cstheme="majorBidi"/>
          <w:sz w:val="24"/>
          <w:szCs w:val="24"/>
        </w:rPr>
        <w:t xml:space="preserve"> </w:t>
      </w:r>
      <w:r w:rsidR="1D924B3E" w:rsidRPr="003A4D0E">
        <w:rPr>
          <w:rFonts w:asciiTheme="majorBidi" w:hAnsiTheme="majorBidi" w:cstheme="majorBidi"/>
          <w:sz w:val="24"/>
          <w:szCs w:val="24"/>
        </w:rPr>
        <w:t>intervention study</w:t>
      </w:r>
      <w:r w:rsidR="601AD0E8" w:rsidRPr="003A4D0E">
        <w:rPr>
          <w:rFonts w:asciiTheme="majorBidi" w:hAnsiTheme="majorBidi" w:cstheme="majorBidi"/>
          <w:sz w:val="24"/>
          <w:szCs w:val="24"/>
        </w:rPr>
        <w:t>, it was hypothesized that</w:t>
      </w:r>
      <w:r w:rsidR="601AD0E8" w:rsidRPr="003D2CED">
        <w:rPr>
          <w:rFonts w:asciiTheme="majorBidi" w:hAnsiTheme="majorBidi" w:cstheme="majorBidi"/>
          <w:sz w:val="24"/>
          <w:szCs w:val="24"/>
        </w:rPr>
        <w:t xml:space="preserve">: </w:t>
      </w:r>
    </w:p>
    <w:p w14:paraId="63BCB880" w14:textId="196987D6" w:rsidR="000E74C6" w:rsidRPr="004942FC" w:rsidRDefault="6A66DDF7" w:rsidP="00D3208B">
      <w:pPr>
        <w:pStyle w:val="ListParagraph"/>
        <w:numPr>
          <w:ilvl w:val="0"/>
          <w:numId w:val="17"/>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Following the intervention,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who participated in the </w:t>
      </w:r>
      <w:r w:rsidR="089E0C15" w:rsidRPr="00062958">
        <w:rPr>
          <w:rFonts w:asciiTheme="majorBidi" w:hAnsiTheme="majorBidi" w:cstheme="majorBidi"/>
          <w:sz w:val="24"/>
          <w:szCs w:val="24"/>
        </w:rPr>
        <w:t>EmotiPlay</w:t>
      </w:r>
      <w:r w:rsidR="6B2BC11F"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program will demonstrate enhanced performance in (a) Emotion recognition from nonverbal cues, (b) </w:t>
      </w:r>
      <w:r w:rsidR="432F5214" w:rsidRPr="00062958">
        <w:rPr>
          <w:rFonts w:asciiTheme="majorBidi" w:hAnsiTheme="majorBidi" w:cstheme="majorBidi"/>
          <w:sz w:val="24"/>
          <w:szCs w:val="24"/>
        </w:rPr>
        <w:t>C</w:t>
      </w:r>
      <w:r w:rsidR="432F5214" w:rsidRPr="004942FC">
        <w:rPr>
          <w:rFonts w:asciiTheme="majorBidi" w:eastAsia="Times New Roman" w:hAnsiTheme="majorBidi" w:cstheme="majorBidi"/>
          <w:sz w:val="24"/>
          <w:szCs w:val="24"/>
        </w:rPr>
        <w:t>ognitive empathy</w:t>
      </w:r>
      <w:r w:rsidRPr="00062958">
        <w:rPr>
          <w:rFonts w:asciiTheme="majorBidi" w:hAnsiTheme="majorBidi" w:cstheme="majorBidi"/>
          <w:sz w:val="24"/>
          <w:szCs w:val="24"/>
        </w:rPr>
        <w:t>, and (c) E</w:t>
      </w:r>
      <w:r w:rsidRPr="00062958">
        <w:rPr>
          <w:rFonts w:asciiTheme="majorBidi" w:eastAsia="David" w:hAnsiTheme="majorBidi" w:cstheme="majorBidi"/>
          <w:sz w:val="24"/>
          <w:szCs w:val="24"/>
        </w:rPr>
        <w:t>motional language,</w:t>
      </w:r>
      <w:r w:rsidRPr="00062958">
        <w:rPr>
          <w:rFonts w:asciiTheme="majorBidi" w:hAnsiTheme="majorBidi" w:cstheme="majorBidi"/>
          <w:sz w:val="24"/>
          <w:szCs w:val="24"/>
        </w:rPr>
        <w:t xml:space="preserve"> compared to the control group of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who </w:t>
      </w:r>
      <w:r w:rsidRPr="00062958">
        <w:rPr>
          <w:rFonts w:asciiTheme="majorBidi" w:hAnsiTheme="majorBidi" w:cstheme="majorBidi"/>
          <w:color w:val="000000" w:themeColor="text1"/>
          <w:sz w:val="24"/>
          <w:szCs w:val="24"/>
        </w:rPr>
        <w:t>maintained their routine special education program</w:t>
      </w:r>
      <w:r w:rsidRPr="00062958">
        <w:rPr>
          <w:rFonts w:asciiTheme="majorBidi" w:hAnsiTheme="majorBidi" w:cstheme="majorBidi"/>
          <w:sz w:val="24"/>
          <w:szCs w:val="24"/>
        </w:rPr>
        <w:t xml:space="preserve">. </w:t>
      </w:r>
    </w:p>
    <w:p w14:paraId="06BE873D" w14:textId="2433C9A9" w:rsidR="000E74C6" w:rsidRPr="00062958" w:rsidRDefault="3FED5614" w:rsidP="00D3208B">
      <w:pPr>
        <w:numPr>
          <w:ilvl w:val="0"/>
          <w:numId w:val="17"/>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lastRenderedPageBreak/>
        <w:t xml:space="preserve">Following the intervention,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who participated in the </w:t>
      </w:r>
      <w:r w:rsidR="089E0C15" w:rsidRPr="00062958">
        <w:rPr>
          <w:rFonts w:asciiTheme="majorBidi" w:hAnsiTheme="majorBidi" w:cstheme="majorBidi"/>
          <w:sz w:val="24"/>
          <w:szCs w:val="24"/>
        </w:rPr>
        <w:t>EmotiPlay</w:t>
      </w:r>
      <w:r w:rsidR="480D3B23"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program will show improvements in their social functioning during free play, compared to the control group of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who maintained their routine special education </w:t>
      </w:r>
      <w:r w:rsidR="003D2CED">
        <w:rPr>
          <w:rFonts w:asciiTheme="majorBidi" w:hAnsiTheme="majorBidi" w:cstheme="majorBidi"/>
          <w:sz w:val="24"/>
          <w:szCs w:val="24"/>
        </w:rPr>
        <w:t>curriculum</w:t>
      </w:r>
      <w:r w:rsidRPr="00062958">
        <w:rPr>
          <w:rFonts w:asciiTheme="majorBidi" w:hAnsiTheme="majorBidi" w:cstheme="majorBidi"/>
          <w:sz w:val="24"/>
          <w:szCs w:val="24"/>
        </w:rPr>
        <w:t>.</w:t>
      </w:r>
    </w:p>
    <w:p w14:paraId="619155A1" w14:textId="4692896E" w:rsidR="000E74C6" w:rsidRPr="004942FC" w:rsidRDefault="67EBEBCC" w:rsidP="00D3208B">
      <w:pPr>
        <w:pStyle w:val="ListParagraph"/>
        <w:numPr>
          <w:ilvl w:val="0"/>
          <w:numId w:val="17"/>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The effectiveness of the teacher-</w:t>
      </w:r>
      <w:r w:rsidR="44D79479" w:rsidRPr="00062958">
        <w:rPr>
          <w:rFonts w:asciiTheme="majorBidi" w:hAnsiTheme="majorBidi" w:cstheme="majorBidi"/>
          <w:sz w:val="24"/>
          <w:szCs w:val="24"/>
        </w:rPr>
        <w:t>mediated</w:t>
      </w:r>
      <w:r w:rsidRPr="00062958">
        <w:rPr>
          <w:rFonts w:asciiTheme="majorBidi" w:hAnsiTheme="majorBidi" w:cstheme="majorBidi"/>
          <w:sz w:val="24"/>
          <w:szCs w:val="24"/>
        </w:rPr>
        <w:t xml:space="preserve"> EU program would be moderated by children’s age, cognitive, and verbal abilities. </w:t>
      </w:r>
    </w:p>
    <w:p w14:paraId="75E3F400" w14:textId="77777777" w:rsidR="00062958" w:rsidRDefault="00062958" w:rsidP="00D3208B">
      <w:pPr>
        <w:spacing w:after="0" w:line="360" w:lineRule="auto"/>
        <w:jc w:val="both"/>
        <w:rPr>
          <w:rFonts w:asciiTheme="majorBidi" w:hAnsiTheme="majorBidi" w:cstheme="majorBidi"/>
          <w:sz w:val="24"/>
          <w:szCs w:val="24"/>
        </w:rPr>
      </w:pPr>
    </w:p>
    <w:p w14:paraId="6C102EB8" w14:textId="77777777" w:rsidR="00062958" w:rsidRDefault="00062958" w:rsidP="00D3208B">
      <w:pPr>
        <w:spacing w:after="0" w:line="360" w:lineRule="auto"/>
        <w:jc w:val="both"/>
        <w:rPr>
          <w:rFonts w:asciiTheme="majorBidi" w:hAnsiTheme="majorBidi" w:cstheme="majorBidi"/>
          <w:sz w:val="24"/>
          <w:szCs w:val="24"/>
        </w:rPr>
      </w:pPr>
    </w:p>
    <w:p w14:paraId="13C1E664" w14:textId="77777777" w:rsidR="00062958" w:rsidRDefault="00062958" w:rsidP="00D3208B">
      <w:pPr>
        <w:spacing w:after="0" w:line="360" w:lineRule="auto"/>
        <w:jc w:val="both"/>
        <w:rPr>
          <w:rFonts w:asciiTheme="majorBidi" w:hAnsiTheme="majorBidi" w:cstheme="majorBidi"/>
          <w:sz w:val="24"/>
          <w:szCs w:val="24"/>
        </w:rPr>
      </w:pPr>
    </w:p>
    <w:p w14:paraId="478E7756" w14:textId="77777777" w:rsidR="00062958" w:rsidRDefault="00062958" w:rsidP="00906092">
      <w:pPr>
        <w:spacing w:after="0" w:line="360" w:lineRule="auto"/>
        <w:jc w:val="both"/>
        <w:rPr>
          <w:rFonts w:asciiTheme="majorBidi" w:hAnsiTheme="majorBidi" w:cstheme="majorBidi"/>
          <w:sz w:val="24"/>
          <w:szCs w:val="24"/>
          <w:rtl/>
        </w:rPr>
      </w:pPr>
    </w:p>
    <w:p w14:paraId="596E690C" w14:textId="77777777" w:rsidR="00906092" w:rsidRDefault="00906092" w:rsidP="00906092">
      <w:pPr>
        <w:spacing w:after="0" w:line="360" w:lineRule="auto"/>
        <w:jc w:val="both"/>
        <w:rPr>
          <w:rFonts w:asciiTheme="majorBidi" w:hAnsiTheme="majorBidi" w:cstheme="majorBidi"/>
          <w:sz w:val="24"/>
          <w:szCs w:val="24"/>
          <w:rtl/>
        </w:rPr>
      </w:pPr>
    </w:p>
    <w:p w14:paraId="2AFE142D" w14:textId="77777777" w:rsidR="00906092" w:rsidRDefault="00906092" w:rsidP="00906092">
      <w:pPr>
        <w:spacing w:after="0" w:line="360" w:lineRule="auto"/>
        <w:jc w:val="both"/>
        <w:rPr>
          <w:rFonts w:asciiTheme="majorBidi" w:hAnsiTheme="majorBidi" w:cstheme="majorBidi"/>
          <w:sz w:val="24"/>
          <w:szCs w:val="24"/>
          <w:rtl/>
        </w:rPr>
      </w:pPr>
    </w:p>
    <w:p w14:paraId="540CB923" w14:textId="77777777" w:rsidR="00906092" w:rsidRDefault="00906092" w:rsidP="00906092">
      <w:pPr>
        <w:spacing w:after="0" w:line="360" w:lineRule="auto"/>
        <w:jc w:val="both"/>
        <w:rPr>
          <w:rFonts w:asciiTheme="majorBidi" w:hAnsiTheme="majorBidi" w:cstheme="majorBidi"/>
          <w:sz w:val="24"/>
          <w:szCs w:val="24"/>
          <w:rtl/>
        </w:rPr>
      </w:pPr>
    </w:p>
    <w:p w14:paraId="0C9472B5" w14:textId="77777777" w:rsidR="00906092" w:rsidRDefault="00906092" w:rsidP="00906092">
      <w:pPr>
        <w:spacing w:after="0" w:line="360" w:lineRule="auto"/>
        <w:jc w:val="both"/>
        <w:rPr>
          <w:rFonts w:asciiTheme="majorBidi" w:hAnsiTheme="majorBidi" w:cstheme="majorBidi"/>
          <w:sz w:val="24"/>
          <w:szCs w:val="24"/>
          <w:rtl/>
        </w:rPr>
      </w:pPr>
    </w:p>
    <w:p w14:paraId="674F20D9" w14:textId="77777777" w:rsidR="00906092" w:rsidRDefault="00906092" w:rsidP="00906092">
      <w:pPr>
        <w:spacing w:after="0" w:line="360" w:lineRule="auto"/>
        <w:jc w:val="both"/>
        <w:rPr>
          <w:rFonts w:asciiTheme="majorBidi" w:hAnsiTheme="majorBidi" w:cstheme="majorBidi"/>
          <w:sz w:val="24"/>
          <w:szCs w:val="24"/>
          <w:rtl/>
        </w:rPr>
      </w:pPr>
    </w:p>
    <w:p w14:paraId="1FAECEA4" w14:textId="77777777" w:rsidR="00906092" w:rsidRDefault="00906092" w:rsidP="00906092">
      <w:pPr>
        <w:spacing w:after="0" w:line="360" w:lineRule="auto"/>
        <w:jc w:val="both"/>
        <w:rPr>
          <w:rFonts w:asciiTheme="majorBidi" w:hAnsiTheme="majorBidi" w:cstheme="majorBidi"/>
          <w:sz w:val="24"/>
          <w:szCs w:val="24"/>
          <w:rtl/>
        </w:rPr>
      </w:pPr>
    </w:p>
    <w:p w14:paraId="21092D4B" w14:textId="77777777" w:rsidR="00906092" w:rsidRDefault="00906092" w:rsidP="00906092">
      <w:pPr>
        <w:spacing w:after="0" w:line="360" w:lineRule="auto"/>
        <w:jc w:val="both"/>
        <w:rPr>
          <w:rFonts w:asciiTheme="majorBidi" w:hAnsiTheme="majorBidi" w:cstheme="majorBidi"/>
          <w:sz w:val="24"/>
          <w:szCs w:val="24"/>
          <w:rtl/>
        </w:rPr>
      </w:pPr>
    </w:p>
    <w:p w14:paraId="4D746703" w14:textId="77777777" w:rsidR="00906092" w:rsidRDefault="00906092" w:rsidP="00906092">
      <w:pPr>
        <w:spacing w:after="0" w:line="360" w:lineRule="auto"/>
        <w:jc w:val="both"/>
        <w:rPr>
          <w:rFonts w:asciiTheme="majorBidi" w:hAnsiTheme="majorBidi" w:cstheme="majorBidi"/>
          <w:sz w:val="24"/>
          <w:szCs w:val="24"/>
          <w:rtl/>
        </w:rPr>
      </w:pPr>
    </w:p>
    <w:p w14:paraId="0259A9BD" w14:textId="77777777" w:rsidR="00906092" w:rsidRDefault="00906092" w:rsidP="00906092">
      <w:pPr>
        <w:spacing w:after="0" w:line="360" w:lineRule="auto"/>
        <w:jc w:val="both"/>
        <w:rPr>
          <w:rFonts w:asciiTheme="majorBidi" w:hAnsiTheme="majorBidi" w:cstheme="majorBidi"/>
          <w:sz w:val="24"/>
          <w:szCs w:val="24"/>
          <w:rtl/>
        </w:rPr>
      </w:pPr>
    </w:p>
    <w:p w14:paraId="22F4C340" w14:textId="77777777" w:rsidR="00906092" w:rsidRDefault="00906092" w:rsidP="00906092">
      <w:pPr>
        <w:spacing w:after="0" w:line="360" w:lineRule="auto"/>
        <w:jc w:val="both"/>
        <w:rPr>
          <w:rFonts w:asciiTheme="majorBidi" w:hAnsiTheme="majorBidi" w:cstheme="majorBidi"/>
          <w:sz w:val="24"/>
          <w:szCs w:val="24"/>
          <w:rtl/>
        </w:rPr>
      </w:pPr>
    </w:p>
    <w:p w14:paraId="08413B7C" w14:textId="77777777" w:rsidR="00906092" w:rsidRDefault="00906092" w:rsidP="00906092">
      <w:pPr>
        <w:spacing w:after="0" w:line="360" w:lineRule="auto"/>
        <w:jc w:val="both"/>
        <w:rPr>
          <w:rFonts w:asciiTheme="majorBidi" w:hAnsiTheme="majorBidi" w:cstheme="majorBidi"/>
          <w:sz w:val="24"/>
          <w:szCs w:val="24"/>
          <w:rtl/>
        </w:rPr>
      </w:pPr>
    </w:p>
    <w:p w14:paraId="3D4F3679" w14:textId="77777777" w:rsidR="00906092" w:rsidRDefault="00906092" w:rsidP="00906092">
      <w:pPr>
        <w:spacing w:after="0" w:line="360" w:lineRule="auto"/>
        <w:jc w:val="both"/>
        <w:rPr>
          <w:rFonts w:asciiTheme="majorBidi" w:hAnsiTheme="majorBidi" w:cstheme="majorBidi"/>
          <w:sz w:val="24"/>
          <w:szCs w:val="24"/>
          <w:rtl/>
        </w:rPr>
      </w:pPr>
    </w:p>
    <w:p w14:paraId="24C95A2F" w14:textId="77777777" w:rsidR="00906092" w:rsidRDefault="00906092" w:rsidP="00906092">
      <w:pPr>
        <w:spacing w:after="0" w:line="360" w:lineRule="auto"/>
        <w:jc w:val="both"/>
        <w:rPr>
          <w:rFonts w:asciiTheme="majorBidi" w:hAnsiTheme="majorBidi" w:cstheme="majorBidi"/>
          <w:sz w:val="24"/>
          <w:szCs w:val="24"/>
        </w:rPr>
      </w:pPr>
    </w:p>
    <w:p w14:paraId="73AC1530" w14:textId="77777777" w:rsidR="0001188F" w:rsidRDefault="0001188F" w:rsidP="00906092">
      <w:pPr>
        <w:spacing w:after="0" w:line="360" w:lineRule="auto"/>
        <w:jc w:val="both"/>
        <w:rPr>
          <w:rFonts w:asciiTheme="majorBidi" w:hAnsiTheme="majorBidi" w:cstheme="majorBidi"/>
          <w:sz w:val="24"/>
          <w:szCs w:val="24"/>
        </w:rPr>
      </w:pPr>
    </w:p>
    <w:p w14:paraId="5EB47736" w14:textId="77777777" w:rsidR="0001188F" w:rsidRDefault="0001188F" w:rsidP="00906092">
      <w:pPr>
        <w:spacing w:after="0" w:line="360" w:lineRule="auto"/>
        <w:jc w:val="both"/>
        <w:rPr>
          <w:rFonts w:asciiTheme="majorBidi" w:hAnsiTheme="majorBidi" w:cstheme="majorBidi"/>
          <w:sz w:val="24"/>
          <w:szCs w:val="24"/>
        </w:rPr>
      </w:pPr>
    </w:p>
    <w:p w14:paraId="1E392AEE" w14:textId="77777777" w:rsidR="0001188F" w:rsidRDefault="0001188F" w:rsidP="00906092">
      <w:pPr>
        <w:spacing w:after="0" w:line="360" w:lineRule="auto"/>
        <w:jc w:val="both"/>
        <w:rPr>
          <w:rFonts w:asciiTheme="majorBidi" w:hAnsiTheme="majorBidi" w:cstheme="majorBidi"/>
          <w:sz w:val="24"/>
          <w:szCs w:val="24"/>
        </w:rPr>
      </w:pPr>
    </w:p>
    <w:p w14:paraId="062BC4F6" w14:textId="77777777" w:rsidR="0001188F" w:rsidRDefault="0001188F" w:rsidP="00906092">
      <w:pPr>
        <w:spacing w:after="0" w:line="360" w:lineRule="auto"/>
        <w:jc w:val="both"/>
        <w:rPr>
          <w:rFonts w:asciiTheme="majorBidi" w:hAnsiTheme="majorBidi" w:cstheme="majorBidi"/>
          <w:sz w:val="24"/>
          <w:szCs w:val="24"/>
          <w:rtl/>
        </w:rPr>
      </w:pPr>
    </w:p>
    <w:p w14:paraId="5303D8AC" w14:textId="77777777" w:rsidR="00906092" w:rsidRDefault="00906092" w:rsidP="00906092">
      <w:pPr>
        <w:spacing w:after="0" w:line="360" w:lineRule="auto"/>
        <w:jc w:val="both"/>
        <w:rPr>
          <w:rFonts w:asciiTheme="majorBidi" w:hAnsiTheme="majorBidi" w:cstheme="majorBidi"/>
          <w:sz w:val="24"/>
          <w:szCs w:val="24"/>
          <w:rtl/>
        </w:rPr>
      </w:pPr>
    </w:p>
    <w:p w14:paraId="0CB72CEF" w14:textId="77777777" w:rsidR="00906092" w:rsidRPr="004942FC" w:rsidRDefault="00906092" w:rsidP="00D3208B">
      <w:pPr>
        <w:spacing w:after="0" w:line="360" w:lineRule="auto"/>
        <w:jc w:val="both"/>
        <w:rPr>
          <w:rFonts w:asciiTheme="majorBidi" w:hAnsiTheme="majorBidi" w:cstheme="majorBidi"/>
          <w:sz w:val="24"/>
          <w:szCs w:val="24"/>
        </w:rPr>
      </w:pPr>
    </w:p>
    <w:p w14:paraId="7D474B99" w14:textId="0EEE699A" w:rsidR="652197E2" w:rsidRPr="00062958" w:rsidRDefault="3523F700" w:rsidP="0001188F">
      <w:pPr>
        <w:pStyle w:val="Style1"/>
        <w:bidi w:val="0"/>
      </w:pPr>
      <w:r w:rsidRPr="00062958">
        <w:rPr>
          <w:rtl/>
        </w:rPr>
        <w:lastRenderedPageBreak/>
        <w:t xml:space="preserve"> </w:t>
      </w:r>
      <w:bookmarkStart w:id="43" w:name="_Toc202089927"/>
      <w:r w:rsidR="00C257DD" w:rsidRPr="00062958">
        <w:t>2.</w:t>
      </w:r>
      <w:r w:rsidRPr="00062958">
        <w:rPr>
          <w:rtl/>
        </w:rPr>
        <w:t xml:space="preserve"> </w:t>
      </w:r>
      <w:r w:rsidRPr="00062958">
        <w:t>Pilot</w:t>
      </w:r>
      <w:r w:rsidRPr="00062958">
        <w:rPr>
          <w:rtl/>
        </w:rPr>
        <w:t xml:space="preserve"> </w:t>
      </w:r>
      <w:r w:rsidR="00495CFD" w:rsidRPr="00062958">
        <w:t>Study</w:t>
      </w:r>
      <w:r w:rsidR="0079BE99" w:rsidRPr="00062958">
        <w:rPr>
          <w:rtl/>
        </w:rPr>
        <w:t>:</w:t>
      </w:r>
      <w:r w:rsidR="0079BE99" w:rsidRPr="00062958">
        <w:t xml:space="preserve"> </w:t>
      </w:r>
      <w:r w:rsidR="44927E9D" w:rsidRPr="00062958">
        <w:t>Adapting a</w:t>
      </w:r>
      <w:r w:rsidR="0079BE99" w:rsidRPr="00062958">
        <w:t xml:space="preserve"> Computer-Based Emotion Understanding Program to Special Education for </w:t>
      </w:r>
      <w:r w:rsidR="00F576F2" w:rsidRPr="00780B75">
        <w:t>Autistic</w:t>
      </w:r>
      <w:r w:rsidR="00F576F2">
        <w:rPr>
          <w:sz w:val="24"/>
          <w:szCs w:val="24"/>
        </w:rPr>
        <w:t xml:space="preserve"> </w:t>
      </w:r>
      <w:r w:rsidR="0079BE99" w:rsidRPr="00062958">
        <w:t>Children</w:t>
      </w:r>
      <w:bookmarkEnd w:id="43"/>
      <w:r w:rsidR="0079BE99" w:rsidRPr="00062958">
        <w:t xml:space="preserve"> </w:t>
      </w:r>
    </w:p>
    <w:p w14:paraId="26261CC9" w14:textId="0FB4C62F" w:rsidR="00B4745A" w:rsidRPr="004942FC" w:rsidRDefault="6CB0E324" w:rsidP="00D3208B">
      <w:pPr>
        <w:spacing w:after="0" w:line="360" w:lineRule="auto"/>
        <w:jc w:val="both"/>
        <w:rPr>
          <w:rFonts w:asciiTheme="majorBidi" w:eastAsia="Times New Roman" w:hAnsiTheme="majorBidi" w:cstheme="majorBidi"/>
          <w:sz w:val="24"/>
          <w:szCs w:val="24"/>
        </w:rPr>
      </w:pPr>
      <w:r w:rsidRPr="004942FC">
        <w:rPr>
          <w:rFonts w:asciiTheme="majorBidi" w:eastAsia="Calibri" w:hAnsiTheme="majorBidi" w:cstheme="majorBidi"/>
          <w:sz w:val="24"/>
          <w:szCs w:val="24"/>
        </w:rPr>
        <w:t>O</w:t>
      </w:r>
      <w:r w:rsidRPr="004942FC">
        <w:rPr>
          <w:rFonts w:asciiTheme="majorBidi" w:eastAsia="Times New Roman" w:hAnsiTheme="majorBidi" w:cstheme="majorBidi"/>
          <w:sz w:val="24"/>
          <w:szCs w:val="24"/>
        </w:rPr>
        <w:t xml:space="preserve">ver the past two decades, CBIs have been increasingly explored for their potential to enhance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Pr="004942FC">
        <w:rPr>
          <w:rFonts w:asciiTheme="majorBidi" w:eastAsia="Times New Roman" w:hAnsiTheme="majorBidi" w:cstheme="majorBidi"/>
          <w:sz w:val="24"/>
          <w:szCs w:val="24"/>
        </w:rPr>
        <w:t xml:space="preserve">-emotional skills in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 xml:space="preserve">individuals. Meta-analyses </w:t>
      </w:r>
      <w:r w:rsidR="00564780" w:rsidRPr="004942FC">
        <w:rPr>
          <w:rFonts w:asciiTheme="majorBidi" w:eastAsia="Times New Roman" w:hAnsiTheme="majorBidi" w:cstheme="majorBidi"/>
          <w:sz w:val="24"/>
          <w:szCs w:val="24"/>
        </w:rPr>
        <w:t>(</w:t>
      </w:r>
      <w:r w:rsidR="00564780" w:rsidRPr="004942FC">
        <w:rPr>
          <w:rFonts w:asciiTheme="majorBidi" w:eastAsia="Times New Roman" w:hAnsiTheme="majorBidi" w:cstheme="majorBidi"/>
          <w:sz w:val="24"/>
          <w:szCs w:val="24"/>
          <w:highlight w:val="yellow"/>
        </w:rPr>
        <w:t>Lee et al., 2018; Tang et al., 2019; Wang et al., 2025)</w:t>
      </w:r>
      <w:r w:rsidR="00564780">
        <w:rPr>
          <w:rFonts w:asciiTheme="majorBidi" w:eastAsia="Times New Roman" w:hAnsiTheme="majorBidi" w:cstheme="majorBidi" w:hint="cs"/>
          <w:sz w:val="24"/>
          <w:szCs w:val="24"/>
          <w:rtl/>
        </w:rPr>
        <w:t xml:space="preserve"> </w:t>
      </w:r>
      <w:r w:rsidRPr="004942FC">
        <w:rPr>
          <w:rFonts w:asciiTheme="majorBidi" w:eastAsia="Times New Roman" w:hAnsiTheme="majorBidi" w:cstheme="majorBidi"/>
          <w:sz w:val="24"/>
          <w:szCs w:val="24"/>
        </w:rPr>
        <w:t xml:space="preserve">have consistently demonstrated their effectiveness in improving various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Pr="004942FC">
        <w:rPr>
          <w:rFonts w:asciiTheme="majorBidi" w:eastAsia="Times New Roman" w:hAnsiTheme="majorBidi" w:cstheme="majorBidi"/>
          <w:sz w:val="24"/>
          <w:szCs w:val="24"/>
        </w:rPr>
        <w:t>-emotional domains, including emotion recognition, social communication, and interpersonal engagement</w:t>
      </w:r>
      <w:r w:rsidRPr="004942FC">
        <w:rPr>
          <w:rFonts w:asciiTheme="majorBidi" w:eastAsia="Times New Roman" w:hAnsiTheme="majorBidi" w:cstheme="majorBidi"/>
          <w:sz w:val="24"/>
          <w:szCs w:val="24"/>
          <w:highlight w:val="yellow"/>
        </w:rPr>
        <w:t>.</w:t>
      </w:r>
      <w:r w:rsidRPr="004942FC">
        <w:rPr>
          <w:rFonts w:asciiTheme="majorBidi" w:eastAsia="Times New Roman" w:hAnsiTheme="majorBidi" w:cstheme="majorBidi"/>
          <w:sz w:val="24"/>
          <w:szCs w:val="24"/>
        </w:rPr>
        <w:t xml:space="preserve"> These reviews highlighted that the structured, consistent, and visually engaging nature of digital platforms can simplify complex social concepts, making them more accessible to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individuals. Moreover, the interactive features of CBIs help sustain motivation and foster active learning.</w:t>
      </w:r>
    </w:p>
    <w:p w14:paraId="23AACE0D" w14:textId="25A87EDB" w:rsidR="00B4745A" w:rsidRPr="004942FC" w:rsidRDefault="00564780" w:rsidP="00D3208B">
      <w:pPr>
        <w:spacing w:after="0" w:line="360" w:lineRule="auto"/>
        <w:ind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O</w:t>
      </w:r>
      <w:r w:rsidRPr="004942FC">
        <w:rPr>
          <w:rFonts w:asciiTheme="majorBidi" w:eastAsia="Times New Roman" w:hAnsiTheme="majorBidi" w:cstheme="majorBidi"/>
          <w:sz w:val="24"/>
          <w:szCs w:val="24"/>
        </w:rPr>
        <w:t xml:space="preserve">ne </w:t>
      </w:r>
      <w:r w:rsidR="34D69B38" w:rsidRPr="004942FC">
        <w:rPr>
          <w:rFonts w:asciiTheme="majorBidi" w:eastAsia="Times New Roman" w:hAnsiTheme="majorBidi" w:cstheme="majorBidi"/>
          <w:sz w:val="24"/>
          <w:szCs w:val="24"/>
        </w:rPr>
        <w:t xml:space="preserve">of these interventions is </w:t>
      </w:r>
      <w:r w:rsidR="6C8054DE" w:rsidRPr="004942FC">
        <w:rPr>
          <w:rFonts w:asciiTheme="majorBidi" w:eastAsia="Times New Roman" w:hAnsiTheme="majorBidi" w:cstheme="majorBidi"/>
          <w:sz w:val="24"/>
          <w:szCs w:val="24"/>
        </w:rPr>
        <w:t>EmotiPlay</w:t>
      </w:r>
      <w:r w:rsidR="34D69B38" w:rsidRPr="004942FC">
        <w:rPr>
          <w:rFonts w:asciiTheme="majorBidi" w:eastAsia="Times New Roman" w:hAnsiTheme="majorBidi" w:cstheme="majorBidi"/>
          <w:sz w:val="24"/>
          <w:szCs w:val="24"/>
        </w:rPr>
        <w:t xml:space="preserve">, an innovative computer-based program designed to teach </w:t>
      </w:r>
      <w:r w:rsidR="00F576F2">
        <w:rPr>
          <w:rFonts w:asciiTheme="majorBidi" w:hAnsiTheme="majorBidi" w:cstheme="majorBidi"/>
          <w:sz w:val="24"/>
          <w:szCs w:val="24"/>
        </w:rPr>
        <w:t xml:space="preserve">autistic </w:t>
      </w:r>
      <w:r w:rsidR="34D69B38" w:rsidRPr="004942FC">
        <w:rPr>
          <w:rFonts w:asciiTheme="majorBidi" w:eastAsia="Times New Roman" w:hAnsiTheme="majorBidi" w:cstheme="majorBidi"/>
          <w:sz w:val="24"/>
          <w:szCs w:val="24"/>
        </w:rPr>
        <w:t xml:space="preserve">children to recognize emotions from non-verbal and contextual cues. The program was evaluated cross-culturally by </w:t>
      </w:r>
      <w:proofErr w:type="spellStart"/>
      <w:r w:rsidR="34D69B38" w:rsidRPr="004942FC">
        <w:rPr>
          <w:rFonts w:asciiTheme="majorBidi" w:eastAsia="Times New Roman" w:hAnsiTheme="majorBidi" w:cstheme="majorBidi"/>
          <w:sz w:val="24"/>
          <w:szCs w:val="24"/>
          <w:highlight w:val="yellow"/>
        </w:rPr>
        <w:t>Fridenson</w:t>
      </w:r>
      <w:proofErr w:type="spellEnd"/>
      <w:r w:rsidR="34D69B38" w:rsidRPr="004942FC">
        <w:rPr>
          <w:rFonts w:asciiTheme="majorBidi" w:eastAsia="Times New Roman" w:hAnsiTheme="majorBidi" w:cstheme="majorBidi"/>
          <w:sz w:val="24"/>
          <w:szCs w:val="24"/>
          <w:highlight w:val="yellow"/>
        </w:rPr>
        <w:t>-Hayo et al. (2017)</w:t>
      </w:r>
      <w:r w:rsidR="34D69B38" w:rsidRPr="004942FC">
        <w:rPr>
          <w:rFonts w:asciiTheme="majorBidi" w:eastAsia="Times New Roman" w:hAnsiTheme="majorBidi" w:cstheme="majorBidi"/>
          <w:sz w:val="24"/>
          <w:szCs w:val="24"/>
        </w:rPr>
        <w:t xml:space="preserve"> and implemented at home with high-functioning </w:t>
      </w:r>
      <w:r w:rsidR="00F576F2">
        <w:rPr>
          <w:rFonts w:asciiTheme="majorBidi" w:hAnsiTheme="majorBidi" w:cstheme="majorBidi"/>
          <w:sz w:val="24"/>
          <w:szCs w:val="24"/>
        </w:rPr>
        <w:t xml:space="preserve">autistic </w:t>
      </w:r>
      <w:r w:rsidR="34D69B38" w:rsidRPr="004942FC">
        <w:rPr>
          <w:rFonts w:asciiTheme="majorBidi" w:eastAsia="Times New Roman" w:hAnsiTheme="majorBidi" w:cstheme="majorBidi"/>
          <w:sz w:val="24"/>
          <w:szCs w:val="24"/>
        </w:rPr>
        <w:t xml:space="preserve">children aged 6 to 9. Results showed that participants demonstrated significant gains in recognizing emotions across multiple modalities—facial expressions, body language, and vocal tone—and in interpreting these cues within social contexts, compared to peers who did not participate. However, the extent to which these improvements translated into everyday social functioning remained unclear. The study relied exclusively on parental reporting, and reductions in autism-related symptoms were only modest </w:t>
      </w:r>
      <w:r w:rsidR="34D69B38" w:rsidRPr="004942FC">
        <w:rPr>
          <w:rFonts w:asciiTheme="majorBidi" w:eastAsia="Times New Roman" w:hAnsiTheme="majorBidi" w:cstheme="majorBidi"/>
          <w:sz w:val="24"/>
          <w:szCs w:val="24"/>
          <w:highlight w:val="yellow"/>
        </w:rPr>
        <w:t>(</w:t>
      </w:r>
      <w:proofErr w:type="spellStart"/>
      <w:r w:rsidR="34D69B38" w:rsidRPr="004942FC">
        <w:rPr>
          <w:rFonts w:asciiTheme="majorBidi" w:eastAsia="Times New Roman" w:hAnsiTheme="majorBidi" w:cstheme="majorBidi"/>
          <w:sz w:val="24"/>
          <w:szCs w:val="24"/>
          <w:highlight w:val="yellow"/>
        </w:rPr>
        <w:t>Fridenson</w:t>
      </w:r>
      <w:proofErr w:type="spellEnd"/>
      <w:r w:rsidR="34D69B38" w:rsidRPr="004942FC">
        <w:rPr>
          <w:rFonts w:asciiTheme="majorBidi" w:eastAsia="Times New Roman" w:hAnsiTheme="majorBidi" w:cstheme="majorBidi"/>
          <w:sz w:val="24"/>
          <w:szCs w:val="24"/>
          <w:highlight w:val="yellow"/>
        </w:rPr>
        <w:t>-Hayo et al., 2017).</w:t>
      </w:r>
    </w:p>
    <w:p w14:paraId="00989AB5" w14:textId="404DC8B6" w:rsidR="00B4745A" w:rsidRPr="004942FC" w:rsidRDefault="1B47D67E"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Embedding such programs into children’s natural social environments, such as the educational system, may enhance their real-world applicability by offering consistent opportunities for authentic social engagement </w:t>
      </w:r>
      <w:r w:rsidR="53E56593" w:rsidRPr="00062958">
        <w:rPr>
          <w:rFonts w:asciiTheme="majorBidi" w:eastAsia="David" w:hAnsiTheme="majorBidi" w:cstheme="majorBidi"/>
          <w:sz w:val="24"/>
          <w:szCs w:val="24"/>
        </w:rPr>
        <w:t>(</w:t>
      </w:r>
      <w:r w:rsidR="53E56593" w:rsidRPr="004942FC">
        <w:rPr>
          <w:rFonts w:asciiTheme="majorBidi" w:eastAsia="David" w:hAnsiTheme="majorBidi" w:cstheme="majorBidi"/>
          <w:sz w:val="24"/>
          <w:szCs w:val="24"/>
          <w:highlight w:val="yellow"/>
        </w:rPr>
        <w:t>Barry et al., 2017; Goldberg et al., 2019;</w:t>
      </w:r>
      <w:r w:rsidR="53E56593" w:rsidRPr="00062958">
        <w:rPr>
          <w:rFonts w:asciiTheme="majorBidi" w:eastAsia="David" w:hAnsiTheme="majorBidi" w:cstheme="majorBidi"/>
          <w:sz w:val="24"/>
          <w:szCs w:val="24"/>
        </w:rPr>
        <w:t xml:space="preserve"> </w:t>
      </w:r>
      <w:r w:rsidR="53E56593" w:rsidRPr="004942FC">
        <w:rPr>
          <w:rFonts w:asciiTheme="majorBidi" w:eastAsia="David" w:hAnsiTheme="majorBidi" w:cstheme="majorBidi"/>
          <w:sz w:val="24"/>
          <w:szCs w:val="24"/>
          <w:highlight w:val="yellow"/>
        </w:rPr>
        <w:t>Jones et al., 2017</w:t>
      </w:r>
      <w:r w:rsidR="53E56593" w:rsidRPr="00062958">
        <w:rPr>
          <w:rFonts w:asciiTheme="majorBidi" w:eastAsia="David" w:hAnsiTheme="majorBidi" w:cstheme="majorBidi"/>
          <w:sz w:val="24"/>
          <w:szCs w:val="24"/>
        </w:rPr>
        <w:t>)</w:t>
      </w:r>
      <w:r w:rsidRPr="004942FC">
        <w:rPr>
          <w:rFonts w:asciiTheme="majorBidi" w:eastAsia="Times New Roman" w:hAnsiTheme="majorBidi" w:cstheme="majorBidi"/>
          <w:sz w:val="24"/>
          <w:szCs w:val="24"/>
        </w:rPr>
        <w:t xml:space="preserve">. However, </w:t>
      </w:r>
      <w:r w:rsidR="1CDC5964" w:rsidRPr="004942FC">
        <w:rPr>
          <w:rFonts w:asciiTheme="majorBidi" w:eastAsia="Times New Roman" w:hAnsiTheme="majorBidi" w:cstheme="majorBidi"/>
          <w:sz w:val="24"/>
          <w:szCs w:val="24"/>
        </w:rPr>
        <w:t>implementing the program effectively in a school setting requires balancing fidelity to the original intervention with contextual adaptation. Maintaining core components preserves the intervention’s integrity, while strategic modifications enable responsiveness to the specific cultural and situational needs of the setting</w:t>
      </w:r>
      <w:r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highlight w:val="yellow"/>
        </w:rPr>
        <w:t>Escoffery et al., 2019; Moore et al., 2021)</w:t>
      </w:r>
      <w:r w:rsidR="03014E68" w:rsidRPr="004942FC">
        <w:rPr>
          <w:rFonts w:asciiTheme="majorBidi" w:eastAsia="Times New Roman" w:hAnsiTheme="majorBidi" w:cstheme="majorBidi"/>
          <w:sz w:val="24"/>
          <w:szCs w:val="24"/>
          <w:highlight w:val="yellow"/>
        </w:rPr>
        <w:t>.</w:t>
      </w:r>
    </w:p>
    <w:p w14:paraId="7D373F62" w14:textId="4698FC10" w:rsidR="6A75A565" w:rsidRDefault="00F029E9" w:rsidP="00906092">
      <w:pPr>
        <w:spacing w:after="0" w:line="360" w:lineRule="auto"/>
        <w:ind w:firstLine="720"/>
        <w:jc w:val="both"/>
        <w:rPr>
          <w:rFonts w:asciiTheme="majorBidi" w:eastAsia="Times New Roman" w:hAnsiTheme="majorBidi" w:cstheme="majorBidi"/>
          <w:sz w:val="24"/>
          <w:szCs w:val="24"/>
          <w:rtl/>
        </w:rPr>
      </w:pPr>
      <w:r>
        <w:rPr>
          <w:rFonts w:asciiTheme="majorBidi" w:eastAsia="Times New Roman" w:hAnsiTheme="majorBidi" w:cstheme="majorBidi"/>
          <w:sz w:val="24"/>
          <w:szCs w:val="24"/>
        </w:rPr>
        <w:t xml:space="preserve">For the current study, </w:t>
      </w:r>
      <w:r w:rsidR="6C8054DE" w:rsidRPr="004942FC">
        <w:rPr>
          <w:rFonts w:asciiTheme="majorBidi" w:eastAsia="Times New Roman" w:hAnsiTheme="majorBidi" w:cstheme="majorBidi"/>
          <w:sz w:val="24"/>
          <w:szCs w:val="24"/>
        </w:rPr>
        <w:t>EmotiPlay</w:t>
      </w:r>
      <w:r w:rsidR="1B47D67E" w:rsidRPr="004942FC">
        <w:rPr>
          <w:rFonts w:asciiTheme="majorBidi" w:eastAsia="Times New Roman" w:hAnsiTheme="majorBidi" w:cstheme="majorBidi"/>
          <w:sz w:val="24"/>
          <w:szCs w:val="24"/>
        </w:rPr>
        <w:t xml:space="preserve"> program was adapted from its original format as an individual, home-based practice to a group-based, teacher-led model designed for use </w:t>
      </w:r>
      <w:r w:rsidR="1B47D67E" w:rsidRPr="004942FC">
        <w:rPr>
          <w:rFonts w:asciiTheme="majorBidi" w:eastAsia="Times New Roman" w:hAnsiTheme="majorBidi" w:cstheme="majorBidi"/>
          <w:sz w:val="24"/>
          <w:szCs w:val="24"/>
        </w:rPr>
        <w:lastRenderedPageBreak/>
        <w:t xml:space="preserve">in special education classrooms. This pilot study aimed to evaluate the </w:t>
      </w:r>
      <w:r w:rsidR="72D461F1" w:rsidRPr="004942FC">
        <w:rPr>
          <w:rFonts w:asciiTheme="majorBidi" w:eastAsia="Times New Roman" w:hAnsiTheme="majorBidi" w:cstheme="majorBidi"/>
          <w:sz w:val="24"/>
          <w:szCs w:val="24"/>
        </w:rPr>
        <w:t>accessibility</w:t>
      </w:r>
      <w:r w:rsidR="52D3DCBC" w:rsidRPr="004942FC">
        <w:rPr>
          <w:rFonts w:asciiTheme="majorBidi" w:eastAsia="Times New Roman" w:hAnsiTheme="majorBidi" w:cstheme="majorBidi"/>
          <w:sz w:val="24"/>
          <w:szCs w:val="24"/>
        </w:rPr>
        <w:t xml:space="preserve"> and </w:t>
      </w:r>
      <w:r w:rsidR="46806202" w:rsidRPr="004942FC">
        <w:rPr>
          <w:rFonts w:asciiTheme="majorBidi" w:eastAsia="Times New Roman" w:hAnsiTheme="majorBidi" w:cstheme="majorBidi"/>
          <w:sz w:val="24"/>
          <w:szCs w:val="24"/>
        </w:rPr>
        <w:t>feasibility</w:t>
      </w:r>
      <w:r w:rsidR="52D3DCBC" w:rsidRPr="004942FC">
        <w:rPr>
          <w:rFonts w:asciiTheme="majorBidi" w:eastAsia="Times New Roman" w:hAnsiTheme="majorBidi" w:cstheme="majorBidi"/>
          <w:sz w:val="24"/>
          <w:szCs w:val="24"/>
        </w:rPr>
        <w:t xml:space="preserve"> of the </w:t>
      </w:r>
      <w:r w:rsidR="1B47D67E" w:rsidRPr="004942FC">
        <w:rPr>
          <w:rFonts w:asciiTheme="majorBidi" w:eastAsia="Times New Roman" w:hAnsiTheme="majorBidi" w:cstheme="majorBidi"/>
          <w:sz w:val="24"/>
          <w:szCs w:val="24"/>
        </w:rPr>
        <w:t>adapted version</w:t>
      </w:r>
      <w:r w:rsidR="2D100FB7" w:rsidRPr="004942FC">
        <w:rPr>
          <w:rFonts w:asciiTheme="majorBidi" w:eastAsia="Times New Roman" w:hAnsiTheme="majorBidi" w:cstheme="majorBidi"/>
          <w:sz w:val="24"/>
          <w:szCs w:val="24"/>
        </w:rPr>
        <w:t xml:space="preserve"> prior to broader rollout</w:t>
      </w:r>
      <w:r w:rsidR="622BF592" w:rsidRPr="004942FC">
        <w:rPr>
          <w:rFonts w:asciiTheme="majorBidi" w:eastAsia="Times New Roman" w:hAnsiTheme="majorBidi" w:cstheme="majorBidi"/>
          <w:sz w:val="24"/>
          <w:szCs w:val="24"/>
        </w:rPr>
        <w:t xml:space="preserve">. To this end, a shortened version of the program was implemented in five special education classes. Qualitative data were collected through classroom observations and teacher interviews, while quantitative data were gathered using EU and social functioning measures administered to participating </w:t>
      </w:r>
      <w:r w:rsidR="00F576F2">
        <w:rPr>
          <w:rFonts w:asciiTheme="majorBidi" w:hAnsiTheme="majorBidi" w:cstheme="majorBidi"/>
          <w:sz w:val="24"/>
          <w:szCs w:val="24"/>
        </w:rPr>
        <w:t xml:space="preserve">autistic </w:t>
      </w:r>
      <w:r w:rsidR="622BF592" w:rsidRPr="004942FC">
        <w:rPr>
          <w:rFonts w:asciiTheme="majorBidi" w:eastAsia="Times New Roman" w:hAnsiTheme="majorBidi" w:cstheme="majorBidi"/>
          <w:sz w:val="24"/>
          <w:szCs w:val="24"/>
        </w:rPr>
        <w:t>children and a control group of NA children from the same schools.</w:t>
      </w:r>
    </w:p>
    <w:p w14:paraId="21092D20" w14:textId="77777777" w:rsidR="00906092" w:rsidRPr="004942FC" w:rsidRDefault="00906092" w:rsidP="00D3208B">
      <w:pPr>
        <w:spacing w:after="0" w:line="360" w:lineRule="auto"/>
        <w:ind w:firstLine="720"/>
        <w:jc w:val="both"/>
        <w:rPr>
          <w:rFonts w:asciiTheme="majorBidi" w:eastAsia="Times New Roman" w:hAnsiTheme="majorBidi" w:cstheme="majorBidi"/>
          <w:sz w:val="24"/>
          <w:szCs w:val="24"/>
        </w:rPr>
      </w:pPr>
    </w:p>
    <w:p w14:paraId="73A2CD8A" w14:textId="5F28D08B" w:rsidR="00B4745A" w:rsidRPr="00062958" w:rsidRDefault="00495CFD" w:rsidP="00D3208B">
      <w:pPr>
        <w:pStyle w:val="Style2"/>
        <w:spacing w:before="0" w:after="0" w:line="360" w:lineRule="auto"/>
        <w:rPr>
          <w:rtl/>
        </w:rPr>
      </w:pPr>
      <w:bookmarkStart w:id="44" w:name="_Hlk178668713"/>
      <w:bookmarkStart w:id="45" w:name="_Toc202048394"/>
      <w:bookmarkStart w:id="46" w:name="_Toc202089928"/>
      <w:r w:rsidRPr="00062958">
        <w:t xml:space="preserve">2.1 </w:t>
      </w:r>
      <w:r w:rsidR="78A6F9EE" w:rsidRPr="00062958">
        <w:t>Method</w:t>
      </w:r>
      <w:bookmarkEnd w:id="44"/>
      <w:bookmarkEnd w:id="45"/>
      <w:bookmarkEnd w:id="46"/>
    </w:p>
    <w:p w14:paraId="6420095C" w14:textId="3655D48A" w:rsidR="00920344" w:rsidRPr="00062958" w:rsidRDefault="00495CFD" w:rsidP="00D3208B">
      <w:pPr>
        <w:pStyle w:val="Style3"/>
        <w:spacing w:before="0" w:line="360" w:lineRule="auto"/>
        <w:rPr>
          <w:rtl/>
        </w:rPr>
      </w:pPr>
      <w:bookmarkStart w:id="47" w:name="_Toc202048395"/>
      <w:bookmarkStart w:id="48" w:name="_Toc202089929"/>
      <w:r w:rsidRPr="00062958">
        <w:t xml:space="preserve">2.1.1 </w:t>
      </w:r>
      <w:r w:rsidR="06EF97D2" w:rsidRPr="00062958">
        <w:t xml:space="preserve">The </w:t>
      </w:r>
      <w:r w:rsidRPr="00062958">
        <w:t xml:space="preserve">Adapted </w:t>
      </w:r>
      <w:r w:rsidR="06EF97D2" w:rsidRPr="00062958">
        <w:t xml:space="preserve">Intervention </w:t>
      </w:r>
      <w:r w:rsidR="05EE30CF" w:rsidRPr="00062958">
        <w:t>P</w:t>
      </w:r>
      <w:r w:rsidR="06EF97D2" w:rsidRPr="00062958">
        <w:t>rogram</w:t>
      </w:r>
      <w:bookmarkEnd w:id="47"/>
      <w:bookmarkEnd w:id="48"/>
      <w:r w:rsidR="06EF97D2" w:rsidRPr="00062958">
        <w:t> </w:t>
      </w:r>
    </w:p>
    <w:p w14:paraId="46D45959" w14:textId="621EC921" w:rsidR="000E74C6" w:rsidRPr="004942FC" w:rsidRDefault="089E0C15" w:rsidP="00D3208B">
      <w:pPr>
        <w:spacing w:after="0" w:line="360" w:lineRule="auto"/>
        <w:jc w:val="both"/>
        <w:rPr>
          <w:rFonts w:asciiTheme="majorBidi" w:eastAsia="Times New Roman" w:hAnsiTheme="majorBidi" w:cstheme="majorBidi"/>
          <w:sz w:val="24"/>
          <w:szCs w:val="24"/>
        </w:rPr>
      </w:pPr>
      <w:r w:rsidRPr="00062958">
        <w:rPr>
          <w:rFonts w:asciiTheme="majorBidi" w:hAnsiTheme="majorBidi" w:cstheme="majorBidi"/>
          <w:sz w:val="24"/>
          <w:szCs w:val="24"/>
        </w:rPr>
        <w:t>EmotiPlay</w:t>
      </w:r>
      <w:r w:rsidR="61B5711E" w:rsidRPr="00062958">
        <w:rPr>
          <w:rFonts w:asciiTheme="majorBidi" w:hAnsiTheme="majorBidi" w:cstheme="majorBidi"/>
          <w:sz w:val="24"/>
          <w:szCs w:val="24"/>
        </w:rPr>
        <w:t xml:space="preserve"> </w:t>
      </w:r>
      <w:r w:rsidR="3FED5614" w:rsidRPr="004942FC">
        <w:rPr>
          <w:rFonts w:asciiTheme="majorBidi" w:eastAsia="Times New Roman" w:hAnsiTheme="majorBidi" w:cstheme="majorBidi"/>
          <w:sz w:val="24"/>
          <w:szCs w:val="24"/>
        </w:rPr>
        <w:t>is a c</w:t>
      </w:r>
      <w:r w:rsidR="3FED5614" w:rsidRPr="004942FC">
        <w:rPr>
          <w:rFonts w:asciiTheme="majorBidi" w:hAnsiTheme="majorBidi" w:cstheme="majorBidi"/>
          <w:sz w:val="24"/>
          <w:szCs w:val="24"/>
        </w:rPr>
        <w:t xml:space="preserve">omputer-based program </w:t>
      </w:r>
      <w:r w:rsidR="61B5711E" w:rsidRPr="004942FC">
        <w:rPr>
          <w:rFonts w:asciiTheme="majorBidi" w:hAnsiTheme="majorBidi" w:cstheme="majorBidi"/>
          <w:sz w:val="24"/>
          <w:szCs w:val="24"/>
        </w:rPr>
        <w:t>designed</w:t>
      </w:r>
      <w:r w:rsidR="3FED5614" w:rsidRPr="004942FC">
        <w:rPr>
          <w:rFonts w:asciiTheme="majorBidi" w:hAnsiTheme="majorBidi" w:cstheme="majorBidi"/>
          <w:sz w:val="24"/>
          <w:szCs w:val="24"/>
        </w:rPr>
        <w:t xml:space="preserve"> to teach </w:t>
      </w:r>
      <w:r w:rsidR="00F576F2">
        <w:rPr>
          <w:rFonts w:asciiTheme="majorBidi" w:hAnsiTheme="majorBidi" w:cstheme="majorBidi"/>
          <w:sz w:val="24"/>
          <w:szCs w:val="24"/>
        </w:rPr>
        <w:t xml:space="preserve">autistic </w:t>
      </w:r>
      <w:r w:rsidR="3FED5614" w:rsidRPr="004942FC">
        <w:rPr>
          <w:rFonts w:asciiTheme="majorBidi" w:hAnsiTheme="majorBidi" w:cstheme="majorBidi"/>
          <w:sz w:val="24"/>
          <w:szCs w:val="24"/>
        </w:rPr>
        <w:t xml:space="preserve">children how to recognize and understand emotions in social </w:t>
      </w:r>
      <w:r w:rsidR="3FED5614" w:rsidRPr="004942FC">
        <w:rPr>
          <w:rFonts w:asciiTheme="majorBidi" w:eastAsia="Times New Roman" w:hAnsiTheme="majorBidi" w:cstheme="majorBidi"/>
          <w:sz w:val="24"/>
          <w:szCs w:val="24"/>
        </w:rPr>
        <w:t xml:space="preserve">interactions. The program’s storyline follows Professor </w:t>
      </w:r>
      <w:proofErr w:type="spellStart"/>
      <w:r w:rsidR="3FED5614" w:rsidRPr="004942FC">
        <w:rPr>
          <w:rFonts w:asciiTheme="majorBidi" w:eastAsia="Times New Roman" w:hAnsiTheme="majorBidi" w:cstheme="majorBidi"/>
          <w:sz w:val="24"/>
          <w:szCs w:val="24"/>
        </w:rPr>
        <w:t>Zinkman</w:t>
      </w:r>
      <w:proofErr w:type="spellEnd"/>
      <w:r w:rsidR="3FED5614" w:rsidRPr="004942FC">
        <w:rPr>
          <w:rFonts w:asciiTheme="majorBidi" w:eastAsia="Times New Roman" w:hAnsiTheme="majorBidi" w:cstheme="majorBidi"/>
          <w:sz w:val="24"/>
          <w:szCs w:val="24"/>
        </w:rPr>
        <w:t xml:space="preserve"> and his assistant, Max, who invite users to become explorers in a research camp, investigating various emotional scenarios. </w:t>
      </w:r>
      <w:r w:rsidRPr="00062958">
        <w:rPr>
          <w:rFonts w:asciiTheme="majorBidi" w:hAnsiTheme="majorBidi" w:cstheme="majorBidi"/>
          <w:sz w:val="24"/>
          <w:szCs w:val="24"/>
        </w:rPr>
        <w:t>EmotiPlay</w:t>
      </w:r>
      <w:r w:rsidR="61B5711E" w:rsidRPr="00062958">
        <w:rPr>
          <w:rFonts w:asciiTheme="majorBidi" w:hAnsiTheme="majorBidi" w:cstheme="majorBidi"/>
          <w:sz w:val="24"/>
          <w:szCs w:val="24"/>
        </w:rPr>
        <w:t xml:space="preserve"> </w:t>
      </w:r>
      <w:r w:rsidR="3FED5614" w:rsidRPr="004942FC">
        <w:rPr>
          <w:rFonts w:asciiTheme="majorBidi" w:eastAsia="Times New Roman" w:hAnsiTheme="majorBidi" w:cstheme="majorBidi"/>
          <w:sz w:val="24"/>
          <w:szCs w:val="24"/>
        </w:rPr>
        <w:t xml:space="preserve">incorporates key elements that facilitate learning and enhance motivation in </w:t>
      </w:r>
      <w:r w:rsidR="00F576F2">
        <w:rPr>
          <w:rFonts w:asciiTheme="majorBidi" w:hAnsiTheme="majorBidi" w:cstheme="majorBidi"/>
          <w:sz w:val="24"/>
          <w:szCs w:val="24"/>
        </w:rPr>
        <w:t xml:space="preserve">autistic </w:t>
      </w:r>
      <w:r w:rsidR="3FED5614" w:rsidRPr="004942FC">
        <w:rPr>
          <w:rFonts w:asciiTheme="majorBidi" w:eastAsia="Times New Roman" w:hAnsiTheme="majorBidi" w:cstheme="majorBidi"/>
          <w:sz w:val="24"/>
          <w:szCs w:val="24"/>
        </w:rPr>
        <w:t xml:space="preserve">children. It provides a structured environment featuring engaging animated characters who present validated video- and audio-recorded emotional expressions by human actors. </w:t>
      </w:r>
      <w:r w:rsidR="3FED5614" w:rsidRPr="00062958">
        <w:rPr>
          <w:rFonts w:asciiTheme="majorBidi" w:eastAsia="David" w:hAnsiTheme="majorBidi" w:cstheme="majorBidi"/>
          <w:sz w:val="24"/>
          <w:szCs w:val="24"/>
        </w:rPr>
        <w:t>The program</w:t>
      </w:r>
      <w:r w:rsidR="3FED5614" w:rsidRPr="004942FC">
        <w:rPr>
          <w:rFonts w:asciiTheme="majorBidi" w:eastAsia="Times New Roman" w:hAnsiTheme="majorBidi" w:cstheme="majorBidi"/>
          <w:sz w:val="24"/>
          <w:szCs w:val="24"/>
        </w:rPr>
        <w:t xml:space="preserve"> systematically breaks down specific nonverbal cues in each modality—facial expressions, body language, and tone of voice—while offering exercises to integrate these cues into diverse social contexts. </w:t>
      </w:r>
    </w:p>
    <w:p w14:paraId="43EA9280" w14:textId="6E75E84A" w:rsidR="00E26052" w:rsidRPr="004942FC" w:rsidRDefault="00CA1711"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The program is structured into distinct units, starting with an introduction to fundamental emotional concepts. It then progresses through twelve units, each dedicated to a specific emotion. Each unit consists of four lessons covering the target emotion’s introduction, facial expression cues, tone of voice cues, and body language cues.</w:t>
      </w:r>
      <w:r w:rsidR="00E26052" w:rsidRPr="004942FC">
        <w:rPr>
          <w:rFonts w:asciiTheme="majorBidi" w:eastAsia="Times New Roman" w:hAnsiTheme="majorBidi" w:cstheme="majorBidi"/>
          <w:sz w:val="24"/>
          <w:szCs w:val="24"/>
        </w:rPr>
        <w:t xml:space="preserve"> These lessons incorporate short, animated videos in which Professor </w:t>
      </w:r>
      <w:proofErr w:type="spellStart"/>
      <w:r w:rsidR="00E26052" w:rsidRPr="004942FC">
        <w:rPr>
          <w:rFonts w:asciiTheme="majorBidi" w:eastAsia="Times New Roman" w:hAnsiTheme="majorBidi" w:cstheme="majorBidi"/>
          <w:sz w:val="24"/>
          <w:szCs w:val="24"/>
        </w:rPr>
        <w:t>Zinkman</w:t>
      </w:r>
      <w:proofErr w:type="spellEnd"/>
      <w:r w:rsidR="00E26052" w:rsidRPr="004942FC">
        <w:rPr>
          <w:rFonts w:asciiTheme="majorBidi" w:eastAsia="Times New Roman" w:hAnsiTheme="majorBidi" w:cstheme="majorBidi"/>
          <w:sz w:val="24"/>
          <w:szCs w:val="24"/>
        </w:rPr>
        <w:t xml:space="preserve"> and Max introduce the lesson’s topic, alongside videos and recordings of human actors expressing the target emotion. </w:t>
      </w:r>
      <w:r w:rsidR="003A4D0E" w:rsidRPr="004942FC">
        <w:rPr>
          <w:rFonts w:asciiTheme="majorBidi" w:eastAsia="Times New Roman" w:hAnsiTheme="majorBidi" w:cstheme="majorBidi"/>
          <w:sz w:val="24"/>
          <w:szCs w:val="24"/>
        </w:rPr>
        <w:t>These activities</w:t>
      </w:r>
      <w:r w:rsidR="00464AE2" w:rsidRPr="004942FC">
        <w:rPr>
          <w:rFonts w:asciiTheme="majorBidi" w:eastAsia="Times New Roman" w:hAnsiTheme="majorBidi" w:cstheme="majorBidi"/>
          <w:sz w:val="24"/>
          <w:szCs w:val="24"/>
        </w:rPr>
        <w:t xml:space="preserve"> enable</w:t>
      </w:r>
      <w:r w:rsidR="00E26052" w:rsidRPr="004942FC">
        <w:rPr>
          <w:rFonts w:asciiTheme="majorBidi" w:eastAsia="Times New Roman" w:hAnsiTheme="majorBidi" w:cstheme="majorBidi"/>
          <w:sz w:val="24"/>
          <w:szCs w:val="24"/>
        </w:rPr>
        <w:t xml:space="preserve"> students to observe and explore emotional cues</w:t>
      </w:r>
      <w:r w:rsidR="00464AE2">
        <w:rPr>
          <w:rFonts w:asciiTheme="majorBidi" w:eastAsia="Times New Roman" w:hAnsiTheme="majorBidi" w:cstheme="majorBidi"/>
          <w:sz w:val="24"/>
          <w:szCs w:val="24"/>
        </w:rPr>
        <w:t>.</w:t>
      </w:r>
    </w:p>
    <w:p w14:paraId="6FEDAC77" w14:textId="4311A178" w:rsidR="652197E2" w:rsidRPr="004942FC" w:rsidRDefault="7345A2B3" w:rsidP="00C739FA">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To</w:t>
      </w:r>
      <w:r w:rsidR="70C7224E" w:rsidRPr="004942FC">
        <w:rPr>
          <w:rFonts w:asciiTheme="majorBidi" w:eastAsia="Times New Roman" w:hAnsiTheme="majorBidi" w:cstheme="majorBidi"/>
          <w:sz w:val="24"/>
          <w:szCs w:val="24"/>
        </w:rPr>
        <w:t xml:space="preserve"> transition </w:t>
      </w:r>
      <w:r w:rsidR="089E0C15" w:rsidRPr="00062958">
        <w:rPr>
          <w:rFonts w:asciiTheme="majorBidi" w:hAnsiTheme="majorBidi" w:cstheme="majorBidi"/>
          <w:sz w:val="24"/>
          <w:szCs w:val="24"/>
        </w:rPr>
        <w:t>EmotiPlay</w:t>
      </w:r>
      <w:r w:rsidRPr="00062958">
        <w:rPr>
          <w:rFonts w:asciiTheme="majorBidi" w:hAnsiTheme="majorBidi" w:cstheme="majorBidi"/>
          <w:sz w:val="24"/>
          <w:szCs w:val="24"/>
        </w:rPr>
        <w:t xml:space="preserve"> </w:t>
      </w:r>
      <w:r w:rsidR="70C7224E" w:rsidRPr="004942FC">
        <w:rPr>
          <w:rFonts w:asciiTheme="majorBidi" w:eastAsia="Times New Roman" w:hAnsiTheme="majorBidi" w:cstheme="majorBidi"/>
          <w:sz w:val="24"/>
          <w:szCs w:val="24"/>
        </w:rPr>
        <w:t>into a teacher-</w:t>
      </w:r>
      <w:r w:rsidR="30378D39" w:rsidRPr="004942FC">
        <w:rPr>
          <w:rFonts w:asciiTheme="majorBidi" w:eastAsia="Times New Roman" w:hAnsiTheme="majorBidi" w:cstheme="majorBidi"/>
          <w:sz w:val="24"/>
          <w:szCs w:val="24"/>
        </w:rPr>
        <w:t>mediated</w:t>
      </w:r>
      <w:r w:rsidR="70C7224E" w:rsidRPr="004942FC">
        <w:rPr>
          <w:rFonts w:asciiTheme="majorBidi" w:eastAsia="Times New Roman" w:hAnsiTheme="majorBidi" w:cstheme="majorBidi"/>
          <w:sz w:val="24"/>
          <w:szCs w:val="24"/>
        </w:rPr>
        <w:t xml:space="preserve">, group-based intervention, additional activities were developed to promote peer interaction and collaborative learning. Interactive exercises were introduced for both pair and group practice, such as partner interviews </w:t>
      </w:r>
      <w:r w:rsidR="0D96E19B" w:rsidRPr="004942FC">
        <w:rPr>
          <w:rFonts w:asciiTheme="majorBidi" w:eastAsia="Times New Roman" w:hAnsiTheme="majorBidi" w:cstheme="majorBidi"/>
          <w:sz w:val="24"/>
          <w:szCs w:val="24"/>
        </w:rPr>
        <w:t>where</w:t>
      </w:r>
      <w:r w:rsidR="70C7224E" w:rsidRPr="004942FC">
        <w:rPr>
          <w:rFonts w:asciiTheme="majorBidi" w:eastAsia="Times New Roman" w:hAnsiTheme="majorBidi" w:cstheme="majorBidi"/>
          <w:sz w:val="24"/>
          <w:szCs w:val="24"/>
        </w:rPr>
        <w:t xml:space="preserve"> students ask each other about things that make them feel a </w:t>
      </w:r>
      <w:r w:rsidR="70C7224E" w:rsidRPr="004942FC">
        <w:rPr>
          <w:rFonts w:asciiTheme="majorBidi" w:eastAsia="Times New Roman" w:hAnsiTheme="majorBidi" w:cstheme="majorBidi"/>
          <w:sz w:val="24"/>
          <w:szCs w:val="24"/>
        </w:rPr>
        <w:lastRenderedPageBreak/>
        <w:t xml:space="preserve">certain emotion, and role-playing activities </w:t>
      </w:r>
      <w:r w:rsidR="0D96E19B" w:rsidRPr="004942FC">
        <w:rPr>
          <w:rFonts w:asciiTheme="majorBidi" w:eastAsia="Times New Roman" w:hAnsiTheme="majorBidi" w:cstheme="majorBidi"/>
          <w:sz w:val="24"/>
          <w:szCs w:val="24"/>
        </w:rPr>
        <w:t>that involve</w:t>
      </w:r>
      <w:r w:rsidR="70C7224E" w:rsidRPr="004942FC">
        <w:rPr>
          <w:rFonts w:asciiTheme="majorBidi" w:eastAsia="Times New Roman" w:hAnsiTheme="majorBidi" w:cstheme="majorBidi"/>
          <w:sz w:val="24"/>
          <w:szCs w:val="24"/>
        </w:rPr>
        <w:t xml:space="preserve"> act</w:t>
      </w:r>
      <w:r w:rsidR="0D96E19B" w:rsidRPr="004942FC">
        <w:rPr>
          <w:rFonts w:asciiTheme="majorBidi" w:eastAsia="Times New Roman" w:hAnsiTheme="majorBidi" w:cstheme="majorBidi"/>
          <w:sz w:val="24"/>
          <w:szCs w:val="24"/>
        </w:rPr>
        <w:t>ing</w:t>
      </w:r>
      <w:r w:rsidR="70C7224E" w:rsidRPr="004942FC">
        <w:rPr>
          <w:rFonts w:asciiTheme="majorBidi" w:eastAsia="Times New Roman" w:hAnsiTheme="majorBidi" w:cstheme="majorBidi"/>
          <w:sz w:val="24"/>
          <w:szCs w:val="24"/>
        </w:rPr>
        <w:t xml:space="preserve"> out social scenarios </w:t>
      </w:r>
      <w:r w:rsidR="0D96E19B" w:rsidRPr="004942FC">
        <w:rPr>
          <w:rFonts w:asciiTheme="majorBidi" w:eastAsia="Times New Roman" w:hAnsiTheme="majorBidi" w:cstheme="majorBidi"/>
          <w:sz w:val="24"/>
          <w:szCs w:val="24"/>
        </w:rPr>
        <w:t xml:space="preserve">to </w:t>
      </w:r>
      <w:r w:rsidR="70C7224E" w:rsidRPr="004942FC">
        <w:rPr>
          <w:rFonts w:asciiTheme="majorBidi" w:eastAsia="Times New Roman" w:hAnsiTheme="majorBidi" w:cstheme="majorBidi"/>
          <w:sz w:val="24"/>
          <w:szCs w:val="24"/>
        </w:rPr>
        <w:t xml:space="preserve">express specific emotions. Group discussions were also incorporated, students watch short videos from </w:t>
      </w:r>
      <w:r w:rsidR="089E0C15" w:rsidRPr="00062958">
        <w:rPr>
          <w:rFonts w:asciiTheme="majorBidi" w:hAnsiTheme="majorBidi" w:cstheme="majorBidi"/>
          <w:sz w:val="24"/>
          <w:szCs w:val="24"/>
        </w:rPr>
        <w:t>EmotiPlay</w:t>
      </w:r>
      <w:r w:rsidR="70C7224E" w:rsidRPr="004942FC">
        <w:rPr>
          <w:rFonts w:asciiTheme="majorBidi" w:eastAsia="Times New Roman" w:hAnsiTheme="majorBidi" w:cstheme="majorBidi"/>
          <w:sz w:val="24"/>
          <w:szCs w:val="24"/>
        </w:rPr>
        <w:t>, depicting a social situation with multiple characters, then analyze how each character may have felt and</w:t>
      </w:r>
      <w:r w:rsidR="1313EBE4" w:rsidRPr="004942FC">
        <w:rPr>
          <w:rFonts w:asciiTheme="majorBidi" w:eastAsia="Times New Roman" w:hAnsiTheme="majorBidi" w:cstheme="majorBidi"/>
          <w:sz w:val="24"/>
          <w:szCs w:val="24"/>
        </w:rPr>
        <w:t xml:space="preserve"> </w:t>
      </w:r>
      <w:r w:rsidR="000A655B" w:rsidRPr="004942FC">
        <w:rPr>
          <w:rFonts w:asciiTheme="majorBidi" w:eastAsia="Times New Roman" w:hAnsiTheme="majorBidi" w:cstheme="majorBidi"/>
          <w:sz w:val="24"/>
          <w:szCs w:val="24"/>
        </w:rPr>
        <w:t>discuss</w:t>
      </w:r>
      <w:r w:rsidR="630115DD" w:rsidRPr="004942FC">
        <w:rPr>
          <w:rFonts w:asciiTheme="majorBidi" w:eastAsia="Times New Roman" w:hAnsiTheme="majorBidi" w:cstheme="majorBidi"/>
          <w:sz w:val="24"/>
          <w:szCs w:val="24"/>
        </w:rPr>
        <w:t xml:space="preserve"> </w:t>
      </w:r>
      <w:r w:rsidR="70C7224E" w:rsidRPr="004942FC">
        <w:rPr>
          <w:rFonts w:asciiTheme="majorBidi" w:eastAsia="Times New Roman" w:hAnsiTheme="majorBidi" w:cstheme="majorBidi"/>
          <w:sz w:val="24"/>
          <w:szCs w:val="24"/>
        </w:rPr>
        <w:t>the reasons behind their emotions. These modifications enable students to actively practice EU and social communication skills in a dynamic, interactive setting</w:t>
      </w:r>
      <w:r w:rsidR="00464AE2">
        <w:rPr>
          <w:rFonts w:asciiTheme="majorBidi" w:eastAsia="Times New Roman" w:hAnsiTheme="majorBidi" w:cstheme="majorBidi"/>
          <w:sz w:val="24"/>
          <w:szCs w:val="24"/>
        </w:rPr>
        <w:t xml:space="preserve"> </w:t>
      </w:r>
      <w:proofErr w:type="gramStart"/>
      <w:r w:rsidR="00464AE2">
        <w:rPr>
          <w:rFonts w:asciiTheme="majorBidi" w:eastAsia="Times New Roman" w:hAnsiTheme="majorBidi" w:cstheme="majorBidi"/>
          <w:sz w:val="24"/>
          <w:szCs w:val="24"/>
        </w:rPr>
        <w:t>in order to</w:t>
      </w:r>
      <w:proofErr w:type="gramEnd"/>
      <w:r w:rsidR="00464AE2">
        <w:rPr>
          <w:rFonts w:asciiTheme="majorBidi" w:eastAsia="Times New Roman" w:hAnsiTheme="majorBidi" w:cstheme="majorBidi"/>
          <w:sz w:val="24"/>
          <w:szCs w:val="24"/>
        </w:rPr>
        <w:t xml:space="preserve"> </w:t>
      </w:r>
      <w:r w:rsidR="00464AE2" w:rsidRPr="004942FC">
        <w:rPr>
          <w:rFonts w:asciiTheme="majorBidi" w:eastAsia="Times New Roman" w:hAnsiTheme="majorBidi" w:cstheme="majorBidi"/>
          <w:sz w:val="24"/>
          <w:szCs w:val="24"/>
        </w:rPr>
        <w:t>facilitat</w:t>
      </w:r>
      <w:r w:rsidR="00464AE2">
        <w:rPr>
          <w:rFonts w:asciiTheme="majorBidi" w:eastAsia="Times New Roman" w:hAnsiTheme="majorBidi" w:cstheme="majorBidi"/>
          <w:sz w:val="24"/>
          <w:szCs w:val="24"/>
        </w:rPr>
        <w:t>e</w:t>
      </w:r>
      <w:r w:rsidR="00464AE2" w:rsidRPr="004942FC">
        <w:rPr>
          <w:rFonts w:asciiTheme="majorBidi" w:eastAsia="Times New Roman" w:hAnsiTheme="majorBidi" w:cstheme="majorBidi"/>
          <w:sz w:val="24"/>
          <w:szCs w:val="24"/>
        </w:rPr>
        <w:t xml:space="preserve"> generalization</w:t>
      </w:r>
      <w:r w:rsidR="70C7224E" w:rsidRPr="004942FC">
        <w:rPr>
          <w:rFonts w:asciiTheme="majorBidi" w:eastAsia="Times New Roman" w:hAnsiTheme="majorBidi" w:cstheme="majorBidi"/>
          <w:sz w:val="24"/>
          <w:szCs w:val="24"/>
        </w:rPr>
        <w:t xml:space="preserve">. Examples of the school </w:t>
      </w:r>
      <w:r w:rsidR="1B1020D8" w:rsidRPr="004942FC">
        <w:rPr>
          <w:rFonts w:asciiTheme="majorBidi" w:eastAsia="Times New Roman" w:hAnsiTheme="majorBidi" w:cstheme="majorBidi"/>
          <w:sz w:val="24"/>
          <w:szCs w:val="24"/>
        </w:rPr>
        <w:t>version</w:t>
      </w:r>
      <w:r w:rsidR="5787691A" w:rsidRPr="004942FC">
        <w:rPr>
          <w:rFonts w:asciiTheme="majorBidi" w:eastAsia="Times New Roman" w:hAnsiTheme="majorBidi" w:cstheme="majorBidi"/>
          <w:sz w:val="24"/>
          <w:szCs w:val="24"/>
        </w:rPr>
        <w:t xml:space="preserve"> </w:t>
      </w:r>
      <w:r w:rsidR="1B1020D8" w:rsidRPr="004942FC">
        <w:rPr>
          <w:rFonts w:asciiTheme="majorBidi" w:eastAsia="Times New Roman" w:hAnsiTheme="majorBidi" w:cstheme="majorBidi"/>
          <w:sz w:val="24"/>
          <w:szCs w:val="24"/>
        </w:rPr>
        <w:t>of</w:t>
      </w:r>
      <w:r w:rsidR="70C7224E" w:rsidRPr="004942FC">
        <w:rPr>
          <w:rFonts w:asciiTheme="majorBidi" w:eastAsia="Times New Roman" w:hAnsiTheme="majorBidi" w:cstheme="majorBidi"/>
          <w:sz w:val="24"/>
          <w:szCs w:val="24"/>
        </w:rPr>
        <w:t xml:space="preserve"> </w:t>
      </w:r>
      <w:proofErr w:type="spellStart"/>
      <w:r w:rsidR="089E0C15" w:rsidRPr="004942FC">
        <w:rPr>
          <w:rFonts w:asciiTheme="majorBidi" w:eastAsia="Times New Roman" w:hAnsiTheme="majorBidi" w:cstheme="majorBidi"/>
          <w:sz w:val="24"/>
          <w:szCs w:val="24"/>
        </w:rPr>
        <w:t>EmotiPlay</w:t>
      </w:r>
      <w:r w:rsidR="70C7224E" w:rsidRPr="004942FC">
        <w:rPr>
          <w:rFonts w:asciiTheme="majorBidi" w:eastAsia="Times New Roman" w:hAnsiTheme="majorBidi" w:cstheme="majorBidi"/>
          <w:sz w:val="24"/>
          <w:szCs w:val="24"/>
        </w:rPr>
        <w:t>’s</w:t>
      </w:r>
      <w:proofErr w:type="spellEnd"/>
      <w:r w:rsidR="70C7224E" w:rsidRPr="004942FC">
        <w:rPr>
          <w:rFonts w:asciiTheme="majorBidi" w:eastAsia="Times New Roman" w:hAnsiTheme="majorBidi" w:cstheme="majorBidi"/>
          <w:sz w:val="24"/>
          <w:szCs w:val="24"/>
        </w:rPr>
        <w:t xml:space="preserve"> program are presented in Appendix </w:t>
      </w:r>
      <w:r w:rsidR="003A4D0E">
        <w:rPr>
          <w:rFonts w:asciiTheme="majorBidi" w:eastAsia="Times New Roman" w:hAnsiTheme="majorBidi" w:cstheme="majorBidi"/>
          <w:sz w:val="24"/>
          <w:szCs w:val="24"/>
        </w:rPr>
        <w:t>1</w:t>
      </w:r>
      <w:r w:rsidR="70C7224E" w:rsidRPr="004942FC">
        <w:rPr>
          <w:rFonts w:asciiTheme="majorBidi" w:eastAsia="Times New Roman" w:hAnsiTheme="majorBidi" w:cstheme="majorBidi"/>
          <w:sz w:val="24"/>
          <w:szCs w:val="24"/>
        </w:rPr>
        <w:t>. For more information, visit:</w:t>
      </w:r>
      <w:r w:rsidR="0079212D">
        <w:rPr>
          <w:rFonts w:asciiTheme="majorBidi" w:eastAsia="Times New Roman" w:hAnsiTheme="majorBidi" w:cstheme="majorBidi"/>
          <w:sz w:val="24"/>
          <w:szCs w:val="24"/>
        </w:rPr>
        <w:t xml:space="preserve"> </w:t>
      </w:r>
      <w:hyperlink r:id="rId15" w:history="1">
        <w:r w:rsidR="0079212D" w:rsidRPr="0079212D">
          <w:rPr>
            <w:rStyle w:val="Hyperlink"/>
            <w:rFonts w:asciiTheme="majorBidi" w:eastAsia="Times New Roman" w:hAnsiTheme="majorBidi" w:cstheme="majorBidi"/>
            <w:sz w:val="24"/>
            <w:szCs w:val="24"/>
          </w:rPr>
          <w:t>https://www.emotiplay.com/</w:t>
        </w:r>
      </w:hyperlink>
    </w:p>
    <w:p w14:paraId="356BDB45" w14:textId="2550D73B" w:rsidR="008D4B44" w:rsidRPr="00062958" w:rsidRDefault="00495CFD" w:rsidP="00D3208B">
      <w:pPr>
        <w:pStyle w:val="Style3"/>
        <w:spacing w:before="0" w:line="360" w:lineRule="auto"/>
      </w:pPr>
      <w:bookmarkStart w:id="49" w:name="_Toc202048396"/>
      <w:bookmarkStart w:id="50" w:name="_Toc202089930"/>
      <w:r w:rsidRPr="00062958">
        <w:t xml:space="preserve">2.1.2 </w:t>
      </w:r>
      <w:r w:rsidR="008D4B44" w:rsidRPr="00062958">
        <w:t>Participants</w:t>
      </w:r>
      <w:bookmarkEnd w:id="49"/>
      <w:bookmarkEnd w:id="50"/>
    </w:p>
    <w:p w14:paraId="05C7B0B3" w14:textId="3C5D5592" w:rsidR="008D4B44" w:rsidRPr="00062958" w:rsidRDefault="58085B80"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A total of 28</w:t>
      </w:r>
      <w:r w:rsidR="43F3CB49" w:rsidRPr="00062958">
        <w:rPr>
          <w:rFonts w:asciiTheme="majorBidi" w:hAnsiTheme="majorBidi" w:cstheme="majorBidi"/>
          <w:sz w:val="24"/>
          <w:szCs w:val="24"/>
        </w:rPr>
        <w:t xml:space="preserve"> </w:t>
      </w:r>
      <w:r w:rsidR="00F576F2">
        <w:rPr>
          <w:rFonts w:asciiTheme="majorBidi" w:hAnsiTheme="majorBidi" w:cstheme="majorBidi"/>
          <w:sz w:val="24"/>
          <w:szCs w:val="24"/>
        </w:rPr>
        <w:t xml:space="preserve">autistic </w:t>
      </w:r>
      <w:r w:rsidR="43F3CB49" w:rsidRPr="00062958">
        <w:rPr>
          <w:rFonts w:asciiTheme="majorBidi" w:hAnsiTheme="majorBidi" w:cstheme="majorBidi"/>
          <w:sz w:val="24"/>
          <w:szCs w:val="24"/>
        </w:rPr>
        <w:t>children</w:t>
      </w:r>
      <w:r w:rsidR="433207B2" w:rsidRPr="00062958">
        <w:rPr>
          <w:rFonts w:asciiTheme="majorBidi" w:hAnsiTheme="majorBidi" w:cstheme="majorBidi"/>
          <w:sz w:val="24"/>
          <w:szCs w:val="24"/>
        </w:rPr>
        <w:t xml:space="preserve"> </w:t>
      </w:r>
      <w:r w:rsidR="43F3CB49" w:rsidRPr="00062958">
        <w:rPr>
          <w:rFonts w:asciiTheme="majorBidi" w:hAnsiTheme="majorBidi" w:cstheme="majorBidi"/>
          <w:sz w:val="24"/>
          <w:szCs w:val="24"/>
        </w:rPr>
        <w:t>(4 girls), aged 6-10</w:t>
      </w:r>
      <w:r w:rsidR="3E4E7764" w:rsidRPr="00062958">
        <w:rPr>
          <w:rFonts w:asciiTheme="majorBidi" w:hAnsiTheme="majorBidi" w:cstheme="majorBidi"/>
          <w:sz w:val="24"/>
          <w:szCs w:val="24"/>
        </w:rPr>
        <w:t xml:space="preserve"> (</w:t>
      </w:r>
      <w:r w:rsidR="070DAEC7" w:rsidRPr="00062958">
        <w:rPr>
          <w:rFonts w:asciiTheme="majorBidi" w:hAnsiTheme="majorBidi" w:cstheme="majorBidi"/>
          <w:i/>
          <w:iCs/>
          <w:sz w:val="24"/>
          <w:szCs w:val="24"/>
        </w:rPr>
        <w:t>M</w:t>
      </w:r>
      <w:r w:rsidR="1C66765A" w:rsidRPr="00062958">
        <w:rPr>
          <w:rFonts w:asciiTheme="majorBidi" w:hAnsiTheme="majorBidi" w:cstheme="majorBidi"/>
          <w:i/>
          <w:iCs/>
          <w:sz w:val="24"/>
          <w:szCs w:val="24"/>
        </w:rPr>
        <w:t xml:space="preserve"> </w:t>
      </w:r>
      <w:r w:rsidR="070DAEC7" w:rsidRPr="00062958">
        <w:rPr>
          <w:rFonts w:asciiTheme="majorBidi" w:hAnsiTheme="majorBidi" w:cstheme="majorBidi"/>
          <w:sz w:val="24"/>
          <w:szCs w:val="24"/>
        </w:rPr>
        <w:t>=</w:t>
      </w:r>
      <w:r w:rsidR="61976756" w:rsidRPr="00062958">
        <w:rPr>
          <w:rFonts w:asciiTheme="majorBidi" w:hAnsiTheme="majorBidi" w:cstheme="majorBidi"/>
          <w:sz w:val="24"/>
          <w:szCs w:val="24"/>
        </w:rPr>
        <w:t xml:space="preserve"> </w:t>
      </w:r>
      <w:r w:rsidR="070DAEC7" w:rsidRPr="00062958">
        <w:rPr>
          <w:rFonts w:asciiTheme="majorBidi" w:hAnsiTheme="majorBidi" w:cstheme="majorBidi"/>
          <w:sz w:val="24"/>
          <w:szCs w:val="24"/>
        </w:rPr>
        <w:t xml:space="preserve">2.79, </w:t>
      </w:r>
      <w:r w:rsidR="070DAEC7" w:rsidRPr="00062958">
        <w:rPr>
          <w:rFonts w:asciiTheme="majorBidi" w:hAnsiTheme="majorBidi" w:cstheme="majorBidi"/>
          <w:i/>
          <w:iCs/>
          <w:sz w:val="24"/>
          <w:szCs w:val="24"/>
        </w:rPr>
        <w:t>S</w:t>
      </w:r>
      <w:r w:rsidR="054940CE" w:rsidRPr="00062958">
        <w:rPr>
          <w:rFonts w:asciiTheme="majorBidi" w:hAnsiTheme="majorBidi" w:cstheme="majorBidi"/>
          <w:i/>
          <w:iCs/>
          <w:sz w:val="24"/>
          <w:szCs w:val="24"/>
        </w:rPr>
        <w:t>D</w:t>
      </w:r>
      <w:r w:rsidR="070DAEC7" w:rsidRPr="00062958">
        <w:rPr>
          <w:rFonts w:asciiTheme="majorBidi" w:hAnsiTheme="majorBidi" w:cstheme="majorBidi"/>
          <w:sz w:val="24"/>
          <w:szCs w:val="24"/>
        </w:rPr>
        <w:t xml:space="preserve"> = 1.39</w:t>
      </w:r>
      <w:r w:rsidR="3E4E7764" w:rsidRPr="00062958">
        <w:rPr>
          <w:rFonts w:asciiTheme="majorBidi" w:hAnsiTheme="majorBidi" w:cstheme="majorBidi"/>
          <w:sz w:val="24"/>
          <w:szCs w:val="24"/>
        </w:rPr>
        <w:t>)</w:t>
      </w:r>
      <w:r w:rsidR="43F3CB49" w:rsidRPr="00062958">
        <w:rPr>
          <w:rFonts w:asciiTheme="majorBidi" w:hAnsiTheme="majorBidi" w:cstheme="majorBidi"/>
          <w:sz w:val="24"/>
          <w:szCs w:val="24"/>
        </w:rPr>
        <w:t>, were recruited from five special education classes across three schools. All participants had received a clinical diagnosis of autism from a child psychiatrist</w:t>
      </w:r>
      <w:r w:rsidR="070DAEC7" w:rsidRPr="00062958">
        <w:rPr>
          <w:rFonts w:asciiTheme="majorBidi" w:hAnsiTheme="majorBidi" w:cstheme="majorBidi"/>
          <w:sz w:val="24"/>
          <w:szCs w:val="24"/>
        </w:rPr>
        <w:t>/</w:t>
      </w:r>
      <w:r w:rsidR="43F3CB49" w:rsidRPr="00062958">
        <w:rPr>
          <w:rFonts w:asciiTheme="majorBidi" w:hAnsiTheme="majorBidi" w:cstheme="majorBidi"/>
          <w:sz w:val="24"/>
          <w:szCs w:val="24"/>
        </w:rPr>
        <w:t xml:space="preserve">neurologist and a psychologist, in accordance with DSM-5 criteria </w:t>
      </w:r>
      <w:r w:rsidR="43F3CB49" w:rsidRPr="00915FAF">
        <w:rPr>
          <w:rFonts w:asciiTheme="majorBidi" w:hAnsiTheme="majorBidi" w:cstheme="majorBidi"/>
          <w:sz w:val="24"/>
          <w:szCs w:val="24"/>
          <w:highlight w:val="yellow"/>
        </w:rPr>
        <w:t>(</w:t>
      </w:r>
      <w:r w:rsidR="000C6B3B" w:rsidRPr="00915FAF">
        <w:rPr>
          <w:rFonts w:asciiTheme="majorBidi" w:hAnsiTheme="majorBidi" w:cstheme="majorBidi"/>
          <w:sz w:val="24"/>
          <w:szCs w:val="24"/>
          <w:highlight w:val="yellow"/>
        </w:rPr>
        <w:t>A</w:t>
      </w:r>
      <w:r w:rsidR="000C6B3B">
        <w:rPr>
          <w:rFonts w:asciiTheme="majorBidi" w:hAnsiTheme="majorBidi" w:cstheme="majorBidi"/>
          <w:sz w:val="24"/>
          <w:szCs w:val="24"/>
          <w:highlight w:val="yellow"/>
        </w:rPr>
        <w:t xml:space="preserve">merican </w:t>
      </w:r>
      <w:r w:rsidR="000C6B3B" w:rsidRPr="00915FAF">
        <w:rPr>
          <w:rFonts w:asciiTheme="majorBidi" w:hAnsiTheme="majorBidi" w:cstheme="majorBidi"/>
          <w:sz w:val="24"/>
          <w:szCs w:val="24"/>
          <w:highlight w:val="yellow"/>
        </w:rPr>
        <w:t>P</w:t>
      </w:r>
      <w:r w:rsidR="000C6B3B">
        <w:rPr>
          <w:rFonts w:asciiTheme="majorBidi" w:hAnsiTheme="majorBidi" w:cstheme="majorBidi"/>
          <w:sz w:val="24"/>
          <w:szCs w:val="24"/>
          <w:highlight w:val="yellow"/>
        </w:rPr>
        <w:t xml:space="preserve">sychiatric </w:t>
      </w:r>
      <w:r w:rsidR="000C6B3B" w:rsidRPr="00915FAF">
        <w:rPr>
          <w:rFonts w:asciiTheme="majorBidi" w:hAnsiTheme="majorBidi" w:cstheme="majorBidi"/>
          <w:sz w:val="24"/>
          <w:szCs w:val="24"/>
          <w:highlight w:val="yellow"/>
        </w:rPr>
        <w:t>A</w:t>
      </w:r>
      <w:r w:rsidR="000C6B3B">
        <w:rPr>
          <w:rFonts w:asciiTheme="majorBidi" w:hAnsiTheme="majorBidi" w:cstheme="majorBidi"/>
          <w:sz w:val="24"/>
          <w:szCs w:val="24"/>
          <w:highlight w:val="yellow"/>
        </w:rPr>
        <w:t>ssociation</w:t>
      </w:r>
      <w:r w:rsidR="43F3CB49" w:rsidRPr="00915FAF">
        <w:rPr>
          <w:rFonts w:asciiTheme="majorBidi" w:hAnsiTheme="majorBidi" w:cstheme="majorBidi"/>
          <w:sz w:val="24"/>
          <w:szCs w:val="24"/>
          <w:highlight w:val="yellow"/>
        </w:rPr>
        <w:t>, 2022).</w:t>
      </w:r>
      <w:r w:rsidR="43F3CB49" w:rsidRPr="00062958">
        <w:rPr>
          <w:rFonts w:asciiTheme="majorBidi" w:hAnsiTheme="majorBidi" w:cstheme="majorBidi"/>
          <w:sz w:val="24"/>
          <w:szCs w:val="24"/>
        </w:rPr>
        <w:t xml:space="preserve"> Four 1</w:t>
      </w:r>
      <w:r w:rsidR="4F640084" w:rsidRPr="00062958">
        <w:rPr>
          <w:rFonts w:asciiTheme="majorBidi" w:hAnsiTheme="majorBidi" w:cstheme="majorBidi"/>
          <w:sz w:val="24"/>
          <w:szCs w:val="24"/>
          <w:vertAlign w:val="superscript"/>
        </w:rPr>
        <w:t>st</w:t>
      </w:r>
      <w:r w:rsidR="4F640084" w:rsidRPr="00062958">
        <w:rPr>
          <w:rFonts w:asciiTheme="majorBidi" w:hAnsiTheme="majorBidi" w:cstheme="majorBidi"/>
          <w:sz w:val="24"/>
          <w:szCs w:val="24"/>
        </w:rPr>
        <w:t xml:space="preserve"> </w:t>
      </w:r>
      <w:r w:rsidR="43F3CB49" w:rsidRPr="00062958">
        <w:rPr>
          <w:rFonts w:asciiTheme="majorBidi" w:hAnsiTheme="majorBidi" w:cstheme="majorBidi"/>
          <w:sz w:val="24"/>
          <w:szCs w:val="24"/>
        </w:rPr>
        <w:t xml:space="preserve">-grade students had difficulty fully participating in the program and were therefore excluded from the </w:t>
      </w:r>
      <w:r w:rsidR="75AC9F44" w:rsidRPr="00062958">
        <w:rPr>
          <w:rFonts w:asciiTheme="majorBidi" w:hAnsiTheme="majorBidi" w:cstheme="majorBidi"/>
          <w:sz w:val="24"/>
          <w:szCs w:val="24"/>
        </w:rPr>
        <w:t xml:space="preserve">assessment </w:t>
      </w:r>
      <w:r w:rsidR="43F3CB49" w:rsidRPr="00062958">
        <w:rPr>
          <w:rFonts w:asciiTheme="majorBidi" w:hAnsiTheme="majorBidi" w:cstheme="majorBidi"/>
          <w:sz w:val="24"/>
          <w:szCs w:val="24"/>
        </w:rPr>
        <w:t xml:space="preserve">of </w:t>
      </w:r>
      <w:r w:rsidR="75AC9F44" w:rsidRPr="00062958">
        <w:rPr>
          <w:rFonts w:asciiTheme="majorBidi" w:hAnsiTheme="majorBidi" w:cstheme="majorBidi"/>
          <w:sz w:val="24"/>
          <w:szCs w:val="24"/>
        </w:rPr>
        <w:t xml:space="preserve">the evaluation </w:t>
      </w:r>
      <w:r w:rsidR="43F3CB49" w:rsidRPr="00062958">
        <w:rPr>
          <w:rFonts w:asciiTheme="majorBidi" w:hAnsiTheme="majorBidi" w:cstheme="majorBidi"/>
          <w:sz w:val="24"/>
          <w:szCs w:val="24"/>
        </w:rPr>
        <w:t xml:space="preserve">measures. The remaining 24 </w:t>
      </w:r>
      <w:r w:rsidR="00F576F2">
        <w:rPr>
          <w:rFonts w:asciiTheme="majorBidi" w:hAnsiTheme="majorBidi" w:cstheme="majorBidi"/>
          <w:sz w:val="24"/>
          <w:szCs w:val="24"/>
        </w:rPr>
        <w:t xml:space="preserve">autistic </w:t>
      </w:r>
      <w:r w:rsidR="43F3CB49" w:rsidRPr="00062958">
        <w:rPr>
          <w:rFonts w:asciiTheme="majorBidi" w:hAnsiTheme="majorBidi" w:cstheme="majorBidi"/>
          <w:sz w:val="24"/>
          <w:szCs w:val="24"/>
        </w:rPr>
        <w:t>children</w:t>
      </w:r>
      <w:r w:rsidR="433207B2" w:rsidRPr="00062958">
        <w:rPr>
          <w:rFonts w:asciiTheme="majorBidi" w:hAnsiTheme="majorBidi" w:cstheme="majorBidi"/>
          <w:sz w:val="24"/>
          <w:szCs w:val="24"/>
        </w:rPr>
        <w:t xml:space="preserve"> </w:t>
      </w:r>
      <w:r w:rsidR="43F3CB49" w:rsidRPr="00062958">
        <w:rPr>
          <w:rFonts w:asciiTheme="majorBidi" w:hAnsiTheme="majorBidi" w:cstheme="majorBidi"/>
          <w:sz w:val="24"/>
          <w:szCs w:val="24"/>
        </w:rPr>
        <w:t xml:space="preserve">(4 girls), aged 7-10, were compared with 19 NA children (3 girls), aged 7-9, </w:t>
      </w:r>
      <w:r w:rsidR="070DAEC7" w:rsidRPr="00062958">
        <w:rPr>
          <w:rFonts w:asciiTheme="majorBidi" w:hAnsiTheme="majorBidi" w:cstheme="majorBidi"/>
          <w:sz w:val="24"/>
          <w:szCs w:val="24"/>
        </w:rPr>
        <w:t xml:space="preserve">that were </w:t>
      </w:r>
      <w:r w:rsidR="43F3CB49" w:rsidRPr="00062958">
        <w:rPr>
          <w:rFonts w:asciiTheme="majorBidi" w:hAnsiTheme="majorBidi" w:cstheme="majorBidi"/>
          <w:sz w:val="24"/>
          <w:szCs w:val="24"/>
        </w:rPr>
        <w:t xml:space="preserve">recruited from the same schools. </w:t>
      </w:r>
      <w:r w:rsidR="070DAEC7" w:rsidRPr="00062958">
        <w:rPr>
          <w:rFonts w:asciiTheme="majorBidi" w:hAnsiTheme="majorBidi" w:cstheme="majorBidi"/>
          <w:sz w:val="24"/>
          <w:szCs w:val="24"/>
        </w:rPr>
        <w:t>G</w:t>
      </w:r>
      <w:r w:rsidR="43F3CB49" w:rsidRPr="00062958">
        <w:rPr>
          <w:rFonts w:asciiTheme="majorBidi" w:hAnsiTheme="majorBidi" w:cstheme="majorBidi"/>
          <w:sz w:val="24"/>
          <w:szCs w:val="24"/>
        </w:rPr>
        <w:t xml:space="preserve">roups were </w:t>
      </w:r>
      <w:r w:rsidR="233C1A9A" w:rsidRPr="00062958">
        <w:rPr>
          <w:rFonts w:asciiTheme="majorBidi" w:hAnsiTheme="majorBidi" w:cstheme="majorBidi"/>
          <w:sz w:val="24"/>
          <w:szCs w:val="24"/>
        </w:rPr>
        <w:t xml:space="preserve">comparable </w:t>
      </w:r>
      <w:r w:rsidR="71E9D948" w:rsidRPr="00062958">
        <w:rPr>
          <w:rFonts w:asciiTheme="majorBidi" w:hAnsiTheme="majorBidi" w:cstheme="majorBidi"/>
          <w:sz w:val="24"/>
          <w:szCs w:val="24"/>
        </w:rPr>
        <w:t xml:space="preserve">on </w:t>
      </w:r>
      <w:r w:rsidR="43F3CB49" w:rsidRPr="00062958">
        <w:rPr>
          <w:rFonts w:asciiTheme="majorBidi" w:hAnsiTheme="majorBidi" w:cstheme="majorBidi"/>
          <w:sz w:val="24"/>
          <w:szCs w:val="24"/>
        </w:rPr>
        <w:t xml:space="preserve">gender, cognitive and language abilities (Table </w:t>
      </w:r>
      <w:r w:rsidR="09EFE22B" w:rsidRPr="00062958">
        <w:rPr>
          <w:rFonts w:asciiTheme="majorBidi" w:hAnsiTheme="majorBidi" w:cstheme="majorBidi"/>
          <w:sz w:val="24"/>
          <w:szCs w:val="24"/>
        </w:rPr>
        <w:t>1</w:t>
      </w:r>
      <w:r w:rsidR="43F3CB49" w:rsidRPr="00062958">
        <w:rPr>
          <w:rFonts w:asciiTheme="majorBidi" w:hAnsiTheme="majorBidi" w:cstheme="majorBidi"/>
          <w:sz w:val="24"/>
          <w:szCs w:val="24"/>
        </w:rPr>
        <w:t>).</w:t>
      </w:r>
    </w:p>
    <w:p w14:paraId="2627E863" w14:textId="77777777" w:rsidR="00F70356" w:rsidRPr="00062958" w:rsidRDefault="00F70356" w:rsidP="00D3208B">
      <w:pPr>
        <w:spacing w:after="0" w:line="360" w:lineRule="auto"/>
        <w:jc w:val="both"/>
        <w:rPr>
          <w:rFonts w:asciiTheme="majorBidi" w:hAnsiTheme="majorBidi" w:cstheme="majorBidi"/>
          <w:sz w:val="24"/>
          <w:szCs w:val="24"/>
        </w:rPr>
      </w:pPr>
    </w:p>
    <w:p w14:paraId="1FB79E70" w14:textId="77777777" w:rsidR="005B5EAF" w:rsidRPr="00062958" w:rsidRDefault="005B5EAF" w:rsidP="00D3208B">
      <w:pPr>
        <w:spacing w:after="0" w:line="360" w:lineRule="auto"/>
        <w:jc w:val="both"/>
        <w:rPr>
          <w:rFonts w:asciiTheme="majorBidi" w:hAnsiTheme="majorBidi" w:cstheme="majorBidi"/>
          <w:sz w:val="24"/>
          <w:szCs w:val="24"/>
        </w:rPr>
      </w:pPr>
    </w:p>
    <w:p w14:paraId="504873A3" w14:textId="77777777" w:rsidR="00022F50" w:rsidRPr="00062958" w:rsidRDefault="00022F50" w:rsidP="00D3208B">
      <w:pPr>
        <w:spacing w:after="0" w:line="360" w:lineRule="auto"/>
        <w:jc w:val="both"/>
        <w:rPr>
          <w:rFonts w:asciiTheme="majorBidi" w:hAnsiTheme="majorBidi" w:cstheme="majorBidi"/>
          <w:sz w:val="24"/>
          <w:szCs w:val="24"/>
        </w:rPr>
        <w:sectPr w:rsidR="00022F50" w:rsidRPr="00062958" w:rsidSect="002A67B9">
          <w:pgSz w:w="12240" w:h="15840" w:code="1"/>
          <w:pgMar w:top="1440" w:right="1800" w:bottom="1440" w:left="1800" w:header="708" w:footer="708" w:gutter="0"/>
          <w:pgNumType w:start="1"/>
          <w:cols w:space="708"/>
          <w:titlePg/>
          <w:docGrid w:linePitch="360"/>
        </w:sectPr>
      </w:pPr>
    </w:p>
    <w:p w14:paraId="1FCF1E0C" w14:textId="310AEB8A" w:rsidR="00E3210B" w:rsidRDefault="00062958" w:rsidP="00D3208B">
      <w:pPr>
        <w:pStyle w:val="Style1"/>
        <w:bidi w:val="0"/>
        <w:spacing w:line="360" w:lineRule="auto"/>
        <w:jc w:val="left"/>
        <w:rPr>
          <w:sz w:val="24"/>
          <w:szCs w:val="24"/>
        </w:rPr>
      </w:pPr>
      <w:bookmarkStart w:id="51" w:name="_Toc199154132"/>
      <w:bookmarkStart w:id="52" w:name="_Toc201429424"/>
      <w:bookmarkStart w:id="53" w:name="_Hlk178668723"/>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1</w:t>
      </w:r>
      <w:r w:rsidRPr="004942FC">
        <w:rPr>
          <w:sz w:val="24"/>
          <w:szCs w:val="24"/>
        </w:rPr>
        <w:fldChar w:fldCharType="end"/>
      </w:r>
      <w:r w:rsidRPr="004942FC">
        <w:rPr>
          <w:sz w:val="24"/>
          <w:szCs w:val="24"/>
        </w:rPr>
        <w:t xml:space="preserve"> </w:t>
      </w:r>
    </w:p>
    <w:p w14:paraId="782E1A41" w14:textId="12519354" w:rsidR="00D11BD0" w:rsidRPr="004942FC" w:rsidRDefault="00E3210B" w:rsidP="00D3208B">
      <w:pPr>
        <w:pStyle w:val="Style1"/>
        <w:bidi w:val="0"/>
        <w:spacing w:line="360" w:lineRule="auto"/>
        <w:jc w:val="left"/>
        <w:rPr>
          <w:i/>
          <w:iCs/>
          <w:color w:val="44546A" w:themeColor="text2"/>
          <w:sz w:val="24"/>
          <w:szCs w:val="24"/>
        </w:rPr>
      </w:pPr>
      <w:r w:rsidRPr="00E3210B">
        <w:rPr>
          <w:b w:val="0"/>
          <w:bCs w:val="0"/>
          <w:sz w:val="24"/>
          <w:szCs w:val="24"/>
        </w:rPr>
        <w:t>Background Characteristics and Performance on the Screening Tests</w:t>
      </w:r>
      <w:bookmarkEnd w:id="51"/>
      <w:bookmarkEnd w:id="52"/>
    </w:p>
    <w:tbl>
      <w:tblPr>
        <w:tblStyle w:val="TableGrid"/>
        <w:tblpPr w:leftFromText="180" w:rightFromText="180" w:vertAnchor="text" w:horzAnchor="margin" w:tblpY="221"/>
        <w:tblW w:w="1206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276"/>
        <w:gridCol w:w="851"/>
        <w:gridCol w:w="1275"/>
        <w:gridCol w:w="356"/>
        <w:gridCol w:w="1181"/>
        <w:gridCol w:w="803"/>
        <w:gridCol w:w="1141"/>
        <w:gridCol w:w="999"/>
        <w:gridCol w:w="932"/>
        <w:gridCol w:w="1296"/>
      </w:tblGrid>
      <w:tr w:rsidR="00022F50" w:rsidRPr="00062958" w14:paraId="71E919B2" w14:textId="77777777" w:rsidTr="000A655B">
        <w:trPr>
          <w:trHeight w:val="300"/>
        </w:trPr>
        <w:tc>
          <w:tcPr>
            <w:tcW w:w="1951" w:type="dxa"/>
            <w:tcBorders>
              <w:top w:val="single" w:sz="18" w:space="0" w:color="auto"/>
              <w:bottom w:val="nil"/>
            </w:tcBorders>
          </w:tcPr>
          <w:p w14:paraId="547A578A" w14:textId="77777777" w:rsidR="00022F50" w:rsidRPr="00062958" w:rsidRDefault="00022F50" w:rsidP="00D3208B">
            <w:pPr>
              <w:spacing w:line="360" w:lineRule="auto"/>
              <w:jc w:val="both"/>
              <w:rPr>
                <w:rFonts w:asciiTheme="majorBidi" w:hAnsiTheme="majorBidi" w:cstheme="majorBidi"/>
                <w:i/>
                <w:iCs/>
                <w:sz w:val="24"/>
                <w:szCs w:val="24"/>
              </w:rPr>
            </w:pPr>
          </w:p>
        </w:tc>
        <w:tc>
          <w:tcPr>
            <w:tcW w:w="3402" w:type="dxa"/>
            <w:gridSpan w:val="3"/>
            <w:tcBorders>
              <w:top w:val="single" w:sz="18" w:space="0" w:color="auto"/>
              <w:bottom w:val="single" w:sz="4" w:space="0" w:color="auto"/>
            </w:tcBorders>
          </w:tcPr>
          <w:p w14:paraId="747D1D20"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ASD</w:t>
            </w:r>
          </w:p>
          <w:p w14:paraId="7ED34636" w14:textId="54EB9E01" w:rsidR="00022F50" w:rsidRPr="00062958" w:rsidRDefault="209A2A41" w:rsidP="00D3208B">
            <w:pPr>
              <w:spacing w:line="360" w:lineRule="auto"/>
              <w:jc w:val="center"/>
              <w:rPr>
                <w:rFonts w:asciiTheme="majorBidi" w:hAnsiTheme="majorBidi" w:cstheme="majorBidi"/>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47AF883D" w:rsidRPr="00062958">
              <w:rPr>
                <w:rFonts w:asciiTheme="majorBidi" w:hAnsiTheme="majorBidi" w:cstheme="majorBidi"/>
                <w:b/>
                <w:bCs/>
                <w:i/>
                <w:iCs/>
                <w:sz w:val="24"/>
                <w:szCs w:val="24"/>
              </w:rPr>
              <w:t xml:space="preserve"> </w:t>
            </w:r>
            <w:r w:rsidRPr="00062958">
              <w:rPr>
                <w:rFonts w:asciiTheme="majorBidi" w:hAnsiTheme="majorBidi" w:cstheme="majorBidi"/>
                <w:b/>
                <w:bCs/>
                <w:sz w:val="24"/>
                <w:szCs w:val="24"/>
              </w:rPr>
              <w:t>=</w:t>
            </w:r>
            <w:r w:rsidR="47AF883D" w:rsidRPr="00062958">
              <w:rPr>
                <w:rFonts w:asciiTheme="majorBidi" w:hAnsiTheme="majorBidi" w:cstheme="majorBidi"/>
                <w:b/>
                <w:bCs/>
                <w:sz w:val="24"/>
                <w:szCs w:val="24"/>
              </w:rPr>
              <w:t xml:space="preserve"> </w:t>
            </w:r>
            <w:r w:rsidRPr="00062958">
              <w:rPr>
                <w:rFonts w:asciiTheme="majorBidi" w:hAnsiTheme="majorBidi" w:cstheme="majorBidi"/>
                <w:b/>
                <w:bCs/>
                <w:sz w:val="24"/>
                <w:szCs w:val="24"/>
              </w:rPr>
              <w:t>24)</w:t>
            </w:r>
          </w:p>
        </w:tc>
        <w:tc>
          <w:tcPr>
            <w:tcW w:w="356" w:type="dxa"/>
            <w:tcBorders>
              <w:top w:val="single" w:sz="18" w:space="0" w:color="auto"/>
              <w:bottom w:val="nil"/>
            </w:tcBorders>
          </w:tcPr>
          <w:p w14:paraId="0A3993E9" w14:textId="77777777" w:rsidR="00022F50" w:rsidRPr="00062958" w:rsidRDefault="00022F50" w:rsidP="00D3208B">
            <w:pPr>
              <w:spacing w:line="360" w:lineRule="auto"/>
              <w:jc w:val="center"/>
              <w:rPr>
                <w:rFonts w:asciiTheme="majorBidi" w:hAnsiTheme="majorBidi" w:cstheme="majorBidi"/>
                <w:b/>
                <w:bCs/>
                <w:i/>
                <w:iCs/>
                <w:sz w:val="24"/>
                <w:szCs w:val="24"/>
              </w:rPr>
            </w:pPr>
          </w:p>
        </w:tc>
        <w:tc>
          <w:tcPr>
            <w:tcW w:w="3125" w:type="dxa"/>
            <w:gridSpan w:val="3"/>
            <w:tcBorders>
              <w:top w:val="single" w:sz="18" w:space="0" w:color="auto"/>
              <w:bottom w:val="single" w:sz="4" w:space="0" w:color="auto"/>
            </w:tcBorders>
          </w:tcPr>
          <w:p w14:paraId="5DEC02B9"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NA</w:t>
            </w:r>
          </w:p>
          <w:p w14:paraId="42314C12" w14:textId="5A01F081" w:rsidR="00022F50" w:rsidRPr="00062958" w:rsidRDefault="209A2A41" w:rsidP="00D3208B">
            <w:pPr>
              <w:spacing w:line="360" w:lineRule="auto"/>
              <w:jc w:val="center"/>
              <w:rPr>
                <w:rFonts w:asciiTheme="majorBidi" w:hAnsiTheme="majorBidi" w:cstheme="majorBidi"/>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201A8E69" w:rsidRPr="00062958">
              <w:rPr>
                <w:rFonts w:asciiTheme="majorBidi" w:hAnsiTheme="majorBidi" w:cstheme="majorBidi"/>
                <w:b/>
                <w:bCs/>
                <w:i/>
                <w:iCs/>
                <w:sz w:val="24"/>
                <w:szCs w:val="24"/>
              </w:rPr>
              <w:t xml:space="preserve"> </w:t>
            </w:r>
            <w:r w:rsidRPr="00062958">
              <w:rPr>
                <w:rFonts w:asciiTheme="majorBidi" w:hAnsiTheme="majorBidi" w:cstheme="majorBidi"/>
                <w:b/>
                <w:bCs/>
                <w:sz w:val="24"/>
                <w:szCs w:val="24"/>
              </w:rPr>
              <w:t>=</w:t>
            </w:r>
            <w:r w:rsidR="201A8E69" w:rsidRPr="00062958">
              <w:rPr>
                <w:rFonts w:asciiTheme="majorBidi" w:hAnsiTheme="majorBidi" w:cstheme="majorBidi"/>
                <w:b/>
                <w:bCs/>
                <w:sz w:val="24"/>
                <w:szCs w:val="24"/>
              </w:rPr>
              <w:t xml:space="preserve"> </w:t>
            </w:r>
            <w:r w:rsidRPr="00062958">
              <w:rPr>
                <w:rFonts w:asciiTheme="majorBidi" w:hAnsiTheme="majorBidi" w:cstheme="majorBidi"/>
                <w:b/>
                <w:bCs/>
                <w:sz w:val="24"/>
                <w:szCs w:val="24"/>
              </w:rPr>
              <w:t>19)</w:t>
            </w:r>
          </w:p>
        </w:tc>
        <w:tc>
          <w:tcPr>
            <w:tcW w:w="999" w:type="dxa"/>
            <w:tcBorders>
              <w:top w:val="single" w:sz="18" w:space="0" w:color="auto"/>
              <w:bottom w:val="nil"/>
            </w:tcBorders>
          </w:tcPr>
          <w:p w14:paraId="784038B6" w14:textId="77777777" w:rsidR="00022F50" w:rsidRPr="00062958" w:rsidRDefault="00022F50" w:rsidP="00D3208B">
            <w:pPr>
              <w:spacing w:line="360" w:lineRule="auto"/>
              <w:jc w:val="center"/>
              <w:rPr>
                <w:rFonts w:asciiTheme="majorBidi" w:hAnsiTheme="majorBidi" w:cstheme="majorBidi"/>
                <w:i/>
                <w:iCs/>
                <w:sz w:val="24"/>
                <w:szCs w:val="24"/>
              </w:rPr>
            </w:pPr>
          </w:p>
        </w:tc>
        <w:tc>
          <w:tcPr>
            <w:tcW w:w="932" w:type="dxa"/>
            <w:tcBorders>
              <w:top w:val="single" w:sz="18" w:space="0" w:color="auto"/>
              <w:bottom w:val="nil"/>
            </w:tcBorders>
          </w:tcPr>
          <w:p w14:paraId="52CC86B7" w14:textId="77777777" w:rsidR="00022F50" w:rsidRPr="00062958" w:rsidRDefault="00022F50" w:rsidP="00D3208B">
            <w:pPr>
              <w:spacing w:line="360" w:lineRule="auto"/>
              <w:jc w:val="center"/>
              <w:rPr>
                <w:rFonts w:asciiTheme="majorBidi" w:hAnsiTheme="majorBidi" w:cstheme="majorBidi"/>
                <w:i/>
                <w:iCs/>
                <w:sz w:val="24"/>
                <w:szCs w:val="24"/>
              </w:rPr>
            </w:pPr>
          </w:p>
        </w:tc>
        <w:tc>
          <w:tcPr>
            <w:tcW w:w="1296" w:type="dxa"/>
            <w:tcBorders>
              <w:top w:val="single" w:sz="18" w:space="0" w:color="auto"/>
              <w:bottom w:val="nil"/>
            </w:tcBorders>
          </w:tcPr>
          <w:p w14:paraId="0B590A34" w14:textId="77777777" w:rsidR="00022F50" w:rsidRPr="00062958" w:rsidRDefault="00022F50" w:rsidP="00D3208B">
            <w:pPr>
              <w:spacing w:line="360" w:lineRule="auto"/>
              <w:jc w:val="center"/>
              <w:rPr>
                <w:rFonts w:asciiTheme="majorBidi" w:hAnsiTheme="majorBidi" w:cstheme="majorBidi"/>
                <w:i/>
                <w:iCs/>
                <w:sz w:val="24"/>
                <w:szCs w:val="24"/>
              </w:rPr>
            </w:pPr>
          </w:p>
        </w:tc>
      </w:tr>
      <w:tr w:rsidR="00022F50" w:rsidRPr="00062958" w14:paraId="6C9AABE4" w14:textId="77777777" w:rsidTr="000A655B">
        <w:trPr>
          <w:trHeight w:val="300"/>
        </w:trPr>
        <w:tc>
          <w:tcPr>
            <w:tcW w:w="1951" w:type="dxa"/>
            <w:tcBorders>
              <w:bottom w:val="single" w:sz="4" w:space="0" w:color="auto"/>
            </w:tcBorders>
          </w:tcPr>
          <w:p w14:paraId="168BB355" w14:textId="77777777" w:rsidR="00022F50" w:rsidRPr="00062958" w:rsidRDefault="00022F50" w:rsidP="00D3208B">
            <w:pPr>
              <w:spacing w:line="360" w:lineRule="auto"/>
              <w:jc w:val="both"/>
              <w:rPr>
                <w:rFonts w:asciiTheme="majorBidi" w:hAnsiTheme="majorBidi" w:cstheme="majorBidi"/>
                <w:b/>
                <w:bCs/>
                <w:i/>
                <w:iCs/>
                <w:sz w:val="24"/>
                <w:szCs w:val="24"/>
              </w:rPr>
            </w:pPr>
          </w:p>
        </w:tc>
        <w:tc>
          <w:tcPr>
            <w:tcW w:w="1276" w:type="dxa"/>
            <w:tcBorders>
              <w:bottom w:val="single" w:sz="4" w:space="0" w:color="auto"/>
            </w:tcBorders>
          </w:tcPr>
          <w:p w14:paraId="086B8C7D"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w:t>
            </w:r>
          </w:p>
        </w:tc>
        <w:tc>
          <w:tcPr>
            <w:tcW w:w="851" w:type="dxa"/>
            <w:tcBorders>
              <w:top w:val="single" w:sz="4" w:space="0" w:color="auto"/>
              <w:bottom w:val="single" w:sz="4" w:space="0" w:color="auto"/>
            </w:tcBorders>
          </w:tcPr>
          <w:p w14:paraId="20F94B43"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SD</w:t>
            </w:r>
          </w:p>
        </w:tc>
        <w:tc>
          <w:tcPr>
            <w:tcW w:w="1275" w:type="dxa"/>
            <w:tcBorders>
              <w:top w:val="single" w:sz="4" w:space="0" w:color="auto"/>
              <w:bottom w:val="single" w:sz="4" w:space="0" w:color="auto"/>
            </w:tcBorders>
          </w:tcPr>
          <w:p w14:paraId="16C9177E"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Range</w:t>
            </w:r>
          </w:p>
        </w:tc>
        <w:tc>
          <w:tcPr>
            <w:tcW w:w="356" w:type="dxa"/>
            <w:tcBorders>
              <w:top w:val="nil"/>
              <w:bottom w:val="single" w:sz="4" w:space="0" w:color="auto"/>
            </w:tcBorders>
          </w:tcPr>
          <w:p w14:paraId="3B97018F" w14:textId="77777777" w:rsidR="00022F50" w:rsidRPr="00062958" w:rsidRDefault="00022F50" w:rsidP="00D3208B">
            <w:pPr>
              <w:spacing w:line="360" w:lineRule="auto"/>
              <w:jc w:val="center"/>
              <w:rPr>
                <w:rFonts w:asciiTheme="majorBidi" w:hAnsiTheme="majorBidi" w:cstheme="majorBidi"/>
                <w:b/>
                <w:bCs/>
                <w:i/>
                <w:iCs/>
                <w:sz w:val="24"/>
                <w:szCs w:val="24"/>
              </w:rPr>
            </w:pPr>
          </w:p>
        </w:tc>
        <w:tc>
          <w:tcPr>
            <w:tcW w:w="1181" w:type="dxa"/>
            <w:tcBorders>
              <w:top w:val="single" w:sz="4" w:space="0" w:color="auto"/>
              <w:bottom w:val="single" w:sz="4" w:space="0" w:color="auto"/>
            </w:tcBorders>
          </w:tcPr>
          <w:p w14:paraId="2B239B0D"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w:t>
            </w:r>
          </w:p>
        </w:tc>
        <w:tc>
          <w:tcPr>
            <w:tcW w:w="803" w:type="dxa"/>
            <w:tcBorders>
              <w:top w:val="single" w:sz="4" w:space="0" w:color="auto"/>
              <w:bottom w:val="single" w:sz="4" w:space="0" w:color="auto"/>
            </w:tcBorders>
          </w:tcPr>
          <w:p w14:paraId="0FFFFBDF"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SD</w:t>
            </w:r>
          </w:p>
        </w:tc>
        <w:tc>
          <w:tcPr>
            <w:tcW w:w="1141" w:type="dxa"/>
            <w:tcBorders>
              <w:top w:val="single" w:sz="4" w:space="0" w:color="auto"/>
              <w:bottom w:val="single" w:sz="4" w:space="0" w:color="auto"/>
            </w:tcBorders>
          </w:tcPr>
          <w:p w14:paraId="6A6E4BB0"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Range</w:t>
            </w:r>
          </w:p>
        </w:tc>
        <w:tc>
          <w:tcPr>
            <w:tcW w:w="999" w:type="dxa"/>
            <w:tcBorders>
              <w:bottom w:val="single" w:sz="4" w:space="0" w:color="auto"/>
            </w:tcBorders>
          </w:tcPr>
          <w:p w14:paraId="245A8930"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t</w:t>
            </w:r>
          </w:p>
        </w:tc>
        <w:tc>
          <w:tcPr>
            <w:tcW w:w="932" w:type="dxa"/>
            <w:tcBorders>
              <w:bottom w:val="single" w:sz="4" w:space="0" w:color="auto"/>
            </w:tcBorders>
          </w:tcPr>
          <w:p w14:paraId="404DBFA5" w14:textId="77777777" w:rsidR="00022F50" w:rsidRPr="004942FC" w:rsidRDefault="00022F50" w:rsidP="00D3208B">
            <w:pPr>
              <w:spacing w:line="360" w:lineRule="auto"/>
              <w:jc w:val="center"/>
              <w:rPr>
                <w:rStyle w:val="1"/>
                <w:rFonts w:asciiTheme="majorBidi" w:eastAsiaTheme="minorHAnsi" w:hAnsiTheme="majorBidi" w:cstheme="majorBidi"/>
                <w:b/>
                <w:bCs/>
                <w:i/>
                <w:iCs/>
                <w:sz w:val="24"/>
                <w:szCs w:val="24"/>
              </w:rPr>
            </w:pPr>
            <w:r w:rsidRPr="004942FC">
              <w:rPr>
                <w:rStyle w:val="1"/>
                <w:rFonts w:asciiTheme="majorBidi" w:hAnsiTheme="majorBidi" w:cstheme="majorBidi"/>
                <w:b/>
                <w:bCs/>
                <w:i/>
                <w:iCs/>
                <w:sz w:val="24"/>
                <w:szCs w:val="24"/>
              </w:rPr>
              <w:t>p</w:t>
            </w:r>
          </w:p>
        </w:tc>
        <w:tc>
          <w:tcPr>
            <w:tcW w:w="1296" w:type="dxa"/>
            <w:tcBorders>
              <w:bottom w:val="single" w:sz="4" w:space="0" w:color="auto"/>
            </w:tcBorders>
          </w:tcPr>
          <w:p w14:paraId="01BDE22E" w14:textId="77777777" w:rsidR="00022F50" w:rsidRPr="00062958" w:rsidRDefault="00022F50"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Cohen's d</w:t>
            </w:r>
          </w:p>
        </w:tc>
      </w:tr>
      <w:tr w:rsidR="00022F50" w:rsidRPr="00062958" w14:paraId="1640CA7F" w14:textId="77777777" w:rsidTr="000A655B">
        <w:trPr>
          <w:trHeight w:val="300"/>
        </w:trPr>
        <w:tc>
          <w:tcPr>
            <w:tcW w:w="1951" w:type="dxa"/>
            <w:tcBorders>
              <w:top w:val="single" w:sz="4" w:space="0" w:color="auto"/>
              <w:bottom w:val="nil"/>
            </w:tcBorders>
          </w:tcPr>
          <w:p w14:paraId="04C137FB" w14:textId="77777777" w:rsidR="00022F50" w:rsidRPr="00062958" w:rsidRDefault="3B1C456A"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Gender   </w:t>
            </w:r>
          </w:p>
          <w:p w14:paraId="038D3CD4" w14:textId="77777777" w:rsidR="00022F50" w:rsidRPr="00062958" w:rsidRDefault="3B1C456A"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(Females/ Males)</w:t>
            </w:r>
          </w:p>
        </w:tc>
        <w:tc>
          <w:tcPr>
            <w:tcW w:w="1276" w:type="dxa"/>
            <w:tcBorders>
              <w:top w:val="single" w:sz="4" w:space="0" w:color="auto"/>
              <w:bottom w:val="nil"/>
            </w:tcBorders>
          </w:tcPr>
          <w:p w14:paraId="5C633DAC" w14:textId="77777777" w:rsidR="00022F50" w:rsidRPr="00062958" w:rsidRDefault="00022F50" w:rsidP="00D3208B">
            <w:pPr>
              <w:spacing w:line="360" w:lineRule="auto"/>
              <w:jc w:val="center"/>
              <w:rPr>
                <w:rFonts w:asciiTheme="majorBidi" w:hAnsiTheme="majorBidi" w:cstheme="majorBidi"/>
                <w:sz w:val="24"/>
                <w:szCs w:val="24"/>
                <w:rtl/>
              </w:rPr>
            </w:pPr>
          </w:p>
        </w:tc>
        <w:tc>
          <w:tcPr>
            <w:tcW w:w="2126" w:type="dxa"/>
            <w:gridSpan w:val="2"/>
            <w:tcBorders>
              <w:top w:val="single" w:sz="4" w:space="0" w:color="auto"/>
              <w:bottom w:val="nil"/>
            </w:tcBorders>
          </w:tcPr>
          <w:p w14:paraId="6641D336"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4/20</w:t>
            </w:r>
          </w:p>
        </w:tc>
        <w:tc>
          <w:tcPr>
            <w:tcW w:w="356" w:type="dxa"/>
            <w:tcBorders>
              <w:top w:val="single" w:sz="4" w:space="0" w:color="auto"/>
              <w:bottom w:val="nil"/>
            </w:tcBorders>
          </w:tcPr>
          <w:p w14:paraId="0650B5C2" w14:textId="77777777" w:rsidR="00022F50" w:rsidRPr="00062958" w:rsidRDefault="00022F50" w:rsidP="00D3208B">
            <w:pPr>
              <w:spacing w:line="360" w:lineRule="auto"/>
              <w:jc w:val="center"/>
              <w:rPr>
                <w:rFonts w:asciiTheme="majorBidi" w:hAnsiTheme="majorBidi" w:cstheme="majorBidi"/>
                <w:sz w:val="24"/>
                <w:szCs w:val="24"/>
              </w:rPr>
            </w:pPr>
          </w:p>
        </w:tc>
        <w:tc>
          <w:tcPr>
            <w:tcW w:w="1181" w:type="dxa"/>
            <w:tcBorders>
              <w:top w:val="single" w:sz="4" w:space="0" w:color="auto"/>
              <w:bottom w:val="nil"/>
            </w:tcBorders>
          </w:tcPr>
          <w:p w14:paraId="61597F9C" w14:textId="77777777" w:rsidR="00022F50" w:rsidRPr="00062958" w:rsidRDefault="00022F50" w:rsidP="00D3208B">
            <w:pPr>
              <w:spacing w:line="360" w:lineRule="auto"/>
              <w:jc w:val="center"/>
              <w:rPr>
                <w:rFonts w:asciiTheme="majorBidi" w:hAnsiTheme="majorBidi" w:cstheme="majorBidi"/>
                <w:sz w:val="24"/>
                <w:szCs w:val="24"/>
              </w:rPr>
            </w:pPr>
          </w:p>
        </w:tc>
        <w:tc>
          <w:tcPr>
            <w:tcW w:w="1944" w:type="dxa"/>
            <w:gridSpan w:val="2"/>
            <w:tcBorders>
              <w:top w:val="single" w:sz="4" w:space="0" w:color="auto"/>
              <w:bottom w:val="nil"/>
            </w:tcBorders>
          </w:tcPr>
          <w:p w14:paraId="41815CFD"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3/16</w:t>
            </w:r>
          </w:p>
        </w:tc>
        <w:tc>
          <w:tcPr>
            <w:tcW w:w="3227" w:type="dxa"/>
            <w:gridSpan w:val="3"/>
            <w:tcBorders>
              <w:top w:val="single" w:sz="4" w:space="0" w:color="auto"/>
              <w:bottom w:val="nil"/>
            </w:tcBorders>
          </w:tcPr>
          <w:p w14:paraId="1AD91D2B" w14:textId="77777777" w:rsidR="00022F50" w:rsidRPr="00062958" w:rsidRDefault="3B1C456A" w:rsidP="00D3208B">
            <w:pPr>
              <w:tabs>
                <w:tab w:val="center" w:pos="1808"/>
                <w:tab w:val="right" w:pos="3616"/>
              </w:tabs>
              <w:spacing w:line="360" w:lineRule="auto"/>
              <w:jc w:val="center"/>
              <w:rPr>
                <w:rFonts w:asciiTheme="majorBidi" w:hAnsiTheme="majorBidi" w:cstheme="majorBidi"/>
                <w:sz w:val="24"/>
                <w:szCs w:val="24"/>
              </w:rPr>
            </w:pPr>
            <w:r w:rsidRPr="00062958">
              <w:rPr>
                <w:rFonts w:asciiTheme="majorBidi" w:hAnsiTheme="majorBidi" w:cstheme="majorBidi"/>
                <w:sz w:val="24"/>
                <w:szCs w:val="24"/>
              </w:rPr>
              <w:t>χ² (1) =.94</w:t>
            </w:r>
          </w:p>
        </w:tc>
      </w:tr>
      <w:tr w:rsidR="00022F50" w:rsidRPr="00062958" w14:paraId="472C9192" w14:textId="77777777" w:rsidTr="000A655B">
        <w:trPr>
          <w:trHeight w:val="300"/>
        </w:trPr>
        <w:tc>
          <w:tcPr>
            <w:tcW w:w="1951" w:type="dxa"/>
            <w:tcBorders>
              <w:top w:val="nil"/>
              <w:bottom w:val="nil"/>
            </w:tcBorders>
          </w:tcPr>
          <w:p w14:paraId="4EA535BD" w14:textId="77777777" w:rsidR="00022F50" w:rsidRPr="00062958" w:rsidRDefault="3B1C456A"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Age </w:t>
            </w:r>
          </w:p>
        </w:tc>
        <w:tc>
          <w:tcPr>
            <w:tcW w:w="1276" w:type="dxa"/>
            <w:tcBorders>
              <w:top w:val="nil"/>
              <w:bottom w:val="nil"/>
            </w:tcBorders>
          </w:tcPr>
          <w:p w14:paraId="330B7811"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9.12</w:t>
            </w:r>
          </w:p>
        </w:tc>
        <w:tc>
          <w:tcPr>
            <w:tcW w:w="851" w:type="dxa"/>
            <w:tcBorders>
              <w:top w:val="nil"/>
              <w:bottom w:val="nil"/>
            </w:tcBorders>
          </w:tcPr>
          <w:p w14:paraId="5A09E6F0"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1.21</w:t>
            </w:r>
          </w:p>
        </w:tc>
        <w:tc>
          <w:tcPr>
            <w:tcW w:w="1275" w:type="dxa"/>
            <w:tcBorders>
              <w:top w:val="nil"/>
              <w:bottom w:val="nil"/>
            </w:tcBorders>
          </w:tcPr>
          <w:p w14:paraId="48ED58F5"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7.17-10.67</w:t>
            </w:r>
          </w:p>
        </w:tc>
        <w:tc>
          <w:tcPr>
            <w:tcW w:w="356" w:type="dxa"/>
            <w:tcBorders>
              <w:top w:val="nil"/>
              <w:bottom w:val="nil"/>
            </w:tcBorders>
          </w:tcPr>
          <w:p w14:paraId="547A8BB0" w14:textId="77777777" w:rsidR="00022F50" w:rsidRPr="00062958" w:rsidRDefault="00022F50" w:rsidP="00D3208B">
            <w:pPr>
              <w:spacing w:line="360" w:lineRule="auto"/>
              <w:jc w:val="center"/>
              <w:rPr>
                <w:rFonts w:asciiTheme="majorBidi" w:hAnsiTheme="majorBidi" w:cstheme="majorBidi"/>
                <w:sz w:val="24"/>
                <w:szCs w:val="24"/>
              </w:rPr>
            </w:pPr>
          </w:p>
        </w:tc>
        <w:tc>
          <w:tcPr>
            <w:tcW w:w="1181" w:type="dxa"/>
            <w:tcBorders>
              <w:top w:val="nil"/>
              <w:bottom w:val="nil"/>
            </w:tcBorders>
          </w:tcPr>
          <w:p w14:paraId="7C4DD339"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7.92</w:t>
            </w:r>
          </w:p>
        </w:tc>
        <w:tc>
          <w:tcPr>
            <w:tcW w:w="803" w:type="dxa"/>
            <w:tcBorders>
              <w:top w:val="nil"/>
              <w:bottom w:val="nil"/>
            </w:tcBorders>
          </w:tcPr>
          <w:p w14:paraId="50AD2E50"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.83</w:t>
            </w:r>
          </w:p>
        </w:tc>
        <w:tc>
          <w:tcPr>
            <w:tcW w:w="1141" w:type="dxa"/>
            <w:tcBorders>
              <w:top w:val="nil"/>
              <w:bottom w:val="nil"/>
            </w:tcBorders>
          </w:tcPr>
          <w:p w14:paraId="1ED68F9A"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7.08-9.16</w:t>
            </w:r>
          </w:p>
        </w:tc>
        <w:tc>
          <w:tcPr>
            <w:tcW w:w="999" w:type="dxa"/>
            <w:tcBorders>
              <w:top w:val="nil"/>
              <w:bottom w:val="nil"/>
            </w:tcBorders>
          </w:tcPr>
          <w:p w14:paraId="284FC6F0"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3.68***</w:t>
            </w:r>
          </w:p>
        </w:tc>
        <w:tc>
          <w:tcPr>
            <w:tcW w:w="932" w:type="dxa"/>
            <w:tcBorders>
              <w:top w:val="nil"/>
              <w:bottom w:val="nil"/>
            </w:tcBorders>
          </w:tcPr>
          <w:p w14:paraId="178F9D50"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&lt;.001</w:t>
            </w:r>
          </w:p>
        </w:tc>
        <w:tc>
          <w:tcPr>
            <w:tcW w:w="1296" w:type="dxa"/>
            <w:tcBorders>
              <w:top w:val="nil"/>
              <w:bottom w:val="nil"/>
            </w:tcBorders>
          </w:tcPr>
          <w:p w14:paraId="7B92BB68"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1.13</w:t>
            </w:r>
          </w:p>
        </w:tc>
      </w:tr>
      <w:tr w:rsidR="00022F50" w:rsidRPr="00062958" w14:paraId="6195075D" w14:textId="77777777" w:rsidTr="000A655B">
        <w:trPr>
          <w:trHeight w:val="300"/>
        </w:trPr>
        <w:tc>
          <w:tcPr>
            <w:tcW w:w="1951" w:type="dxa"/>
            <w:tcBorders>
              <w:top w:val="nil"/>
              <w:bottom w:val="nil"/>
            </w:tcBorders>
          </w:tcPr>
          <w:p w14:paraId="13D97392" w14:textId="77777777" w:rsidR="00022F50" w:rsidRPr="00062958" w:rsidRDefault="3B1C456A"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WISC vocabulary</w:t>
            </w:r>
          </w:p>
        </w:tc>
        <w:tc>
          <w:tcPr>
            <w:tcW w:w="1276" w:type="dxa"/>
            <w:tcBorders>
              <w:top w:val="nil"/>
              <w:bottom w:val="nil"/>
            </w:tcBorders>
          </w:tcPr>
          <w:p w14:paraId="1833603D"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24.92</w:t>
            </w:r>
          </w:p>
        </w:tc>
        <w:tc>
          <w:tcPr>
            <w:tcW w:w="851" w:type="dxa"/>
            <w:tcBorders>
              <w:top w:val="nil"/>
              <w:bottom w:val="nil"/>
            </w:tcBorders>
          </w:tcPr>
          <w:p w14:paraId="05FFC07B"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10.79</w:t>
            </w:r>
          </w:p>
        </w:tc>
        <w:tc>
          <w:tcPr>
            <w:tcW w:w="1275" w:type="dxa"/>
            <w:tcBorders>
              <w:top w:val="nil"/>
              <w:bottom w:val="nil"/>
            </w:tcBorders>
          </w:tcPr>
          <w:p w14:paraId="3F87EAA0"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10-51</w:t>
            </w:r>
          </w:p>
        </w:tc>
        <w:tc>
          <w:tcPr>
            <w:tcW w:w="356" w:type="dxa"/>
            <w:tcBorders>
              <w:top w:val="nil"/>
              <w:bottom w:val="nil"/>
            </w:tcBorders>
          </w:tcPr>
          <w:p w14:paraId="5C40E1F3" w14:textId="77777777" w:rsidR="00022F50" w:rsidRPr="00062958" w:rsidRDefault="00022F50" w:rsidP="00D3208B">
            <w:pPr>
              <w:spacing w:line="360" w:lineRule="auto"/>
              <w:jc w:val="center"/>
              <w:rPr>
                <w:rFonts w:asciiTheme="majorBidi" w:hAnsiTheme="majorBidi" w:cstheme="majorBidi"/>
                <w:sz w:val="24"/>
                <w:szCs w:val="24"/>
              </w:rPr>
            </w:pPr>
          </w:p>
        </w:tc>
        <w:tc>
          <w:tcPr>
            <w:tcW w:w="1181" w:type="dxa"/>
            <w:tcBorders>
              <w:top w:val="nil"/>
              <w:bottom w:val="nil"/>
            </w:tcBorders>
          </w:tcPr>
          <w:p w14:paraId="402921B6"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26.00</w:t>
            </w:r>
          </w:p>
        </w:tc>
        <w:tc>
          <w:tcPr>
            <w:tcW w:w="803" w:type="dxa"/>
            <w:tcBorders>
              <w:top w:val="nil"/>
              <w:bottom w:val="nil"/>
            </w:tcBorders>
          </w:tcPr>
          <w:p w14:paraId="04FF1551"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9.39</w:t>
            </w:r>
          </w:p>
        </w:tc>
        <w:tc>
          <w:tcPr>
            <w:tcW w:w="1141" w:type="dxa"/>
            <w:tcBorders>
              <w:top w:val="nil"/>
              <w:bottom w:val="nil"/>
            </w:tcBorders>
          </w:tcPr>
          <w:p w14:paraId="48E181DE"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13-49</w:t>
            </w:r>
          </w:p>
        </w:tc>
        <w:tc>
          <w:tcPr>
            <w:tcW w:w="999" w:type="dxa"/>
            <w:tcBorders>
              <w:top w:val="nil"/>
              <w:bottom w:val="nil"/>
            </w:tcBorders>
          </w:tcPr>
          <w:p w14:paraId="0E3FF965"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.35</w:t>
            </w:r>
          </w:p>
        </w:tc>
        <w:tc>
          <w:tcPr>
            <w:tcW w:w="932" w:type="dxa"/>
            <w:tcBorders>
              <w:top w:val="nil"/>
              <w:bottom w:val="nil"/>
            </w:tcBorders>
          </w:tcPr>
          <w:p w14:paraId="474F3FB4"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.37</w:t>
            </w:r>
          </w:p>
        </w:tc>
        <w:tc>
          <w:tcPr>
            <w:tcW w:w="1296" w:type="dxa"/>
            <w:tcBorders>
              <w:top w:val="nil"/>
              <w:bottom w:val="nil"/>
            </w:tcBorders>
          </w:tcPr>
          <w:p w14:paraId="464BB614"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.11</w:t>
            </w:r>
          </w:p>
        </w:tc>
      </w:tr>
      <w:tr w:rsidR="00022F50" w:rsidRPr="00062958" w14:paraId="3BD0CEFE" w14:textId="77777777" w:rsidTr="000A655B">
        <w:trPr>
          <w:trHeight w:val="300"/>
        </w:trPr>
        <w:tc>
          <w:tcPr>
            <w:tcW w:w="1951" w:type="dxa"/>
            <w:tcBorders>
              <w:top w:val="nil"/>
              <w:bottom w:val="single" w:sz="12" w:space="0" w:color="auto"/>
            </w:tcBorders>
          </w:tcPr>
          <w:p w14:paraId="2D485C6B" w14:textId="77777777" w:rsidR="00022F50" w:rsidRPr="00062958" w:rsidRDefault="3B1C456A"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WISC matrix </w:t>
            </w:r>
          </w:p>
        </w:tc>
        <w:tc>
          <w:tcPr>
            <w:tcW w:w="1276" w:type="dxa"/>
            <w:tcBorders>
              <w:top w:val="nil"/>
              <w:bottom w:val="single" w:sz="12" w:space="0" w:color="auto"/>
            </w:tcBorders>
          </w:tcPr>
          <w:p w14:paraId="4C0E4259"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18.96</w:t>
            </w:r>
          </w:p>
        </w:tc>
        <w:tc>
          <w:tcPr>
            <w:tcW w:w="851" w:type="dxa"/>
            <w:tcBorders>
              <w:top w:val="nil"/>
              <w:bottom w:val="single" w:sz="12" w:space="0" w:color="auto"/>
            </w:tcBorders>
          </w:tcPr>
          <w:p w14:paraId="5A142320"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5.20</w:t>
            </w:r>
          </w:p>
        </w:tc>
        <w:tc>
          <w:tcPr>
            <w:tcW w:w="1275" w:type="dxa"/>
            <w:tcBorders>
              <w:top w:val="nil"/>
              <w:bottom w:val="single" w:sz="12" w:space="0" w:color="auto"/>
            </w:tcBorders>
          </w:tcPr>
          <w:p w14:paraId="519477D0"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7-30</w:t>
            </w:r>
          </w:p>
        </w:tc>
        <w:tc>
          <w:tcPr>
            <w:tcW w:w="356" w:type="dxa"/>
            <w:tcBorders>
              <w:top w:val="nil"/>
              <w:bottom w:val="single" w:sz="12" w:space="0" w:color="auto"/>
            </w:tcBorders>
          </w:tcPr>
          <w:p w14:paraId="47C543B3" w14:textId="77777777" w:rsidR="00022F50" w:rsidRPr="00062958" w:rsidRDefault="00022F50" w:rsidP="00D3208B">
            <w:pPr>
              <w:spacing w:line="360" w:lineRule="auto"/>
              <w:jc w:val="center"/>
              <w:rPr>
                <w:rFonts w:asciiTheme="majorBidi" w:hAnsiTheme="majorBidi" w:cstheme="majorBidi"/>
                <w:sz w:val="24"/>
                <w:szCs w:val="24"/>
              </w:rPr>
            </w:pPr>
          </w:p>
        </w:tc>
        <w:tc>
          <w:tcPr>
            <w:tcW w:w="1181" w:type="dxa"/>
            <w:tcBorders>
              <w:top w:val="nil"/>
              <w:bottom w:val="single" w:sz="12" w:space="0" w:color="auto"/>
            </w:tcBorders>
          </w:tcPr>
          <w:p w14:paraId="75C2FB66"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17.00</w:t>
            </w:r>
          </w:p>
        </w:tc>
        <w:tc>
          <w:tcPr>
            <w:tcW w:w="803" w:type="dxa"/>
            <w:tcBorders>
              <w:top w:val="nil"/>
              <w:bottom w:val="single" w:sz="12" w:space="0" w:color="auto"/>
            </w:tcBorders>
          </w:tcPr>
          <w:p w14:paraId="54335BEF"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6.27</w:t>
            </w:r>
          </w:p>
        </w:tc>
        <w:tc>
          <w:tcPr>
            <w:tcW w:w="1141" w:type="dxa"/>
            <w:tcBorders>
              <w:top w:val="nil"/>
              <w:bottom w:val="single" w:sz="12" w:space="0" w:color="auto"/>
            </w:tcBorders>
          </w:tcPr>
          <w:p w14:paraId="515ABE9C"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6-28</w:t>
            </w:r>
          </w:p>
        </w:tc>
        <w:tc>
          <w:tcPr>
            <w:tcW w:w="999" w:type="dxa"/>
            <w:tcBorders>
              <w:top w:val="nil"/>
              <w:bottom w:val="single" w:sz="12" w:space="0" w:color="auto"/>
            </w:tcBorders>
          </w:tcPr>
          <w:p w14:paraId="214F37E5"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1.12</w:t>
            </w:r>
          </w:p>
        </w:tc>
        <w:tc>
          <w:tcPr>
            <w:tcW w:w="932" w:type="dxa"/>
            <w:tcBorders>
              <w:top w:val="nil"/>
              <w:bottom w:val="single" w:sz="12" w:space="0" w:color="auto"/>
            </w:tcBorders>
          </w:tcPr>
          <w:p w14:paraId="77202222"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.14</w:t>
            </w:r>
          </w:p>
        </w:tc>
        <w:tc>
          <w:tcPr>
            <w:tcW w:w="1296" w:type="dxa"/>
            <w:tcBorders>
              <w:top w:val="nil"/>
              <w:bottom w:val="single" w:sz="12" w:space="0" w:color="auto"/>
            </w:tcBorders>
          </w:tcPr>
          <w:p w14:paraId="26CA594E" w14:textId="77777777" w:rsidR="00022F50" w:rsidRPr="00062958" w:rsidRDefault="3B1C456A"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.34</w:t>
            </w:r>
          </w:p>
        </w:tc>
      </w:tr>
    </w:tbl>
    <w:p w14:paraId="69C56F06" w14:textId="77777777" w:rsidR="00C257DD" w:rsidRPr="00062958" w:rsidRDefault="00C257DD" w:rsidP="00D3208B">
      <w:pPr>
        <w:spacing w:after="0" w:line="360" w:lineRule="auto"/>
        <w:jc w:val="both"/>
        <w:rPr>
          <w:rFonts w:asciiTheme="majorBidi" w:hAnsiTheme="majorBidi" w:cstheme="majorBidi"/>
          <w:sz w:val="24"/>
          <w:szCs w:val="24"/>
        </w:rPr>
      </w:pPr>
    </w:p>
    <w:p w14:paraId="1DB3A841" w14:textId="77777777" w:rsidR="00C257DD" w:rsidRPr="00062958" w:rsidRDefault="00C257DD" w:rsidP="00D3208B">
      <w:pPr>
        <w:spacing w:after="0" w:line="360" w:lineRule="auto"/>
        <w:jc w:val="both"/>
        <w:rPr>
          <w:rFonts w:asciiTheme="majorBidi" w:hAnsiTheme="majorBidi" w:cstheme="majorBidi"/>
          <w:sz w:val="24"/>
          <w:szCs w:val="24"/>
        </w:rPr>
      </w:pPr>
    </w:p>
    <w:p w14:paraId="139E5E55" w14:textId="77777777" w:rsidR="00C257DD" w:rsidRPr="00062958" w:rsidRDefault="00C257DD" w:rsidP="00D3208B">
      <w:pPr>
        <w:spacing w:after="0" w:line="360" w:lineRule="auto"/>
        <w:jc w:val="both"/>
        <w:rPr>
          <w:rFonts w:asciiTheme="majorBidi" w:hAnsiTheme="majorBidi" w:cstheme="majorBidi"/>
          <w:sz w:val="24"/>
          <w:szCs w:val="24"/>
        </w:rPr>
      </w:pPr>
    </w:p>
    <w:p w14:paraId="30F7B8BD" w14:textId="77777777" w:rsidR="00C257DD" w:rsidRPr="00062958" w:rsidRDefault="00C257DD" w:rsidP="00D3208B">
      <w:pPr>
        <w:spacing w:after="0" w:line="360" w:lineRule="auto"/>
        <w:jc w:val="both"/>
        <w:rPr>
          <w:rFonts w:asciiTheme="majorBidi" w:hAnsiTheme="majorBidi" w:cstheme="majorBidi"/>
          <w:sz w:val="24"/>
          <w:szCs w:val="24"/>
        </w:rPr>
      </w:pPr>
    </w:p>
    <w:p w14:paraId="2F7C3C23" w14:textId="77777777" w:rsidR="00C257DD" w:rsidRPr="00062958" w:rsidRDefault="00C257DD" w:rsidP="00D3208B">
      <w:pPr>
        <w:spacing w:after="0" w:line="360" w:lineRule="auto"/>
        <w:jc w:val="both"/>
        <w:rPr>
          <w:rFonts w:asciiTheme="majorBidi" w:hAnsiTheme="majorBidi" w:cstheme="majorBidi"/>
          <w:sz w:val="24"/>
          <w:szCs w:val="24"/>
        </w:rPr>
      </w:pPr>
    </w:p>
    <w:p w14:paraId="408E7322" w14:textId="77777777" w:rsidR="00C257DD" w:rsidRPr="00062958" w:rsidRDefault="00C257DD" w:rsidP="00D3208B">
      <w:pPr>
        <w:spacing w:after="0" w:line="360" w:lineRule="auto"/>
        <w:jc w:val="both"/>
        <w:rPr>
          <w:rFonts w:asciiTheme="majorBidi" w:hAnsiTheme="majorBidi" w:cstheme="majorBidi"/>
          <w:sz w:val="24"/>
          <w:szCs w:val="24"/>
        </w:rPr>
      </w:pPr>
    </w:p>
    <w:p w14:paraId="2D4E1BD5" w14:textId="77777777" w:rsidR="00C257DD" w:rsidRPr="00062958" w:rsidRDefault="00C257DD" w:rsidP="00D3208B">
      <w:pPr>
        <w:spacing w:after="0" w:line="360" w:lineRule="auto"/>
        <w:jc w:val="both"/>
        <w:rPr>
          <w:rFonts w:asciiTheme="majorBidi" w:hAnsiTheme="majorBidi" w:cstheme="majorBidi"/>
          <w:sz w:val="24"/>
          <w:szCs w:val="24"/>
        </w:rPr>
      </w:pPr>
    </w:p>
    <w:p w14:paraId="424F43D9" w14:textId="77777777" w:rsidR="00C257DD" w:rsidRPr="00062958" w:rsidRDefault="00C257DD" w:rsidP="00D3208B">
      <w:pPr>
        <w:spacing w:after="0" w:line="360" w:lineRule="auto"/>
        <w:jc w:val="both"/>
        <w:rPr>
          <w:rFonts w:asciiTheme="majorBidi" w:hAnsiTheme="majorBidi" w:cstheme="majorBidi"/>
          <w:sz w:val="24"/>
          <w:szCs w:val="24"/>
        </w:rPr>
      </w:pPr>
    </w:p>
    <w:p w14:paraId="3F9ED94C" w14:textId="77777777" w:rsidR="00C257DD" w:rsidRPr="00062958" w:rsidRDefault="00C257DD" w:rsidP="00D3208B">
      <w:pPr>
        <w:spacing w:after="0" w:line="360" w:lineRule="auto"/>
        <w:jc w:val="both"/>
        <w:rPr>
          <w:rFonts w:asciiTheme="majorBidi" w:hAnsiTheme="majorBidi" w:cstheme="majorBidi"/>
          <w:sz w:val="24"/>
          <w:szCs w:val="24"/>
        </w:rPr>
      </w:pPr>
    </w:p>
    <w:p w14:paraId="0946D147" w14:textId="64B5FA69" w:rsidR="00022F50" w:rsidRPr="00062958" w:rsidRDefault="62B3E1F2" w:rsidP="00D3208B">
      <w:pPr>
        <w:spacing w:after="0" w:line="360" w:lineRule="auto"/>
        <w:jc w:val="both"/>
        <w:rPr>
          <w:rFonts w:asciiTheme="majorBidi" w:hAnsiTheme="majorBidi" w:cstheme="majorBidi"/>
          <w:sz w:val="24"/>
          <w:szCs w:val="24"/>
          <w:highlight w:val="green"/>
        </w:rPr>
      </w:pPr>
      <w:r w:rsidRPr="00062958">
        <w:rPr>
          <w:rFonts w:asciiTheme="majorBidi" w:hAnsiTheme="majorBidi" w:cstheme="majorBidi"/>
          <w:sz w:val="24"/>
          <w:szCs w:val="24"/>
        </w:rPr>
        <w:t xml:space="preserve">*** </w:t>
      </w:r>
      <w:r w:rsidRPr="00062958">
        <w:rPr>
          <w:rFonts w:asciiTheme="majorBidi" w:hAnsiTheme="majorBidi" w:cstheme="majorBidi"/>
          <w:i/>
          <w:iCs/>
          <w:sz w:val="24"/>
          <w:szCs w:val="24"/>
        </w:rPr>
        <w:t>p</w:t>
      </w:r>
      <w:r w:rsidRPr="00062958">
        <w:rPr>
          <w:rFonts w:asciiTheme="majorBidi" w:hAnsiTheme="majorBidi" w:cstheme="majorBidi"/>
          <w:sz w:val="24"/>
          <w:szCs w:val="24"/>
        </w:rPr>
        <w:t>&lt; 0.01</w:t>
      </w:r>
    </w:p>
    <w:p w14:paraId="7FC57BCA" w14:textId="3226F909" w:rsidR="00022F50" w:rsidRPr="00062958" w:rsidRDefault="62B3E1F2" w:rsidP="00D3208B">
      <w:pPr>
        <w:spacing w:after="0" w:line="360" w:lineRule="auto"/>
        <w:jc w:val="both"/>
        <w:rPr>
          <w:rFonts w:asciiTheme="majorBidi" w:hAnsiTheme="majorBidi" w:cstheme="majorBidi"/>
          <w:sz w:val="24"/>
          <w:szCs w:val="24"/>
        </w:rPr>
      </w:pPr>
      <w:r w:rsidRPr="00E3210B">
        <w:rPr>
          <w:rFonts w:asciiTheme="majorBidi" w:hAnsiTheme="majorBidi" w:cstheme="majorBidi"/>
          <w:b/>
          <w:bCs/>
          <w:i/>
          <w:iCs/>
          <w:sz w:val="24"/>
          <w:szCs w:val="24"/>
        </w:rPr>
        <w:t>Note.</w:t>
      </w:r>
      <w:r w:rsidRPr="00062958">
        <w:rPr>
          <w:rFonts w:asciiTheme="majorBidi" w:hAnsiTheme="majorBidi" w:cstheme="majorBidi"/>
          <w:b/>
          <w:bCs/>
          <w:sz w:val="24"/>
          <w:szCs w:val="24"/>
        </w:rPr>
        <w:t xml:space="preserve"> </w:t>
      </w:r>
      <w:r w:rsidRPr="00062958">
        <w:rPr>
          <w:rFonts w:asciiTheme="majorBidi" w:hAnsiTheme="majorBidi" w:cstheme="majorBidi"/>
          <w:sz w:val="24"/>
          <w:szCs w:val="24"/>
        </w:rPr>
        <w:t>ASD – autism spectrum disorder;</w:t>
      </w:r>
      <w:r w:rsidRPr="00062958">
        <w:rPr>
          <w:rFonts w:asciiTheme="majorBidi" w:hAnsiTheme="majorBidi" w:cstheme="majorBidi"/>
          <w:b/>
          <w:bCs/>
          <w:sz w:val="24"/>
          <w:szCs w:val="24"/>
        </w:rPr>
        <w:t xml:space="preserve"> </w:t>
      </w:r>
      <w:r w:rsidRPr="00062958">
        <w:rPr>
          <w:rFonts w:asciiTheme="majorBidi" w:hAnsiTheme="majorBidi" w:cstheme="majorBidi"/>
          <w:sz w:val="24"/>
          <w:szCs w:val="24"/>
        </w:rPr>
        <w:t>NA – non-autistic; WISC, Wechsler Intelligence Scales for Children test (4</w:t>
      </w:r>
      <w:r w:rsidRPr="000A655B">
        <w:rPr>
          <w:rFonts w:asciiTheme="majorBidi" w:hAnsiTheme="majorBidi" w:cstheme="majorBidi"/>
          <w:sz w:val="24"/>
          <w:szCs w:val="24"/>
          <w:vertAlign w:val="superscript"/>
        </w:rPr>
        <w:t>th</w:t>
      </w:r>
      <w:r w:rsidR="000A655B">
        <w:rPr>
          <w:rFonts w:asciiTheme="majorBidi" w:hAnsiTheme="majorBidi" w:cstheme="majorBidi" w:hint="cs"/>
          <w:sz w:val="24"/>
          <w:szCs w:val="24"/>
          <w:rtl/>
        </w:rPr>
        <w:t xml:space="preserve"> </w:t>
      </w:r>
      <w:r w:rsidRPr="00062958">
        <w:rPr>
          <w:rFonts w:asciiTheme="majorBidi" w:hAnsiTheme="majorBidi" w:cstheme="majorBidi"/>
          <w:sz w:val="24"/>
          <w:szCs w:val="24"/>
        </w:rPr>
        <w:t>Ed.).</w:t>
      </w:r>
    </w:p>
    <w:p w14:paraId="5BBFABF8" w14:textId="4AE80383" w:rsidR="00022F50" w:rsidRPr="00062958" w:rsidRDefault="62B3E1F2"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Raw WISC scores were used for group comparison, due to age differences.</w:t>
      </w:r>
    </w:p>
    <w:bookmarkEnd w:id="53"/>
    <w:p w14:paraId="5A3F2CD7" w14:textId="348200EF" w:rsidR="00022F50" w:rsidRPr="00062958" w:rsidRDefault="00022F50" w:rsidP="00D3208B">
      <w:pPr>
        <w:spacing w:after="0" w:line="360" w:lineRule="auto"/>
        <w:jc w:val="both"/>
        <w:rPr>
          <w:rFonts w:asciiTheme="majorBidi" w:hAnsiTheme="majorBidi" w:cstheme="majorBidi"/>
          <w:sz w:val="24"/>
          <w:szCs w:val="24"/>
        </w:rPr>
        <w:sectPr w:rsidR="00022F50" w:rsidRPr="00062958" w:rsidSect="0001188F">
          <w:pgSz w:w="15840" w:h="12240" w:orient="landscape" w:code="1"/>
          <w:pgMar w:top="1800" w:right="1440" w:bottom="1800" w:left="1440" w:header="708" w:footer="708" w:gutter="0"/>
          <w:pgNumType w:start="0"/>
          <w:cols w:space="708"/>
          <w:docGrid w:linePitch="360"/>
        </w:sectPr>
      </w:pPr>
    </w:p>
    <w:p w14:paraId="089886B9" w14:textId="134A23D5" w:rsidR="00AE7A7D" w:rsidRPr="00062958" w:rsidRDefault="00495CFD" w:rsidP="00D3208B">
      <w:pPr>
        <w:pStyle w:val="Style3"/>
        <w:spacing w:before="0" w:line="360" w:lineRule="auto"/>
      </w:pPr>
      <w:bookmarkStart w:id="54" w:name="_Toc202048397"/>
      <w:bookmarkStart w:id="55" w:name="_Toc202089931"/>
      <w:r w:rsidRPr="00062958">
        <w:lastRenderedPageBreak/>
        <w:t xml:space="preserve">2.1.3 </w:t>
      </w:r>
      <w:r w:rsidR="00E07AE2" w:rsidRPr="00062958">
        <w:t>Measures</w:t>
      </w:r>
      <w:bookmarkEnd w:id="54"/>
      <w:bookmarkEnd w:id="55"/>
    </w:p>
    <w:p w14:paraId="561FF47D" w14:textId="77777777" w:rsidR="00476F7A" w:rsidRPr="00062958" w:rsidRDefault="66D299A1"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All participants completed the following tests:</w:t>
      </w:r>
    </w:p>
    <w:p w14:paraId="78A4B8F1" w14:textId="3A73E44E" w:rsidR="00476F7A" w:rsidRPr="004942FC" w:rsidRDefault="00495CFD" w:rsidP="00D3208B">
      <w:pPr>
        <w:pStyle w:val="Style4"/>
        <w:spacing w:line="360" w:lineRule="auto"/>
        <w:rPr>
          <w:rFonts w:cstheme="majorBidi"/>
          <w:rtl/>
        </w:rPr>
      </w:pPr>
      <w:r w:rsidRPr="004942FC">
        <w:rPr>
          <w:rFonts w:cstheme="majorBidi"/>
        </w:rPr>
        <w:t xml:space="preserve">2.1.3.1 </w:t>
      </w:r>
      <w:r w:rsidR="766F02AA" w:rsidRPr="004942FC">
        <w:rPr>
          <w:rFonts w:cstheme="majorBidi"/>
        </w:rPr>
        <w:t xml:space="preserve">Screening </w:t>
      </w:r>
      <w:r w:rsidRPr="004942FC">
        <w:rPr>
          <w:rFonts w:cstheme="majorBidi"/>
        </w:rPr>
        <w:t>Measures</w:t>
      </w:r>
      <w:r w:rsidR="76751104" w:rsidRPr="004942FC">
        <w:rPr>
          <w:rFonts w:cstheme="majorBidi"/>
        </w:rPr>
        <w:t>.</w:t>
      </w:r>
      <w:r w:rsidR="766F02AA" w:rsidRPr="004942FC">
        <w:rPr>
          <w:rFonts w:cstheme="majorBidi"/>
        </w:rPr>
        <w:t xml:space="preserve"> </w:t>
      </w:r>
    </w:p>
    <w:p w14:paraId="6489F2B4" w14:textId="54D2EB08" w:rsidR="00476F7A" w:rsidRPr="00E55D6B" w:rsidRDefault="00495CFD" w:rsidP="00D3208B">
      <w:pPr>
        <w:spacing w:after="0" w:line="360" w:lineRule="auto"/>
        <w:ind w:left="720"/>
        <w:jc w:val="both"/>
        <w:rPr>
          <w:rFonts w:asciiTheme="majorBidi" w:hAnsiTheme="majorBidi" w:cstheme="majorBidi"/>
          <w:sz w:val="24"/>
          <w:szCs w:val="24"/>
          <w:shd w:val="clear" w:color="auto" w:fill="FFFFFF"/>
        </w:rPr>
      </w:pPr>
      <w:r w:rsidRPr="004942FC">
        <w:rPr>
          <w:rStyle w:val="Style5Char"/>
        </w:rPr>
        <w:t xml:space="preserve">2.1.3.1.1 </w:t>
      </w:r>
      <w:r w:rsidR="5D000F1C" w:rsidRPr="004942FC">
        <w:rPr>
          <w:rStyle w:val="Style5Char"/>
        </w:rPr>
        <w:t xml:space="preserve">Vocabulary and Matrix Reasoning </w:t>
      </w:r>
      <w:r w:rsidR="25AA8B8E" w:rsidRPr="004942FC">
        <w:rPr>
          <w:rStyle w:val="Style5Char"/>
        </w:rPr>
        <w:t>S</w:t>
      </w:r>
      <w:r w:rsidR="5D000F1C" w:rsidRPr="004942FC">
        <w:rPr>
          <w:rStyle w:val="Style5Char"/>
        </w:rPr>
        <w:t>ubsets</w:t>
      </w:r>
      <w:r w:rsidRPr="004942FC">
        <w:rPr>
          <w:rStyle w:val="Style5Char"/>
        </w:rPr>
        <w:t>.</w:t>
      </w:r>
      <w:r w:rsidR="5D000F1C" w:rsidRPr="00E55D6B">
        <w:rPr>
          <w:rFonts w:asciiTheme="majorBidi" w:hAnsiTheme="majorBidi" w:cstheme="majorBidi"/>
          <w:color w:val="000000" w:themeColor="text1"/>
          <w:sz w:val="24"/>
          <w:szCs w:val="24"/>
        </w:rPr>
        <w:t xml:space="preserve"> (WISC-IV; </w:t>
      </w:r>
      <w:r w:rsidR="5D000F1C" w:rsidRPr="00E55D6B">
        <w:rPr>
          <w:rFonts w:asciiTheme="majorBidi" w:hAnsiTheme="majorBidi" w:cstheme="majorBidi"/>
          <w:color w:val="000000" w:themeColor="text1"/>
          <w:sz w:val="24"/>
          <w:szCs w:val="24"/>
          <w:highlight w:val="yellow"/>
        </w:rPr>
        <w:t>Wechsler, 2003</w:t>
      </w:r>
      <w:r w:rsidR="5D000F1C" w:rsidRPr="00E55D6B">
        <w:rPr>
          <w:rFonts w:asciiTheme="majorBidi" w:hAnsiTheme="majorBidi" w:cstheme="majorBidi"/>
          <w:color w:val="000000" w:themeColor="text1"/>
          <w:sz w:val="24"/>
          <w:szCs w:val="24"/>
        </w:rPr>
        <w:t xml:space="preserve">) These </w:t>
      </w:r>
      <w:r w:rsidR="5D000F1C" w:rsidRPr="00E55D6B">
        <w:rPr>
          <w:rFonts w:asciiTheme="majorBidi" w:hAnsiTheme="majorBidi" w:cstheme="majorBidi"/>
          <w:sz w:val="24"/>
          <w:szCs w:val="24"/>
        </w:rPr>
        <w:t>measures assess the intellectual ability of children from 6 to 16</w:t>
      </w:r>
      <w:r w:rsidR="5D000F1C" w:rsidRPr="00E55D6B">
        <w:rPr>
          <w:rFonts w:asciiTheme="majorBidi" w:hAnsiTheme="majorBidi" w:cstheme="majorBidi"/>
          <w:color w:val="000000" w:themeColor="text1"/>
          <w:sz w:val="24"/>
          <w:szCs w:val="24"/>
        </w:rPr>
        <w:t>, representing verbal and performance IQ</w:t>
      </w:r>
      <w:r w:rsidR="1830AB6C" w:rsidRPr="00E55D6B">
        <w:rPr>
          <w:rFonts w:asciiTheme="majorBidi" w:hAnsiTheme="majorBidi" w:cstheme="majorBidi"/>
          <w:color w:val="000000" w:themeColor="text1"/>
          <w:sz w:val="24"/>
          <w:szCs w:val="24"/>
        </w:rPr>
        <w:t>,</w:t>
      </w:r>
      <w:r w:rsidR="1830AB6C" w:rsidRPr="00E55D6B">
        <w:rPr>
          <w:rFonts w:asciiTheme="majorBidi" w:eastAsia="Times New Roman" w:hAnsiTheme="majorBidi" w:cstheme="majorBidi"/>
          <w:color w:val="000000" w:themeColor="text1"/>
          <w:sz w:val="24"/>
          <w:szCs w:val="24"/>
        </w:rPr>
        <w:t xml:space="preserve"> respectively</w:t>
      </w:r>
      <w:r w:rsidR="5D000F1C" w:rsidRPr="00E55D6B">
        <w:rPr>
          <w:rFonts w:asciiTheme="majorBidi" w:hAnsiTheme="majorBidi" w:cstheme="majorBidi"/>
          <w:sz w:val="24"/>
          <w:szCs w:val="24"/>
        </w:rPr>
        <w:t xml:space="preserve">. </w:t>
      </w:r>
      <w:r w:rsidR="5D000F1C" w:rsidRPr="00E55D6B">
        <w:rPr>
          <w:rFonts w:asciiTheme="majorBidi" w:hAnsiTheme="majorBidi" w:cstheme="majorBidi"/>
          <w:color w:val="000000" w:themeColor="text1"/>
          <w:sz w:val="24"/>
          <w:szCs w:val="24"/>
        </w:rPr>
        <w:t>The test demonstrated high test-retest reliability</w:t>
      </w:r>
      <w:sdt>
        <w:sdtPr>
          <w:tag w:val="goog_rdk_705"/>
          <w:id w:val="2057511118"/>
        </w:sdtPr>
        <w:sdtContent>
          <w:r w:rsidR="5D000F1C" w:rsidRPr="00E55D6B">
            <w:rPr>
              <w:rFonts w:asciiTheme="majorBidi" w:hAnsiTheme="majorBidi" w:cstheme="majorBidi"/>
              <w:color w:val="000000" w:themeColor="text1"/>
              <w:sz w:val="24"/>
              <w:szCs w:val="24"/>
            </w:rPr>
            <w:t xml:space="preserve"> (</w:t>
          </w:r>
          <w:r w:rsidR="5D000F1C" w:rsidRPr="00E55D6B">
            <w:rPr>
              <w:rFonts w:asciiTheme="majorBidi" w:hAnsiTheme="majorBidi" w:cstheme="majorBidi"/>
              <w:i/>
              <w:iCs/>
              <w:color w:val="000000" w:themeColor="text1"/>
              <w:sz w:val="24"/>
              <w:szCs w:val="24"/>
            </w:rPr>
            <w:t>r</w:t>
          </w:r>
          <w:r w:rsidR="6B5CB447" w:rsidRPr="00E55D6B">
            <w:rPr>
              <w:rFonts w:asciiTheme="majorBidi" w:hAnsiTheme="majorBidi" w:cstheme="majorBidi"/>
              <w:i/>
              <w:iCs/>
              <w:color w:val="000000" w:themeColor="text1"/>
              <w:sz w:val="24"/>
              <w:szCs w:val="24"/>
            </w:rPr>
            <w:t xml:space="preserve"> </w:t>
          </w:r>
          <w:r w:rsidR="5D000F1C" w:rsidRPr="00E55D6B">
            <w:rPr>
              <w:rFonts w:asciiTheme="majorBidi" w:hAnsiTheme="majorBidi" w:cstheme="majorBidi"/>
              <w:color w:val="000000" w:themeColor="text1"/>
              <w:sz w:val="24"/>
              <w:szCs w:val="24"/>
            </w:rPr>
            <w:t>=.90).</w:t>
          </w:r>
        </w:sdtContent>
      </w:sdt>
    </w:p>
    <w:p w14:paraId="4942ED37" w14:textId="7EAC7578" w:rsidR="002E7652" w:rsidRPr="004942FC" w:rsidRDefault="00495CFD" w:rsidP="00D3208B">
      <w:pPr>
        <w:pStyle w:val="Style4"/>
        <w:spacing w:line="360" w:lineRule="auto"/>
        <w:rPr>
          <w:rFonts w:cstheme="majorBidi"/>
        </w:rPr>
      </w:pPr>
      <w:r w:rsidRPr="004942FC">
        <w:rPr>
          <w:rFonts w:cstheme="majorBidi"/>
        </w:rPr>
        <w:t xml:space="preserve">2.1.3.2 </w:t>
      </w:r>
      <w:r w:rsidR="5E4CC7DD" w:rsidRPr="004942FC">
        <w:rPr>
          <w:rFonts w:cstheme="majorBidi"/>
        </w:rPr>
        <w:t xml:space="preserve">Implementation </w:t>
      </w:r>
      <w:r w:rsidR="76751104" w:rsidRPr="004942FC">
        <w:rPr>
          <w:rFonts w:cstheme="majorBidi"/>
        </w:rPr>
        <w:t>M</w:t>
      </w:r>
      <w:r w:rsidR="5E4CC7DD" w:rsidRPr="004942FC">
        <w:rPr>
          <w:rFonts w:cstheme="majorBidi"/>
        </w:rPr>
        <w:t>easures</w:t>
      </w:r>
      <w:r w:rsidR="76751104" w:rsidRPr="004942FC">
        <w:rPr>
          <w:rFonts w:cstheme="majorBidi"/>
        </w:rPr>
        <w:t>.</w:t>
      </w:r>
    </w:p>
    <w:p w14:paraId="34BE23DE" w14:textId="61605C56" w:rsidR="00476F7A" w:rsidRPr="00E55D6B" w:rsidRDefault="00495CFD" w:rsidP="00D3208B">
      <w:pPr>
        <w:spacing w:after="0" w:line="360" w:lineRule="auto"/>
        <w:ind w:left="720"/>
        <w:jc w:val="both"/>
        <w:rPr>
          <w:rFonts w:asciiTheme="majorBidi" w:hAnsiTheme="majorBidi" w:cstheme="majorBidi"/>
          <w:sz w:val="24"/>
          <w:szCs w:val="24"/>
        </w:rPr>
      </w:pPr>
      <w:r w:rsidRPr="004942FC">
        <w:rPr>
          <w:rStyle w:val="Style5Char"/>
        </w:rPr>
        <w:t xml:space="preserve">2.1.3.2.1 </w:t>
      </w:r>
      <w:r w:rsidR="4591FCA4" w:rsidRPr="004942FC">
        <w:rPr>
          <w:rStyle w:val="Style5Char"/>
        </w:rPr>
        <w:t>Teacher Report</w:t>
      </w:r>
      <w:r w:rsidR="7F5F8969" w:rsidRPr="004942FC">
        <w:rPr>
          <w:rStyle w:val="Style5Char"/>
        </w:rPr>
        <w:t>s</w:t>
      </w:r>
      <w:r w:rsidR="0C7976B5" w:rsidRPr="004942FC">
        <w:rPr>
          <w:rStyle w:val="Style5Char"/>
        </w:rPr>
        <w:t>.</w:t>
      </w:r>
      <w:r w:rsidR="4591FCA4" w:rsidRPr="00E55D6B">
        <w:rPr>
          <w:rFonts w:asciiTheme="majorBidi" w:hAnsiTheme="majorBidi" w:cstheme="majorBidi"/>
          <w:b/>
          <w:bCs/>
          <w:sz w:val="24"/>
          <w:szCs w:val="24"/>
        </w:rPr>
        <w:t xml:space="preserve"> </w:t>
      </w:r>
      <w:r w:rsidR="4591FCA4" w:rsidRPr="00E55D6B">
        <w:rPr>
          <w:rFonts w:asciiTheme="majorBidi" w:hAnsiTheme="majorBidi" w:cstheme="majorBidi"/>
          <w:sz w:val="24"/>
          <w:szCs w:val="24"/>
        </w:rPr>
        <w:t xml:space="preserve">Following each lesson, teachers submitted a brief yet comprehensive report via Qualtrics. Teachers documented the number of </w:t>
      </w:r>
      <w:r w:rsidR="73CD1D8D" w:rsidRPr="00E55D6B">
        <w:rPr>
          <w:rFonts w:asciiTheme="majorBidi" w:hAnsiTheme="majorBidi" w:cstheme="majorBidi"/>
          <w:sz w:val="24"/>
          <w:szCs w:val="24"/>
        </w:rPr>
        <w:t>children participating</w:t>
      </w:r>
      <w:r w:rsidR="4591FCA4" w:rsidRPr="00E55D6B">
        <w:rPr>
          <w:rFonts w:asciiTheme="majorBidi" w:hAnsiTheme="majorBidi" w:cstheme="majorBidi"/>
          <w:sz w:val="24"/>
          <w:szCs w:val="24"/>
        </w:rPr>
        <w:t xml:space="preserve"> and staff members present, providing insight into attendance and supervision. They detailed the activities completed during the lesson and noted any that were omitted, along with the rationale for skipping them. The reports also addressed any technical challenges encountered, offering feedback on the program's technological aspects. Furthermore, teachers shared observations on student behavior and overall participation levels. The reporting process concluded with an opportunity for teachers to offer additional comments, allowing for the captur</w:t>
      </w:r>
      <w:r w:rsidR="6246EE82" w:rsidRPr="00E55D6B">
        <w:rPr>
          <w:rFonts w:asciiTheme="majorBidi" w:hAnsiTheme="majorBidi" w:cstheme="majorBidi"/>
          <w:sz w:val="24"/>
          <w:szCs w:val="24"/>
        </w:rPr>
        <w:t>ing</w:t>
      </w:r>
      <w:r w:rsidR="4591FCA4" w:rsidRPr="00E55D6B">
        <w:rPr>
          <w:rFonts w:asciiTheme="majorBidi" w:hAnsiTheme="majorBidi" w:cstheme="majorBidi"/>
          <w:sz w:val="24"/>
          <w:szCs w:val="24"/>
        </w:rPr>
        <w:t xml:space="preserve"> of qualitative insights not covered by the structured elements</w:t>
      </w:r>
      <w:r w:rsidR="618AB782" w:rsidRPr="00E55D6B">
        <w:rPr>
          <w:rFonts w:asciiTheme="majorBidi" w:hAnsiTheme="majorBidi" w:cstheme="majorBidi"/>
          <w:sz w:val="24"/>
          <w:szCs w:val="24"/>
        </w:rPr>
        <w:t xml:space="preserve"> (see Appendix </w:t>
      </w:r>
      <w:r w:rsidR="003A4D0E">
        <w:rPr>
          <w:rFonts w:asciiTheme="majorBidi" w:hAnsiTheme="majorBidi" w:cstheme="majorBidi"/>
          <w:sz w:val="24"/>
          <w:szCs w:val="24"/>
        </w:rPr>
        <w:t>2</w:t>
      </w:r>
      <w:r w:rsidR="618AB782" w:rsidRPr="00E55D6B">
        <w:rPr>
          <w:rFonts w:asciiTheme="majorBidi" w:hAnsiTheme="majorBidi" w:cstheme="majorBidi"/>
          <w:sz w:val="24"/>
          <w:szCs w:val="24"/>
        </w:rPr>
        <w:t>)</w:t>
      </w:r>
      <w:r w:rsidR="4591FCA4" w:rsidRPr="00E55D6B">
        <w:rPr>
          <w:rFonts w:asciiTheme="majorBidi" w:hAnsiTheme="majorBidi" w:cstheme="majorBidi"/>
          <w:sz w:val="24"/>
          <w:szCs w:val="24"/>
        </w:rPr>
        <w:t xml:space="preserve">. </w:t>
      </w:r>
    </w:p>
    <w:p w14:paraId="10765253" w14:textId="0B2EA5EC" w:rsidR="00476F7A" w:rsidRPr="00E55D6B" w:rsidRDefault="00495CFD" w:rsidP="00D3208B">
      <w:pPr>
        <w:spacing w:after="0" w:line="360" w:lineRule="auto"/>
        <w:ind w:left="720"/>
        <w:jc w:val="both"/>
        <w:rPr>
          <w:rFonts w:asciiTheme="majorBidi" w:hAnsiTheme="majorBidi" w:cstheme="majorBidi"/>
          <w:color w:val="000000" w:themeColor="text1"/>
          <w:sz w:val="24"/>
          <w:szCs w:val="24"/>
        </w:rPr>
      </w:pPr>
      <w:r w:rsidRPr="004942FC">
        <w:rPr>
          <w:rStyle w:val="Style5Char"/>
        </w:rPr>
        <w:t xml:space="preserve">2.1.3.2.2 </w:t>
      </w:r>
      <w:r w:rsidR="2E3C6AD6" w:rsidRPr="004942FC">
        <w:rPr>
          <w:rStyle w:val="Style5Char"/>
        </w:rPr>
        <w:t>Observation</w:t>
      </w:r>
      <w:r w:rsidR="48D661DB" w:rsidRPr="004942FC">
        <w:rPr>
          <w:rStyle w:val="Style5Char"/>
        </w:rPr>
        <w:t xml:space="preserve"> </w:t>
      </w:r>
      <w:r w:rsidRPr="004942FC">
        <w:rPr>
          <w:rStyle w:val="Style5Char"/>
        </w:rPr>
        <w:t>Report</w:t>
      </w:r>
      <w:r w:rsidR="23AC2424" w:rsidRPr="004942FC">
        <w:rPr>
          <w:rStyle w:val="Style5Char"/>
        </w:rPr>
        <w:t>.</w:t>
      </w:r>
      <w:r w:rsidR="2E3C6AD6" w:rsidRPr="00E55D6B">
        <w:rPr>
          <w:rFonts w:asciiTheme="majorBidi" w:hAnsiTheme="majorBidi" w:cstheme="majorBidi"/>
          <w:b/>
          <w:bCs/>
          <w:sz w:val="24"/>
          <w:szCs w:val="24"/>
        </w:rPr>
        <w:t xml:space="preserve"> </w:t>
      </w:r>
      <w:r w:rsidR="054940CE" w:rsidRPr="00E55D6B">
        <w:rPr>
          <w:rFonts w:asciiTheme="majorBidi" w:eastAsia="David" w:hAnsiTheme="majorBidi" w:cstheme="majorBidi"/>
          <w:sz w:val="24"/>
          <w:szCs w:val="24"/>
        </w:rPr>
        <w:t xml:space="preserve">To assess </w:t>
      </w:r>
      <w:r w:rsidR="054940CE" w:rsidRPr="00E55D6B">
        <w:rPr>
          <w:rFonts w:asciiTheme="majorBidi" w:hAnsiTheme="majorBidi" w:cstheme="majorBidi"/>
          <w:sz w:val="24"/>
          <w:szCs w:val="24"/>
        </w:rPr>
        <w:t>intervention fidelity, t</w:t>
      </w:r>
      <w:r w:rsidR="20DDB77A" w:rsidRPr="00E55D6B">
        <w:rPr>
          <w:rFonts w:asciiTheme="majorBidi" w:hAnsiTheme="majorBidi" w:cstheme="majorBidi"/>
          <w:sz w:val="24"/>
          <w:szCs w:val="24"/>
        </w:rPr>
        <w:t xml:space="preserve">he research team, which included five trained psychology undergraduates, conducted observations of the </w:t>
      </w:r>
      <w:r w:rsidR="7C312E03" w:rsidRPr="00E55D6B">
        <w:rPr>
          <w:rFonts w:asciiTheme="majorBidi" w:hAnsiTheme="majorBidi" w:cstheme="majorBidi"/>
          <w:sz w:val="24"/>
          <w:szCs w:val="24"/>
        </w:rPr>
        <w:t>lessons</w:t>
      </w:r>
      <w:r w:rsidR="20DDB77A" w:rsidRPr="00E55D6B">
        <w:rPr>
          <w:rFonts w:asciiTheme="majorBidi" w:hAnsiTheme="majorBidi" w:cstheme="majorBidi"/>
          <w:sz w:val="24"/>
          <w:szCs w:val="24"/>
        </w:rPr>
        <w:t xml:space="preserve"> once every </w:t>
      </w:r>
      <w:r w:rsidR="52AEECC0" w:rsidRPr="00E55D6B">
        <w:rPr>
          <w:rFonts w:asciiTheme="majorBidi" w:hAnsiTheme="majorBidi" w:cstheme="majorBidi"/>
          <w:sz w:val="24"/>
          <w:szCs w:val="24"/>
        </w:rPr>
        <w:t>fortnight</w:t>
      </w:r>
      <w:r w:rsidR="20DDB77A" w:rsidRPr="00E55D6B">
        <w:rPr>
          <w:rFonts w:asciiTheme="majorBidi" w:hAnsiTheme="majorBidi" w:cstheme="majorBidi"/>
          <w:sz w:val="24"/>
          <w:szCs w:val="24"/>
        </w:rPr>
        <w:t>.</w:t>
      </w:r>
      <w:r w:rsidR="50F6CD48" w:rsidRPr="00E55D6B">
        <w:rPr>
          <w:rFonts w:asciiTheme="majorBidi" w:hAnsiTheme="majorBidi" w:cstheme="majorBidi"/>
          <w:sz w:val="24"/>
          <w:szCs w:val="24"/>
        </w:rPr>
        <w:t xml:space="preserve"> </w:t>
      </w:r>
      <w:r w:rsidR="1E038830" w:rsidRPr="00E55D6B">
        <w:rPr>
          <w:rFonts w:asciiTheme="majorBidi" w:eastAsia="Times New Roman" w:hAnsiTheme="majorBidi" w:cstheme="majorBidi"/>
          <w:sz w:val="24"/>
          <w:szCs w:val="24"/>
        </w:rPr>
        <w:t>For each activity within the lesson, the team documented its duration, the level of student participation, any technical difficulties encountered, and general comments or insights.</w:t>
      </w:r>
    </w:p>
    <w:p w14:paraId="108D66A2" w14:textId="23B49C44" w:rsidR="00476F7A" w:rsidRPr="00E55D6B" w:rsidRDefault="00495CFD" w:rsidP="00D3208B">
      <w:pPr>
        <w:spacing w:after="0" w:line="360" w:lineRule="auto"/>
        <w:ind w:left="720"/>
        <w:jc w:val="both"/>
        <w:rPr>
          <w:rFonts w:asciiTheme="majorBidi" w:hAnsiTheme="majorBidi" w:cstheme="majorBidi"/>
          <w:sz w:val="24"/>
          <w:szCs w:val="24"/>
        </w:rPr>
      </w:pPr>
      <w:r w:rsidRPr="004942FC">
        <w:rPr>
          <w:rStyle w:val="Style5Char"/>
        </w:rPr>
        <w:t xml:space="preserve">2.1.3.2.3 </w:t>
      </w:r>
      <w:r w:rsidR="02C359DC" w:rsidRPr="004942FC">
        <w:rPr>
          <w:rStyle w:val="Style5Char"/>
        </w:rPr>
        <w:t>Semi-</w:t>
      </w:r>
      <w:r w:rsidR="00B34F47" w:rsidRPr="004942FC">
        <w:rPr>
          <w:rStyle w:val="Style5Char"/>
        </w:rPr>
        <w:t xml:space="preserve">structured </w:t>
      </w:r>
      <w:r w:rsidR="02C359DC" w:rsidRPr="004942FC">
        <w:rPr>
          <w:rStyle w:val="Style5Char"/>
        </w:rPr>
        <w:t>Interviews</w:t>
      </w:r>
      <w:r w:rsidR="25AA8B8E" w:rsidRPr="004942FC">
        <w:rPr>
          <w:rStyle w:val="Style5Char"/>
        </w:rPr>
        <w:t>.</w:t>
      </w:r>
      <w:r w:rsidR="02C359DC" w:rsidRPr="00E55D6B">
        <w:rPr>
          <w:rFonts w:asciiTheme="majorBidi" w:hAnsiTheme="majorBidi" w:cstheme="majorBidi"/>
          <w:b/>
          <w:bCs/>
          <w:sz w:val="24"/>
          <w:szCs w:val="24"/>
        </w:rPr>
        <w:t xml:space="preserve"> </w:t>
      </w:r>
      <w:r w:rsidR="73210637" w:rsidRPr="00E55D6B">
        <w:rPr>
          <w:rFonts w:asciiTheme="majorBidi" w:hAnsiTheme="majorBidi" w:cstheme="majorBidi"/>
          <w:sz w:val="24"/>
          <w:szCs w:val="24"/>
        </w:rPr>
        <w:t xml:space="preserve">At the conclusion of the program, </w:t>
      </w:r>
      <w:r w:rsidR="2EA82DC0" w:rsidRPr="00E55D6B">
        <w:rPr>
          <w:rFonts w:asciiTheme="majorBidi" w:hAnsiTheme="majorBidi" w:cstheme="majorBidi"/>
          <w:sz w:val="24"/>
          <w:szCs w:val="24"/>
        </w:rPr>
        <w:t>semi-</w:t>
      </w:r>
      <w:r w:rsidR="097737FB" w:rsidRPr="00E55D6B">
        <w:rPr>
          <w:rFonts w:asciiTheme="majorBidi" w:hAnsiTheme="majorBidi" w:cstheme="majorBidi"/>
          <w:sz w:val="24"/>
          <w:szCs w:val="24"/>
        </w:rPr>
        <w:t>structured</w:t>
      </w:r>
      <w:r w:rsidR="2EA82DC0" w:rsidRPr="00E55D6B">
        <w:rPr>
          <w:rFonts w:asciiTheme="majorBidi" w:hAnsiTheme="majorBidi" w:cstheme="majorBidi"/>
          <w:sz w:val="24"/>
          <w:szCs w:val="24"/>
        </w:rPr>
        <w:t xml:space="preserve"> </w:t>
      </w:r>
      <w:r w:rsidR="73210637" w:rsidRPr="00E55D6B">
        <w:rPr>
          <w:rFonts w:asciiTheme="majorBidi" w:hAnsiTheme="majorBidi" w:cstheme="majorBidi"/>
          <w:sz w:val="24"/>
          <w:szCs w:val="24"/>
        </w:rPr>
        <w:t xml:space="preserve">interviews were conducted to gain deeper </w:t>
      </w:r>
      <w:r w:rsidR="25AA8B8E" w:rsidRPr="00E55D6B">
        <w:rPr>
          <w:rFonts w:asciiTheme="majorBidi" w:hAnsiTheme="majorBidi" w:cstheme="majorBidi"/>
          <w:sz w:val="24"/>
          <w:szCs w:val="24"/>
        </w:rPr>
        <w:t>insight</w:t>
      </w:r>
      <w:r w:rsidR="73210637" w:rsidRPr="00E55D6B">
        <w:rPr>
          <w:rFonts w:asciiTheme="majorBidi" w:hAnsiTheme="majorBidi" w:cstheme="majorBidi"/>
          <w:sz w:val="24"/>
          <w:szCs w:val="24"/>
        </w:rPr>
        <w:t xml:space="preserve"> into the implementation process within each classroom. Teachers were asked open-ended questions, co-developed by the authors, to reflect on their experiences with </w:t>
      </w:r>
      <w:r w:rsidR="089E0C15" w:rsidRPr="00E55D6B">
        <w:rPr>
          <w:rFonts w:asciiTheme="majorBidi" w:hAnsiTheme="majorBidi" w:cstheme="majorBidi"/>
          <w:sz w:val="24"/>
          <w:szCs w:val="24"/>
        </w:rPr>
        <w:t>EmotiPlay</w:t>
      </w:r>
      <w:r w:rsidR="73210637" w:rsidRPr="00E55D6B">
        <w:rPr>
          <w:rFonts w:asciiTheme="majorBidi" w:hAnsiTheme="majorBidi" w:cstheme="majorBidi"/>
          <w:sz w:val="24"/>
          <w:szCs w:val="24"/>
        </w:rPr>
        <w:t xml:space="preserve">, share their perceptions of the work environment, and discuss the program's accessibility and feasibility in special education settings. These interviews were </w:t>
      </w:r>
      <w:r w:rsidR="0F308060" w:rsidRPr="00E55D6B">
        <w:rPr>
          <w:rFonts w:asciiTheme="majorBidi" w:hAnsiTheme="majorBidi" w:cstheme="majorBidi"/>
          <w:sz w:val="24"/>
          <w:szCs w:val="24"/>
        </w:rPr>
        <w:t>conducted</w:t>
      </w:r>
      <w:r w:rsidR="73210637" w:rsidRPr="00E55D6B">
        <w:rPr>
          <w:rFonts w:asciiTheme="majorBidi" w:hAnsiTheme="majorBidi" w:cstheme="majorBidi"/>
          <w:sz w:val="24"/>
          <w:szCs w:val="24"/>
        </w:rPr>
        <w:t xml:space="preserve"> by the </w:t>
      </w:r>
      <w:r w:rsidR="590DCE93" w:rsidRPr="00E55D6B">
        <w:rPr>
          <w:rStyle w:val="normaltextrun"/>
          <w:rFonts w:asciiTheme="majorBidi" w:hAnsiTheme="majorBidi" w:cstheme="majorBidi"/>
          <w:sz w:val="24"/>
          <w:szCs w:val="24"/>
        </w:rPr>
        <w:t>research coordinator</w:t>
      </w:r>
      <w:r w:rsidR="73210637" w:rsidRPr="00E55D6B">
        <w:rPr>
          <w:rFonts w:asciiTheme="majorBidi" w:hAnsiTheme="majorBidi" w:cstheme="majorBidi"/>
          <w:sz w:val="24"/>
          <w:szCs w:val="24"/>
        </w:rPr>
        <w:t>.</w:t>
      </w:r>
    </w:p>
    <w:p w14:paraId="266C37B2" w14:textId="21469DB0" w:rsidR="00212FC3" w:rsidRPr="00062958" w:rsidRDefault="53127CE5"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lastRenderedPageBreak/>
        <w:t>I</w:t>
      </w:r>
      <w:r w:rsidR="4A69129A" w:rsidRPr="00062958">
        <w:rPr>
          <w:rFonts w:asciiTheme="majorBidi" w:hAnsiTheme="majorBidi" w:cstheme="majorBidi"/>
          <w:sz w:val="24"/>
          <w:szCs w:val="24"/>
        </w:rPr>
        <w:t>nterviews</w:t>
      </w:r>
      <w:r w:rsidR="021B0A43" w:rsidRPr="00062958">
        <w:rPr>
          <w:rFonts w:asciiTheme="majorBidi" w:hAnsiTheme="majorBidi" w:cstheme="majorBidi"/>
          <w:sz w:val="24"/>
          <w:szCs w:val="24"/>
        </w:rPr>
        <w:t xml:space="preserve"> questions</w:t>
      </w:r>
      <w:r w:rsidR="587B234B" w:rsidRPr="00062958">
        <w:rPr>
          <w:rFonts w:asciiTheme="majorBidi" w:hAnsiTheme="majorBidi" w:cstheme="majorBidi"/>
          <w:sz w:val="24"/>
          <w:szCs w:val="24"/>
        </w:rPr>
        <w:t xml:space="preserve"> included</w:t>
      </w:r>
      <w:r w:rsidR="021B0A43" w:rsidRPr="00062958">
        <w:rPr>
          <w:rFonts w:asciiTheme="majorBidi" w:hAnsiTheme="majorBidi" w:cstheme="majorBidi"/>
          <w:sz w:val="24"/>
          <w:szCs w:val="24"/>
        </w:rPr>
        <w:t xml:space="preserve">: </w:t>
      </w:r>
    </w:p>
    <w:p w14:paraId="4F27C599" w14:textId="365698E5" w:rsidR="00212FC3" w:rsidRPr="00062958" w:rsidRDefault="021B0A43" w:rsidP="00D3208B">
      <w:pPr>
        <w:pStyle w:val="ListParagraph"/>
        <w:numPr>
          <w:ilvl w:val="0"/>
          <w:numId w:val="19"/>
        </w:numPr>
        <w:spacing w:after="0" w:line="360" w:lineRule="auto"/>
        <w:ind w:left="1843" w:hanging="425"/>
        <w:jc w:val="both"/>
        <w:rPr>
          <w:rFonts w:asciiTheme="majorBidi" w:hAnsiTheme="majorBidi" w:cstheme="majorBidi"/>
          <w:sz w:val="24"/>
          <w:szCs w:val="24"/>
        </w:rPr>
      </w:pPr>
      <w:bookmarkStart w:id="56" w:name="_Hlk178160438"/>
      <w:r w:rsidRPr="00062958">
        <w:rPr>
          <w:rFonts w:asciiTheme="majorBidi" w:hAnsiTheme="majorBidi" w:cstheme="majorBidi"/>
          <w:sz w:val="24"/>
          <w:szCs w:val="24"/>
        </w:rPr>
        <w:t>Can you share your experience with delivering the program in your classroom?</w:t>
      </w:r>
    </w:p>
    <w:p w14:paraId="4CE11C6C" w14:textId="33344E5A" w:rsidR="00212FC3" w:rsidRPr="00062958" w:rsidRDefault="021B0A43" w:rsidP="00D3208B">
      <w:pPr>
        <w:pStyle w:val="ListParagraph"/>
        <w:numPr>
          <w:ilvl w:val="0"/>
          <w:numId w:val="19"/>
        </w:numPr>
        <w:spacing w:after="0" w:line="360" w:lineRule="auto"/>
        <w:ind w:left="1843" w:hanging="425"/>
        <w:jc w:val="both"/>
        <w:rPr>
          <w:rFonts w:asciiTheme="majorBidi" w:hAnsiTheme="majorBidi" w:cstheme="majorBidi"/>
          <w:sz w:val="24"/>
          <w:szCs w:val="24"/>
        </w:rPr>
      </w:pPr>
      <w:bookmarkStart w:id="57" w:name="_Hlk178160448"/>
      <w:bookmarkEnd w:id="56"/>
      <w:r w:rsidRPr="00062958">
        <w:rPr>
          <w:rFonts w:asciiTheme="majorBidi" w:hAnsiTheme="majorBidi" w:cstheme="majorBidi"/>
          <w:sz w:val="24"/>
          <w:szCs w:val="24"/>
        </w:rPr>
        <w:t>How did the students engage with the computerized program, and what was their overall response?</w:t>
      </w:r>
    </w:p>
    <w:bookmarkEnd w:id="57"/>
    <w:p w14:paraId="18CF56EB" w14:textId="730C2C3B" w:rsidR="00212FC3" w:rsidRPr="00062958" w:rsidRDefault="021B0A43" w:rsidP="00D3208B">
      <w:pPr>
        <w:pStyle w:val="ListParagraph"/>
        <w:numPr>
          <w:ilvl w:val="0"/>
          <w:numId w:val="19"/>
        </w:numPr>
        <w:spacing w:after="0" w:line="360" w:lineRule="auto"/>
        <w:ind w:left="1843" w:hanging="425"/>
        <w:jc w:val="both"/>
        <w:rPr>
          <w:rFonts w:asciiTheme="majorBidi" w:hAnsiTheme="majorBidi" w:cstheme="majorBidi"/>
          <w:sz w:val="24"/>
          <w:szCs w:val="24"/>
        </w:rPr>
      </w:pPr>
      <w:r w:rsidRPr="00062958">
        <w:rPr>
          <w:rFonts w:asciiTheme="majorBidi" w:hAnsiTheme="majorBidi" w:cstheme="majorBidi"/>
          <w:sz w:val="24"/>
          <w:szCs w:val="24"/>
        </w:rPr>
        <w:t>Were there any challenges in incorporating the program into your regular classroom activities, and how did you modify it to suit your students' needs?</w:t>
      </w:r>
    </w:p>
    <w:p w14:paraId="7DDB85F0" w14:textId="35366C06" w:rsidR="00453E6B" w:rsidRPr="00062958" w:rsidRDefault="5328CE28" w:rsidP="00D3208B">
      <w:pPr>
        <w:pStyle w:val="ListParagraph"/>
        <w:numPr>
          <w:ilvl w:val="0"/>
          <w:numId w:val="19"/>
        </w:numPr>
        <w:spacing w:after="0" w:line="360" w:lineRule="auto"/>
        <w:ind w:left="1843" w:hanging="425"/>
        <w:jc w:val="both"/>
        <w:rPr>
          <w:rFonts w:asciiTheme="majorBidi" w:hAnsiTheme="majorBidi" w:cstheme="majorBidi"/>
          <w:sz w:val="24"/>
          <w:szCs w:val="24"/>
          <w:rtl/>
        </w:rPr>
      </w:pPr>
      <w:bookmarkStart w:id="58" w:name="_Hlk178160469"/>
      <w:r w:rsidRPr="00062958">
        <w:rPr>
          <w:rFonts w:asciiTheme="majorBidi" w:hAnsiTheme="majorBidi" w:cstheme="majorBidi"/>
          <w:sz w:val="24"/>
          <w:szCs w:val="24"/>
        </w:rPr>
        <w:t xml:space="preserve">Would you recommend incorporating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program into other special education classes for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students, why or why not?</w:t>
      </w:r>
    </w:p>
    <w:bookmarkEnd w:id="58"/>
    <w:p w14:paraId="7DC3CA4D" w14:textId="5F28CB0C" w:rsidR="002E7652" w:rsidRPr="004942FC" w:rsidRDefault="00495CFD" w:rsidP="00D3208B">
      <w:pPr>
        <w:pStyle w:val="Style4"/>
        <w:spacing w:line="360" w:lineRule="auto"/>
        <w:ind w:left="0" w:firstLine="720"/>
        <w:rPr>
          <w:rFonts w:cstheme="majorBidi"/>
        </w:rPr>
      </w:pPr>
      <w:r w:rsidRPr="004942FC">
        <w:rPr>
          <w:rFonts w:cstheme="majorBidi"/>
        </w:rPr>
        <w:t xml:space="preserve">2.1.3.3 </w:t>
      </w:r>
      <w:r w:rsidR="4D58E0E1" w:rsidRPr="004942FC">
        <w:rPr>
          <w:rFonts w:cstheme="majorBidi"/>
        </w:rPr>
        <w:t>Evaluat</w:t>
      </w:r>
      <w:r w:rsidR="162629C0" w:rsidRPr="004942FC">
        <w:rPr>
          <w:rFonts w:cstheme="majorBidi"/>
        </w:rPr>
        <w:t>ion Protocol</w:t>
      </w:r>
      <w:r w:rsidR="050F403C" w:rsidRPr="004942FC">
        <w:rPr>
          <w:rFonts w:cstheme="majorBidi"/>
        </w:rPr>
        <w:t>.</w:t>
      </w:r>
    </w:p>
    <w:p w14:paraId="76637ECD" w14:textId="1EFA94E9" w:rsidR="00495CFD" w:rsidRPr="00E55D6B" w:rsidRDefault="00495CFD" w:rsidP="00D3208B">
      <w:pPr>
        <w:spacing w:after="0" w:line="360" w:lineRule="auto"/>
        <w:ind w:left="720"/>
        <w:jc w:val="both"/>
        <w:rPr>
          <w:rFonts w:asciiTheme="majorBidi" w:hAnsiTheme="majorBidi" w:cstheme="majorBidi"/>
          <w:sz w:val="24"/>
          <w:szCs w:val="24"/>
          <w:highlight w:val="yellow"/>
        </w:rPr>
      </w:pPr>
      <w:r w:rsidRPr="004942FC">
        <w:rPr>
          <w:rStyle w:val="Style5Char"/>
        </w:rPr>
        <w:t xml:space="preserve">2.1.3.3.1 </w:t>
      </w:r>
      <w:r w:rsidR="3CA6A770" w:rsidRPr="004942FC">
        <w:rPr>
          <w:rStyle w:val="Style5Char"/>
        </w:rPr>
        <w:t xml:space="preserve">Emotion </w:t>
      </w:r>
      <w:r w:rsidR="050F403C" w:rsidRPr="004942FC">
        <w:rPr>
          <w:rStyle w:val="Style5Char"/>
        </w:rPr>
        <w:t>R</w:t>
      </w:r>
      <w:r w:rsidR="3CA6A770" w:rsidRPr="004942FC">
        <w:rPr>
          <w:rStyle w:val="Style5Char"/>
        </w:rPr>
        <w:t>ecognition</w:t>
      </w:r>
      <w:r w:rsidR="28177920" w:rsidRPr="004942FC">
        <w:rPr>
          <w:rStyle w:val="Style5Char"/>
        </w:rPr>
        <w:t xml:space="preserve"> from </w:t>
      </w:r>
      <w:r w:rsidR="050F403C" w:rsidRPr="004942FC">
        <w:rPr>
          <w:rStyle w:val="Style5Char"/>
        </w:rPr>
        <w:t>N</w:t>
      </w:r>
      <w:r w:rsidR="28177920" w:rsidRPr="004942FC">
        <w:rPr>
          <w:rStyle w:val="Style5Char"/>
        </w:rPr>
        <w:t xml:space="preserve">onverbal </w:t>
      </w:r>
      <w:r w:rsidR="050F403C" w:rsidRPr="004942FC">
        <w:rPr>
          <w:rStyle w:val="Style5Char"/>
        </w:rPr>
        <w:t>S</w:t>
      </w:r>
      <w:r w:rsidR="28177920" w:rsidRPr="004942FC">
        <w:rPr>
          <w:rStyle w:val="Style5Char"/>
        </w:rPr>
        <w:t xml:space="preserve">ensory </w:t>
      </w:r>
      <w:r w:rsidR="050F403C" w:rsidRPr="004942FC">
        <w:rPr>
          <w:rStyle w:val="Style5Char"/>
        </w:rPr>
        <w:t>C</w:t>
      </w:r>
      <w:r w:rsidR="28177920" w:rsidRPr="004942FC">
        <w:rPr>
          <w:rStyle w:val="Style5Char"/>
        </w:rPr>
        <w:t xml:space="preserve">ues </w:t>
      </w:r>
      <w:r w:rsidR="050F403C" w:rsidRPr="004942FC">
        <w:rPr>
          <w:rStyle w:val="Style5Char"/>
        </w:rPr>
        <w:t>T</w:t>
      </w:r>
      <w:r w:rsidR="28177920" w:rsidRPr="004942FC">
        <w:rPr>
          <w:rStyle w:val="Style5Char"/>
        </w:rPr>
        <w:t>est</w:t>
      </w:r>
      <w:r w:rsidR="10744139" w:rsidRPr="004942FC">
        <w:rPr>
          <w:rStyle w:val="Style5Char"/>
        </w:rPr>
        <w:t>.</w:t>
      </w:r>
      <w:r w:rsidR="28177920" w:rsidRPr="00E55D6B">
        <w:rPr>
          <w:rFonts w:asciiTheme="majorBidi" w:hAnsiTheme="majorBidi" w:cstheme="majorBidi"/>
          <w:sz w:val="24"/>
          <w:szCs w:val="24"/>
        </w:rPr>
        <w:t xml:space="preserve"> </w:t>
      </w:r>
      <w:r w:rsidR="28177920" w:rsidRPr="00E55D6B">
        <w:rPr>
          <w:rFonts w:asciiTheme="majorBidi" w:hAnsiTheme="majorBidi" w:cstheme="majorBidi"/>
          <w:sz w:val="24"/>
          <w:szCs w:val="24"/>
          <w:highlight w:val="yellow"/>
        </w:rPr>
        <w:t>(</w:t>
      </w:r>
      <w:proofErr w:type="spellStart"/>
      <w:r w:rsidR="28177920" w:rsidRPr="00E55D6B">
        <w:rPr>
          <w:rFonts w:asciiTheme="majorBidi" w:hAnsiTheme="majorBidi" w:cstheme="majorBidi"/>
          <w:sz w:val="24"/>
          <w:szCs w:val="24"/>
          <w:highlight w:val="yellow"/>
        </w:rPr>
        <w:t>Fridenson</w:t>
      </w:r>
      <w:proofErr w:type="spellEnd"/>
      <w:r w:rsidR="28177920" w:rsidRPr="00E55D6B">
        <w:rPr>
          <w:rFonts w:asciiTheme="majorBidi" w:hAnsiTheme="majorBidi" w:cstheme="majorBidi"/>
          <w:sz w:val="24"/>
          <w:szCs w:val="24"/>
          <w:highlight w:val="yellow"/>
        </w:rPr>
        <w:t>-Hayo et al., 2016</w:t>
      </w:r>
      <w:r w:rsidR="28177920" w:rsidRPr="00E55D6B">
        <w:rPr>
          <w:rFonts w:asciiTheme="majorBidi" w:hAnsiTheme="majorBidi" w:cstheme="majorBidi"/>
          <w:sz w:val="24"/>
          <w:szCs w:val="24"/>
        </w:rPr>
        <w:t xml:space="preserve">) examines </w:t>
      </w:r>
      <w:r w:rsidR="42832EBE" w:rsidRPr="00E55D6B">
        <w:rPr>
          <w:rFonts w:asciiTheme="majorBidi" w:hAnsiTheme="majorBidi" w:cstheme="majorBidi"/>
          <w:sz w:val="24"/>
          <w:szCs w:val="24"/>
        </w:rPr>
        <w:t xml:space="preserve">emotion recognition </w:t>
      </w:r>
      <w:r w:rsidR="28177920" w:rsidRPr="00E55D6B">
        <w:rPr>
          <w:rFonts w:asciiTheme="majorBidi" w:hAnsiTheme="majorBidi" w:cstheme="majorBidi"/>
          <w:sz w:val="24"/>
          <w:szCs w:val="24"/>
        </w:rPr>
        <w:t>from: 1. facial expression videos 2. decontextualized vocal utterances 3. body language videos 4. Integrative video clips presenting all modalities in context, with muffled speech to exclude semantic information, while keeping prosodic cues. For the current study, the task included 12 emotions – 5 basics (happiness, sadness, anger, fear and surprise) and 7 complex</w:t>
      </w:r>
      <w:r w:rsidR="5238F134" w:rsidRPr="00E55D6B">
        <w:rPr>
          <w:rFonts w:asciiTheme="majorBidi" w:hAnsiTheme="majorBidi" w:cstheme="majorBidi"/>
          <w:sz w:val="24"/>
          <w:szCs w:val="24"/>
        </w:rPr>
        <w:t xml:space="preserve"> emotions</w:t>
      </w:r>
      <w:r w:rsidR="28177920" w:rsidRPr="00E55D6B">
        <w:rPr>
          <w:rFonts w:asciiTheme="majorBidi" w:hAnsiTheme="majorBidi" w:cstheme="majorBidi"/>
          <w:sz w:val="24"/>
          <w:szCs w:val="24"/>
        </w:rPr>
        <w:t xml:space="preserve"> (pride, kindness, unfriendliness, shame, boredom, interest and disappointment). For each stimulus, 4 potential answers are presented. The test was </w:t>
      </w:r>
      <w:r w:rsidR="0B01A61B" w:rsidRPr="00E55D6B">
        <w:rPr>
          <w:rFonts w:asciiTheme="majorBidi" w:hAnsiTheme="majorBidi" w:cstheme="majorBidi"/>
          <w:sz w:val="24"/>
          <w:szCs w:val="24"/>
        </w:rPr>
        <w:t xml:space="preserve">previously </w:t>
      </w:r>
      <w:r w:rsidR="28177920" w:rsidRPr="00E55D6B">
        <w:rPr>
          <w:rFonts w:asciiTheme="majorBidi" w:hAnsiTheme="majorBidi" w:cstheme="majorBidi"/>
          <w:sz w:val="24"/>
          <w:szCs w:val="24"/>
        </w:rPr>
        <w:t xml:space="preserve">validated vis-à-vis </w:t>
      </w:r>
      <w:r w:rsidR="0B01A61B" w:rsidRPr="00E55D6B">
        <w:rPr>
          <w:rFonts w:asciiTheme="majorBidi" w:hAnsiTheme="majorBidi" w:cstheme="majorBidi"/>
          <w:sz w:val="24"/>
          <w:szCs w:val="24"/>
        </w:rPr>
        <w:t xml:space="preserve">the Frankfurt Test and Training of Facial Affect </w:t>
      </w:r>
      <w:r w:rsidR="0B01A61B" w:rsidRPr="009809D4">
        <w:rPr>
          <w:rFonts w:asciiTheme="majorBidi" w:hAnsiTheme="majorBidi" w:cstheme="majorBidi"/>
          <w:sz w:val="24"/>
          <w:szCs w:val="24"/>
        </w:rPr>
        <w:t>Recognition (</w:t>
      </w:r>
      <w:r w:rsidR="0B01A61B" w:rsidRPr="00603AFB">
        <w:rPr>
          <w:rFonts w:asciiTheme="majorBidi" w:hAnsiTheme="majorBidi" w:cstheme="majorBidi"/>
          <w:sz w:val="24"/>
          <w:szCs w:val="24"/>
        </w:rPr>
        <w:t>FEFA-2</w:t>
      </w:r>
      <w:r w:rsidR="0B01A61B" w:rsidRPr="009809D4">
        <w:rPr>
          <w:rFonts w:asciiTheme="majorBidi" w:hAnsiTheme="majorBidi" w:cstheme="majorBidi"/>
          <w:sz w:val="24"/>
          <w:szCs w:val="24"/>
        </w:rPr>
        <w:t>), s</w:t>
      </w:r>
      <w:r w:rsidR="0B01A61B" w:rsidRPr="00E55D6B">
        <w:rPr>
          <w:rFonts w:asciiTheme="majorBidi" w:hAnsiTheme="majorBidi" w:cstheme="majorBidi"/>
          <w:sz w:val="24"/>
          <w:szCs w:val="24"/>
        </w:rPr>
        <w:t>howing a positive correlation with FEFA-2 for both the autism group (</w:t>
      </w:r>
      <w:r w:rsidR="0B01A61B" w:rsidRPr="00E55D6B">
        <w:rPr>
          <w:rFonts w:asciiTheme="majorBidi" w:hAnsiTheme="majorBidi" w:cstheme="majorBidi"/>
          <w:i/>
          <w:iCs/>
          <w:sz w:val="24"/>
          <w:szCs w:val="24"/>
        </w:rPr>
        <w:t>r</w:t>
      </w:r>
      <w:r w:rsidR="0B01A61B" w:rsidRPr="00E55D6B">
        <w:rPr>
          <w:rFonts w:asciiTheme="majorBidi" w:hAnsiTheme="majorBidi" w:cstheme="majorBidi"/>
          <w:sz w:val="24"/>
          <w:szCs w:val="24"/>
        </w:rPr>
        <w:t xml:space="preserve"> =.52) and the NA group </w:t>
      </w:r>
      <w:r w:rsidR="0B01A61B" w:rsidRPr="00E55D6B">
        <w:rPr>
          <w:rFonts w:asciiTheme="majorBidi" w:hAnsiTheme="majorBidi" w:cstheme="majorBidi"/>
          <w:i/>
          <w:iCs/>
          <w:sz w:val="24"/>
          <w:szCs w:val="24"/>
        </w:rPr>
        <w:t>(r</w:t>
      </w:r>
      <w:r w:rsidR="0B01A61B" w:rsidRPr="00E55D6B">
        <w:rPr>
          <w:rFonts w:asciiTheme="majorBidi" w:hAnsiTheme="majorBidi" w:cstheme="majorBidi"/>
          <w:sz w:val="24"/>
          <w:szCs w:val="24"/>
        </w:rPr>
        <w:t xml:space="preserve"> =.40) </w:t>
      </w:r>
      <w:r w:rsidR="0B01A61B" w:rsidRPr="00E55D6B">
        <w:rPr>
          <w:rFonts w:asciiTheme="majorBidi" w:hAnsiTheme="majorBidi" w:cstheme="majorBidi"/>
          <w:sz w:val="24"/>
          <w:szCs w:val="24"/>
          <w:highlight w:val="yellow"/>
        </w:rPr>
        <w:t>(</w:t>
      </w:r>
      <w:proofErr w:type="spellStart"/>
      <w:r w:rsidR="0B01A61B" w:rsidRPr="00E55D6B">
        <w:rPr>
          <w:rFonts w:asciiTheme="majorBidi" w:hAnsiTheme="majorBidi" w:cstheme="majorBidi"/>
          <w:sz w:val="24"/>
          <w:szCs w:val="24"/>
          <w:highlight w:val="yellow"/>
        </w:rPr>
        <w:t>Fridenson</w:t>
      </w:r>
      <w:proofErr w:type="spellEnd"/>
      <w:r w:rsidR="0B01A61B" w:rsidRPr="00E55D6B">
        <w:rPr>
          <w:rFonts w:asciiTheme="majorBidi" w:hAnsiTheme="majorBidi" w:cstheme="majorBidi"/>
          <w:sz w:val="24"/>
          <w:szCs w:val="24"/>
          <w:highlight w:val="yellow"/>
        </w:rPr>
        <w:t xml:space="preserve">-Hayo, </w:t>
      </w:r>
      <w:r w:rsidR="003B4D29" w:rsidRPr="00E55D6B">
        <w:rPr>
          <w:rFonts w:asciiTheme="majorBidi" w:hAnsiTheme="majorBidi" w:cstheme="majorBidi"/>
          <w:sz w:val="24"/>
          <w:szCs w:val="24"/>
          <w:highlight w:val="yellow"/>
        </w:rPr>
        <w:t>2016</w:t>
      </w:r>
      <w:r w:rsidR="0B01A61B" w:rsidRPr="00E55D6B">
        <w:rPr>
          <w:rFonts w:asciiTheme="majorBidi" w:hAnsiTheme="majorBidi" w:cstheme="majorBidi"/>
          <w:sz w:val="24"/>
          <w:szCs w:val="24"/>
          <w:highlight w:val="yellow"/>
        </w:rPr>
        <w:t>).</w:t>
      </w:r>
    </w:p>
    <w:p w14:paraId="6F159B0E" w14:textId="0E2F7920" w:rsidR="00495CFD" w:rsidRPr="00E55D6B" w:rsidRDefault="00495CFD" w:rsidP="00D3208B">
      <w:pPr>
        <w:spacing w:after="0" w:line="360" w:lineRule="auto"/>
        <w:ind w:left="720"/>
        <w:jc w:val="both"/>
        <w:rPr>
          <w:rFonts w:asciiTheme="majorBidi" w:eastAsia="Times New Roman" w:hAnsiTheme="majorBidi" w:cstheme="majorBidi"/>
          <w:sz w:val="24"/>
          <w:szCs w:val="24"/>
        </w:rPr>
      </w:pPr>
      <w:r w:rsidRPr="004942FC">
        <w:rPr>
          <w:rStyle w:val="Style5Char"/>
        </w:rPr>
        <w:t xml:space="preserve">2.1.3.3.2 </w:t>
      </w:r>
      <w:r w:rsidR="1AD0799D" w:rsidRPr="004942FC">
        <w:rPr>
          <w:rStyle w:val="Style5Char"/>
        </w:rPr>
        <w:t>Test of Emotion Competenc</w:t>
      </w:r>
      <w:sdt>
        <w:sdtPr>
          <w:rPr>
            <w:rStyle w:val="Style5Char"/>
          </w:rPr>
          <w:tag w:val="goog_rdk_830"/>
          <w:id w:val="-2065550350"/>
        </w:sdtPr>
        <w:sdtContent>
          <w:r w:rsidR="1AD0799D" w:rsidRPr="009809D4">
            <w:rPr>
              <w:rStyle w:val="Style5Char"/>
            </w:rPr>
            <w:t>e</w:t>
          </w:r>
          <w:r w:rsidR="22BEA7B8" w:rsidRPr="009809D4">
            <w:rPr>
              <w:rStyle w:val="Style5Char"/>
            </w:rPr>
            <w:t xml:space="preserve"> </w:t>
          </w:r>
          <w:r w:rsidR="61333E3D" w:rsidRPr="009809D4">
            <w:rPr>
              <w:rStyle w:val="Style5Char"/>
            </w:rPr>
            <w:t>(</w:t>
          </w:r>
          <w:r w:rsidR="1AD0799D" w:rsidRPr="00603AFB">
            <w:rPr>
              <w:rStyle w:val="Style5Char"/>
            </w:rPr>
            <w:t>TEC</w:t>
          </w:r>
          <w:r w:rsidR="61333E3D" w:rsidRPr="004942FC">
            <w:rPr>
              <w:rStyle w:val="Style5Char"/>
            </w:rPr>
            <w:t>)</w:t>
          </w:r>
          <w:r w:rsidR="153ECC17" w:rsidRPr="004942FC">
            <w:rPr>
              <w:rStyle w:val="Style5Char"/>
            </w:rPr>
            <w:t>.</w:t>
          </w:r>
        </w:sdtContent>
      </w:sdt>
      <w:r w:rsidR="1AD0799D" w:rsidRPr="00E55D6B">
        <w:rPr>
          <w:rFonts w:asciiTheme="majorBidi" w:hAnsiTheme="majorBidi" w:cstheme="majorBidi"/>
          <w:sz w:val="24"/>
          <w:szCs w:val="24"/>
        </w:rPr>
        <w:t xml:space="preserve"> </w:t>
      </w:r>
      <w:r w:rsidR="1AD0799D" w:rsidRPr="00E55D6B">
        <w:rPr>
          <w:rFonts w:asciiTheme="majorBidi" w:hAnsiTheme="majorBidi" w:cstheme="majorBidi"/>
          <w:sz w:val="24"/>
          <w:szCs w:val="24"/>
          <w:highlight w:val="yellow"/>
        </w:rPr>
        <w:t>(Pons &amp; Harris, 2000)</w:t>
      </w:r>
      <w:r w:rsidR="1AD0799D" w:rsidRPr="00E55D6B">
        <w:rPr>
          <w:rFonts w:asciiTheme="majorBidi" w:hAnsiTheme="majorBidi" w:cstheme="majorBidi"/>
          <w:sz w:val="24"/>
          <w:szCs w:val="24"/>
        </w:rPr>
        <w:t xml:space="preserve"> </w:t>
      </w:r>
      <w:r w:rsidR="77495309" w:rsidRPr="00E55D6B">
        <w:rPr>
          <w:rFonts w:asciiTheme="majorBidi" w:eastAsia="Times New Roman" w:hAnsiTheme="majorBidi" w:cstheme="majorBidi"/>
          <w:sz w:val="24"/>
          <w:szCs w:val="24"/>
        </w:rPr>
        <w:t xml:space="preserve">The TEC was used in the current study to assess cognitive empathy. Designed for children aged 3 to 12, the TEC evaluates foundational components of cognitive empathy, including the ability to understand the causes of emotions (e.g., desires, beliefs, and memory), to recognize the influence of contextual factors (e.g., external causes, moral considerations), and to grasp the complexity of emotional experiences (e.g., mixed emotions, emotional regulation). The TEC consists of short stories with gender-matched illustrations lacking nonverbal emotional cues. </w:t>
      </w:r>
      <w:r w:rsidR="77495309" w:rsidRPr="00E55D6B">
        <w:rPr>
          <w:rFonts w:asciiTheme="majorBidi" w:eastAsia="Times New Roman" w:hAnsiTheme="majorBidi" w:cstheme="majorBidi"/>
          <w:sz w:val="24"/>
          <w:szCs w:val="24"/>
        </w:rPr>
        <w:lastRenderedPageBreak/>
        <w:t xml:space="preserve">The child is asked to choose how a protagonist feels from four options. Scores range between 0-21. TEC is reported </w:t>
      </w:r>
      <w:r w:rsidR="000A655B" w:rsidRPr="00E55D6B">
        <w:rPr>
          <w:rFonts w:asciiTheme="majorBidi" w:eastAsia="Times New Roman" w:hAnsiTheme="majorBidi" w:cstheme="majorBidi"/>
          <w:sz w:val="24"/>
          <w:szCs w:val="24"/>
        </w:rPr>
        <w:t>to have</w:t>
      </w:r>
      <w:r w:rsidR="77495309" w:rsidRPr="00E55D6B">
        <w:rPr>
          <w:rFonts w:asciiTheme="majorBidi" w:eastAsia="Times New Roman" w:hAnsiTheme="majorBidi" w:cstheme="majorBidi"/>
          <w:sz w:val="24"/>
          <w:szCs w:val="24"/>
        </w:rPr>
        <w:t xml:space="preserve"> high test-retest reliability </w:t>
      </w:r>
      <w:r w:rsidR="77495309" w:rsidRPr="00E55D6B">
        <w:rPr>
          <w:rFonts w:asciiTheme="majorBidi" w:eastAsia="Times New Roman" w:hAnsiTheme="majorBidi" w:cstheme="majorBidi"/>
          <w:sz w:val="24"/>
          <w:szCs w:val="24"/>
          <w:highlight w:val="yellow"/>
        </w:rPr>
        <w:t>(.84; Pons et al, .2002)</w:t>
      </w:r>
      <w:r w:rsidR="77495309" w:rsidRPr="00E55D6B">
        <w:rPr>
          <w:rFonts w:asciiTheme="majorBidi" w:eastAsia="Times New Roman" w:hAnsiTheme="majorBidi" w:cstheme="majorBidi"/>
          <w:sz w:val="24"/>
          <w:szCs w:val="24"/>
        </w:rPr>
        <w:t xml:space="preserve"> and good compatibility </w:t>
      </w:r>
      <w:r w:rsidR="00A333C1" w:rsidRPr="00E55D6B">
        <w:rPr>
          <w:rFonts w:asciiTheme="majorBidi" w:eastAsia="Times New Roman" w:hAnsiTheme="majorBidi" w:cstheme="majorBidi"/>
          <w:sz w:val="24"/>
          <w:szCs w:val="24"/>
        </w:rPr>
        <w:t>with</w:t>
      </w:r>
      <w:r w:rsidR="77495309" w:rsidRPr="00E55D6B">
        <w:rPr>
          <w:rFonts w:asciiTheme="majorBidi" w:eastAsia="Times New Roman" w:hAnsiTheme="majorBidi" w:cstheme="majorBidi"/>
          <w:sz w:val="24"/>
          <w:szCs w:val="24"/>
        </w:rPr>
        <w:t xml:space="preserve"> cognitive and verbal skills </w:t>
      </w:r>
      <w:r w:rsidR="77495309" w:rsidRPr="00E55D6B">
        <w:rPr>
          <w:rFonts w:asciiTheme="majorBidi" w:eastAsia="Times New Roman" w:hAnsiTheme="majorBidi" w:cstheme="majorBidi"/>
          <w:sz w:val="24"/>
          <w:szCs w:val="24"/>
          <w:highlight w:val="yellow"/>
        </w:rPr>
        <w:t>(Tenenbaum et al., 2016).</w:t>
      </w:r>
    </w:p>
    <w:p w14:paraId="0AE62266" w14:textId="39CF4B58" w:rsidR="00495CFD" w:rsidRPr="00E55D6B" w:rsidRDefault="00495CFD" w:rsidP="00D3208B">
      <w:pPr>
        <w:spacing w:after="0" w:line="360" w:lineRule="auto"/>
        <w:ind w:left="720"/>
        <w:jc w:val="both"/>
        <w:rPr>
          <w:rFonts w:asciiTheme="majorBidi" w:eastAsia="Times New Roman" w:hAnsiTheme="majorBidi" w:cstheme="majorBidi"/>
          <w:sz w:val="24"/>
          <w:szCs w:val="24"/>
        </w:rPr>
      </w:pPr>
      <w:r w:rsidRPr="004942FC">
        <w:rPr>
          <w:rStyle w:val="Style5Char"/>
        </w:rPr>
        <w:t xml:space="preserve">2.1.3.3.3 </w:t>
      </w:r>
      <w:r w:rsidR="628BA428" w:rsidRPr="004942FC">
        <w:rPr>
          <w:rStyle w:val="Style5Char"/>
        </w:rPr>
        <w:t xml:space="preserve">Emotion </w:t>
      </w:r>
      <w:r w:rsidR="25AA8B8E" w:rsidRPr="004942FC">
        <w:rPr>
          <w:rStyle w:val="Style5Char"/>
        </w:rPr>
        <w:t>D</w:t>
      </w:r>
      <w:r w:rsidR="628BA428" w:rsidRPr="004942FC">
        <w:rPr>
          <w:rStyle w:val="Style5Char"/>
        </w:rPr>
        <w:t xml:space="preserve">efinition </w:t>
      </w:r>
      <w:r w:rsidR="25AA8B8E" w:rsidRPr="004942FC">
        <w:rPr>
          <w:rStyle w:val="Style5Char"/>
        </w:rPr>
        <w:t>T</w:t>
      </w:r>
      <w:r w:rsidR="628BA428" w:rsidRPr="004942FC">
        <w:rPr>
          <w:rStyle w:val="Style5Char"/>
        </w:rPr>
        <w:t>ask</w:t>
      </w:r>
      <w:r w:rsidR="3EA79F62" w:rsidRPr="004942FC">
        <w:rPr>
          <w:rStyle w:val="Style5Char"/>
        </w:rPr>
        <w:t xml:space="preserve"> (ED)</w:t>
      </w:r>
      <w:r w:rsidR="471992BD" w:rsidRPr="004942FC">
        <w:rPr>
          <w:rStyle w:val="Style5Char"/>
        </w:rPr>
        <w:t>.</w:t>
      </w:r>
      <w:r w:rsidR="628BA428" w:rsidRPr="004942FC">
        <w:rPr>
          <w:rStyle w:val="Style5Char"/>
        </w:rPr>
        <w:t xml:space="preserve"> </w:t>
      </w:r>
      <w:r w:rsidR="628BA428" w:rsidRPr="00E55D6B">
        <w:rPr>
          <w:rFonts w:asciiTheme="majorBidi" w:hAnsiTheme="majorBidi" w:cstheme="majorBidi"/>
          <w:sz w:val="24"/>
          <w:szCs w:val="24"/>
          <w:highlight w:val="yellow"/>
        </w:rPr>
        <w:t>(Golan et al., 2010)</w:t>
      </w:r>
      <w:r w:rsidR="628BA428" w:rsidRPr="00E55D6B">
        <w:rPr>
          <w:rFonts w:asciiTheme="majorBidi" w:hAnsiTheme="majorBidi" w:cstheme="majorBidi"/>
          <w:sz w:val="24"/>
          <w:szCs w:val="24"/>
        </w:rPr>
        <w:t xml:space="preserve"> examines participants’ ability to define 12 emotions</w:t>
      </w:r>
      <w:r w:rsidR="0AF77F21" w:rsidRPr="00E55D6B">
        <w:rPr>
          <w:rFonts w:asciiTheme="majorBidi" w:hAnsiTheme="majorBidi" w:cstheme="majorBidi"/>
          <w:sz w:val="24"/>
          <w:szCs w:val="24"/>
        </w:rPr>
        <w:t>, six basic emotions</w:t>
      </w:r>
      <w:r w:rsidR="628BA428" w:rsidRPr="00E55D6B">
        <w:rPr>
          <w:rFonts w:asciiTheme="majorBidi" w:hAnsiTheme="majorBidi" w:cstheme="majorBidi"/>
          <w:sz w:val="24"/>
          <w:szCs w:val="24"/>
        </w:rPr>
        <w:t xml:space="preserve"> (happiness, sadness, anger, fear, </w:t>
      </w:r>
      <w:r w:rsidR="0AF77F21" w:rsidRPr="00E55D6B">
        <w:rPr>
          <w:rFonts w:asciiTheme="majorBidi" w:hAnsiTheme="majorBidi" w:cstheme="majorBidi"/>
          <w:sz w:val="24"/>
          <w:szCs w:val="24"/>
        </w:rPr>
        <w:t xml:space="preserve">disgust, </w:t>
      </w:r>
      <w:r w:rsidR="628BA428" w:rsidRPr="00E55D6B">
        <w:rPr>
          <w:rFonts w:asciiTheme="majorBidi" w:hAnsiTheme="majorBidi" w:cstheme="majorBidi"/>
          <w:sz w:val="24"/>
          <w:szCs w:val="24"/>
        </w:rPr>
        <w:t>surprise</w:t>
      </w:r>
      <w:r w:rsidR="0AF77F21" w:rsidRPr="00E55D6B">
        <w:rPr>
          <w:rFonts w:asciiTheme="majorBidi" w:hAnsiTheme="majorBidi" w:cstheme="majorBidi"/>
          <w:sz w:val="24"/>
          <w:szCs w:val="24"/>
        </w:rPr>
        <w:t>) and six complex emotions</w:t>
      </w:r>
      <w:r w:rsidR="628BA428" w:rsidRPr="00E55D6B">
        <w:rPr>
          <w:rFonts w:asciiTheme="majorBidi" w:hAnsiTheme="majorBidi" w:cstheme="majorBidi"/>
          <w:sz w:val="24"/>
          <w:szCs w:val="24"/>
        </w:rPr>
        <w:t xml:space="preserve"> </w:t>
      </w:r>
      <w:r w:rsidR="0AF77F21" w:rsidRPr="00E55D6B">
        <w:rPr>
          <w:rFonts w:asciiTheme="majorBidi" w:hAnsiTheme="majorBidi" w:cstheme="majorBidi"/>
          <w:sz w:val="24"/>
          <w:szCs w:val="24"/>
        </w:rPr>
        <w:t>(</w:t>
      </w:r>
      <w:r w:rsidR="628BA428" w:rsidRPr="00E55D6B">
        <w:rPr>
          <w:rFonts w:asciiTheme="majorBidi" w:hAnsiTheme="majorBidi" w:cstheme="majorBidi"/>
          <w:sz w:val="24"/>
          <w:szCs w:val="24"/>
        </w:rPr>
        <w:t xml:space="preserve">pride, kindness, unfriendliness, shame, disappointment, frustration). Participants are asked to define the emotion (for example: “please explain what is happy?”) and to give </w:t>
      </w:r>
      <w:r w:rsidR="5BD84F97" w:rsidRPr="00E55D6B">
        <w:rPr>
          <w:rFonts w:asciiTheme="majorBidi" w:hAnsiTheme="majorBidi" w:cstheme="majorBidi"/>
          <w:sz w:val="24"/>
          <w:szCs w:val="24"/>
        </w:rPr>
        <w:t>an</w:t>
      </w:r>
      <w:r w:rsidR="628BA428" w:rsidRPr="00E55D6B">
        <w:rPr>
          <w:rFonts w:asciiTheme="majorBidi" w:hAnsiTheme="majorBidi" w:cstheme="majorBidi"/>
          <w:sz w:val="24"/>
          <w:szCs w:val="24"/>
        </w:rPr>
        <w:t xml:space="preserve"> example of a personal experience (e.g.: “can you describe a situation in which you felt happy?”). </w:t>
      </w:r>
      <w:r w:rsidR="00C257DD" w:rsidRPr="00E55D6B">
        <w:rPr>
          <w:rFonts w:asciiTheme="majorBidi" w:hAnsiTheme="majorBidi" w:cstheme="majorBidi"/>
          <w:sz w:val="24"/>
          <w:szCs w:val="24"/>
        </w:rPr>
        <w:t>The definition</w:t>
      </w:r>
      <w:r w:rsidR="0272C138" w:rsidRPr="00E55D6B">
        <w:rPr>
          <w:rFonts w:asciiTheme="majorBidi" w:hAnsiTheme="majorBidi" w:cstheme="majorBidi"/>
          <w:sz w:val="24"/>
          <w:szCs w:val="24"/>
        </w:rPr>
        <w:t xml:space="preserve"> and examples were audiotaped, and transcribed verbatim. Following</w:t>
      </w:r>
      <w:r w:rsidR="31D0159F" w:rsidRPr="00E55D6B">
        <w:rPr>
          <w:rFonts w:asciiTheme="majorBidi" w:hAnsiTheme="majorBidi" w:cstheme="majorBidi"/>
          <w:sz w:val="24"/>
          <w:szCs w:val="24"/>
        </w:rPr>
        <w:t xml:space="preserve"> </w:t>
      </w:r>
      <w:proofErr w:type="spellStart"/>
      <w:r w:rsidR="628BA428" w:rsidRPr="00E55D6B">
        <w:rPr>
          <w:rFonts w:asciiTheme="majorBidi" w:hAnsiTheme="majorBidi" w:cstheme="majorBidi"/>
          <w:sz w:val="24"/>
          <w:szCs w:val="24"/>
          <w:highlight w:val="yellow"/>
          <w:shd w:val="clear" w:color="auto" w:fill="FFFFFF"/>
        </w:rPr>
        <w:t>Gev</w:t>
      </w:r>
      <w:proofErr w:type="spellEnd"/>
      <w:r w:rsidR="628BA428" w:rsidRPr="00E55D6B">
        <w:rPr>
          <w:rFonts w:asciiTheme="majorBidi" w:hAnsiTheme="majorBidi" w:cstheme="majorBidi"/>
          <w:sz w:val="24"/>
          <w:szCs w:val="24"/>
          <w:highlight w:val="yellow"/>
          <w:shd w:val="clear" w:color="auto" w:fill="FFFFFF"/>
        </w:rPr>
        <w:t xml:space="preserve"> et al., (2017)</w:t>
      </w:r>
      <w:r w:rsidR="628BA428" w:rsidRPr="00E55D6B">
        <w:rPr>
          <w:rFonts w:asciiTheme="majorBidi" w:hAnsiTheme="majorBidi" w:cstheme="majorBidi"/>
          <w:sz w:val="24"/>
          <w:szCs w:val="24"/>
          <w:shd w:val="clear" w:color="auto" w:fill="FFFFFF"/>
        </w:rPr>
        <w:t xml:space="preserve"> scores of 0, 1, or 2 were given for each emotion according to the rational</w:t>
      </w:r>
      <w:r w:rsidR="1234F719" w:rsidRPr="00E55D6B">
        <w:rPr>
          <w:rFonts w:asciiTheme="majorBidi" w:hAnsiTheme="majorBidi" w:cstheme="majorBidi"/>
          <w:sz w:val="24"/>
          <w:szCs w:val="24"/>
          <w:shd w:val="clear" w:color="auto" w:fill="FFFFFF"/>
        </w:rPr>
        <w:t>e</w:t>
      </w:r>
      <w:r w:rsidR="628BA428" w:rsidRPr="00E55D6B">
        <w:rPr>
          <w:rFonts w:asciiTheme="majorBidi" w:hAnsiTheme="majorBidi" w:cstheme="majorBidi"/>
          <w:sz w:val="24"/>
          <w:szCs w:val="24"/>
        </w:rPr>
        <w:t xml:space="preserve"> used in the vocabulary subtest of the WISC manual. Task scores ranged from 0 to 24</w:t>
      </w:r>
      <w:r w:rsidR="628BA428" w:rsidRPr="00E55D6B">
        <w:rPr>
          <w:rFonts w:asciiTheme="majorBidi" w:hAnsiTheme="majorBidi" w:cstheme="majorBidi"/>
          <w:color w:val="000000" w:themeColor="text1"/>
          <w:sz w:val="24"/>
          <w:szCs w:val="24"/>
        </w:rPr>
        <w:t>, with an average inter-rater agreement of .9</w:t>
      </w:r>
      <w:r w:rsidR="1234F719" w:rsidRPr="00E55D6B">
        <w:rPr>
          <w:rFonts w:asciiTheme="majorBidi" w:hAnsiTheme="majorBidi" w:cstheme="majorBidi"/>
          <w:color w:val="000000" w:themeColor="text1"/>
          <w:sz w:val="24"/>
          <w:szCs w:val="24"/>
        </w:rPr>
        <w:t>1, range</w:t>
      </w:r>
      <w:r w:rsidR="00BD3EB8">
        <w:rPr>
          <w:rFonts w:asciiTheme="majorBidi" w:hAnsiTheme="majorBidi" w:cstheme="majorBidi" w:hint="cs"/>
          <w:color w:val="000000" w:themeColor="text1"/>
          <w:sz w:val="24"/>
          <w:szCs w:val="24"/>
          <w:rtl/>
        </w:rPr>
        <w:t xml:space="preserve"> </w:t>
      </w:r>
      <w:r w:rsidR="1234F719" w:rsidRPr="00E55D6B">
        <w:rPr>
          <w:rFonts w:asciiTheme="majorBidi" w:hAnsiTheme="majorBidi" w:cstheme="majorBidi"/>
          <w:color w:val="000000" w:themeColor="text1"/>
          <w:sz w:val="24"/>
          <w:szCs w:val="24"/>
        </w:rPr>
        <w:t>.85</w:t>
      </w:r>
      <w:r w:rsidR="00BD3EB8">
        <w:rPr>
          <w:rFonts w:asciiTheme="majorBidi" w:hAnsiTheme="majorBidi" w:cstheme="majorBidi" w:hint="cs"/>
          <w:color w:val="000000" w:themeColor="text1"/>
          <w:sz w:val="24"/>
          <w:szCs w:val="24"/>
          <w:rtl/>
        </w:rPr>
        <w:t xml:space="preserve"> </w:t>
      </w:r>
      <w:r w:rsidR="1234F719" w:rsidRPr="00E55D6B">
        <w:rPr>
          <w:rFonts w:asciiTheme="majorBidi" w:hAnsiTheme="majorBidi" w:cstheme="majorBidi"/>
          <w:color w:val="000000" w:themeColor="text1"/>
          <w:sz w:val="24"/>
          <w:szCs w:val="24"/>
        </w:rPr>
        <w:t>-</w:t>
      </w:r>
      <w:r w:rsidR="00BD3EB8">
        <w:rPr>
          <w:rFonts w:asciiTheme="majorBidi" w:hAnsiTheme="majorBidi" w:cstheme="majorBidi" w:hint="cs"/>
          <w:color w:val="000000" w:themeColor="text1"/>
          <w:sz w:val="24"/>
          <w:szCs w:val="24"/>
          <w:rtl/>
        </w:rPr>
        <w:t xml:space="preserve"> </w:t>
      </w:r>
      <w:r w:rsidR="1234F719" w:rsidRPr="00E55D6B">
        <w:rPr>
          <w:rFonts w:asciiTheme="majorBidi" w:hAnsiTheme="majorBidi" w:cstheme="majorBidi"/>
          <w:color w:val="000000" w:themeColor="text1"/>
          <w:sz w:val="24"/>
          <w:szCs w:val="24"/>
        </w:rPr>
        <w:t>1,</w:t>
      </w:r>
      <w:r w:rsidR="628BA428" w:rsidRPr="00E55D6B">
        <w:rPr>
          <w:rFonts w:asciiTheme="majorBidi" w:hAnsiTheme="majorBidi" w:cstheme="majorBidi"/>
          <w:color w:val="000000" w:themeColor="text1"/>
          <w:sz w:val="24"/>
          <w:szCs w:val="24"/>
        </w:rPr>
        <w:t xml:space="preserve"> between the two judges.</w:t>
      </w:r>
    </w:p>
    <w:p w14:paraId="3A7936CB" w14:textId="68D6CF95" w:rsidR="00495CFD" w:rsidRPr="00E55D6B" w:rsidRDefault="00495CFD" w:rsidP="00D3208B">
      <w:pPr>
        <w:spacing w:after="0" w:line="360" w:lineRule="auto"/>
        <w:ind w:left="720"/>
        <w:jc w:val="both"/>
        <w:rPr>
          <w:rFonts w:asciiTheme="majorBidi" w:hAnsiTheme="majorBidi" w:cstheme="majorBidi"/>
          <w:sz w:val="24"/>
          <w:szCs w:val="24"/>
          <w:highlight w:val="yellow"/>
        </w:rPr>
      </w:pPr>
      <w:r w:rsidRPr="004942FC">
        <w:rPr>
          <w:rStyle w:val="Style5Char"/>
        </w:rPr>
        <w:t xml:space="preserve">2.1.3.3.4 </w:t>
      </w:r>
      <w:r w:rsidR="628BA428" w:rsidRPr="004942FC">
        <w:rPr>
          <w:rStyle w:val="Style5Char"/>
        </w:rPr>
        <w:t xml:space="preserve">A </w:t>
      </w:r>
      <w:r w:rsidR="506DE923" w:rsidRPr="004942FC">
        <w:rPr>
          <w:rStyle w:val="Style5Char"/>
        </w:rPr>
        <w:t>Story T</w:t>
      </w:r>
      <w:r w:rsidR="628BA428" w:rsidRPr="004942FC">
        <w:rPr>
          <w:rStyle w:val="Style5Char"/>
        </w:rPr>
        <w:t xml:space="preserve">elling </w:t>
      </w:r>
      <w:r w:rsidR="25AA8B8E" w:rsidRPr="004942FC">
        <w:rPr>
          <w:rStyle w:val="Style5Char"/>
        </w:rPr>
        <w:t>T</w:t>
      </w:r>
      <w:r w:rsidR="628BA428" w:rsidRPr="004942FC">
        <w:rPr>
          <w:rStyle w:val="Style5Char"/>
        </w:rPr>
        <w:t>ask</w:t>
      </w:r>
      <w:r w:rsidR="471992BD" w:rsidRPr="004942FC">
        <w:rPr>
          <w:rStyle w:val="Style5Char"/>
        </w:rPr>
        <w:t>.</w:t>
      </w:r>
      <w:r w:rsidR="628BA428" w:rsidRPr="00E55D6B">
        <w:rPr>
          <w:rFonts w:asciiTheme="majorBidi" w:hAnsiTheme="majorBidi" w:cstheme="majorBidi"/>
          <w:sz w:val="24"/>
          <w:szCs w:val="24"/>
        </w:rPr>
        <w:t xml:space="preserve"> examine the use of emotional and mental terms in a narrative, two picture-books, “Frog on His Own (Mayer, 1973) and “Frog, where are you?” (Mayer, 1969) were used.</w:t>
      </w:r>
      <w:r w:rsidR="003434A0">
        <w:rPr>
          <w:rFonts w:asciiTheme="majorBidi" w:hAnsiTheme="majorBidi" w:cstheme="majorBidi"/>
          <w:sz w:val="24"/>
          <w:szCs w:val="24"/>
        </w:rPr>
        <w:t xml:space="preserve"> </w:t>
      </w:r>
      <w:r w:rsidR="628BA428" w:rsidRPr="00E55D6B">
        <w:rPr>
          <w:rFonts w:asciiTheme="majorBidi" w:hAnsiTheme="majorBidi" w:cstheme="majorBidi"/>
          <w:sz w:val="24"/>
          <w:szCs w:val="24"/>
        </w:rPr>
        <w:t xml:space="preserve">These picture books were chosen because they contain several instances of deception and trickery on the part of the protagonist, and thus, offer the narrator several opportunities to describe cognitive and affective states and behaviors and have previously been used with </w:t>
      </w:r>
      <w:r w:rsidR="00F576F2">
        <w:rPr>
          <w:rFonts w:asciiTheme="majorBidi" w:hAnsiTheme="majorBidi" w:cstheme="majorBidi"/>
          <w:sz w:val="24"/>
          <w:szCs w:val="24"/>
        </w:rPr>
        <w:t xml:space="preserve">autistic </w:t>
      </w:r>
      <w:r w:rsidR="628BA428" w:rsidRPr="00E55D6B">
        <w:rPr>
          <w:rFonts w:asciiTheme="majorBidi" w:hAnsiTheme="majorBidi" w:cstheme="majorBidi"/>
          <w:sz w:val="24"/>
          <w:szCs w:val="24"/>
        </w:rPr>
        <w:t>children</w:t>
      </w:r>
      <w:r w:rsidR="437B692A" w:rsidRPr="00E55D6B">
        <w:rPr>
          <w:rFonts w:asciiTheme="majorBidi" w:hAnsiTheme="majorBidi" w:cstheme="majorBidi"/>
          <w:sz w:val="24"/>
          <w:szCs w:val="24"/>
        </w:rPr>
        <w:t xml:space="preserve"> </w:t>
      </w:r>
      <w:r w:rsidR="628BA428" w:rsidRPr="00E55D6B">
        <w:rPr>
          <w:rFonts w:asciiTheme="majorBidi" w:hAnsiTheme="majorBidi" w:cstheme="majorBidi"/>
          <w:sz w:val="24"/>
          <w:szCs w:val="24"/>
          <w:highlight w:val="yellow"/>
        </w:rPr>
        <w:t>(</w:t>
      </w:r>
      <w:r w:rsidR="628BA428" w:rsidRPr="00E55D6B">
        <w:rPr>
          <w:rFonts w:asciiTheme="majorBidi" w:hAnsiTheme="majorBidi" w:cstheme="majorBidi"/>
          <w:sz w:val="24"/>
          <w:szCs w:val="24"/>
          <w:highlight w:val="yellow"/>
          <w:shd w:val="clear" w:color="auto" w:fill="FFFFFF"/>
        </w:rPr>
        <w:t>Pham et al</w:t>
      </w:r>
      <w:r w:rsidR="628BA428" w:rsidRPr="0035247F">
        <w:rPr>
          <w:rFonts w:asciiTheme="majorBidi" w:hAnsiTheme="majorBidi" w:cstheme="majorBidi"/>
          <w:sz w:val="24"/>
          <w:szCs w:val="24"/>
          <w:highlight w:val="yellow"/>
          <w:shd w:val="clear" w:color="auto" w:fill="FFFFFF"/>
        </w:rPr>
        <w:t>., 2022;</w:t>
      </w:r>
      <w:r w:rsidR="628BA428" w:rsidRPr="00915FAF">
        <w:rPr>
          <w:rFonts w:asciiTheme="majorBidi" w:hAnsiTheme="majorBidi" w:cstheme="majorBidi"/>
          <w:sz w:val="24"/>
          <w:szCs w:val="24"/>
          <w:highlight w:val="yellow"/>
          <w:shd w:val="clear" w:color="auto" w:fill="FFFFFF"/>
        </w:rPr>
        <w:t xml:space="preserve"> </w:t>
      </w:r>
      <w:proofErr w:type="spellStart"/>
      <w:r w:rsidR="4A064186" w:rsidRPr="00915FAF">
        <w:rPr>
          <w:rFonts w:asciiTheme="majorBidi" w:hAnsiTheme="majorBidi" w:cstheme="majorBidi"/>
          <w:sz w:val="24"/>
          <w:szCs w:val="24"/>
          <w:highlight w:val="yellow"/>
        </w:rPr>
        <w:t>Torng</w:t>
      </w:r>
      <w:proofErr w:type="spellEnd"/>
      <w:r w:rsidR="4A064186" w:rsidRPr="00915FAF">
        <w:rPr>
          <w:rFonts w:asciiTheme="majorBidi" w:hAnsiTheme="majorBidi" w:cstheme="majorBidi"/>
          <w:sz w:val="24"/>
          <w:szCs w:val="24"/>
          <w:highlight w:val="yellow"/>
        </w:rPr>
        <w:t xml:space="preserve"> </w:t>
      </w:r>
      <w:r w:rsidR="628BA428" w:rsidRPr="00915FAF">
        <w:rPr>
          <w:rFonts w:asciiTheme="majorBidi" w:hAnsiTheme="majorBidi" w:cstheme="majorBidi"/>
          <w:sz w:val="24"/>
          <w:szCs w:val="24"/>
          <w:highlight w:val="yellow"/>
        </w:rPr>
        <w:t>&amp;</w:t>
      </w:r>
      <w:r w:rsidR="4A064186" w:rsidRPr="00915FAF">
        <w:rPr>
          <w:rFonts w:asciiTheme="majorBidi" w:hAnsiTheme="majorBidi" w:cstheme="majorBidi"/>
          <w:sz w:val="24"/>
          <w:szCs w:val="24"/>
          <w:highlight w:val="yellow"/>
        </w:rPr>
        <w:t xml:space="preserve"> Sah.</w:t>
      </w:r>
      <w:r w:rsidR="628BA428" w:rsidRPr="00915FAF">
        <w:rPr>
          <w:rFonts w:asciiTheme="majorBidi" w:hAnsiTheme="majorBidi" w:cstheme="majorBidi"/>
          <w:sz w:val="24"/>
          <w:szCs w:val="24"/>
          <w:highlight w:val="yellow"/>
        </w:rPr>
        <w:t>, 2019;</w:t>
      </w:r>
      <w:r w:rsidR="628BA428" w:rsidRPr="00915FAF">
        <w:rPr>
          <w:rFonts w:asciiTheme="majorBidi" w:hAnsiTheme="majorBidi" w:cstheme="majorBidi"/>
          <w:sz w:val="24"/>
          <w:szCs w:val="24"/>
          <w:highlight w:val="yellow"/>
          <w:shd w:val="clear" w:color="auto" w:fill="FFFFFF"/>
        </w:rPr>
        <w:t xml:space="preserve"> </w:t>
      </w:r>
      <w:r w:rsidR="628BA428" w:rsidRPr="0035247F">
        <w:rPr>
          <w:rFonts w:asciiTheme="majorBidi" w:hAnsiTheme="majorBidi" w:cstheme="majorBidi"/>
          <w:sz w:val="24"/>
          <w:szCs w:val="24"/>
          <w:highlight w:val="yellow"/>
          <w:shd w:val="clear" w:color="auto" w:fill="FFFFFF"/>
        </w:rPr>
        <w:t xml:space="preserve">Solari </w:t>
      </w:r>
      <w:r w:rsidR="628BA428" w:rsidRPr="00E55D6B">
        <w:rPr>
          <w:rFonts w:asciiTheme="majorBidi" w:hAnsiTheme="majorBidi" w:cstheme="majorBidi"/>
          <w:sz w:val="24"/>
          <w:szCs w:val="24"/>
          <w:highlight w:val="yellow"/>
          <w:shd w:val="clear" w:color="auto" w:fill="FFFFFF"/>
        </w:rPr>
        <w:t>et al., 2020).</w:t>
      </w:r>
      <w:r w:rsidR="628BA428" w:rsidRPr="00E55D6B">
        <w:rPr>
          <w:rFonts w:asciiTheme="majorBidi" w:hAnsiTheme="majorBidi" w:cstheme="majorBidi"/>
          <w:sz w:val="24"/>
          <w:szCs w:val="24"/>
          <w:shd w:val="clear" w:color="auto" w:fill="FFFFFF"/>
        </w:rPr>
        <w:t xml:space="preserve"> </w:t>
      </w:r>
      <w:r w:rsidR="628BA428" w:rsidRPr="00E55D6B">
        <w:rPr>
          <w:rFonts w:asciiTheme="majorBidi" w:hAnsiTheme="majorBidi" w:cstheme="majorBidi"/>
          <w:sz w:val="24"/>
          <w:szCs w:val="24"/>
        </w:rPr>
        <w:t>Stories were shortened to a 15-page format</w:t>
      </w:r>
      <w:r w:rsidR="5E3325CA" w:rsidRPr="00E55D6B">
        <w:rPr>
          <w:rFonts w:asciiTheme="majorBidi" w:hAnsiTheme="majorBidi" w:cstheme="majorBidi"/>
          <w:sz w:val="24"/>
          <w:szCs w:val="24"/>
        </w:rPr>
        <w:t xml:space="preserve"> </w:t>
      </w:r>
      <w:r w:rsidR="5E3325CA" w:rsidRPr="00E55D6B">
        <w:rPr>
          <w:rFonts w:asciiTheme="majorBidi" w:hAnsiTheme="majorBidi" w:cstheme="majorBidi"/>
          <w:color w:val="0D0D0D"/>
          <w:sz w:val="24"/>
          <w:szCs w:val="24"/>
          <w:shd w:val="clear" w:color="auto" w:fill="FFFFFF"/>
        </w:rPr>
        <w:t xml:space="preserve">presented digitally on an iPad using the </w:t>
      </w:r>
      <w:r w:rsidR="53047B3A" w:rsidRPr="00E55D6B">
        <w:rPr>
          <w:rFonts w:asciiTheme="majorBidi" w:hAnsiTheme="majorBidi" w:cstheme="majorBidi"/>
          <w:color w:val="0D0D0D"/>
          <w:sz w:val="24"/>
          <w:szCs w:val="24"/>
          <w:shd w:val="clear" w:color="auto" w:fill="FFFFFF"/>
        </w:rPr>
        <w:t>“</w:t>
      </w:r>
      <w:r w:rsidR="5E3325CA" w:rsidRPr="00E55D6B">
        <w:rPr>
          <w:rFonts w:asciiTheme="majorBidi" w:hAnsiTheme="majorBidi" w:cstheme="majorBidi"/>
          <w:color w:val="0D0D0D"/>
          <w:sz w:val="24"/>
          <w:szCs w:val="24"/>
          <w:shd w:val="clear" w:color="auto" w:fill="FFFFFF"/>
        </w:rPr>
        <w:t>Book Creator</w:t>
      </w:r>
      <w:r w:rsidR="53047B3A" w:rsidRPr="00E55D6B">
        <w:rPr>
          <w:rFonts w:asciiTheme="majorBidi" w:hAnsiTheme="majorBidi" w:cstheme="majorBidi"/>
          <w:color w:val="0D0D0D"/>
          <w:sz w:val="24"/>
          <w:szCs w:val="24"/>
          <w:shd w:val="clear" w:color="auto" w:fill="FFFFFF"/>
        </w:rPr>
        <w:t>”</w:t>
      </w:r>
      <w:r w:rsidR="5E3325CA" w:rsidRPr="00E55D6B">
        <w:rPr>
          <w:rFonts w:asciiTheme="majorBidi" w:hAnsiTheme="majorBidi" w:cstheme="majorBidi"/>
          <w:color w:val="0D0D0D"/>
          <w:sz w:val="24"/>
          <w:szCs w:val="24"/>
          <w:shd w:val="clear" w:color="auto" w:fill="FFFFFF"/>
        </w:rPr>
        <w:t xml:space="preserve"> app. </w:t>
      </w:r>
      <w:r w:rsidR="51CDC289" w:rsidRPr="00E55D6B">
        <w:rPr>
          <w:rFonts w:asciiTheme="majorBidi" w:hAnsiTheme="majorBidi" w:cstheme="majorBidi"/>
          <w:color w:val="0D0D0D"/>
          <w:sz w:val="24"/>
          <w:szCs w:val="24"/>
          <w:shd w:val="clear" w:color="auto" w:fill="FFFFFF"/>
        </w:rPr>
        <w:t>Participants were first instructed to look through the pictures in the book. On their second pass, they were asked to narrate the story in their own words while revisiting the images.</w:t>
      </w:r>
      <w:r w:rsidR="5E3325CA" w:rsidRPr="00E55D6B">
        <w:rPr>
          <w:rFonts w:asciiTheme="majorBidi" w:hAnsiTheme="majorBidi" w:cstheme="majorBidi"/>
          <w:sz w:val="24"/>
          <w:szCs w:val="24"/>
        </w:rPr>
        <w:t xml:space="preserve"> </w:t>
      </w:r>
      <w:r w:rsidR="628BA428" w:rsidRPr="00E55D6B">
        <w:rPr>
          <w:rFonts w:asciiTheme="majorBidi" w:hAnsiTheme="majorBidi" w:cstheme="majorBidi"/>
          <w:sz w:val="24"/>
          <w:szCs w:val="24"/>
        </w:rPr>
        <w:t xml:space="preserve">The stories were audiotaped, transcribed verbatim and coded for the use of mental verbs and emotional words according to </w:t>
      </w:r>
      <w:r w:rsidR="628BA428" w:rsidRPr="00E55D6B">
        <w:rPr>
          <w:rFonts w:asciiTheme="majorBidi" w:hAnsiTheme="majorBidi" w:cstheme="majorBidi"/>
          <w:noProof/>
          <w:sz w:val="24"/>
          <w:szCs w:val="24"/>
          <w:highlight w:val="yellow"/>
        </w:rPr>
        <w:t>Ravid &amp; Egoz-Leibstein (2012)</w:t>
      </w:r>
      <w:r w:rsidR="628BA428" w:rsidRPr="00E55D6B">
        <w:rPr>
          <w:rFonts w:asciiTheme="majorBidi" w:hAnsiTheme="majorBidi" w:cstheme="majorBidi"/>
          <w:sz w:val="24"/>
          <w:szCs w:val="24"/>
          <w:highlight w:val="yellow"/>
        </w:rPr>
        <w:t xml:space="preserve">. </w:t>
      </w:r>
    </w:p>
    <w:p w14:paraId="0AC9CCA8" w14:textId="720F29E7" w:rsidR="009A2A70" w:rsidRPr="00E55D6B" w:rsidRDefault="00495CFD" w:rsidP="00D3208B">
      <w:pPr>
        <w:spacing w:after="0" w:line="360" w:lineRule="auto"/>
        <w:ind w:left="720"/>
        <w:jc w:val="both"/>
        <w:rPr>
          <w:rFonts w:asciiTheme="majorBidi" w:hAnsiTheme="majorBidi" w:cstheme="majorBidi"/>
          <w:sz w:val="24"/>
          <w:szCs w:val="24"/>
          <w:rtl/>
        </w:rPr>
      </w:pPr>
      <w:r w:rsidRPr="004942FC">
        <w:rPr>
          <w:rStyle w:val="Style5Char"/>
        </w:rPr>
        <w:t xml:space="preserve">2.1.3.3.5 </w:t>
      </w:r>
      <w:r w:rsidR="28177920" w:rsidRPr="004942FC">
        <w:rPr>
          <w:rStyle w:val="Style5Char"/>
        </w:rPr>
        <w:t>Playground Observation of Peer Engagement</w:t>
      </w:r>
      <w:r w:rsidR="10744139" w:rsidRPr="004942FC">
        <w:rPr>
          <w:rStyle w:val="Style5Char"/>
        </w:rPr>
        <w:t>.</w:t>
      </w:r>
      <w:r w:rsidR="28177920" w:rsidRPr="00E55D6B">
        <w:rPr>
          <w:rFonts w:asciiTheme="majorBidi" w:hAnsiTheme="majorBidi" w:cstheme="majorBidi"/>
          <w:sz w:val="24"/>
          <w:szCs w:val="24"/>
        </w:rPr>
        <w:t xml:space="preserve"> (POPE; </w:t>
      </w:r>
      <w:proofErr w:type="spellStart"/>
      <w:r w:rsidR="28177920" w:rsidRPr="00E55D6B">
        <w:rPr>
          <w:rFonts w:asciiTheme="majorBidi" w:hAnsiTheme="majorBidi" w:cstheme="majorBidi"/>
          <w:sz w:val="24"/>
          <w:szCs w:val="24"/>
          <w:highlight w:val="yellow"/>
        </w:rPr>
        <w:t>Kasari</w:t>
      </w:r>
      <w:proofErr w:type="spellEnd"/>
      <w:r w:rsidR="28177920" w:rsidRPr="00E55D6B">
        <w:rPr>
          <w:rFonts w:asciiTheme="majorBidi" w:hAnsiTheme="majorBidi" w:cstheme="majorBidi"/>
          <w:sz w:val="24"/>
          <w:szCs w:val="24"/>
          <w:highlight w:val="yellow"/>
        </w:rPr>
        <w:t xml:space="preserve"> et al., 2005)</w:t>
      </w:r>
      <w:r w:rsidR="28177920" w:rsidRPr="00E55D6B">
        <w:rPr>
          <w:rFonts w:asciiTheme="majorBidi" w:hAnsiTheme="majorBidi" w:cstheme="majorBidi"/>
          <w:sz w:val="24"/>
          <w:szCs w:val="24"/>
        </w:rPr>
        <w:t xml:space="preserve"> a timed interval behavior coding system that measures peer engagement in natural environments. Twelve </w:t>
      </w:r>
      <w:r w:rsidR="36A44395" w:rsidRPr="00E55D6B">
        <w:rPr>
          <w:rFonts w:asciiTheme="majorBidi" w:hAnsiTheme="majorBidi" w:cstheme="majorBidi"/>
          <w:sz w:val="24"/>
          <w:szCs w:val="24"/>
        </w:rPr>
        <w:t>independent blind</w:t>
      </w:r>
      <w:r w:rsidR="28177920" w:rsidRPr="00E55D6B">
        <w:rPr>
          <w:rFonts w:asciiTheme="majorBidi" w:hAnsiTheme="majorBidi" w:cstheme="majorBidi"/>
          <w:sz w:val="24"/>
          <w:szCs w:val="24"/>
        </w:rPr>
        <w:t xml:space="preserve"> observers rated children on the </w:t>
      </w:r>
      <w:r w:rsidR="28177920" w:rsidRPr="00E55D6B">
        <w:rPr>
          <w:rFonts w:asciiTheme="majorBidi" w:hAnsiTheme="majorBidi" w:cstheme="majorBidi"/>
          <w:sz w:val="24"/>
          <w:szCs w:val="24"/>
        </w:rPr>
        <w:lastRenderedPageBreak/>
        <w:t xml:space="preserve">playground for 10 minutes. Each minute was subdivided into 40 consecutive seconds of observation, followed by coding for the subsequent 20 seconds during the school recess. Observers </w:t>
      </w:r>
      <w:r w:rsidR="28177920" w:rsidRPr="00E55D6B">
        <w:rPr>
          <w:rFonts w:asciiTheme="majorBidi" w:hAnsiTheme="majorBidi" w:cstheme="majorBidi"/>
          <w:sz w:val="24"/>
          <w:szCs w:val="24"/>
          <w:shd w:val="clear" w:color="auto" w:fill="FFFFFF"/>
        </w:rPr>
        <w:t xml:space="preserve">documented </w:t>
      </w:r>
      <w:r w:rsidR="28177920" w:rsidRPr="00E55D6B">
        <w:rPr>
          <w:rFonts w:asciiTheme="majorBidi" w:hAnsiTheme="majorBidi" w:cstheme="majorBidi"/>
          <w:sz w:val="24"/>
          <w:szCs w:val="24"/>
        </w:rPr>
        <w:t xml:space="preserve">the child’s engagement state with peers (solitary, proximity, onlooking, parallel, </w:t>
      </w:r>
      <w:proofErr w:type="gramStart"/>
      <w:r w:rsidR="28177920" w:rsidRPr="00E55D6B">
        <w:rPr>
          <w:rFonts w:asciiTheme="majorBidi" w:hAnsiTheme="majorBidi" w:cstheme="majorBidi"/>
          <w:sz w:val="24"/>
          <w:szCs w:val="24"/>
        </w:rPr>
        <w:t>parallel aware</w:t>
      </w:r>
      <w:proofErr w:type="gramEnd"/>
      <w:r w:rsidR="28177920" w:rsidRPr="00E55D6B">
        <w:rPr>
          <w:rFonts w:asciiTheme="majorBidi" w:hAnsiTheme="majorBidi" w:cstheme="majorBidi"/>
          <w:sz w:val="24"/>
          <w:szCs w:val="24"/>
        </w:rPr>
        <w:t xml:space="preserve">, joint engagement, and games and rules) in each interval. Following </w:t>
      </w:r>
      <w:proofErr w:type="spellStart"/>
      <w:r w:rsidR="28177920" w:rsidRPr="00E55D6B">
        <w:rPr>
          <w:rFonts w:asciiTheme="majorBidi" w:hAnsiTheme="majorBidi" w:cstheme="majorBidi"/>
          <w:sz w:val="24"/>
          <w:szCs w:val="24"/>
          <w:highlight w:val="yellow"/>
        </w:rPr>
        <w:t>Kasari</w:t>
      </w:r>
      <w:proofErr w:type="spellEnd"/>
      <w:r w:rsidR="28177920" w:rsidRPr="00E55D6B">
        <w:rPr>
          <w:rFonts w:asciiTheme="majorBidi" w:hAnsiTheme="majorBidi" w:cstheme="majorBidi"/>
          <w:sz w:val="24"/>
          <w:szCs w:val="24"/>
          <w:highlight w:val="yellow"/>
        </w:rPr>
        <w:t xml:space="preserve"> et al. (2005),</w:t>
      </w:r>
      <w:r w:rsidR="28177920" w:rsidRPr="00E55D6B">
        <w:rPr>
          <w:rFonts w:asciiTheme="majorBidi" w:hAnsiTheme="majorBidi" w:cstheme="majorBidi"/>
          <w:sz w:val="24"/>
          <w:szCs w:val="24"/>
        </w:rPr>
        <w:t xml:space="preserve"> playground engagement states were summed for a total proportion of interval in each engagement state and then </w:t>
      </w:r>
      <w:r w:rsidR="28177920" w:rsidRPr="00E55D6B">
        <w:rPr>
          <w:rFonts w:asciiTheme="majorBidi" w:hAnsiTheme="majorBidi" w:cstheme="majorBidi"/>
          <w:sz w:val="24"/>
          <w:szCs w:val="24"/>
          <w:shd w:val="clear" w:color="auto" w:fill="FFFFFF"/>
        </w:rPr>
        <w:t xml:space="preserve">categorized </w:t>
      </w:r>
      <w:r w:rsidR="28177920" w:rsidRPr="00E55D6B">
        <w:rPr>
          <w:rFonts w:asciiTheme="majorBidi" w:hAnsiTheme="majorBidi" w:cstheme="majorBidi"/>
          <w:sz w:val="24"/>
          <w:szCs w:val="24"/>
        </w:rPr>
        <w:t xml:space="preserve">into unengaged (incorporating isolation, proximity) and engaged (incorporating joint engagement, games and rules). Coders also noted positive and negative initiations of the child towards other children, </w:t>
      </w:r>
      <w:r w:rsidR="28177920" w:rsidRPr="00E55D6B">
        <w:rPr>
          <w:rFonts w:asciiTheme="majorBidi" w:hAnsiTheme="majorBidi" w:cstheme="majorBidi"/>
          <w:sz w:val="24"/>
          <w:szCs w:val="24"/>
          <w:shd w:val="clear" w:color="auto" w:fill="FFFFFF"/>
        </w:rPr>
        <w:t xml:space="preserve">as well as </w:t>
      </w:r>
      <w:r w:rsidR="28177920" w:rsidRPr="00E55D6B">
        <w:rPr>
          <w:rFonts w:asciiTheme="majorBidi" w:hAnsiTheme="majorBidi" w:cstheme="majorBidi"/>
          <w:sz w:val="24"/>
          <w:szCs w:val="24"/>
        </w:rPr>
        <w:t xml:space="preserve">positive and negative responses to a peer’s social overtures. Observers underwent eight training sessions administered by the </w:t>
      </w:r>
      <w:r w:rsidR="2CC82210" w:rsidRPr="00E55D6B">
        <w:rPr>
          <w:rStyle w:val="normaltextrun"/>
          <w:rFonts w:asciiTheme="majorBidi" w:hAnsiTheme="majorBidi" w:cstheme="majorBidi"/>
          <w:sz w:val="24"/>
          <w:szCs w:val="24"/>
        </w:rPr>
        <w:t xml:space="preserve">research coordinator </w:t>
      </w:r>
      <w:r w:rsidR="28177920" w:rsidRPr="00E55D6B">
        <w:rPr>
          <w:rFonts w:asciiTheme="majorBidi" w:hAnsiTheme="majorBidi" w:cstheme="majorBidi"/>
          <w:sz w:val="24"/>
          <w:szCs w:val="24"/>
        </w:rPr>
        <w:t>and attained a reliability level of at least 80% in taped video observations prior</w:t>
      </w:r>
      <w:r w:rsidR="28177920" w:rsidRPr="00E55D6B">
        <w:rPr>
          <w:rFonts w:asciiTheme="majorBidi" w:hAnsiTheme="majorBidi" w:cstheme="majorBidi"/>
          <w:sz w:val="24"/>
          <w:szCs w:val="24"/>
          <w:shd w:val="clear" w:color="auto" w:fill="FFFFFF"/>
        </w:rPr>
        <w:t xml:space="preserve"> to the beginning of the study. </w:t>
      </w:r>
    </w:p>
    <w:p w14:paraId="33E1195D" w14:textId="3901F262" w:rsidR="00593E78" w:rsidRPr="00062958" w:rsidRDefault="00B34F47" w:rsidP="00D3208B">
      <w:pPr>
        <w:pStyle w:val="Style3"/>
        <w:spacing w:before="0" w:line="360" w:lineRule="auto"/>
      </w:pPr>
      <w:bookmarkStart w:id="59" w:name="_Toc202048398"/>
      <w:bookmarkStart w:id="60" w:name="_Toc202089932"/>
      <w:r w:rsidRPr="00062958">
        <w:t xml:space="preserve">2.1.4 </w:t>
      </w:r>
      <w:r w:rsidR="7FCF48CA" w:rsidRPr="00062958">
        <w:t xml:space="preserve">Procedure and </w:t>
      </w:r>
      <w:r w:rsidR="7206A96A" w:rsidRPr="00062958">
        <w:t>D</w:t>
      </w:r>
      <w:r w:rsidR="7FCF48CA" w:rsidRPr="00062958">
        <w:t>esign</w:t>
      </w:r>
      <w:bookmarkEnd w:id="59"/>
      <w:bookmarkEnd w:id="60"/>
    </w:p>
    <w:p w14:paraId="680BBA1E" w14:textId="10D187A8" w:rsidR="008F4099" w:rsidRPr="004942FC" w:rsidRDefault="0AFDC6B8" w:rsidP="00D3208B">
      <w:pPr>
        <w:spacing w:after="0" w:line="360" w:lineRule="auto"/>
        <w:jc w:val="both"/>
        <w:rPr>
          <w:rFonts w:asciiTheme="majorBidi" w:eastAsia="Times New Roman" w:hAnsiTheme="majorBidi" w:cstheme="majorBidi"/>
          <w:sz w:val="24"/>
          <w:szCs w:val="24"/>
        </w:rPr>
      </w:pPr>
      <w:r w:rsidRPr="00062958">
        <w:rPr>
          <w:rFonts w:asciiTheme="majorBidi" w:hAnsiTheme="majorBidi" w:cstheme="majorBidi"/>
          <w:sz w:val="24"/>
          <w:szCs w:val="24"/>
        </w:rPr>
        <w:t xml:space="preserve">The study received approval from the Bar-Ilan University Institutional Review Board (IRB) and the Chief Scientist of the Israeli Ministry of Education. Informed consent was obtained from parents for their child's participation. The </w:t>
      </w:r>
      <w:r w:rsidR="5EF6BB8D" w:rsidRPr="00062958">
        <w:rPr>
          <w:rFonts w:asciiTheme="majorBidi" w:hAnsiTheme="majorBidi" w:cstheme="majorBidi"/>
          <w:sz w:val="24"/>
          <w:szCs w:val="24"/>
        </w:rPr>
        <w:t xml:space="preserve">research coordinator </w:t>
      </w:r>
      <w:r w:rsidRPr="00062958">
        <w:rPr>
          <w:rFonts w:asciiTheme="majorBidi" w:hAnsiTheme="majorBidi" w:cstheme="majorBidi"/>
          <w:sz w:val="24"/>
          <w:szCs w:val="24"/>
        </w:rPr>
        <w:t>administered two subtests from the WISC-</w:t>
      </w:r>
      <w:r w:rsidR="00603AFB">
        <w:rPr>
          <w:rFonts w:asciiTheme="majorBidi" w:hAnsiTheme="majorBidi" w:cstheme="majorBidi"/>
          <w:sz w:val="24"/>
          <w:szCs w:val="24"/>
        </w:rPr>
        <w:t>IV</w:t>
      </w:r>
      <w:r w:rsidR="00603AFB" w:rsidRPr="00062958">
        <w:rPr>
          <w:rFonts w:asciiTheme="majorBidi" w:hAnsiTheme="majorBidi" w:cstheme="majorBidi"/>
          <w:sz w:val="24"/>
          <w:szCs w:val="24"/>
        </w:rPr>
        <w:t xml:space="preserve"> </w:t>
      </w:r>
      <w:r w:rsidRPr="00062958">
        <w:rPr>
          <w:rFonts w:asciiTheme="majorBidi" w:hAnsiTheme="majorBidi" w:cstheme="majorBidi"/>
          <w:sz w:val="24"/>
          <w:szCs w:val="24"/>
        </w:rPr>
        <w:t>to all participants.</w:t>
      </w:r>
      <w:r w:rsidR="24309EFB" w:rsidRPr="00062958">
        <w:rPr>
          <w:rFonts w:asciiTheme="majorBidi" w:hAnsiTheme="majorBidi" w:cstheme="majorBidi"/>
          <w:sz w:val="24"/>
          <w:szCs w:val="24"/>
        </w:rPr>
        <w:t xml:space="preserve"> </w:t>
      </w:r>
      <w:r w:rsidRPr="00062958">
        <w:rPr>
          <w:rFonts w:asciiTheme="majorBidi" w:hAnsiTheme="majorBidi" w:cstheme="majorBidi"/>
          <w:color w:val="000000" w:themeColor="text1"/>
          <w:sz w:val="24"/>
          <w:szCs w:val="24"/>
        </w:rPr>
        <w:t>Subsequently</w:t>
      </w:r>
      <w:r w:rsidR="429A18CB" w:rsidRPr="00062958">
        <w:rPr>
          <w:rFonts w:asciiTheme="majorBidi" w:hAnsiTheme="majorBidi" w:cstheme="majorBidi"/>
          <w:color w:val="000000" w:themeColor="text1"/>
          <w:sz w:val="24"/>
          <w:szCs w:val="24"/>
        </w:rPr>
        <w:t>, a team of five psychology undergraduates visited the schools to administer the</w:t>
      </w:r>
      <w:r w:rsidR="37291759" w:rsidRPr="00062958">
        <w:rPr>
          <w:rFonts w:asciiTheme="majorBidi" w:hAnsiTheme="majorBidi" w:cstheme="majorBidi"/>
          <w:color w:val="000000" w:themeColor="text1"/>
          <w:sz w:val="24"/>
          <w:szCs w:val="24"/>
        </w:rPr>
        <w:t xml:space="preserve"> </w:t>
      </w:r>
      <w:r w:rsidR="4724C254" w:rsidRPr="00062958">
        <w:rPr>
          <w:rFonts w:asciiTheme="majorBidi" w:hAnsiTheme="majorBidi" w:cstheme="majorBidi"/>
          <w:color w:val="000000" w:themeColor="text1"/>
          <w:sz w:val="24"/>
          <w:szCs w:val="24"/>
        </w:rPr>
        <w:t>emotion recognition</w:t>
      </w:r>
      <w:r w:rsidR="429A18CB" w:rsidRPr="00062958">
        <w:rPr>
          <w:rFonts w:asciiTheme="majorBidi" w:hAnsiTheme="majorBidi" w:cstheme="majorBidi"/>
          <w:color w:val="000000" w:themeColor="text1"/>
          <w:sz w:val="24"/>
          <w:szCs w:val="24"/>
        </w:rPr>
        <w:t xml:space="preserve"> </w:t>
      </w:r>
      <w:r w:rsidR="5258154E" w:rsidRPr="00062958">
        <w:rPr>
          <w:rFonts w:asciiTheme="majorBidi" w:hAnsiTheme="majorBidi" w:cstheme="majorBidi"/>
          <w:color w:val="000000" w:themeColor="text1"/>
          <w:sz w:val="24"/>
          <w:szCs w:val="24"/>
        </w:rPr>
        <w:t>task</w:t>
      </w:r>
      <w:r w:rsidR="429A18CB" w:rsidRPr="00062958">
        <w:rPr>
          <w:rFonts w:asciiTheme="majorBidi" w:hAnsiTheme="majorBidi" w:cstheme="majorBidi"/>
          <w:color w:val="000000" w:themeColor="text1"/>
          <w:sz w:val="24"/>
          <w:szCs w:val="24"/>
        </w:rPr>
        <w:t xml:space="preserve">, the TEC, and the POPE. Additionally, five education graduate students conducted a separate visit to administer two emotional language tasks. Each research assistant was blindly assigned approximately 10 participants, ensuring a balanced distribution between the groups. Tasks were administered individually in </w:t>
      </w:r>
      <w:r w:rsidR="5258154E" w:rsidRPr="00062958">
        <w:rPr>
          <w:rFonts w:asciiTheme="majorBidi" w:hAnsiTheme="majorBidi" w:cstheme="majorBidi"/>
          <w:color w:val="000000" w:themeColor="text1"/>
          <w:sz w:val="24"/>
          <w:szCs w:val="24"/>
        </w:rPr>
        <w:t>counterbalanced</w:t>
      </w:r>
      <w:r w:rsidR="429A18CB" w:rsidRPr="00062958">
        <w:rPr>
          <w:rFonts w:asciiTheme="majorBidi" w:hAnsiTheme="majorBidi" w:cstheme="majorBidi"/>
          <w:color w:val="000000" w:themeColor="text1"/>
          <w:sz w:val="24"/>
          <w:szCs w:val="24"/>
        </w:rPr>
        <w:t xml:space="preserve"> order, with each half-hour session conducted in a quiet room</w:t>
      </w:r>
      <w:r w:rsidR="5258154E" w:rsidRPr="00062958">
        <w:rPr>
          <w:rFonts w:asciiTheme="majorBidi" w:hAnsiTheme="majorBidi" w:cstheme="majorBidi"/>
          <w:color w:val="000000" w:themeColor="text1"/>
          <w:sz w:val="24"/>
          <w:szCs w:val="24"/>
        </w:rPr>
        <w:t xml:space="preserve"> at the school premises</w:t>
      </w:r>
      <w:r w:rsidR="429A18CB" w:rsidRPr="00062958">
        <w:rPr>
          <w:rFonts w:asciiTheme="majorBidi" w:hAnsiTheme="majorBidi" w:cstheme="majorBidi"/>
          <w:color w:val="000000" w:themeColor="text1"/>
          <w:sz w:val="24"/>
          <w:szCs w:val="24"/>
        </w:rPr>
        <w:t xml:space="preserve">. </w:t>
      </w:r>
      <w:r w:rsidR="71305B4C" w:rsidRPr="00062958">
        <w:rPr>
          <w:rFonts w:asciiTheme="majorBidi" w:hAnsiTheme="majorBidi" w:cstheme="majorBidi"/>
          <w:color w:val="000000" w:themeColor="text1"/>
          <w:sz w:val="24"/>
          <w:szCs w:val="24"/>
        </w:rPr>
        <w:t>T</w:t>
      </w:r>
      <w:r w:rsidR="7C8117BB" w:rsidRPr="00062958">
        <w:rPr>
          <w:rFonts w:asciiTheme="majorBidi" w:hAnsiTheme="majorBidi" w:cstheme="majorBidi"/>
          <w:color w:val="000000" w:themeColor="text1"/>
          <w:sz w:val="24"/>
          <w:szCs w:val="24"/>
        </w:rPr>
        <w:t xml:space="preserve">he POPE was </w:t>
      </w:r>
      <w:r w:rsidR="05037BA5" w:rsidRPr="00062958">
        <w:rPr>
          <w:rFonts w:asciiTheme="majorBidi" w:hAnsiTheme="majorBidi" w:cstheme="majorBidi"/>
          <w:color w:val="000000" w:themeColor="text1"/>
          <w:sz w:val="24"/>
          <w:szCs w:val="24"/>
        </w:rPr>
        <w:t xml:space="preserve">administered </w:t>
      </w:r>
      <w:r w:rsidR="7C8117BB" w:rsidRPr="00062958">
        <w:rPr>
          <w:rFonts w:asciiTheme="majorBidi" w:hAnsiTheme="majorBidi" w:cstheme="majorBidi"/>
          <w:color w:val="000000" w:themeColor="text1"/>
          <w:sz w:val="24"/>
          <w:szCs w:val="24"/>
        </w:rPr>
        <w:t xml:space="preserve">during recess to assess social </w:t>
      </w:r>
      <w:r w:rsidR="6B9B147F" w:rsidRPr="00062958">
        <w:rPr>
          <w:rFonts w:asciiTheme="majorBidi" w:hAnsiTheme="majorBidi" w:cstheme="majorBidi"/>
          <w:color w:val="000000" w:themeColor="text1"/>
          <w:sz w:val="24"/>
          <w:szCs w:val="24"/>
        </w:rPr>
        <w:t>functioning;</w:t>
      </w:r>
      <w:r w:rsidR="5926F295" w:rsidRPr="00062958">
        <w:rPr>
          <w:rFonts w:asciiTheme="majorBidi" w:hAnsiTheme="majorBidi" w:cstheme="majorBidi"/>
          <w:color w:val="000000" w:themeColor="text1"/>
          <w:sz w:val="24"/>
          <w:szCs w:val="24"/>
        </w:rPr>
        <w:t xml:space="preserve"> each participant was observed for 10 minutes</w:t>
      </w:r>
      <w:r w:rsidR="7C8117BB" w:rsidRPr="00062958">
        <w:rPr>
          <w:rFonts w:asciiTheme="majorBidi" w:hAnsiTheme="majorBidi" w:cstheme="majorBidi"/>
          <w:color w:val="000000" w:themeColor="text1"/>
          <w:sz w:val="24"/>
          <w:szCs w:val="24"/>
        </w:rPr>
        <w:t>.</w:t>
      </w:r>
      <w:r w:rsidR="003434A0">
        <w:rPr>
          <w:rFonts w:asciiTheme="majorBidi" w:eastAsia="Times New Roman" w:hAnsiTheme="majorBidi" w:cstheme="majorBidi"/>
          <w:sz w:val="24"/>
          <w:szCs w:val="24"/>
        </w:rPr>
        <w:t xml:space="preserve"> </w:t>
      </w:r>
      <w:r w:rsidR="01352BFC" w:rsidRPr="004942FC">
        <w:rPr>
          <w:rFonts w:asciiTheme="majorBidi" w:eastAsia="Times New Roman" w:hAnsiTheme="majorBidi" w:cstheme="majorBidi"/>
          <w:sz w:val="24"/>
          <w:szCs w:val="24"/>
        </w:rPr>
        <w:t>Observations were scheduled randomly across the two visits to ensure even distribution within the available time.</w:t>
      </w:r>
    </w:p>
    <w:p w14:paraId="019D4A9D" w14:textId="13EAA834" w:rsidR="00E1344F" w:rsidRPr="00062958" w:rsidRDefault="7ED68411" w:rsidP="00D3208B">
      <w:pPr>
        <w:spacing w:after="0" w:line="360" w:lineRule="auto"/>
        <w:ind w:firstLine="720"/>
        <w:jc w:val="both"/>
        <w:rPr>
          <w:rFonts w:asciiTheme="majorBidi" w:hAnsiTheme="majorBidi" w:cstheme="majorBidi"/>
          <w:color w:val="000000" w:themeColor="text1"/>
          <w:sz w:val="24"/>
          <w:szCs w:val="24"/>
        </w:rPr>
      </w:pPr>
      <w:r w:rsidRPr="004942FC">
        <w:rPr>
          <w:rFonts w:asciiTheme="majorBidi" w:eastAsia="Times New Roman" w:hAnsiTheme="majorBidi" w:cstheme="majorBidi"/>
          <w:sz w:val="24"/>
          <w:szCs w:val="24"/>
        </w:rPr>
        <w:t xml:space="preserve"> After all participants completed the assessment measures, teachers received individual training sessions on the program led by the research coordinator</w:t>
      </w:r>
      <w:r w:rsidR="00E41A53">
        <w:rPr>
          <w:rFonts w:asciiTheme="majorBidi" w:eastAsia="Times New Roman" w:hAnsiTheme="majorBidi" w:cstheme="majorBidi"/>
          <w:sz w:val="24"/>
          <w:szCs w:val="24"/>
        </w:rPr>
        <w:t xml:space="preserve"> (Appendix 3)</w:t>
      </w:r>
      <w:r w:rsidRPr="004942FC">
        <w:rPr>
          <w:rFonts w:asciiTheme="majorBidi" w:eastAsia="Times New Roman" w:hAnsiTheme="majorBidi" w:cstheme="majorBidi"/>
          <w:sz w:val="24"/>
          <w:szCs w:val="24"/>
        </w:rPr>
        <w:t>.</w:t>
      </w:r>
      <w:r w:rsidR="7D309984" w:rsidRPr="004942FC">
        <w:rPr>
          <w:rFonts w:asciiTheme="majorBidi" w:eastAsia="Times New Roman" w:hAnsiTheme="majorBidi" w:cstheme="majorBidi"/>
          <w:sz w:val="24"/>
          <w:szCs w:val="24"/>
        </w:rPr>
        <w:t xml:space="preserve"> Subsequently,</w:t>
      </w:r>
      <w:r w:rsidR="105324C3" w:rsidRPr="004942FC">
        <w:rPr>
          <w:rFonts w:asciiTheme="majorBidi" w:eastAsia="Times New Roman" w:hAnsiTheme="majorBidi" w:cstheme="majorBidi"/>
          <w:sz w:val="24"/>
          <w:szCs w:val="24"/>
        </w:rPr>
        <w:t xml:space="preserve"> the five special education teachers implemented the intervention</w:t>
      </w:r>
      <w:r w:rsidR="07EF614E" w:rsidRPr="004942FC">
        <w:rPr>
          <w:rFonts w:asciiTheme="majorBidi" w:eastAsia="Times New Roman" w:hAnsiTheme="majorBidi" w:cstheme="majorBidi"/>
          <w:sz w:val="24"/>
          <w:szCs w:val="24"/>
        </w:rPr>
        <w:t>.</w:t>
      </w:r>
      <w:r w:rsidR="774ED3E5" w:rsidRPr="00062958">
        <w:rPr>
          <w:rFonts w:asciiTheme="majorBidi" w:hAnsiTheme="majorBidi" w:cstheme="majorBidi"/>
          <w:color w:val="000000" w:themeColor="text1"/>
          <w:sz w:val="24"/>
          <w:szCs w:val="24"/>
        </w:rPr>
        <w:t xml:space="preserve"> </w:t>
      </w:r>
      <w:r w:rsidR="07EF614E" w:rsidRPr="00062958">
        <w:rPr>
          <w:rFonts w:asciiTheme="majorBidi" w:hAnsiTheme="majorBidi" w:cstheme="majorBidi"/>
          <w:color w:val="000000" w:themeColor="text1"/>
          <w:sz w:val="24"/>
          <w:szCs w:val="24"/>
        </w:rPr>
        <w:t>E</w:t>
      </w:r>
      <w:r w:rsidR="774ED3E5" w:rsidRPr="00062958">
        <w:rPr>
          <w:rFonts w:asciiTheme="majorBidi" w:hAnsiTheme="majorBidi" w:cstheme="majorBidi"/>
          <w:color w:val="000000" w:themeColor="text1"/>
          <w:sz w:val="24"/>
          <w:szCs w:val="24"/>
        </w:rPr>
        <w:t xml:space="preserve">ach class </w:t>
      </w:r>
      <w:r w:rsidR="07EF614E" w:rsidRPr="00062958">
        <w:rPr>
          <w:rFonts w:asciiTheme="majorBidi" w:hAnsiTheme="majorBidi" w:cstheme="majorBidi"/>
          <w:color w:val="000000" w:themeColor="text1"/>
          <w:sz w:val="24"/>
          <w:szCs w:val="24"/>
        </w:rPr>
        <w:t>consisted of</w:t>
      </w:r>
      <w:r w:rsidR="774ED3E5" w:rsidRPr="00062958">
        <w:rPr>
          <w:rFonts w:asciiTheme="majorBidi" w:hAnsiTheme="majorBidi" w:cstheme="majorBidi"/>
          <w:color w:val="000000" w:themeColor="text1"/>
          <w:sz w:val="24"/>
          <w:szCs w:val="24"/>
        </w:rPr>
        <w:t xml:space="preserve"> 4</w:t>
      </w:r>
      <w:r w:rsidR="07EF614E" w:rsidRPr="00062958">
        <w:rPr>
          <w:rFonts w:asciiTheme="majorBidi" w:hAnsiTheme="majorBidi" w:cstheme="majorBidi"/>
          <w:color w:val="000000" w:themeColor="text1"/>
          <w:sz w:val="24"/>
          <w:szCs w:val="24"/>
        </w:rPr>
        <w:t xml:space="preserve"> to </w:t>
      </w:r>
      <w:r w:rsidR="774ED3E5" w:rsidRPr="00062958">
        <w:rPr>
          <w:rFonts w:asciiTheme="majorBidi" w:hAnsiTheme="majorBidi" w:cstheme="majorBidi"/>
          <w:color w:val="000000" w:themeColor="text1"/>
          <w:sz w:val="24"/>
          <w:szCs w:val="24"/>
        </w:rPr>
        <w:t xml:space="preserve">9 students, </w:t>
      </w:r>
      <w:r w:rsidR="07EF614E" w:rsidRPr="00062958">
        <w:rPr>
          <w:rFonts w:asciiTheme="majorBidi" w:hAnsiTheme="majorBidi" w:cstheme="majorBidi"/>
          <w:color w:val="000000" w:themeColor="text1"/>
          <w:sz w:val="24"/>
          <w:szCs w:val="24"/>
        </w:rPr>
        <w:t xml:space="preserve">and </w:t>
      </w:r>
      <w:r w:rsidR="774ED3E5" w:rsidRPr="00062958">
        <w:rPr>
          <w:rFonts w:asciiTheme="majorBidi" w:hAnsiTheme="majorBidi" w:cstheme="majorBidi"/>
          <w:color w:val="000000" w:themeColor="text1"/>
          <w:sz w:val="24"/>
          <w:szCs w:val="24"/>
        </w:rPr>
        <w:t>partici</w:t>
      </w:r>
      <w:r w:rsidR="07EF614E" w:rsidRPr="00062958">
        <w:rPr>
          <w:rFonts w:asciiTheme="majorBidi" w:hAnsiTheme="majorBidi" w:cstheme="majorBidi"/>
          <w:color w:val="000000" w:themeColor="text1"/>
          <w:sz w:val="24"/>
          <w:szCs w:val="24"/>
        </w:rPr>
        <w:t>pation</w:t>
      </w:r>
      <w:r w:rsidR="774ED3E5" w:rsidRPr="00062958">
        <w:rPr>
          <w:rFonts w:asciiTheme="majorBidi" w:hAnsiTheme="majorBidi" w:cstheme="majorBidi"/>
          <w:color w:val="000000" w:themeColor="text1"/>
          <w:sz w:val="24"/>
          <w:szCs w:val="24"/>
        </w:rPr>
        <w:t xml:space="preserve"> in the study </w:t>
      </w:r>
      <w:r w:rsidR="07EF614E" w:rsidRPr="00062958">
        <w:rPr>
          <w:rFonts w:asciiTheme="majorBidi" w:hAnsiTheme="majorBidi" w:cstheme="majorBidi"/>
          <w:sz w:val="24"/>
          <w:szCs w:val="24"/>
        </w:rPr>
        <w:t xml:space="preserve">required majority parental </w:t>
      </w:r>
      <w:r w:rsidR="07EF614E" w:rsidRPr="00062958">
        <w:rPr>
          <w:rFonts w:asciiTheme="majorBidi" w:hAnsiTheme="majorBidi" w:cstheme="majorBidi"/>
          <w:sz w:val="24"/>
          <w:szCs w:val="24"/>
        </w:rPr>
        <w:lastRenderedPageBreak/>
        <w:t>approval</w:t>
      </w:r>
      <w:r w:rsidR="774ED3E5" w:rsidRPr="00062958">
        <w:rPr>
          <w:rFonts w:asciiTheme="majorBidi" w:hAnsiTheme="majorBidi" w:cstheme="majorBidi"/>
          <w:sz w:val="24"/>
          <w:szCs w:val="24"/>
        </w:rPr>
        <w:t>.</w:t>
      </w:r>
      <w:r w:rsidR="003434A0">
        <w:rPr>
          <w:rFonts w:asciiTheme="majorBidi" w:hAnsiTheme="majorBidi" w:cstheme="majorBidi"/>
          <w:sz w:val="24"/>
          <w:szCs w:val="24"/>
        </w:rPr>
        <w:t xml:space="preserve"> </w:t>
      </w:r>
      <w:r w:rsidR="74681772" w:rsidRPr="004942FC">
        <w:rPr>
          <w:rFonts w:asciiTheme="majorBidi" w:eastAsia="Times New Roman" w:hAnsiTheme="majorBidi" w:cstheme="majorBidi"/>
          <w:sz w:val="24"/>
          <w:szCs w:val="24"/>
        </w:rPr>
        <w:t>The intervention was implemented with all students in the class, including both study participants and non-participants; however, only participating students were assessed.</w:t>
      </w:r>
      <w:r w:rsidR="48107264" w:rsidRPr="00062958">
        <w:rPr>
          <w:rFonts w:asciiTheme="majorBidi" w:hAnsiTheme="majorBidi" w:cstheme="majorBidi"/>
          <w:sz w:val="24"/>
          <w:szCs w:val="24"/>
        </w:rPr>
        <w:t xml:space="preserve"> Teachers were instructed to schedule two lessons per week for the program and to complete </w:t>
      </w:r>
      <w:r w:rsidR="5BD5ABA1" w:rsidRPr="00062958">
        <w:rPr>
          <w:rFonts w:asciiTheme="majorBidi" w:hAnsiTheme="majorBidi" w:cstheme="majorBidi"/>
          <w:color w:val="000000" w:themeColor="text1"/>
          <w:sz w:val="24"/>
          <w:szCs w:val="24"/>
        </w:rPr>
        <w:t>the</w:t>
      </w:r>
      <w:r w:rsidR="5BD5ABA1" w:rsidRPr="00062958">
        <w:rPr>
          <w:rFonts w:asciiTheme="majorBidi" w:hAnsiTheme="majorBidi" w:cstheme="majorBidi"/>
          <w:sz w:val="24"/>
          <w:szCs w:val="24"/>
        </w:rPr>
        <w:t xml:space="preserve"> Teacher </w:t>
      </w:r>
      <w:r w:rsidR="00E41A53">
        <w:rPr>
          <w:rFonts w:asciiTheme="majorBidi" w:hAnsiTheme="majorBidi" w:cstheme="majorBidi"/>
          <w:sz w:val="24"/>
          <w:szCs w:val="24"/>
        </w:rPr>
        <w:t>R</w:t>
      </w:r>
      <w:r w:rsidR="00E41A53" w:rsidRPr="00062958">
        <w:rPr>
          <w:rFonts w:asciiTheme="majorBidi" w:hAnsiTheme="majorBidi" w:cstheme="majorBidi"/>
          <w:sz w:val="24"/>
          <w:szCs w:val="24"/>
        </w:rPr>
        <w:t xml:space="preserve">eport </w:t>
      </w:r>
      <w:r w:rsidR="65483811" w:rsidRPr="00062958">
        <w:rPr>
          <w:rFonts w:asciiTheme="majorBidi" w:hAnsiTheme="majorBidi" w:cstheme="majorBidi"/>
          <w:color w:val="000000" w:themeColor="text1"/>
          <w:sz w:val="24"/>
          <w:szCs w:val="24"/>
        </w:rPr>
        <w:t xml:space="preserve">following </w:t>
      </w:r>
      <w:r w:rsidR="48107264" w:rsidRPr="00062958">
        <w:rPr>
          <w:rFonts w:asciiTheme="majorBidi" w:hAnsiTheme="majorBidi" w:cstheme="majorBidi"/>
          <w:sz w:val="24"/>
          <w:szCs w:val="24"/>
        </w:rPr>
        <w:t>each lesson</w:t>
      </w:r>
      <w:r w:rsidR="004374D5" w:rsidRPr="00062958">
        <w:rPr>
          <w:rFonts w:asciiTheme="majorBidi" w:hAnsiTheme="majorBidi" w:cstheme="majorBidi"/>
          <w:sz w:val="24"/>
          <w:szCs w:val="24"/>
        </w:rPr>
        <w:t xml:space="preserve">. </w:t>
      </w:r>
      <w:r w:rsidR="46B06843" w:rsidRPr="004942FC">
        <w:rPr>
          <w:rFonts w:asciiTheme="majorBidi" w:eastAsia="Times New Roman" w:hAnsiTheme="majorBidi" w:cstheme="majorBidi"/>
          <w:sz w:val="24"/>
          <w:szCs w:val="24"/>
        </w:rPr>
        <w:t xml:space="preserve">Additionally, every two weeks, a research assistant observed a lesson and completed an </w:t>
      </w:r>
      <w:r w:rsidR="00E41A53">
        <w:rPr>
          <w:rFonts w:asciiTheme="majorBidi" w:eastAsia="Times New Roman" w:hAnsiTheme="majorBidi" w:cstheme="majorBidi"/>
          <w:sz w:val="24"/>
          <w:szCs w:val="24"/>
        </w:rPr>
        <w:t>O</w:t>
      </w:r>
      <w:r w:rsidR="00E41A53" w:rsidRPr="004942FC">
        <w:rPr>
          <w:rFonts w:asciiTheme="majorBidi" w:eastAsia="Times New Roman" w:hAnsiTheme="majorBidi" w:cstheme="majorBidi"/>
          <w:sz w:val="24"/>
          <w:szCs w:val="24"/>
        </w:rPr>
        <w:t xml:space="preserve">bservation </w:t>
      </w:r>
      <w:r w:rsidR="00E41A53">
        <w:rPr>
          <w:rFonts w:asciiTheme="majorBidi" w:eastAsia="Times New Roman" w:hAnsiTheme="majorBidi" w:cstheme="majorBidi"/>
          <w:sz w:val="24"/>
          <w:szCs w:val="24"/>
        </w:rPr>
        <w:t>R</w:t>
      </w:r>
      <w:r w:rsidR="00E41A53" w:rsidRPr="004942FC">
        <w:rPr>
          <w:rFonts w:asciiTheme="majorBidi" w:eastAsia="Times New Roman" w:hAnsiTheme="majorBidi" w:cstheme="majorBidi"/>
          <w:sz w:val="24"/>
          <w:szCs w:val="24"/>
        </w:rPr>
        <w:t>eport</w:t>
      </w:r>
      <w:r w:rsidR="48107264" w:rsidRPr="00062958">
        <w:rPr>
          <w:rFonts w:asciiTheme="majorBidi" w:hAnsiTheme="majorBidi" w:cstheme="majorBidi"/>
          <w:sz w:val="24"/>
          <w:szCs w:val="24"/>
        </w:rPr>
        <w:t>.</w:t>
      </w:r>
    </w:p>
    <w:p w14:paraId="4CA8D430" w14:textId="53F41455" w:rsidR="0B4D80D2" w:rsidRPr="00062958" w:rsidRDefault="3AA605F4"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The intervention started in February 2022 and concluded in May 2022, spanning a total of 16 weeks. </w:t>
      </w:r>
      <w:r w:rsidR="65878E1C" w:rsidRPr="00062958">
        <w:rPr>
          <w:rFonts w:asciiTheme="majorBidi" w:hAnsiTheme="majorBidi" w:cstheme="majorBidi"/>
          <w:sz w:val="24"/>
          <w:szCs w:val="24"/>
        </w:rPr>
        <w:t xml:space="preserve">At the program's conclusion, the </w:t>
      </w:r>
      <w:r w:rsidR="46AACB77" w:rsidRPr="00062958">
        <w:rPr>
          <w:rFonts w:asciiTheme="majorBidi" w:hAnsiTheme="majorBidi" w:cstheme="majorBidi"/>
          <w:sz w:val="24"/>
          <w:szCs w:val="24"/>
        </w:rPr>
        <w:t xml:space="preserve">research coordinator </w:t>
      </w:r>
      <w:r w:rsidR="65878E1C" w:rsidRPr="00062958">
        <w:rPr>
          <w:rFonts w:asciiTheme="majorBidi" w:hAnsiTheme="majorBidi" w:cstheme="majorBidi"/>
          <w:sz w:val="24"/>
          <w:szCs w:val="24"/>
        </w:rPr>
        <w:t>conducted interviews with each teacher to gather their insights on the implementation of the program in their classrooms.</w:t>
      </w:r>
    </w:p>
    <w:p w14:paraId="38FF9A38" w14:textId="5DFEBFA9" w:rsidR="7209428A" w:rsidRPr="004942FC" w:rsidRDefault="00B34F47" w:rsidP="00D3208B">
      <w:pPr>
        <w:pStyle w:val="Style3"/>
        <w:spacing w:before="0" w:line="360" w:lineRule="auto"/>
        <w:rPr>
          <w:b w:val="0"/>
          <w:bCs w:val="0"/>
        </w:rPr>
      </w:pPr>
      <w:bookmarkStart w:id="61" w:name="_Toc202048399"/>
      <w:bookmarkStart w:id="62" w:name="_Toc202089933"/>
      <w:r w:rsidRPr="00062958">
        <w:t xml:space="preserve">2.1.4 </w:t>
      </w:r>
      <w:r w:rsidR="00F029E9" w:rsidRPr="00062958">
        <w:t>Analys</w:t>
      </w:r>
      <w:r w:rsidR="00F029E9">
        <w:t>i</w:t>
      </w:r>
      <w:r w:rsidR="00F029E9" w:rsidRPr="00062958">
        <w:t>s</w:t>
      </w:r>
      <w:r w:rsidR="00F029E9">
        <w:t xml:space="preserve"> Plan</w:t>
      </w:r>
      <w:bookmarkEnd w:id="61"/>
      <w:bookmarkEnd w:id="62"/>
    </w:p>
    <w:p w14:paraId="162AA8BA" w14:textId="6739DF59" w:rsidR="3BAB7BE3" w:rsidRPr="004942FC" w:rsidRDefault="190F9927"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To evaluate the feasibility and accessibility of implementing the intervention program in a school setting, a qualitative analysis was conducted based on teacher reports, lesson observations, and interview transcripts. Data analysis followed the thematic analysis framework outlined by </w:t>
      </w:r>
      <w:r w:rsidRPr="00915FAF">
        <w:rPr>
          <w:rFonts w:asciiTheme="majorBidi" w:eastAsia="Times New Roman" w:hAnsiTheme="majorBidi" w:cstheme="majorBidi"/>
          <w:sz w:val="24"/>
          <w:szCs w:val="24"/>
          <w:highlight w:val="yellow"/>
        </w:rPr>
        <w:t>Braun &amp; Clarke (2006),</w:t>
      </w:r>
      <w:r w:rsidRPr="004942FC">
        <w:rPr>
          <w:rFonts w:asciiTheme="majorBidi" w:eastAsia="Times New Roman" w:hAnsiTheme="majorBidi" w:cstheme="majorBidi"/>
          <w:sz w:val="24"/>
          <w:szCs w:val="24"/>
        </w:rPr>
        <w:t xml:space="preserve"> involving six phases: familiarization with the data, initial coding, theme development, theme review, theme definition, and report production. Teacher reports and lesson observations were coded to identify patterns related to the implementation process, focusing on perceived challenges, and contextual factors affecting program feasibility and accessibility. Interviews were transcribed verbatim and coded independently by the researcher</w:t>
      </w:r>
      <w:r w:rsidR="00F029E9">
        <w:rPr>
          <w:rFonts w:asciiTheme="majorBidi" w:eastAsia="Times New Roman" w:hAnsiTheme="majorBidi" w:cstheme="majorBidi"/>
          <w:sz w:val="24"/>
          <w:szCs w:val="24"/>
        </w:rPr>
        <w:t xml:space="preserve"> coordinator</w:t>
      </w:r>
      <w:r w:rsidRPr="004942FC">
        <w:rPr>
          <w:rFonts w:asciiTheme="majorBidi" w:eastAsia="Times New Roman" w:hAnsiTheme="majorBidi" w:cstheme="majorBidi"/>
          <w:sz w:val="24"/>
          <w:szCs w:val="24"/>
        </w:rPr>
        <w:t xml:space="preserve">. To ensure trustworthiness, transcripts were verified by an independent peer. </w:t>
      </w:r>
      <w:r w:rsidR="00797085" w:rsidRPr="004942FC">
        <w:rPr>
          <w:rFonts w:asciiTheme="majorBidi" w:eastAsia="Times New Roman" w:hAnsiTheme="majorBidi" w:cstheme="majorBidi"/>
          <w:sz w:val="24"/>
          <w:szCs w:val="24"/>
        </w:rPr>
        <w:t>The themes</w:t>
      </w:r>
      <w:r w:rsidRPr="004942FC">
        <w:rPr>
          <w:rFonts w:asciiTheme="majorBidi" w:eastAsia="Times New Roman" w:hAnsiTheme="majorBidi" w:cstheme="majorBidi"/>
          <w:sz w:val="24"/>
          <w:szCs w:val="24"/>
        </w:rPr>
        <w:t xml:space="preserve"> were identified and refined across all data sources and organized into </w:t>
      </w:r>
      <w:r w:rsidR="00797085">
        <w:rPr>
          <w:rFonts w:asciiTheme="majorBidi" w:eastAsia="Times New Roman" w:hAnsiTheme="majorBidi" w:cstheme="majorBidi"/>
          <w:sz w:val="24"/>
          <w:szCs w:val="24"/>
        </w:rPr>
        <w:t>the</w:t>
      </w:r>
      <w:r w:rsidR="00797085"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main categories</w:t>
      </w:r>
      <w:r w:rsidR="00797085">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The raw data and theme coding were conducted collaboratively with research supervisors and a staff member from </w:t>
      </w:r>
      <w:r w:rsidR="00F029E9">
        <w:rPr>
          <w:rFonts w:asciiTheme="majorBidi" w:eastAsia="Times New Roman" w:hAnsiTheme="majorBidi" w:cstheme="majorBidi"/>
          <w:sz w:val="24"/>
          <w:szCs w:val="24"/>
        </w:rPr>
        <w:t>the</w:t>
      </w:r>
      <w:r w:rsidR="0001188F">
        <w:rPr>
          <w:rFonts w:asciiTheme="majorBidi" w:eastAsia="Times New Roman" w:hAnsiTheme="majorBidi" w:cstheme="majorBidi"/>
          <w:sz w:val="24"/>
          <w:szCs w:val="24"/>
        </w:rPr>
        <w:t xml:space="preserve"> </w:t>
      </w:r>
      <w:r w:rsidR="00F029E9">
        <w:rPr>
          <w:rFonts w:asciiTheme="majorBidi" w:eastAsia="Times New Roman" w:hAnsiTheme="majorBidi" w:cstheme="majorBidi"/>
          <w:sz w:val="24"/>
          <w:szCs w:val="24"/>
        </w:rPr>
        <w:t>EmotiPlay team</w:t>
      </w:r>
      <w:r w:rsidRPr="004942FC">
        <w:rPr>
          <w:rFonts w:asciiTheme="majorBidi" w:eastAsia="Times New Roman" w:hAnsiTheme="majorBidi" w:cstheme="majorBidi"/>
          <w:sz w:val="24"/>
          <w:szCs w:val="24"/>
        </w:rPr>
        <w:t xml:space="preserve">, </w:t>
      </w:r>
      <w:r w:rsidR="00954805" w:rsidRPr="00954805">
        <w:rPr>
          <w:rFonts w:asciiTheme="majorBidi" w:eastAsia="Times New Roman" w:hAnsiTheme="majorBidi" w:cstheme="majorBidi"/>
          <w:sz w:val="24"/>
          <w:szCs w:val="24"/>
        </w:rPr>
        <w:t>which developed and maintained the program’s technological interface and led the adaptation for classroom use.</w:t>
      </w:r>
      <w:r w:rsidR="0001188F">
        <w:rPr>
          <w:rFonts w:asciiTheme="majorBidi" w:eastAsia="Times New Roman" w:hAnsiTheme="majorBidi" w:cstheme="majorBidi"/>
          <w:sz w:val="24"/>
          <w:szCs w:val="24"/>
        </w:rPr>
        <w:t xml:space="preserve"> </w:t>
      </w:r>
      <w:proofErr w:type="gramStart"/>
      <w:r w:rsidRPr="004942FC">
        <w:rPr>
          <w:rFonts w:asciiTheme="majorBidi" w:eastAsia="Times New Roman" w:hAnsiTheme="majorBidi" w:cstheme="majorBidi"/>
          <w:sz w:val="24"/>
          <w:szCs w:val="24"/>
        </w:rPr>
        <w:t>Discrepancies</w:t>
      </w:r>
      <w:proofErr w:type="gramEnd"/>
      <w:r w:rsidRPr="004942FC">
        <w:rPr>
          <w:rFonts w:asciiTheme="majorBidi" w:eastAsia="Times New Roman" w:hAnsiTheme="majorBidi" w:cstheme="majorBidi"/>
          <w:sz w:val="24"/>
          <w:szCs w:val="24"/>
        </w:rPr>
        <w:t xml:space="preserve"> in coding were resolved through discussion and consensus.</w:t>
      </w:r>
    </w:p>
    <w:p w14:paraId="4F71602A" w14:textId="0358997A" w:rsidR="00395AEA" w:rsidRDefault="3B40A5AD" w:rsidP="00906092">
      <w:pPr>
        <w:spacing w:after="0" w:line="360" w:lineRule="auto"/>
        <w:ind w:firstLine="720"/>
        <w:jc w:val="both"/>
        <w:rPr>
          <w:rFonts w:asciiTheme="majorBidi" w:hAnsiTheme="majorBidi" w:cstheme="majorBidi"/>
          <w:sz w:val="24"/>
          <w:szCs w:val="24"/>
          <w:rtl/>
        </w:rPr>
      </w:pPr>
      <w:r w:rsidRPr="00062958">
        <w:rPr>
          <w:rFonts w:asciiTheme="majorBidi" w:hAnsiTheme="majorBidi" w:cstheme="majorBidi"/>
          <w:sz w:val="24"/>
          <w:szCs w:val="24"/>
        </w:rPr>
        <w:t>To assess the evaluative measures for EU, several analyses were performed: A one-way</w:t>
      </w:r>
      <w:r w:rsidR="00D870B1">
        <w:rPr>
          <w:rFonts w:asciiTheme="majorBidi" w:hAnsiTheme="majorBidi" w:cstheme="majorBidi"/>
          <w:sz w:val="24"/>
          <w:szCs w:val="24"/>
        </w:rPr>
        <w:t xml:space="preserve"> </w:t>
      </w:r>
      <w:r w:rsidR="00D870B1" w:rsidRPr="00C5749C">
        <w:rPr>
          <w:rFonts w:asciiTheme="majorBidi" w:hAnsiTheme="majorBidi" w:cstheme="majorBidi"/>
          <w:sz w:val="24"/>
          <w:szCs w:val="24"/>
        </w:rPr>
        <w:t>Multivariate analysis of Covariance</w:t>
      </w:r>
      <w:r w:rsidRPr="00062958">
        <w:rPr>
          <w:rFonts w:asciiTheme="majorBidi" w:hAnsiTheme="majorBidi" w:cstheme="majorBidi"/>
          <w:sz w:val="24"/>
          <w:szCs w:val="24"/>
        </w:rPr>
        <w:t xml:space="preserve"> </w:t>
      </w:r>
      <w:r w:rsidR="00D870B1">
        <w:rPr>
          <w:rFonts w:asciiTheme="majorBidi" w:hAnsiTheme="majorBidi" w:cstheme="majorBidi"/>
          <w:sz w:val="24"/>
          <w:szCs w:val="24"/>
        </w:rPr>
        <w:t>(</w:t>
      </w:r>
      <w:r w:rsidRPr="00062958">
        <w:rPr>
          <w:rFonts w:asciiTheme="majorBidi" w:hAnsiTheme="majorBidi" w:cstheme="majorBidi"/>
          <w:sz w:val="24"/>
          <w:szCs w:val="24"/>
        </w:rPr>
        <w:t>MANCOVA</w:t>
      </w:r>
      <w:r w:rsidR="00D870B1">
        <w:rPr>
          <w:rFonts w:asciiTheme="majorBidi" w:hAnsiTheme="majorBidi" w:cstheme="majorBidi"/>
          <w:sz w:val="24"/>
          <w:szCs w:val="24"/>
        </w:rPr>
        <w:t>)</w:t>
      </w:r>
      <w:r w:rsidRPr="00062958">
        <w:rPr>
          <w:rFonts w:asciiTheme="majorBidi" w:hAnsiTheme="majorBidi" w:cstheme="majorBidi"/>
          <w:sz w:val="24"/>
          <w:szCs w:val="24"/>
        </w:rPr>
        <w:t xml:space="preserve"> was used to examine emotion recognition across two levels of emotional complexity (basic, complex), with group as the independent variable and age as a covariate. A one-way</w:t>
      </w:r>
      <w:r w:rsidR="00384F7A">
        <w:rPr>
          <w:rFonts w:asciiTheme="majorBidi" w:hAnsiTheme="majorBidi" w:cstheme="majorBidi"/>
          <w:sz w:val="24"/>
          <w:szCs w:val="24"/>
        </w:rPr>
        <w:t xml:space="preserve"> a</w:t>
      </w:r>
      <w:r w:rsidR="00384F7A" w:rsidRPr="00C5749C">
        <w:rPr>
          <w:rFonts w:asciiTheme="majorBidi" w:hAnsiTheme="majorBidi" w:cstheme="majorBidi"/>
          <w:sz w:val="24"/>
          <w:szCs w:val="24"/>
        </w:rPr>
        <w:t xml:space="preserve">nalysis of </w:t>
      </w:r>
      <w:r w:rsidR="00384F7A">
        <w:rPr>
          <w:rFonts w:asciiTheme="majorBidi" w:hAnsiTheme="majorBidi" w:cstheme="majorBidi"/>
          <w:sz w:val="24"/>
          <w:szCs w:val="24"/>
        </w:rPr>
        <w:t>c</w:t>
      </w:r>
      <w:r w:rsidR="00384F7A" w:rsidRPr="00C5749C">
        <w:rPr>
          <w:rFonts w:asciiTheme="majorBidi" w:hAnsiTheme="majorBidi" w:cstheme="majorBidi"/>
          <w:sz w:val="24"/>
          <w:szCs w:val="24"/>
        </w:rPr>
        <w:t>ovariance</w:t>
      </w:r>
      <w:r w:rsidRPr="00062958">
        <w:rPr>
          <w:rFonts w:asciiTheme="majorBidi" w:hAnsiTheme="majorBidi" w:cstheme="majorBidi"/>
          <w:sz w:val="24"/>
          <w:szCs w:val="24"/>
        </w:rPr>
        <w:t xml:space="preserve"> </w:t>
      </w:r>
      <w:r w:rsidR="00384F7A">
        <w:rPr>
          <w:rFonts w:asciiTheme="majorBidi" w:hAnsiTheme="majorBidi" w:cstheme="majorBidi"/>
          <w:sz w:val="24"/>
          <w:szCs w:val="24"/>
        </w:rPr>
        <w:t>(</w:t>
      </w:r>
      <w:r w:rsidRPr="00062958">
        <w:rPr>
          <w:rFonts w:asciiTheme="majorBidi" w:hAnsiTheme="majorBidi" w:cstheme="majorBidi"/>
          <w:sz w:val="24"/>
          <w:szCs w:val="24"/>
        </w:rPr>
        <w:t>ANCOVA</w:t>
      </w:r>
      <w:r w:rsidR="00384F7A">
        <w:rPr>
          <w:rFonts w:asciiTheme="majorBidi" w:hAnsiTheme="majorBidi" w:cstheme="majorBidi"/>
          <w:sz w:val="24"/>
          <w:szCs w:val="24"/>
        </w:rPr>
        <w:t>)</w:t>
      </w:r>
      <w:r w:rsidRPr="00062958">
        <w:rPr>
          <w:rFonts w:asciiTheme="majorBidi" w:hAnsiTheme="majorBidi" w:cstheme="majorBidi"/>
          <w:sz w:val="24"/>
          <w:szCs w:val="24"/>
        </w:rPr>
        <w:t xml:space="preserve"> was then conducted to assess group differences in scores on </w:t>
      </w:r>
      <w:r w:rsidR="77E0BBE4"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(TEC task), also with age as a covariate. Additionally, a one-way </w:t>
      </w:r>
      <w:r w:rsidRPr="00062958">
        <w:rPr>
          <w:rFonts w:asciiTheme="majorBidi" w:hAnsiTheme="majorBidi" w:cstheme="majorBidi"/>
          <w:sz w:val="24"/>
          <w:szCs w:val="24"/>
        </w:rPr>
        <w:lastRenderedPageBreak/>
        <w:t xml:space="preserve">MANCOVA was conducted to examine group differences in the </w:t>
      </w:r>
      <w:r w:rsidR="006D4C48">
        <w:rPr>
          <w:rFonts w:asciiTheme="majorBidi" w:hAnsiTheme="majorBidi" w:cstheme="majorBidi"/>
          <w:sz w:val="24"/>
          <w:szCs w:val="24"/>
        </w:rPr>
        <w:t>ED</w:t>
      </w:r>
      <w:r w:rsidRPr="00062958">
        <w:rPr>
          <w:rFonts w:asciiTheme="majorBidi" w:hAnsiTheme="majorBidi" w:cstheme="majorBidi"/>
          <w:sz w:val="24"/>
          <w:szCs w:val="24"/>
        </w:rPr>
        <w:t xml:space="preserve"> task across two levels of emotional complexity (basic, complex), with age and verbal abilities included as covariates given the task's verbal nature. Finally, a one-way ANCOVA was employed to assess group differences in the use of emotional-mental verbs on the story task, also with age and verbal abilities as covariates.</w:t>
      </w:r>
      <w:r w:rsidR="003434A0">
        <w:rPr>
          <w:rFonts w:asciiTheme="majorBidi" w:hAnsiTheme="majorBidi" w:cstheme="majorBidi"/>
          <w:sz w:val="24"/>
          <w:szCs w:val="24"/>
        </w:rPr>
        <w:t xml:space="preserve"> </w:t>
      </w:r>
      <w:r w:rsidR="00395AEA" w:rsidRPr="00062958">
        <w:rPr>
          <w:rFonts w:asciiTheme="majorBidi" w:hAnsiTheme="majorBidi" w:cstheme="majorBidi"/>
          <w:sz w:val="24"/>
          <w:szCs w:val="24"/>
        </w:rPr>
        <w:t>To assess the social functioning in natural setting, one-way MANCOVAs were conducted. The dependable variables were the duration of time the children spent in each of the two engagements states (engaged, unengaged), and the children’s number of positive initiatives and responses, with group as the independent variable and age as a covariate</w:t>
      </w:r>
      <w:r w:rsidR="00395AEA">
        <w:rPr>
          <w:rFonts w:asciiTheme="majorBidi" w:hAnsiTheme="majorBidi" w:cstheme="majorBidi"/>
          <w:sz w:val="24"/>
          <w:szCs w:val="24"/>
        </w:rPr>
        <w:t>.</w:t>
      </w:r>
    </w:p>
    <w:p w14:paraId="41F4CD92" w14:textId="77777777" w:rsidR="00906092" w:rsidRPr="00700032" w:rsidRDefault="00906092" w:rsidP="00D3208B">
      <w:pPr>
        <w:spacing w:after="0" w:line="360" w:lineRule="auto"/>
        <w:ind w:firstLine="720"/>
        <w:jc w:val="both"/>
        <w:rPr>
          <w:rFonts w:asciiTheme="majorBidi" w:hAnsiTheme="majorBidi" w:cstheme="majorBidi"/>
          <w:sz w:val="24"/>
          <w:szCs w:val="24"/>
        </w:rPr>
      </w:pPr>
    </w:p>
    <w:p w14:paraId="3AD0BA45" w14:textId="01261317" w:rsidR="00383650" w:rsidRPr="00062958" w:rsidRDefault="00B34F47" w:rsidP="00D3208B">
      <w:pPr>
        <w:pStyle w:val="Style2"/>
        <w:spacing w:before="0" w:after="0" w:line="360" w:lineRule="auto"/>
      </w:pPr>
      <w:bookmarkStart w:id="63" w:name="_Toc202048400"/>
      <w:bookmarkStart w:id="64" w:name="_Toc202089934"/>
      <w:r w:rsidRPr="00062958">
        <w:t xml:space="preserve">2.2 </w:t>
      </w:r>
      <w:r w:rsidR="2E4A0D3C" w:rsidRPr="00062958">
        <w:t>Results</w:t>
      </w:r>
      <w:bookmarkEnd w:id="63"/>
      <w:bookmarkEnd w:id="64"/>
    </w:p>
    <w:p w14:paraId="68111154" w14:textId="1798FA3F" w:rsidR="002D192E" w:rsidRPr="00062958" w:rsidRDefault="00B34F47" w:rsidP="00D3208B">
      <w:pPr>
        <w:pStyle w:val="Style3"/>
        <w:spacing w:before="0" w:line="360" w:lineRule="auto"/>
      </w:pPr>
      <w:bookmarkStart w:id="65" w:name="_Toc202048401"/>
      <w:bookmarkStart w:id="66" w:name="_Toc202089935"/>
      <w:r w:rsidRPr="00062958">
        <w:t xml:space="preserve">2.2.1 </w:t>
      </w:r>
      <w:r w:rsidR="409900AF" w:rsidRPr="00062958">
        <w:t xml:space="preserve">Adaptation of </w:t>
      </w:r>
      <w:r w:rsidR="6C8054DE" w:rsidRPr="00062958">
        <w:t>EmotiPlay</w:t>
      </w:r>
      <w:bookmarkEnd w:id="65"/>
      <w:bookmarkEnd w:id="66"/>
    </w:p>
    <w:p w14:paraId="44FECB06" w14:textId="389E42C9" w:rsidR="00CB1D8B" w:rsidRPr="004942FC" w:rsidRDefault="003434A0" w:rsidP="00D3208B">
      <w:pPr>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 xml:space="preserve"> </w:t>
      </w:r>
      <w:r w:rsidR="448F61A7" w:rsidRPr="004942FC">
        <w:rPr>
          <w:rFonts w:asciiTheme="majorBidi" w:eastAsia="Times New Roman" w:hAnsiTheme="majorBidi" w:cstheme="majorBidi"/>
          <w:sz w:val="24"/>
          <w:szCs w:val="24"/>
        </w:rPr>
        <w:t>Three key themes regarding program accessibility and feasibility in special education classes emerged from the teachers’ experiences during program implementation, observations by the research team, and the teachers’ reflections in post-intervention interviews:</w:t>
      </w:r>
    </w:p>
    <w:p w14:paraId="5BE17273" w14:textId="042F3F8E" w:rsidR="00FA0CA1" w:rsidRPr="00062958" w:rsidRDefault="3177E855" w:rsidP="00D3208B">
      <w:pPr>
        <w:pStyle w:val="ListParagraph"/>
        <w:numPr>
          <w:ilvl w:val="0"/>
          <w:numId w:val="20"/>
        </w:numPr>
        <w:spacing w:after="0" w:line="360" w:lineRule="auto"/>
        <w:jc w:val="both"/>
        <w:rPr>
          <w:rFonts w:asciiTheme="majorBidi" w:hAnsiTheme="majorBidi" w:cstheme="majorBidi"/>
          <w:sz w:val="24"/>
          <w:szCs w:val="24"/>
        </w:rPr>
      </w:pPr>
      <w:r w:rsidRPr="00062958">
        <w:rPr>
          <w:rFonts w:asciiTheme="majorBidi" w:hAnsiTheme="majorBidi" w:cstheme="majorBidi"/>
          <w:b/>
          <w:bCs/>
          <w:sz w:val="24"/>
          <w:szCs w:val="24"/>
        </w:rPr>
        <w:t>Tailoring Program Accessibility to Diverse Learning Levels</w:t>
      </w:r>
    </w:p>
    <w:p w14:paraId="542E1CA0" w14:textId="3C38278F" w:rsidR="00CB1D8B" w:rsidRPr="00062958" w:rsidRDefault="620FDB2D" w:rsidP="00D3208B">
      <w:pPr>
        <w:spacing w:after="0" w:line="360" w:lineRule="auto"/>
        <w:ind w:left="426"/>
        <w:jc w:val="both"/>
        <w:rPr>
          <w:rFonts w:asciiTheme="majorBidi" w:hAnsiTheme="majorBidi" w:cstheme="majorBidi"/>
          <w:sz w:val="24"/>
          <w:szCs w:val="24"/>
        </w:rPr>
      </w:pPr>
      <w:r w:rsidRPr="00062958">
        <w:rPr>
          <w:rFonts w:asciiTheme="majorBidi" w:hAnsiTheme="majorBidi" w:cstheme="majorBidi"/>
          <w:sz w:val="24"/>
          <w:szCs w:val="24"/>
        </w:rPr>
        <w:t>Implementing the program</w:t>
      </w:r>
      <w:r w:rsidR="4C5BF569" w:rsidRPr="00062958">
        <w:rPr>
          <w:rFonts w:asciiTheme="majorBidi" w:hAnsiTheme="majorBidi" w:cstheme="majorBidi"/>
          <w:sz w:val="24"/>
          <w:szCs w:val="24"/>
        </w:rPr>
        <w:t xml:space="preserve"> among elementary school students</w:t>
      </w:r>
      <w:r w:rsidRPr="00062958">
        <w:rPr>
          <w:rFonts w:asciiTheme="majorBidi" w:hAnsiTheme="majorBidi" w:cstheme="majorBidi"/>
          <w:sz w:val="24"/>
          <w:szCs w:val="24"/>
        </w:rPr>
        <w:t xml:space="preserve"> </w:t>
      </w:r>
      <w:r w:rsidR="4C5BF569" w:rsidRPr="00062958">
        <w:rPr>
          <w:rFonts w:asciiTheme="majorBidi" w:hAnsiTheme="majorBidi" w:cstheme="majorBidi"/>
          <w:sz w:val="24"/>
          <w:szCs w:val="24"/>
        </w:rPr>
        <w:t>presented</w:t>
      </w:r>
      <w:r w:rsidRPr="00062958">
        <w:rPr>
          <w:rFonts w:asciiTheme="majorBidi" w:hAnsiTheme="majorBidi" w:cstheme="majorBidi"/>
          <w:sz w:val="24"/>
          <w:szCs w:val="24"/>
        </w:rPr>
        <w:t xml:space="preserve"> certain challenges, </w:t>
      </w:r>
      <w:r w:rsidR="4C5BF569" w:rsidRPr="00062958">
        <w:rPr>
          <w:rFonts w:asciiTheme="majorBidi" w:hAnsiTheme="majorBidi" w:cstheme="majorBidi"/>
          <w:sz w:val="24"/>
          <w:szCs w:val="24"/>
        </w:rPr>
        <w:t>particularly</w:t>
      </w:r>
      <w:r w:rsidRPr="00062958">
        <w:rPr>
          <w:rFonts w:asciiTheme="majorBidi" w:hAnsiTheme="majorBidi" w:cstheme="majorBidi"/>
          <w:sz w:val="24"/>
          <w:szCs w:val="24"/>
        </w:rPr>
        <w:t xml:space="preserve"> for younger students. Teachers noted that the program’s language</w:t>
      </w:r>
      <w:r w:rsidR="006D4C48">
        <w:rPr>
          <w:rFonts w:asciiTheme="majorBidi" w:hAnsiTheme="majorBidi" w:cstheme="majorBidi"/>
          <w:sz w:val="24"/>
          <w:szCs w:val="24"/>
        </w:rPr>
        <w:t xml:space="preserve">, </w:t>
      </w:r>
      <w:r w:rsidRPr="00062958">
        <w:rPr>
          <w:rFonts w:asciiTheme="majorBidi" w:hAnsiTheme="majorBidi" w:cstheme="majorBidi"/>
          <w:sz w:val="24"/>
          <w:szCs w:val="24"/>
        </w:rPr>
        <w:t>both in instructions and tasks</w:t>
      </w:r>
      <w:r w:rsidR="006D4C48">
        <w:rPr>
          <w:rFonts w:asciiTheme="majorBidi" w:hAnsiTheme="majorBidi" w:cstheme="majorBidi"/>
          <w:sz w:val="24"/>
          <w:szCs w:val="24"/>
        </w:rPr>
        <w:t xml:space="preserve">, </w:t>
      </w:r>
      <w:r w:rsidRPr="00062958">
        <w:rPr>
          <w:rFonts w:asciiTheme="majorBidi" w:hAnsiTheme="majorBidi" w:cstheme="majorBidi"/>
          <w:sz w:val="24"/>
          <w:szCs w:val="24"/>
        </w:rPr>
        <w:t xml:space="preserve">was often too complex for </w:t>
      </w:r>
      <w:r w:rsidR="006D4C48">
        <w:rPr>
          <w:rFonts w:asciiTheme="majorBidi" w:hAnsiTheme="majorBidi" w:cstheme="majorBidi"/>
          <w:sz w:val="24"/>
          <w:szCs w:val="24"/>
        </w:rPr>
        <w:t>1</w:t>
      </w:r>
      <w:r w:rsidR="006D4C48">
        <w:rPr>
          <w:rFonts w:asciiTheme="majorBidi" w:hAnsiTheme="majorBidi" w:cstheme="majorBidi"/>
          <w:sz w:val="24"/>
          <w:szCs w:val="24"/>
          <w:vertAlign w:val="superscript"/>
        </w:rPr>
        <w:t>st</w:t>
      </w:r>
      <w:r w:rsidRPr="00062958">
        <w:rPr>
          <w:rFonts w:asciiTheme="majorBidi" w:hAnsiTheme="majorBidi" w:cstheme="majorBidi"/>
          <w:sz w:val="24"/>
          <w:szCs w:val="24"/>
        </w:rPr>
        <w:t xml:space="preserve"> and </w:t>
      </w:r>
      <w:r w:rsidR="006D4C48">
        <w:rPr>
          <w:rFonts w:asciiTheme="majorBidi" w:hAnsiTheme="majorBidi" w:cstheme="majorBidi"/>
          <w:sz w:val="24"/>
          <w:szCs w:val="24"/>
        </w:rPr>
        <w:t>2</w:t>
      </w:r>
      <w:r w:rsidR="006D4C48">
        <w:rPr>
          <w:rFonts w:asciiTheme="majorBidi" w:hAnsiTheme="majorBidi" w:cstheme="majorBidi"/>
          <w:sz w:val="24"/>
          <w:szCs w:val="24"/>
          <w:vertAlign w:val="superscript"/>
        </w:rPr>
        <w:t>nd</w:t>
      </w:r>
      <w:r w:rsidR="006D4C48">
        <w:rPr>
          <w:rFonts w:asciiTheme="majorBidi" w:hAnsiTheme="majorBidi" w:cstheme="majorBidi"/>
          <w:sz w:val="24"/>
          <w:szCs w:val="24"/>
        </w:rPr>
        <w:t xml:space="preserve"> </w:t>
      </w:r>
      <w:r w:rsidRPr="00062958">
        <w:rPr>
          <w:rFonts w:asciiTheme="majorBidi" w:hAnsiTheme="majorBidi" w:cstheme="majorBidi"/>
          <w:sz w:val="24"/>
          <w:szCs w:val="24"/>
        </w:rPr>
        <w:t xml:space="preserve">grade students. </w:t>
      </w:r>
      <w:r w:rsidR="4D2AF858" w:rsidRPr="00062958">
        <w:rPr>
          <w:rFonts w:asciiTheme="majorBidi" w:hAnsiTheme="majorBidi" w:cstheme="majorBidi"/>
          <w:sz w:val="24"/>
          <w:szCs w:val="24"/>
        </w:rPr>
        <w:t>The</w:t>
      </w:r>
      <w:r w:rsidRPr="00062958">
        <w:rPr>
          <w:rFonts w:asciiTheme="majorBidi" w:hAnsiTheme="majorBidi" w:cstheme="majorBidi"/>
          <w:sz w:val="24"/>
          <w:szCs w:val="24"/>
        </w:rPr>
        <w:t xml:space="preserve"> </w:t>
      </w:r>
      <w:r w:rsidR="4D2AF858" w:rsidRPr="00062958">
        <w:rPr>
          <w:rFonts w:asciiTheme="majorBidi" w:hAnsiTheme="majorBidi" w:cstheme="majorBidi"/>
          <w:sz w:val="24"/>
          <w:szCs w:val="24"/>
        </w:rPr>
        <w:t xml:space="preserve">advanced nature of the instructions, as well as the reading and writing requirements, often exceeded the abilities of many young learners, resulting in difficulties in comprehension and </w:t>
      </w:r>
      <w:r w:rsidR="003FFA5A" w:rsidRPr="00062958">
        <w:rPr>
          <w:rFonts w:asciiTheme="majorBidi" w:hAnsiTheme="majorBidi" w:cstheme="majorBidi"/>
          <w:sz w:val="24"/>
          <w:szCs w:val="24"/>
        </w:rPr>
        <w:t>the partial</w:t>
      </w:r>
      <w:r w:rsidR="4D2AF858" w:rsidRPr="00062958">
        <w:rPr>
          <w:rFonts w:asciiTheme="majorBidi" w:hAnsiTheme="majorBidi" w:cstheme="majorBidi"/>
          <w:sz w:val="24"/>
          <w:szCs w:val="24"/>
        </w:rPr>
        <w:t xml:space="preserve"> omission </w:t>
      </w:r>
      <w:r w:rsidR="003FFA5A" w:rsidRPr="00062958">
        <w:rPr>
          <w:rFonts w:asciiTheme="majorBidi" w:hAnsiTheme="majorBidi" w:cstheme="majorBidi"/>
          <w:sz w:val="24"/>
          <w:szCs w:val="24"/>
        </w:rPr>
        <w:t>of activities</w:t>
      </w:r>
      <w:r w:rsidR="4D2AF858" w:rsidRPr="00062958">
        <w:rPr>
          <w:rFonts w:asciiTheme="majorBidi" w:hAnsiTheme="majorBidi" w:cstheme="majorBidi"/>
          <w:sz w:val="24"/>
          <w:szCs w:val="24"/>
        </w:rPr>
        <w:t>.</w:t>
      </w:r>
      <w:r w:rsidR="4C5BF569" w:rsidRPr="00062958">
        <w:rPr>
          <w:rFonts w:asciiTheme="majorBidi" w:hAnsiTheme="majorBidi" w:cstheme="majorBidi"/>
          <w:sz w:val="24"/>
          <w:szCs w:val="24"/>
        </w:rPr>
        <w:t xml:space="preserve"> </w:t>
      </w:r>
      <w:r w:rsidR="4D2AF858" w:rsidRPr="00062958">
        <w:rPr>
          <w:rFonts w:asciiTheme="majorBidi" w:hAnsiTheme="majorBidi" w:cstheme="majorBidi"/>
          <w:sz w:val="24"/>
          <w:szCs w:val="24"/>
        </w:rPr>
        <w:t>A</w:t>
      </w:r>
      <w:r w:rsidR="13ABDF40" w:rsidRPr="00062958">
        <w:rPr>
          <w:rFonts w:asciiTheme="majorBidi" w:hAnsiTheme="majorBidi" w:cstheme="majorBidi"/>
          <w:sz w:val="24"/>
          <w:szCs w:val="24"/>
        </w:rPr>
        <w:t>s</w:t>
      </w:r>
      <w:r w:rsidR="4D2AF858" w:rsidRPr="00062958">
        <w:rPr>
          <w:rFonts w:asciiTheme="majorBidi" w:hAnsiTheme="majorBidi" w:cstheme="majorBidi"/>
          <w:sz w:val="24"/>
          <w:szCs w:val="24"/>
        </w:rPr>
        <w:t xml:space="preserve"> </w:t>
      </w:r>
      <w:r w:rsidR="75F1D0F6" w:rsidRPr="00062958">
        <w:rPr>
          <w:rFonts w:asciiTheme="majorBidi" w:hAnsiTheme="majorBidi" w:cstheme="majorBidi"/>
          <w:sz w:val="24"/>
          <w:szCs w:val="24"/>
        </w:rPr>
        <w:t>one of the</w:t>
      </w:r>
      <w:r w:rsidR="4D2AF858" w:rsidRPr="00062958">
        <w:rPr>
          <w:rFonts w:asciiTheme="majorBidi" w:hAnsiTheme="majorBidi" w:cstheme="majorBidi"/>
          <w:sz w:val="24"/>
          <w:szCs w:val="24"/>
        </w:rPr>
        <w:t xml:space="preserve"> </w:t>
      </w:r>
      <w:r w:rsidR="2949FC33" w:rsidRPr="00062958">
        <w:rPr>
          <w:rFonts w:asciiTheme="majorBidi" w:hAnsiTheme="majorBidi" w:cstheme="majorBidi"/>
          <w:sz w:val="24"/>
          <w:szCs w:val="24"/>
        </w:rPr>
        <w:t>teachers</w:t>
      </w:r>
      <w:r w:rsidR="4D2AF858" w:rsidRPr="00062958">
        <w:rPr>
          <w:rFonts w:asciiTheme="majorBidi" w:hAnsiTheme="majorBidi" w:cstheme="majorBidi"/>
          <w:sz w:val="24"/>
          <w:szCs w:val="24"/>
        </w:rPr>
        <w:t xml:space="preserve"> noted: </w:t>
      </w:r>
      <w:r w:rsidR="4D2AF858" w:rsidRPr="00062958">
        <w:rPr>
          <w:rFonts w:asciiTheme="majorBidi" w:hAnsiTheme="majorBidi" w:cstheme="majorBidi"/>
          <w:i/>
          <w:iCs/>
          <w:sz w:val="24"/>
          <w:szCs w:val="24"/>
        </w:rPr>
        <w:t>"I couldn’t administer all activities because they were too difficult. The students enjoyed the short videos and quizzes, but I had to constantly break down and repeat the instructions so they could follow."</w:t>
      </w:r>
      <w:r w:rsidR="4D2AF858" w:rsidRPr="00062958">
        <w:rPr>
          <w:rFonts w:asciiTheme="majorBidi" w:hAnsiTheme="majorBidi" w:cstheme="majorBidi"/>
          <w:sz w:val="24"/>
          <w:szCs w:val="24"/>
        </w:rPr>
        <w:t xml:space="preserve"> </w:t>
      </w:r>
      <w:r w:rsidR="73D79A72" w:rsidRPr="00062958">
        <w:rPr>
          <w:rFonts w:asciiTheme="majorBidi" w:hAnsiTheme="majorBidi" w:cstheme="majorBidi"/>
          <w:sz w:val="24"/>
          <w:szCs w:val="24"/>
        </w:rPr>
        <w:t xml:space="preserve">These insights highlighted the need to adapt the language and task requirements to make them more </w:t>
      </w:r>
      <w:r w:rsidR="796FCE8A" w:rsidRPr="00062958">
        <w:rPr>
          <w:rFonts w:asciiTheme="majorBidi" w:hAnsiTheme="majorBidi" w:cstheme="majorBidi"/>
          <w:sz w:val="24"/>
          <w:szCs w:val="24"/>
        </w:rPr>
        <w:t>age appropriate</w:t>
      </w:r>
      <w:r w:rsidR="73D79A72" w:rsidRPr="00062958">
        <w:rPr>
          <w:rFonts w:asciiTheme="majorBidi" w:hAnsiTheme="majorBidi" w:cstheme="majorBidi"/>
          <w:sz w:val="24"/>
          <w:szCs w:val="24"/>
        </w:rPr>
        <w:t>.</w:t>
      </w:r>
    </w:p>
    <w:p w14:paraId="338C23A9" w14:textId="07E92672" w:rsidR="00E7637E" w:rsidRPr="00062958" w:rsidRDefault="3235B236" w:rsidP="00D3208B">
      <w:pPr>
        <w:spacing w:after="0" w:line="360" w:lineRule="auto"/>
        <w:ind w:left="360"/>
        <w:jc w:val="both"/>
        <w:rPr>
          <w:rFonts w:asciiTheme="majorBidi" w:hAnsiTheme="majorBidi" w:cstheme="majorBidi"/>
          <w:sz w:val="24"/>
          <w:szCs w:val="24"/>
        </w:rPr>
      </w:pPr>
      <w:r w:rsidRPr="00062958">
        <w:rPr>
          <w:rFonts w:asciiTheme="majorBidi" w:hAnsiTheme="majorBidi" w:cstheme="majorBidi"/>
          <w:sz w:val="24"/>
          <w:szCs w:val="24"/>
        </w:rPr>
        <w:t>2.</w:t>
      </w:r>
      <w:r w:rsidR="2BB14B20" w:rsidRPr="00062958">
        <w:rPr>
          <w:rFonts w:asciiTheme="majorBidi" w:hAnsiTheme="majorBidi" w:cstheme="majorBidi"/>
          <w:b/>
          <w:bCs/>
          <w:sz w:val="24"/>
          <w:szCs w:val="24"/>
        </w:rPr>
        <w:t xml:space="preserve"> Balancing </w:t>
      </w:r>
      <w:r w:rsidR="243B36D6" w:rsidRPr="00062958">
        <w:rPr>
          <w:rFonts w:asciiTheme="majorBidi" w:hAnsiTheme="majorBidi" w:cstheme="majorBidi"/>
          <w:b/>
          <w:bCs/>
          <w:sz w:val="24"/>
          <w:szCs w:val="24"/>
        </w:rPr>
        <w:t>E</w:t>
      </w:r>
      <w:r w:rsidR="2BB14B20" w:rsidRPr="00062958">
        <w:rPr>
          <w:rFonts w:asciiTheme="majorBidi" w:hAnsiTheme="majorBidi" w:cstheme="majorBidi"/>
          <w:b/>
          <w:bCs/>
          <w:sz w:val="24"/>
          <w:szCs w:val="24"/>
        </w:rPr>
        <w:t xml:space="preserve">motional </w:t>
      </w:r>
      <w:r w:rsidR="57A60F5A" w:rsidRPr="00062958">
        <w:rPr>
          <w:rFonts w:asciiTheme="majorBidi" w:hAnsiTheme="majorBidi" w:cstheme="majorBidi"/>
          <w:sz w:val="24"/>
          <w:szCs w:val="24"/>
        </w:rPr>
        <w:t>C</w:t>
      </w:r>
      <w:r w:rsidR="2BB14B20" w:rsidRPr="00062958">
        <w:rPr>
          <w:rFonts w:asciiTheme="majorBidi" w:hAnsiTheme="majorBidi" w:cstheme="majorBidi"/>
          <w:b/>
          <w:bCs/>
          <w:sz w:val="24"/>
          <w:szCs w:val="24"/>
        </w:rPr>
        <w:t xml:space="preserve">ontent </w:t>
      </w:r>
      <w:r w:rsidR="54F27564" w:rsidRPr="00FF3A80">
        <w:rPr>
          <w:rFonts w:asciiTheme="majorBidi" w:hAnsiTheme="majorBidi" w:cstheme="majorBidi"/>
          <w:b/>
          <w:bCs/>
          <w:sz w:val="24"/>
          <w:szCs w:val="24"/>
        </w:rPr>
        <w:t>C</w:t>
      </w:r>
      <w:r w:rsidR="2BB14B20" w:rsidRPr="00B93D23">
        <w:rPr>
          <w:rFonts w:asciiTheme="majorBidi" w:hAnsiTheme="majorBidi" w:cstheme="majorBidi"/>
          <w:b/>
          <w:bCs/>
          <w:sz w:val="24"/>
          <w:szCs w:val="24"/>
        </w:rPr>
        <w:t xml:space="preserve">omplexity </w:t>
      </w:r>
      <w:r w:rsidR="67F13D58" w:rsidRPr="00FF3A80">
        <w:rPr>
          <w:rFonts w:asciiTheme="majorBidi" w:hAnsiTheme="majorBidi" w:cstheme="majorBidi"/>
          <w:b/>
          <w:bCs/>
          <w:sz w:val="24"/>
          <w:szCs w:val="24"/>
        </w:rPr>
        <w:t>A</w:t>
      </w:r>
      <w:r w:rsidR="2BB14B20" w:rsidRPr="00B93D23">
        <w:rPr>
          <w:rFonts w:asciiTheme="majorBidi" w:hAnsiTheme="majorBidi" w:cstheme="majorBidi"/>
          <w:b/>
          <w:bCs/>
          <w:sz w:val="24"/>
          <w:szCs w:val="24"/>
        </w:rPr>
        <w:t xml:space="preserve">cross </w:t>
      </w:r>
      <w:r w:rsidR="56CE7804" w:rsidRPr="00FF3A80">
        <w:rPr>
          <w:rFonts w:asciiTheme="majorBidi" w:hAnsiTheme="majorBidi" w:cstheme="majorBidi"/>
          <w:b/>
          <w:bCs/>
          <w:sz w:val="24"/>
          <w:szCs w:val="24"/>
        </w:rPr>
        <w:t>A</w:t>
      </w:r>
      <w:r w:rsidR="2BB14B20" w:rsidRPr="00B93D23">
        <w:rPr>
          <w:rFonts w:asciiTheme="majorBidi" w:hAnsiTheme="majorBidi" w:cstheme="majorBidi"/>
          <w:b/>
          <w:bCs/>
          <w:sz w:val="24"/>
          <w:szCs w:val="24"/>
        </w:rPr>
        <w:t xml:space="preserve">ge </w:t>
      </w:r>
      <w:r w:rsidR="18F2AA51" w:rsidRPr="00FF3A80">
        <w:rPr>
          <w:rFonts w:asciiTheme="majorBidi" w:hAnsiTheme="majorBidi" w:cstheme="majorBidi"/>
          <w:b/>
          <w:bCs/>
          <w:sz w:val="24"/>
          <w:szCs w:val="24"/>
        </w:rPr>
        <w:t>G</w:t>
      </w:r>
      <w:r w:rsidR="2BB14B20" w:rsidRPr="00B93D23">
        <w:rPr>
          <w:rFonts w:asciiTheme="majorBidi" w:hAnsiTheme="majorBidi" w:cstheme="majorBidi"/>
          <w:b/>
          <w:bCs/>
          <w:sz w:val="24"/>
          <w:szCs w:val="24"/>
        </w:rPr>
        <w:t>roups</w:t>
      </w:r>
    </w:p>
    <w:p w14:paraId="165EFAD2" w14:textId="3914BC9B" w:rsidR="00CB1D8B" w:rsidRPr="004942FC" w:rsidRDefault="3177E855" w:rsidP="00D3208B">
      <w:pPr>
        <w:spacing w:after="0" w:line="360" w:lineRule="auto"/>
        <w:ind w:left="360"/>
        <w:jc w:val="both"/>
        <w:rPr>
          <w:rFonts w:asciiTheme="majorBidi" w:eastAsia="Times New Roman" w:hAnsiTheme="majorBidi" w:cstheme="majorBidi"/>
          <w:b/>
          <w:bCs/>
          <w:sz w:val="24"/>
          <w:szCs w:val="24"/>
        </w:rPr>
      </w:pPr>
      <w:r w:rsidRPr="00062958">
        <w:rPr>
          <w:rFonts w:asciiTheme="majorBidi" w:hAnsiTheme="majorBidi" w:cstheme="majorBidi"/>
          <w:sz w:val="24"/>
          <w:szCs w:val="24"/>
        </w:rPr>
        <w:t xml:space="preserve">The emotional content of the program, which progressed from basic to complex emotions, received varied responses across different age groups. For younger students </w:t>
      </w:r>
      <w:r w:rsidRPr="00062958">
        <w:rPr>
          <w:rFonts w:asciiTheme="majorBidi" w:hAnsiTheme="majorBidi" w:cstheme="majorBidi"/>
          <w:sz w:val="24"/>
          <w:szCs w:val="24"/>
        </w:rPr>
        <w:lastRenderedPageBreak/>
        <w:t>in lower grades, the focus on basic emotions proved beneficial</w:t>
      </w:r>
      <w:r w:rsidR="31333AF2" w:rsidRPr="00062958">
        <w:rPr>
          <w:rFonts w:asciiTheme="majorBidi" w:hAnsiTheme="majorBidi" w:cstheme="majorBidi"/>
          <w:sz w:val="24"/>
          <w:szCs w:val="24"/>
        </w:rPr>
        <w:t>, and their t</w:t>
      </w:r>
      <w:r w:rsidR="2F260F5E" w:rsidRPr="00062958">
        <w:rPr>
          <w:rFonts w:asciiTheme="majorBidi" w:hAnsiTheme="majorBidi" w:cstheme="majorBidi"/>
          <w:sz w:val="24"/>
          <w:szCs w:val="24"/>
        </w:rPr>
        <w:t xml:space="preserve">eachers noted that these students needed to develop fundamental emotional skills. In contrast, </w:t>
      </w:r>
      <w:r w:rsidRPr="00062958">
        <w:rPr>
          <w:rFonts w:asciiTheme="majorBidi" w:hAnsiTheme="majorBidi" w:cstheme="majorBidi"/>
          <w:sz w:val="24"/>
          <w:szCs w:val="24"/>
        </w:rPr>
        <w:t xml:space="preserve">older students, particularly those in fifth grade, found the basic emotional content too simplistic </w:t>
      </w:r>
      <w:r w:rsidR="74E1EEB8" w:rsidRPr="004942FC">
        <w:rPr>
          <w:rFonts w:asciiTheme="majorBidi" w:eastAsia="Times New Roman" w:hAnsiTheme="majorBidi" w:cstheme="majorBidi"/>
          <w:sz w:val="24"/>
          <w:szCs w:val="24"/>
        </w:rPr>
        <w:t>and insufficiently challenging for their level</w:t>
      </w:r>
      <w:r w:rsidRPr="00062958">
        <w:rPr>
          <w:rFonts w:asciiTheme="majorBidi" w:hAnsiTheme="majorBidi" w:cstheme="majorBidi"/>
          <w:sz w:val="24"/>
          <w:szCs w:val="24"/>
        </w:rPr>
        <w:t xml:space="preserve">. As </w:t>
      </w:r>
      <w:r w:rsidR="59B3A254" w:rsidRPr="00062958">
        <w:rPr>
          <w:rFonts w:asciiTheme="majorBidi" w:hAnsiTheme="majorBidi" w:cstheme="majorBidi"/>
          <w:sz w:val="24"/>
          <w:szCs w:val="24"/>
        </w:rPr>
        <w:t>their</w:t>
      </w:r>
      <w:r w:rsidRPr="00062958">
        <w:rPr>
          <w:rFonts w:asciiTheme="majorBidi" w:hAnsiTheme="majorBidi" w:cstheme="majorBidi"/>
          <w:sz w:val="24"/>
          <w:szCs w:val="24"/>
        </w:rPr>
        <w:t xml:space="preserve"> teacher shared, </w:t>
      </w:r>
      <w:r w:rsidRPr="00062958">
        <w:rPr>
          <w:rFonts w:asciiTheme="majorBidi" w:hAnsiTheme="majorBidi" w:cstheme="majorBidi"/>
          <w:i/>
          <w:iCs/>
          <w:sz w:val="24"/>
          <w:szCs w:val="24"/>
        </w:rPr>
        <w:t xml:space="preserve">"For the fifth-grade students, the </w:t>
      </w:r>
      <w:r w:rsidR="2F260F5E" w:rsidRPr="00062958">
        <w:rPr>
          <w:rFonts w:asciiTheme="majorBidi" w:hAnsiTheme="majorBidi" w:cstheme="majorBidi"/>
          <w:i/>
          <w:iCs/>
          <w:sz w:val="24"/>
          <w:szCs w:val="24"/>
        </w:rPr>
        <w:t>first units (basic emotions)</w:t>
      </w:r>
      <w:r w:rsidRPr="00062958">
        <w:rPr>
          <w:rFonts w:asciiTheme="majorBidi" w:hAnsiTheme="majorBidi" w:cstheme="majorBidi"/>
          <w:i/>
          <w:iCs/>
          <w:sz w:val="24"/>
          <w:szCs w:val="24"/>
        </w:rPr>
        <w:t xml:space="preserve"> felt too easy</w:t>
      </w:r>
      <w:r w:rsidR="2F260F5E" w:rsidRPr="00062958">
        <w:rPr>
          <w:rFonts w:asciiTheme="majorBidi" w:hAnsiTheme="majorBidi" w:cstheme="majorBidi"/>
          <w:i/>
          <w:iCs/>
          <w:sz w:val="24"/>
          <w:szCs w:val="24"/>
        </w:rPr>
        <w:t>…</w:t>
      </w:r>
      <w:r w:rsidRPr="00062958">
        <w:rPr>
          <w:rFonts w:asciiTheme="majorBidi" w:hAnsiTheme="majorBidi" w:cstheme="majorBidi"/>
          <w:i/>
          <w:iCs/>
          <w:sz w:val="24"/>
          <w:szCs w:val="24"/>
        </w:rPr>
        <w:t xml:space="preserve"> It would be better to focus on complex emotions like shame or pride to keep them interested</w:t>
      </w:r>
      <w:r w:rsidR="2F260F5E" w:rsidRPr="00062958">
        <w:rPr>
          <w:rFonts w:asciiTheme="majorBidi" w:hAnsiTheme="majorBidi" w:cstheme="majorBidi"/>
          <w:i/>
          <w:iCs/>
          <w:sz w:val="24"/>
          <w:szCs w:val="24"/>
        </w:rPr>
        <w:t>.</w:t>
      </w:r>
      <w:r w:rsidRPr="00062958">
        <w:rPr>
          <w:rFonts w:asciiTheme="majorBidi" w:hAnsiTheme="majorBidi" w:cstheme="majorBidi"/>
          <w:i/>
          <w:iCs/>
          <w:sz w:val="24"/>
          <w:szCs w:val="24"/>
        </w:rPr>
        <w:t>"</w:t>
      </w:r>
      <w:r w:rsidRPr="00062958">
        <w:rPr>
          <w:rFonts w:asciiTheme="majorBidi" w:hAnsiTheme="majorBidi" w:cstheme="majorBidi"/>
          <w:sz w:val="24"/>
          <w:szCs w:val="24"/>
        </w:rPr>
        <w:t xml:space="preserve"> </w:t>
      </w:r>
      <w:r w:rsidR="2F260F5E" w:rsidRPr="00062958">
        <w:rPr>
          <w:rFonts w:asciiTheme="majorBidi" w:hAnsiTheme="majorBidi" w:cstheme="majorBidi"/>
          <w:sz w:val="24"/>
          <w:szCs w:val="24"/>
        </w:rPr>
        <w:t>These insights point to the necessity of adapting the program's emotional content to align with students' developmental levels</w:t>
      </w:r>
      <w:r w:rsidRPr="00062958">
        <w:rPr>
          <w:rFonts w:asciiTheme="majorBidi" w:hAnsiTheme="majorBidi" w:cstheme="majorBidi"/>
          <w:sz w:val="24"/>
          <w:szCs w:val="24"/>
        </w:rPr>
        <w:t xml:space="preserve">. A </w:t>
      </w:r>
      <w:r w:rsidR="2F260F5E" w:rsidRPr="00062958">
        <w:rPr>
          <w:rFonts w:asciiTheme="majorBidi" w:hAnsiTheme="majorBidi" w:cstheme="majorBidi"/>
          <w:sz w:val="24"/>
          <w:szCs w:val="24"/>
        </w:rPr>
        <w:t>more balanced</w:t>
      </w:r>
      <w:r w:rsidRPr="00062958">
        <w:rPr>
          <w:rFonts w:asciiTheme="majorBidi" w:hAnsiTheme="majorBidi" w:cstheme="majorBidi"/>
          <w:sz w:val="24"/>
          <w:szCs w:val="24"/>
        </w:rPr>
        <w:t xml:space="preserve"> emotional complexity</w:t>
      </w:r>
      <w:r w:rsidR="2F260F5E" w:rsidRPr="00062958">
        <w:rPr>
          <w:rFonts w:asciiTheme="majorBidi" w:hAnsiTheme="majorBidi" w:cstheme="majorBidi"/>
          <w:sz w:val="24"/>
          <w:szCs w:val="24"/>
        </w:rPr>
        <w:t xml:space="preserve"> content</w:t>
      </w:r>
      <w:r w:rsidRPr="00062958">
        <w:rPr>
          <w:rFonts w:asciiTheme="majorBidi" w:hAnsiTheme="majorBidi" w:cstheme="majorBidi"/>
          <w:sz w:val="24"/>
          <w:szCs w:val="24"/>
        </w:rPr>
        <w:t xml:space="preserve"> could ensure that the program remains relevant and stimulating across </w:t>
      </w:r>
      <w:r w:rsidR="2F260F5E" w:rsidRPr="00062958">
        <w:rPr>
          <w:rFonts w:asciiTheme="majorBidi" w:hAnsiTheme="majorBidi" w:cstheme="majorBidi"/>
          <w:sz w:val="24"/>
          <w:szCs w:val="24"/>
        </w:rPr>
        <w:t>different</w:t>
      </w:r>
      <w:r w:rsidRPr="00062958">
        <w:rPr>
          <w:rFonts w:asciiTheme="majorBidi" w:hAnsiTheme="majorBidi" w:cstheme="majorBidi"/>
          <w:sz w:val="24"/>
          <w:szCs w:val="24"/>
        </w:rPr>
        <w:t xml:space="preserve"> elementary school grades. </w:t>
      </w:r>
    </w:p>
    <w:p w14:paraId="18CBCC74" w14:textId="625E40D9" w:rsidR="00CB1D8B" w:rsidRPr="004942FC" w:rsidRDefault="652197E2" w:rsidP="00D3208B">
      <w:pPr>
        <w:spacing w:after="0" w:line="360" w:lineRule="auto"/>
        <w:ind w:firstLine="426"/>
        <w:jc w:val="both"/>
        <w:rPr>
          <w:rFonts w:asciiTheme="majorBidi" w:hAnsiTheme="majorBidi" w:cstheme="majorBidi"/>
          <w:sz w:val="24"/>
          <w:szCs w:val="24"/>
        </w:rPr>
      </w:pPr>
      <w:r w:rsidRPr="004942FC">
        <w:rPr>
          <w:rFonts w:asciiTheme="majorBidi" w:eastAsia="Times New Roman" w:hAnsiTheme="majorBidi" w:cstheme="majorBidi"/>
          <w:b/>
          <w:bCs/>
          <w:sz w:val="24"/>
          <w:szCs w:val="24"/>
        </w:rPr>
        <w:t>3</w:t>
      </w:r>
      <w:r w:rsidR="0001188F" w:rsidRPr="004942FC">
        <w:rPr>
          <w:rFonts w:asciiTheme="majorBidi" w:eastAsia="Times New Roman" w:hAnsiTheme="majorBidi" w:cstheme="majorBidi"/>
          <w:b/>
          <w:bCs/>
          <w:sz w:val="24"/>
          <w:szCs w:val="24"/>
        </w:rPr>
        <w:t xml:space="preserve">. </w:t>
      </w:r>
      <w:r w:rsidR="0001188F" w:rsidRPr="002A7A26">
        <w:rPr>
          <w:rFonts w:asciiTheme="majorBidi" w:hAnsiTheme="majorBidi" w:cstheme="majorBidi"/>
          <w:b/>
          <w:bCs/>
          <w:sz w:val="24"/>
          <w:szCs w:val="24"/>
        </w:rPr>
        <w:t>Activity</w:t>
      </w:r>
      <w:r w:rsidR="122B550E" w:rsidRPr="004942FC">
        <w:rPr>
          <w:rFonts w:asciiTheme="majorBidi" w:eastAsia="Times New Roman" w:hAnsiTheme="majorBidi" w:cstheme="majorBidi"/>
          <w:b/>
          <w:bCs/>
          <w:sz w:val="24"/>
          <w:szCs w:val="24"/>
        </w:rPr>
        <w:t xml:space="preserve"> Design and Its Role in Student Engagement </w:t>
      </w:r>
    </w:p>
    <w:p w14:paraId="15BD0E0A" w14:textId="1F799BEF" w:rsidR="00D3634B" w:rsidRPr="00062958" w:rsidRDefault="56B17566" w:rsidP="00D3208B">
      <w:pPr>
        <w:spacing w:after="0" w:line="360" w:lineRule="auto"/>
        <w:ind w:left="426"/>
        <w:jc w:val="both"/>
        <w:rPr>
          <w:rFonts w:asciiTheme="majorBidi" w:hAnsiTheme="majorBidi" w:cstheme="majorBidi"/>
          <w:sz w:val="24"/>
          <w:szCs w:val="24"/>
        </w:rPr>
      </w:pPr>
      <w:r w:rsidRPr="00062958">
        <w:rPr>
          <w:rFonts w:asciiTheme="majorBidi" w:hAnsiTheme="majorBidi" w:cstheme="majorBidi"/>
          <w:sz w:val="24"/>
          <w:szCs w:val="24"/>
        </w:rPr>
        <w:t xml:space="preserve">The </w:t>
      </w:r>
      <w:r w:rsidR="089E0C15" w:rsidRPr="00062958">
        <w:rPr>
          <w:rFonts w:asciiTheme="majorBidi" w:hAnsiTheme="majorBidi" w:cstheme="majorBidi"/>
          <w:sz w:val="24"/>
          <w:szCs w:val="24"/>
        </w:rPr>
        <w:t>EmotiPlay</w:t>
      </w:r>
      <w:r w:rsidR="7D3843EA" w:rsidRPr="00062958">
        <w:rPr>
          <w:rFonts w:asciiTheme="majorBidi" w:hAnsiTheme="majorBidi" w:cstheme="majorBidi"/>
          <w:sz w:val="24"/>
          <w:szCs w:val="24"/>
        </w:rPr>
        <w:t xml:space="preserve"> </w:t>
      </w:r>
      <w:r w:rsidRPr="00062958">
        <w:rPr>
          <w:rFonts w:asciiTheme="majorBidi" w:hAnsiTheme="majorBidi" w:cstheme="majorBidi"/>
          <w:sz w:val="24"/>
          <w:szCs w:val="24"/>
        </w:rPr>
        <w:t>program</w:t>
      </w:r>
      <w:r w:rsidR="137C5B6E" w:rsidRPr="00062958">
        <w:rPr>
          <w:rFonts w:asciiTheme="majorBidi" w:hAnsiTheme="majorBidi" w:cstheme="majorBidi"/>
          <w:sz w:val="24"/>
          <w:szCs w:val="24"/>
        </w:rPr>
        <w:t xml:space="preserve"> incorporated a diverse range of activities to maximize student engagement and learning outcomes. </w:t>
      </w:r>
      <w:r w:rsidR="14F9D6B2" w:rsidRPr="00062958">
        <w:rPr>
          <w:rFonts w:asciiTheme="majorBidi" w:hAnsiTheme="majorBidi" w:cstheme="majorBidi"/>
          <w:sz w:val="24"/>
          <w:szCs w:val="24"/>
        </w:rPr>
        <w:t xml:space="preserve">Feedback from teachers and </w:t>
      </w:r>
      <w:r w:rsidR="29403CD7" w:rsidRPr="00062958">
        <w:rPr>
          <w:rFonts w:asciiTheme="majorBidi" w:hAnsiTheme="majorBidi" w:cstheme="majorBidi"/>
          <w:sz w:val="24"/>
          <w:szCs w:val="24"/>
        </w:rPr>
        <w:t xml:space="preserve">classroom </w:t>
      </w:r>
      <w:r w:rsidR="14F9D6B2" w:rsidRPr="00062958">
        <w:rPr>
          <w:rFonts w:asciiTheme="majorBidi" w:hAnsiTheme="majorBidi" w:cstheme="majorBidi"/>
          <w:sz w:val="24"/>
          <w:szCs w:val="24"/>
        </w:rPr>
        <w:t>observations</w:t>
      </w:r>
      <w:r w:rsidR="4A4404A9" w:rsidRPr="00062958">
        <w:rPr>
          <w:rFonts w:asciiTheme="majorBidi" w:hAnsiTheme="majorBidi" w:cstheme="majorBidi"/>
          <w:sz w:val="24"/>
          <w:szCs w:val="24"/>
        </w:rPr>
        <w:t xml:space="preserve"> </w:t>
      </w:r>
      <w:r w:rsidR="17BA99C7" w:rsidRPr="00062958">
        <w:rPr>
          <w:rFonts w:asciiTheme="majorBidi" w:hAnsiTheme="majorBidi" w:cstheme="majorBidi"/>
          <w:sz w:val="24"/>
          <w:szCs w:val="24"/>
        </w:rPr>
        <w:t>highlighted</w:t>
      </w:r>
      <w:r w:rsidR="14F9D6B2" w:rsidRPr="00062958">
        <w:rPr>
          <w:rFonts w:asciiTheme="majorBidi" w:hAnsiTheme="majorBidi" w:cstheme="majorBidi"/>
          <w:sz w:val="24"/>
          <w:szCs w:val="24"/>
        </w:rPr>
        <w:t xml:space="preserve"> </w:t>
      </w:r>
      <w:r w:rsidR="427907A0" w:rsidRPr="00062958">
        <w:rPr>
          <w:rFonts w:asciiTheme="majorBidi" w:hAnsiTheme="majorBidi" w:cstheme="majorBidi"/>
          <w:sz w:val="24"/>
          <w:szCs w:val="24"/>
        </w:rPr>
        <w:t xml:space="preserve">that </w:t>
      </w:r>
      <w:r w:rsidR="14F9D6B2" w:rsidRPr="00062958">
        <w:rPr>
          <w:rFonts w:asciiTheme="majorBidi" w:hAnsiTheme="majorBidi" w:cstheme="majorBidi"/>
          <w:sz w:val="24"/>
          <w:szCs w:val="24"/>
        </w:rPr>
        <w:t>interactive elements, such as videos and quizzes, were especially</w:t>
      </w:r>
      <w:r w:rsidR="24B50B33" w:rsidRPr="004942FC">
        <w:rPr>
          <w:rFonts w:asciiTheme="majorBidi" w:eastAsia="Times New Roman" w:hAnsiTheme="majorBidi" w:cstheme="majorBidi"/>
          <w:sz w:val="24"/>
          <w:szCs w:val="24"/>
        </w:rPr>
        <w:t xml:space="preserve"> effective in capturing students’ attention and encouraging participation</w:t>
      </w:r>
      <w:r w:rsidR="64E834C9" w:rsidRPr="004942FC">
        <w:rPr>
          <w:rFonts w:asciiTheme="majorBidi" w:eastAsia="Times New Roman" w:hAnsiTheme="majorBidi" w:cstheme="majorBidi"/>
          <w:sz w:val="24"/>
          <w:szCs w:val="24"/>
        </w:rPr>
        <w:t>. These dynamic activities made complex content more accessible and enjoyable, even in group settings.</w:t>
      </w:r>
      <w:r w:rsidR="003434A0">
        <w:rPr>
          <w:rFonts w:asciiTheme="majorBidi" w:hAnsiTheme="majorBidi" w:cstheme="majorBidi"/>
          <w:sz w:val="24"/>
          <w:szCs w:val="24"/>
        </w:rPr>
        <w:t xml:space="preserve"> </w:t>
      </w:r>
      <w:r w:rsidR="566D94AA" w:rsidRPr="00062958">
        <w:rPr>
          <w:rFonts w:asciiTheme="majorBidi" w:hAnsiTheme="majorBidi" w:cstheme="majorBidi"/>
          <w:sz w:val="24"/>
          <w:szCs w:val="24"/>
        </w:rPr>
        <w:t>However, g</w:t>
      </w:r>
      <w:r w:rsidR="4E5C0488" w:rsidRPr="00062958">
        <w:rPr>
          <w:rFonts w:asciiTheme="majorBidi" w:hAnsiTheme="majorBidi" w:cstheme="majorBidi"/>
          <w:sz w:val="24"/>
          <w:szCs w:val="24"/>
        </w:rPr>
        <w:t>roup-based activities,</w:t>
      </w:r>
      <w:r w:rsidR="6F4D9848" w:rsidRPr="00062958">
        <w:rPr>
          <w:rFonts w:asciiTheme="majorBidi" w:hAnsiTheme="majorBidi" w:cstheme="majorBidi"/>
          <w:sz w:val="24"/>
          <w:szCs w:val="24"/>
        </w:rPr>
        <w:t xml:space="preserve"> such as games and role </w:t>
      </w:r>
      <w:r w:rsidR="00A333C1" w:rsidRPr="00062958">
        <w:rPr>
          <w:rFonts w:asciiTheme="majorBidi" w:hAnsiTheme="majorBidi" w:cstheme="majorBidi"/>
          <w:sz w:val="24"/>
          <w:szCs w:val="24"/>
        </w:rPr>
        <w:t>playing, while</w:t>
      </w:r>
      <w:r w:rsidR="3E0833EB" w:rsidRPr="00062958">
        <w:rPr>
          <w:rFonts w:asciiTheme="majorBidi" w:hAnsiTheme="majorBidi" w:cstheme="majorBidi"/>
          <w:sz w:val="24"/>
          <w:szCs w:val="24"/>
        </w:rPr>
        <w:t xml:space="preserve"> socially beneficial</w:t>
      </w:r>
      <w:r w:rsidR="4E5C0488" w:rsidRPr="00062958">
        <w:rPr>
          <w:rFonts w:asciiTheme="majorBidi" w:hAnsiTheme="majorBidi" w:cstheme="majorBidi"/>
          <w:sz w:val="24"/>
          <w:szCs w:val="24"/>
        </w:rPr>
        <w:t xml:space="preserve">, </w:t>
      </w:r>
      <w:r w:rsidR="7FE024C0" w:rsidRPr="00062958">
        <w:rPr>
          <w:rFonts w:asciiTheme="majorBidi" w:hAnsiTheme="majorBidi" w:cstheme="majorBidi"/>
          <w:sz w:val="24"/>
          <w:szCs w:val="24"/>
        </w:rPr>
        <w:t xml:space="preserve">were </w:t>
      </w:r>
      <w:r w:rsidR="00A333C1" w:rsidRPr="00062958">
        <w:rPr>
          <w:rFonts w:asciiTheme="majorBidi" w:hAnsiTheme="majorBidi" w:cstheme="majorBidi"/>
          <w:sz w:val="24"/>
          <w:szCs w:val="24"/>
        </w:rPr>
        <w:t>often more</w:t>
      </w:r>
      <w:r w:rsidR="4E5C0488" w:rsidRPr="00062958">
        <w:rPr>
          <w:rFonts w:asciiTheme="majorBidi" w:hAnsiTheme="majorBidi" w:cstheme="majorBidi"/>
          <w:sz w:val="24"/>
          <w:szCs w:val="24"/>
        </w:rPr>
        <w:t xml:space="preserve"> time-consuming than expected.</w:t>
      </w:r>
      <w:r w:rsidR="4BBC1601" w:rsidRPr="00062958">
        <w:rPr>
          <w:rFonts w:asciiTheme="majorBidi" w:hAnsiTheme="majorBidi" w:cstheme="majorBidi"/>
          <w:sz w:val="24"/>
          <w:szCs w:val="24"/>
        </w:rPr>
        <w:t xml:space="preserve"> </w:t>
      </w:r>
      <w:r w:rsidR="610F4D21" w:rsidRPr="00062958">
        <w:rPr>
          <w:rFonts w:asciiTheme="majorBidi" w:hAnsiTheme="majorBidi" w:cstheme="majorBidi"/>
          <w:sz w:val="24"/>
          <w:szCs w:val="24"/>
        </w:rPr>
        <w:t>Although each</w:t>
      </w:r>
      <w:r w:rsidR="4BBC1601" w:rsidRPr="00062958">
        <w:rPr>
          <w:rFonts w:asciiTheme="majorBidi" w:hAnsiTheme="majorBidi" w:cstheme="majorBidi"/>
          <w:sz w:val="24"/>
          <w:szCs w:val="24"/>
        </w:rPr>
        <w:t xml:space="preserve"> lesson included 10 </w:t>
      </w:r>
      <w:r w:rsidR="5BCFCE07" w:rsidRPr="00062958">
        <w:rPr>
          <w:rFonts w:asciiTheme="majorBidi" w:hAnsiTheme="majorBidi" w:cstheme="majorBidi"/>
          <w:sz w:val="24"/>
          <w:szCs w:val="24"/>
        </w:rPr>
        <w:t xml:space="preserve">planned </w:t>
      </w:r>
      <w:r w:rsidR="00A333C1" w:rsidRPr="00062958">
        <w:rPr>
          <w:rFonts w:asciiTheme="majorBidi" w:hAnsiTheme="majorBidi" w:cstheme="majorBidi"/>
          <w:sz w:val="24"/>
          <w:szCs w:val="24"/>
        </w:rPr>
        <w:t>activities, teachers</w:t>
      </w:r>
      <w:r w:rsidR="4BBC1601" w:rsidRPr="00062958">
        <w:rPr>
          <w:rFonts w:asciiTheme="majorBidi" w:hAnsiTheme="majorBidi" w:cstheme="majorBidi"/>
          <w:sz w:val="24"/>
          <w:szCs w:val="24"/>
        </w:rPr>
        <w:t xml:space="preserve"> </w:t>
      </w:r>
      <w:r w:rsidR="142DBBC0" w:rsidRPr="00062958">
        <w:rPr>
          <w:rFonts w:asciiTheme="majorBidi" w:hAnsiTheme="majorBidi" w:cstheme="majorBidi"/>
          <w:sz w:val="24"/>
          <w:szCs w:val="24"/>
        </w:rPr>
        <w:t xml:space="preserve">typically managed to complete </w:t>
      </w:r>
      <w:r w:rsidR="4BBC1601" w:rsidRPr="00062958">
        <w:rPr>
          <w:rFonts w:asciiTheme="majorBidi" w:hAnsiTheme="majorBidi" w:cstheme="majorBidi"/>
          <w:sz w:val="24"/>
          <w:szCs w:val="24"/>
        </w:rPr>
        <w:t xml:space="preserve">only </w:t>
      </w:r>
      <w:r w:rsidR="3492B6F9" w:rsidRPr="00062958">
        <w:rPr>
          <w:rFonts w:asciiTheme="majorBidi" w:hAnsiTheme="majorBidi" w:cstheme="majorBidi"/>
          <w:sz w:val="24"/>
          <w:szCs w:val="24"/>
        </w:rPr>
        <w:t>six</w:t>
      </w:r>
      <w:r w:rsidR="001651B9">
        <w:rPr>
          <w:rFonts w:asciiTheme="majorBidi" w:hAnsiTheme="majorBidi" w:cstheme="majorBidi"/>
          <w:sz w:val="24"/>
          <w:szCs w:val="24"/>
        </w:rPr>
        <w:t>,</w:t>
      </w:r>
      <w:r w:rsidR="3186EC53" w:rsidRPr="00062958">
        <w:rPr>
          <w:rFonts w:asciiTheme="majorBidi" w:hAnsiTheme="majorBidi" w:cstheme="majorBidi"/>
          <w:sz w:val="24"/>
          <w:szCs w:val="24"/>
        </w:rPr>
        <w:t xml:space="preserve"> indicating</w:t>
      </w:r>
      <w:r w:rsidR="06A392F2" w:rsidRPr="004942FC">
        <w:rPr>
          <w:rFonts w:asciiTheme="majorBidi" w:eastAsia="Times New Roman" w:hAnsiTheme="majorBidi" w:cstheme="majorBidi"/>
          <w:sz w:val="24"/>
          <w:szCs w:val="24"/>
        </w:rPr>
        <w:t xml:space="preserve"> </w:t>
      </w:r>
      <w:r w:rsidR="6FB00062" w:rsidRPr="004942FC">
        <w:rPr>
          <w:rFonts w:asciiTheme="majorBidi" w:eastAsia="Times New Roman" w:hAnsiTheme="majorBidi" w:cstheme="majorBidi"/>
          <w:sz w:val="24"/>
          <w:szCs w:val="24"/>
        </w:rPr>
        <w:t>t</w:t>
      </w:r>
      <w:r w:rsidR="067E71C7" w:rsidRPr="00062958">
        <w:rPr>
          <w:rFonts w:asciiTheme="majorBidi" w:hAnsiTheme="majorBidi" w:cstheme="majorBidi"/>
          <w:sz w:val="24"/>
          <w:szCs w:val="24"/>
        </w:rPr>
        <w:t xml:space="preserve">he </w:t>
      </w:r>
      <w:r w:rsidR="06A392F2" w:rsidRPr="004942FC">
        <w:rPr>
          <w:rFonts w:asciiTheme="majorBidi" w:eastAsia="Times New Roman" w:hAnsiTheme="majorBidi" w:cstheme="majorBidi"/>
          <w:sz w:val="24"/>
          <w:szCs w:val="24"/>
        </w:rPr>
        <w:t>need to balance engaging group tasks with efficient time management to meet lesson goals.</w:t>
      </w:r>
      <w:r w:rsidR="5F71AD8A" w:rsidRPr="004942FC">
        <w:rPr>
          <w:rFonts w:asciiTheme="majorBidi" w:eastAsia="Times New Roman" w:hAnsiTheme="majorBidi" w:cstheme="majorBidi"/>
          <w:sz w:val="24"/>
          <w:szCs w:val="24"/>
        </w:rPr>
        <w:t xml:space="preserve"> </w:t>
      </w:r>
      <w:r w:rsidR="782C9831" w:rsidRPr="00062958">
        <w:rPr>
          <w:rFonts w:asciiTheme="majorBidi" w:hAnsiTheme="majorBidi" w:cstheme="majorBidi"/>
          <w:sz w:val="24"/>
          <w:szCs w:val="24"/>
        </w:rPr>
        <w:t>Finally</w:t>
      </w:r>
      <w:r w:rsidR="4E5C0488" w:rsidRPr="00062958">
        <w:rPr>
          <w:rFonts w:asciiTheme="majorBidi" w:hAnsiTheme="majorBidi" w:cstheme="majorBidi"/>
          <w:sz w:val="24"/>
          <w:szCs w:val="24"/>
        </w:rPr>
        <w:t xml:space="preserve">, </w:t>
      </w:r>
      <w:r w:rsidR="06E1C535" w:rsidRPr="004942FC">
        <w:rPr>
          <w:rFonts w:asciiTheme="majorBidi" w:eastAsia="Times New Roman" w:hAnsiTheme="majorBidi" w:cstheme="majorBidi"/>
          <w:sz w:val="24"/>
          <w:szCs w:val="24"/>
        </w:rPr>
        <w:t xml:space="preserve">more cognitively demanding or didactic </w:t>
      </w:r>
      <w:r w:rsidR="00A333C1" w:rsidRPr="004942FC">
        <w:rPr>
          <w:rFonts w:asciiTheme="majorBidi" w:eastAsia="Times New Roman" w:hAnsiTheme="majorBidi" w:cstheme="majorBidi"/>
          <w:sz w:val="24"/>
          <w:szCs w:val="24"/>
        </w:rPr>
        <w:t>tasks (</w:t>
      </w:r>
      <w:r w:rsidR="6CFCF887" w:rsidRPr="004942FC">
        <w:rPr>
          <w:rFonts w:asciiTheme="majorBidi" w:eastAsia="Times New Roman" w:hAnsiTheme="majorBidi" w:cstheme="majorBidi"/>
          <w:sz w:val="24"/>
          <w:szCs w:val="24"/>
        </w:rPr>
        <w:t>e.g., reading, writing, or structured discussions)</w:t>
      </w:r>
      <w:r w:rsidR="4E5C0488" w:rsidRPr="00062958">
        <w:rPr>
          <w:rFonts w:asciiTheme="majorBidi" w:hAnsiTheme="majorBidi" w:cstheme="majorBidi"/>
          <w:sz w:val="24"/>
          <w:szCs w:val="24"/>
        </w:rPr>
        <w:t xml:space="preserve"> were less </w:t>
      </w:r>
      <w:r w:rsidR="00A333C1" w:rsidRPr="004942FC">
        <w:rPr>
          <w:rFonts w:asciiTheme="majorBidi" w:eastAsia="Times New Roman" w:hAnsiTheme="majorBidi" w:cstheme="majorBidi"/>
          <w:sz w:val="24"/>
          <w:szCs w:val="24"/>
        </w:rPr>
        <w:t>well received. Students</w:t>
      </w:r>
      <w:r w:rsidR="782C9831" w:rsidRPr="00062958">
        <w:rPr>
          <w:rFonts w:asciiTheme="majorBidi" w:hAnsiTheme="majorBidi" w:cstheme="majorBidi"/>
          <w:sz w:val="24"/>
          <w:szCs w:val="24"/>
        </w:rPr>
        <w:t xml:space="preserve"> </w:t>
      </w:r>
      <w:r w:rsidR="3FAAD84B" w:rsidRPr="00062958">
        <w:rPr>
          <w:rFonts w:asciiTheme="majorBidi" w:hAnsiTheme="majorBidi" w:cstheme="majorBidi"/>
          <w:sz w:val="24"/>
          <w:szCs w:val="24"/>
        </w:rPr>
        <w:t xml:space="preserve">tended </w:t>
      </w:r>
      <w:r w:rsidR="00A333C1" w:rsidRPr="00062958">
        <w:rPr>
          <w:rFonts w:asciiTheme="majorBidi" w:hAnsiTheme="majorBidi" w:cstheme="majorBidi"/>
          <w:sz w:val="24"/>
          <w:szCs w:val="24"/>
        </w:rPr>
        <w:t>to view</w:t>
      </w:r>
      <w:r w:rsidR="782C9831" w:rsidRPr="00062958">
        <w:rPr>
          <w:rFonts w:asciiTheme="majorBidi" w:hAnsiTheme="majorBidi" w:cstheme="majorBidi"/>
          <w:sz w:val="24"/>
          <w:szCs w:val="24"/>
        </w:rPr>
        <w:t xml:space="preserve"> them as</w:t>
      </w:r>
      <w:r w:rsidR="65CE1228" w:rsidRPr="00062958">
        <w:rPr>
          <w:rFonts w:asciiTheme="majorBidi" w:hAnsiTheme="majorBidi" w:cstheme="majorBidi"/>
          <w:sz w:val="24"/>
          <w:szCs w:val="24"/>
        </w:rPr>
        <w:t xml:space="preserve"> traditional</w:t>
      </w:r>
      <w:r w:rsidR="782C9831" w:rsidRPr="00062958">
        <w:rPr>
          <w:rFonts w:asciiTheme="majorBidi" w:hAnsiTheme="majorBidi" w:cstheme="majorBidi"/>
          <w:sz w:val="24"/>
          <w:szCs w:val="24"/>
        </w:rPr>
        <w:t xml:space="preserve"> </w:t>
      </w:r>
      <w:r w:rsidR="3406F589" w:rsidRPr="00062958">
        <w:rPr>
          <w:rFonts w:asciiTheme="majorBidi" w:hAnsiTheme="majorBidi" w:cstheme="majorBidi"/>
          <w:sz w:val="24"/>
          <w:szCs w:val="24"/>
        </w:rPr>
        <w:t>classwork</w:t>
      </w:r>
      <w:r w:rsidR="4E5C0488" w:rsidRPr="00062958">
        <w:rPr>
          <w:rFonts w:asciiTheme="majorBidi" w:hAnsiTheme="majorBidi" w:cstheme="majorBidi"/>
          <w:sz w:val="24"/>
          <w:szCs w:val="24"/>
        </w:rPr>
        <w:t>.</w:t>
      </w:r>
      <w:r w:rsidR="39C7E2BA" w:rsidRPr="00062958">
        <w:rPr>
          <w:rFonts w:asciiTheme="majorBidi" w:hAnsiTheme="majorBidi" w:cstheme="majorBidi"/>
          <w:sz w:val="24"/>
          <w:szCs w:val="24"/>
        </w:rPr>
        <w:t xml:space="preserve"> </w:t>
      </w:r>
      <w:r w:rsidR="1923A607" w:rsidRPr="00062958">
        <w:rPr>
          <w:rFonts w:asciiTheme="majorBidi" w:hAnsiTheme="majorBidi" w:cstheme="majorBidi"/>
          <w:sz w:val="24"/>
          <w:szCs w:val="24"/>
        </w:rPr>
        <w:t>A</w:t>
      </w:r>
      <w:r w:rsidR="39C7E2BA" w:rsidRPr="00062958">
        <w:rPr>
          <w:rFonts w:asciiTheme="majorBidi" w:hAnsiTheme="majorBidi" w:cstheme="majorBidi"/>
          <w:sz w:val="24"/>
          <w:szCs w:val="24"/>
        </w:rPr>
        <w:t>s</w:t>
      </w:r>
      <w:r w:rsidR="4E5C0488" w:rsidRPr="00062958">
        <w:rPr>
          <w:rFonts w:asciiTheme="majorBidi" w:hAnsiTheme="majorBidi" w:cstheme="majorBidi"/>
          <w:sz w:val="24"/>
          <w:szCs w:val="24"/>
        </w:rPr>
        <w:t xml:space="preserve"> </w:t>
      </w:r>
      <w:r w:rsidR="1923A607" w:rsidRPr="00062958">
        <w:rPr>
          <w:rFonts w:asciiTheme="majorBidi" w:hAnsiTheme="majorBidi" w:cstheme="majorBidi"/>
          <w:sz w:val="24"/>
          <w:szCs w:val="24"/>
        </w:rPr>
        <w:t xml:space="preserve">one of the teachers </w:t>
      </w:r>
      <w:r w:rsidR="009D480A" w:rsidRPr="00062958">
        <w:rPr>
          <w:rFonts w:asciiTheme="majorBidi" w:hAnsiTheme="majorBidi" w:cstheme="majorBidi"/>
          <w:sz w:val="24"/>
          <w:szCs w:val="24"/>
        </w:rPr>
        <w:t>summarized</w:t>
      </w:r>
      <w:r w:rsidR="1923A607" w:rsidRPr="00062958">
        <w:rPr>
          <w:rFonts w:asciiTheme="majorBidi" w:hAnsiTheme="majorBidi" w:cstheme="majorBidi"/>
          <w:sz w:val="24"/>
          <w:szCs w:val="24"/>
        </w:rPr>
        <w:t>: “</w:t>
      </w:r>
      <w:r w:rsidR="1923A607" w:rsidRPr="004942FC">
        <w:rPr>
          <w:rFonts w:asciiTheme="majorBidi" w:eastAsia="Times New Roman" w:hAnsiTheme="majorBidi" w:cstheme="majorBidi"/>
          <w:i/>
          <w:iCs/>
          <w:sz w:val="24"/>
          <w:szCs w:val="24"/>
        </w:rPr>
        <w:t>The children really enjoyed the videos, and I believe they conveyed the message effectively. During the interactive tasks, such as games or role-playing activities, they were very engaged and participated nicely. However, when given worksheet-based tasks, they immediately associated them with homework and were reluctant to complete them”</w:t>
      </w:r>
      <w:r w:rsidR="1923A607" w:rsidRPr="004942FC">
        <w:rPr>
          <w:rFonts w:asciiTheme="majorBidi" w:eastAsia="Times New Roman" w:hAnsiTheme="majorBidi" w:cstheme="majorBidi"/>
          <w:sz w:val="24"/>
          <w:szCs w:val="24"/>
        </w:rPr>
        <w:t>.</w:t>
      </w:r>
      <w:r w:rsidR="1923A607" w:rsidRPr="00062958">
        <w:rPr>
          <w:rFonts w:asciiTheme="majorBidi" w:hAnsiTheme="majorBidi" w:cstheme="majorBidi"/>
          <w:sz w:val="24"/>
          <w:szCs w:val="24"/>
        </w:rPr>
        <w:t xml:space="preserve"> </w:t>
      </w:r>
      <w:r w:rsidR="7835A186" w:rsidRPr="00062958">
        <w:rPr>
          <w:rFonts w:asciiTheme="majorBidi" w:hAnsiTheme="majorBidi" w:cstheme="majorBidi"/>
          <w:sz w:val="24"/>
          <w:szCs w:val="24"/>
        </w:rPr>
        <w:t>To mai</w:t>
      </w:r>
      <w:r w:rsidR="5A7C9970" w:rsidRPr="00062958">
        <w:rPr>
          <w:rFonts w:asciiTheme="majorBidi" w:hAnsiTheme="majorBidi" w:cstheme="majorBidi"/>
          <w:sz w:val="24"/>
          <w:szCs w:val="24"/>
        </w:rPr>
        <w:t>n</w:t>
      </w:r>
      <w:r w:rsidR="7835A186" w:rsidRPr="00062958">
        <w:rPr>
          <w:rFonts w:asciiTheme="majorBidi" w:hAnsiTheme="majorBidi" w:cstheme="majorBidi"/>
          <w:sz w:val="24"/>
          <w:szCs w:val="24"/>
        </w:rPr>
        <w:t xml:space="preserve">tain </w:t>
      </w:r>
      <w:r w:rsidR="7F65CE80" w:rsidRPr="00062958">
        <w:rPr>
          <w:rFonts w:asciiTheme="majorBidi" w:hAnsiTheme="majorBidi" w:cstheme="majorBidi"/>
          <w:sz w:val="24"/>
          <w:szCs w:val="24"/>
        </w:rPr>
        <w:t>a high</w:t>
      </w:r>
      <w:r w:rsidR="09CC2B38" w:rsidRPr="00062958">
        <w:rPr>
          <w:rFonts w:asciiTheme="majorBidi" w:hAnsiTheme="majorBidi" w:cstheme="majorBidi"/>
          <w:sz w:val="24"/>
          <w:szCs w:val="24"/>
        </w:rPr>
        <w:t xml:space="preserve"> level of </w:t>
      </w:r>
      <w:r w:rsidR="7835A186" w:rsidRPr="00062958">
        <w:rPr>
          <w:rFonts w:asciiTheme="majorBidi" w:hAnsiTheme="majorBidi" w:cstheme="majorBidi"/>
          <w:sz w:val="24"/>
          <w:szCs w:val="24"/>
        </w:rPr>
        <w:t>engagement</w:t>
      </w:r>
      <w:r w:rsidR="1C3F37BE" w:rsidRPr="00062958">
        <w:rPr>
          <w:rFonts w:asciiTheme="majorBidi" w:hAnsiTheme="majorBidi" w:cstheme="majorBidi"/>
          <w:sz w:val="24"/>
          <w:szCs w:val="24"/>
        </w:rPr>
        <w:t>,</w:t>
      </w:r>
      <w:r w:rsidR="7835A186" w:rsidRPr="00062958">
        <w:rPr>
          <w:rFonts w:asciiTheme="majorBidi" w:hAnsiTheme="majorBidi" w:cstheme="majorBidi"/>
          <w:sz w:val="24"/>
          <w:szCs w:val="24"/>
        </w:rPr>
        <w:t xml:space="preserve"> such activities may need to be </w:t>
      </w:r>
      <w:r w:rsidR="4890BC69" w:rsidRPr="00062958">
        <w:rPr>
          <w:rFonts w:asciiTheme="majorBidi" w:hAnsiTheme="majorBidi" w:cstheme="majorBidi"/>
          <w:sz w:val="24"/>
          <w:szCs w:val="24"/>
        </w:rPr>
        <w:t>simplified,</w:t>
      </w:r>
      <w:r w:rsidR="7835A186" w:rsidRPr="00062958">
        <w:rPr>
          <w:rFonts w:asciiTheme="majorBidi" w:hAnsiTheme="majorBidi" w:cstheme="majorBidi"/>
          <w:sz w:val="24"/>
          <w:szCs w:val="24"/>
        </w:rPr>
        <w:t xml:space="preserve"> reframed</w:t>
      </w:r>
      <w:r w:rsidR="0D11147D" w:rsidRPr="00062958">
        <w:rPr>
          <w:rFonts w:asciiTheme="majorBidi" w:hAnsiTheme="majorBidi" w:cstheme="majorBidi"/>
          <w:sz w:val="24"/>
          <w:szCs w:val="24"/>
        </w:rPr>
        <w:t>,</w:t>
      </w:r>
      <w:r w:rsidR="7835A186" w:rsidRPr="00062958">
        <w:rPr>
          <w:rFonts w:asciiTheme="majorBidi" w:hAnsiTheme="majorBidi" w:cstheme="majorBidi"/>
          <w:sz w:val="24"/>
          <w:szCs w:val="24"/>
        </w:rPr>
        <w:t xml:space="preserve"> or used more selectively in keeping the program’s interactive </w:t>
      </w:r>
      <w:r w:rsidR="284EABC2" w:rsidRPr="00062958">
        <w:rPr>
          <w:rFonts w:asciiTheme="majorBidi" w:hAnsiTheme="majorBidi" w:cstheme="majorBidi"/>
          <w:sz w:val="24"/>
          <w:szCs w:val="24"/>
        </w:rPr>
        <w:t>and playful approach</w:t>
      </w:r>
      <w:r w:rsidR="264506DE" w:rsidRPr="00062958">
        <w:rPr>
          <w:rFonts w:asciiTheme="majorBidi" w:hAnsiTheme="majorBidi" w:cstheme="majorBidi"/>
          <w:sz w:val="24"/>
          <w:szCs w:val="24"/>
        </w:rPr>
        <w:t>.</w:t>
      </w:r>
      <w:r w:rsidR="00C257DD" w:rsidRPr="00062958" w:rsidDel="00C257DD">
        <w:rPr>
          <w:rFonts w:asciiTheme="majorBidi" w:hAnsiTheme="majorBidi" w:cstheme="majorBidi"/>
          <w:sz w:val="24"/>
          <w:szCs w:val="24"/>
        </w:rPr>
        <w:t xml:space="preserve"> </w:t>
      </w:r>
    </w:p>
    <w:p w14:paraId="3D6A2AED" w14:textId="276C2BE5" w:rsidR="00E7637E" w:rsidRPr="00062958" w:rsidRDefault="4DA98131" w:rsidP="00D3208B">
      <w:pPr>
        <w:spacing w:after="0" w:line="360" w:lineRule="auto"/>
        <w:ind w:left="426" w:firstLine="294"/>
        <w:jc w:val="both"/>
        <w:rPr>
          <w:rFonts w:asciiTheme="majorBidi" w:hAnsiTheme="majorBidi" w:cstheme="majorBidi"/>
          <w:i/>
          <w:iCs/>
          <w:sz w:val="24"/>
          <w:szCs w:val="24"/>
          <w:rtl/>
        </w:rPr>
      </w:pPr>
      <w:r w:rsidRPr="004942FC">
        <w:rPr>
          <w:rFonts w:asciiTheme="majorBidi" w:eastAsia="Times New Roman" w:hAnsiTheme="majorBidi" w:cstheme="majorBidi"/>
          <w:sz w:val="24"/>
          <w:szCs w:val="24"/>
        </w:rPr>
        <w:lastRenderedPageBreak/>
        <w:t xml:space="preserve">Based on </w:t>
      </w:r>
      <w:r w:rsidR="454E33AD" w:rsidRPr="004942FC">
        <w:rPr>
          <w:rFonts w:asciiTheme="majorBidi" w:eastAsia="Times New Roman" w:hAnsiTheme="majorBidi" w:cstheme="majorBidi"/>
          <w:sz w:val="24"/>
          <w:szCs w:val="24"/>
        </w:rPr>
        <w:t>these insights</w:t>
      </w:r>
      <w:r w:rsidRPr="004942FC">
        <w:rPr>
          <w:rFonts w:asciiTheme="majorBidi" w:eastAsia="Times New Roman" w:hAnsiTheme="majorBidi" w:cstheme="majorBidi"/>
          <w:sz w:val="24"/>
          <w:szCs w:val="24"/>
        </w:rPr>
        <w:t xml:space="preserve"> several key adaptations were made</w:t>
      </w:r>
      <w:r w:rsidR="19022C75" w:rsidRPr="004942FC">
        <w:rPr>
          <w:rFonts w:asciiTheme="majorBidi" w:eastAsia="Times New Roman" w:hAnsiTheme="majorBidi" w:cstheme="majorBidi"/>
          <w:sz w:val="24"/>
          <w:szCs w:val="24"/>
        </w:rPr>
        <w:t xml:space="preserve"> across two main domains</w:t>
      </w:r>
      <w:r w:rsidRPr="004942FC">
        <w:rPr>
          <w:rFonts w:asciiTheme="majorBidi" w:eastAsia="Times New Roman" w:hAnsiTheme="majorBidi" w:cstheme="majorBidi"/>
          <w:sz w:val="24"/>
          <w:szCs w:val="24"/>
        </w:rPr>
        <w:t xml:space="preserve"> </w:t>
      </w:r>
      <w:r w:rsidR="0CC50F4C" w:rsidRPr="004942FC">
        <w:rPr>
          <w:rFonts w:asciiTheme="majorBidi" w:eastAsia="Times New Roman" w:hAnsiTheme="majorBidi" w:cstheme="majorBidi"/>
          <w:sz w:val="24"/>
          <w:szCs w:val="24"/>
        </w:rPr>
        <w:t xml:space="preserve">to improve the suitability of the intervention for elementary school students. The first domain focused on reducing the cognitive and linguistic demands of the program’s content, ensuring greater accessibility for younger </w:t>
      </w:r>
      <w:r w:rsidR="00A957E8">
        <w:rPr>
          <w:rFonts w:asciiTheme="majorBidi" w:eastAsia="Times New Roman" w:hAnsiTheme="majorBidi" w:cstheme="majorBidi"/>
          <w:sz w:val="24"/>
          <w:szCs w:val="24"/>
        </w:rPr>
        <w:t xml:space="preserve">or more challenged </w:t>
      </w:r>
      <w:r w:rsidR="0CC50F4C" w:rsidRPr="004942FC">
        <w:rPr>
          <w:rFonts w:asciiTheme="majorBidi" w:eastAsia="Times New Roman" w:hAnsiTheme="majorBidi" w:cstheme="majorBidi"/>
          <w:sz w:val="24"/>
          <w:szCs w:val="24"/>
        </w:rPr>
        <w:t xml:space="preserve">learners. </w:t>
      </w:r>
      <w:r w:rsidR="002A7A26" w:rsidRPr="002A7A26">
        <w:rPr>
          <w:rFonts w:asciiTheme="majorBidi" w:eastAsia="Times New Roman" w:hAnsiTheme="majorBidi" w:cstheme="majorBidi"/>
          <w:sz w:val="24"/>
          <w:szCs w:val="24"/>
        </w:rPr>
        <w:t>The second involved structural adjustments aimed at enhancing the program’s compatibility with the practical realities of classroom implementation, including time constraints, instructional flow, and, importantly, the incorporation of children’s preferences regarding the nature of the activities.</w:t>
      </w:r>
      <w:r w:rsidR="0CC50F4C" w:rsidRPr="004942FC">
        <w:rPr>
          <w:rFonts w:asciiTheme="majorBidi" w:eastAsia="Times New Roman" w:hAnsiTheme="majorBidi" w:cstheme="majorBidi"/>
          <w:sz w:val="24"/>
          <w:szCs w:val="24"/>
        </w:rPr>
        <w:t xml:space="preserve"> A full description of these adaptations is provided in Appendix </w:t>
      </w:r>
      <w:r w:rsidR="00E41A53">
        <w:rPr>
          <w:rFonts w:asciiTheme="majorBidi" w:eastAsia="Times New Roman" w:hAnsiTheme="majorBidi" w:cstheme="majorBidi"/>
          <w:sz w:val="24"/>
          <w:szCs w:val="24"/>
        </w:rPr>
        <w:t>4</w:t>
      </w:r>
      <w:r w:rsidR="0CC50F4C" w:rsidRPr="004942FC">
        <w:rPr>
          <w:rFonts w:asciiTheme="majorBidi" w:eastAsia="Times New Roman" w:hAnsiTheme="majorBidi" w:cstheme="majorBidi"/>
          <w:sz w:val="24"/>
          <w:szCs w:val="24"/>
        </w:rPr>
        <w:t>.</w:t>
      </w:r>
    </w:p>
    <w:p w14:paraId="12CBEF8A" w14:textId="4C43D480" w:rsidR="00E7637E" w:rsidRPr="00062958" w:rsidRDefault="00B34F47" w:rsidP="00D3208B">
      <w:pPr>
        <w:pStyle w:val="Style3"/>
        <w:spacing w:before="0" w:line="360" w:lineRule="auto"/>
        <w:rPr>
          <w:rtl/>
        </w:rPr>
      </w:pPr>
      <w:bookmarkStart w:id="67" w:name="_Toc202048402"/>
      <w:bookmarkStart w:id="68" w:name="_Toc202089936"/>
      <w:r w:rsidRPr="00062958">
        <w:t xml:space="preserve">2.2.2 </w:t>
      </w:r>
      <w:r w:rsidR="299402F6" w:rsidRPr="00062958">
        <w:t>Evaluation of EU</w:t>
      </w:r>
      <w:r w:rsidR="72056692" w:rsidRPr="00062958">
        <w:t xml:space="preserve"> and Social Functioning</w:t>
      </w:r>
      <w:r w:rsidR="409900AF" w:rsidRPr="00062958">
        <w:t xml:space="preserve"> </w:t>
      </w:r>
      <w:r w:rsidR="299402F6" w:rsidRPr="00062958">
        <w:t>Measures</w:t>
      </w:r>
      <w:bookmarkEnd w:id="67"/>
      <w:bookmarkEnd w:id="68"/>
    </w:p>
    <w:p w14:paraId="33889563" w14:textId="586521E1" w:rsidR="15045029" w:rsidRPr="004942FC" w:rsidRDefault="00B34F47" w:rsidP="00D3208B">
      <w:pPr>
        <w:pStyle w:val="Style4"/>
        <w:spacing w:line="360" w:lineRule="auto"/>
        <w:rPr>
          <w:rFonts w:cstheme="majorBidi"/>
        </w:rPr>
      </w:pPr>
      <w:r w:rsidRPr="004942FC">
        <w:rPr>
          <w:rStyle w:val="Heading4Char"/>
          <w:rFonts w:asciiTheme="majorBidi" w:eastAsiaTheme="minorHAnsi" w:hAnsiTheme="majorBidi"/>
          <w:i w:val="0"/>
          <w:iCs w:val="0"/>
          <w:color w:val="auto"/>
        </w:rPr>
        <w:t xml:space="preserve">2.2.2.1 </w:t>
      </w:r>
      <w:r w:rsidR="7635BDAD" w:rsidRPr="004942FC">
        <w:rPr>
          <w:rStyle w:val="Heading4Char"/>
          <w:rFonts w:asciiTheme="majorBidi" w:eastAsiaTheme="minorHAnsi" w:hAnsiTheme="majorBidi"/>
          <w:i w:val="0"/>
          <w:iCs w:val="0"/>
          <w:color w:val="auto"/>
        </w:rPr>
        <w:t xml:space="preserve">EU </w:t>
      </w:r>
      <w:r w:rsidR="08D2898B" w:rsidRPr="004942FC">
        <w:rPr>
          <w:rStyle w:val="Heading4Char"/>
          <w:rFonts w:asciiTheme="majorBidi" w:eastAsiaTheme="minorHAnsi" w:hAnsiTheme="majorBidi"/>
          <w:i w:val="0"/>
          <w:iCs w:val="0"/>
          <w:color w:val="auto"/>
        </w:rPr>
        <w:t>M</w:t>
      </w:r>
      <w:r w:rsidR="7635BDAD" w:rsidRPr="004942FC">
        <w:rPr>
          <w:rStyle w:val="Heading4Char"/>
          <w:rFonts w:asciiTheme="majorBidi" w:eastAsiaTheme="minorHAnsi" w:hAnsiTheme="majorBidi"/>
          <w:i w:val="0"/>
          <w:iCs w:val="0"/>
          <w:color w:val="auto"/>
        </w:rPr>
        <w:t>easures</w:t>
      </w:r>
      <w:r w:rsidR="050F403C" w:rsidRPr="00062958">
        <w:rPr>
          <w:rFonts w:cstheme="majorBidi"/>
        </w:rPr>
        <w:t>.</w:t>
      </w:r>
      <w:r w:rsidR="7635BDAD" w:rsidRPr="00062958">
        <w:rPr>
          <w:rFonts w:cstheme="majorBidi"/>
        </w:rPr>
        <w:t xml:space="preserve"> </w:t>
      </w:r>
      <w:r w:rsidR="15045029" w:rsidRPr="004942FC">
        <w:rPr>
          <w:rFonts w:cstheme="majorBidi"/>
          <w:b w:val="0"/>
          <w:bCs w:val="0"/>
        </w:rPr>
        <w:t xml:space="preserve">The results of the evaluations for each of the EU measures — basic and complex emotion recognition from nonverbal cues, cognitive empathy (TEC), and two emotional language tasks - basic and complex </w:t>
      </w:r>
      <w:r w:rsidR="000B5A03">
        <w:rPr>
          <w:rFonts w:cstheme="majorBidi"/>
          <w:b w:val="0"/>
          <w:bCs w:val="0"/>
        </w:rPr>
        <w:t>ED</w:t>
      </w:r>
      <w:r w:rsidR="15045029" w:rsidRPr="004942FC">
        <w:rPr>
          <w:rFonts w:cstheme="majorBidi"/>
          <w:b w:val="0"/>
          <w:bCs w:val="0"/>
        </w:rPr>
        <w:t xml:space="preserve"> and story tasks are summarized in Table 2.</w:t>
      </w:r>
    </w:p>
    <w:p w14:paraId="5DACFCCF" w14:textId="707E8D3D" w:rsidR="0005334B" w:rsidRPr="00062958" w:rsidRDefault="0005334B" w:rsidP="00D3208B">
      <w:pPr>
        <w:framePr w:w="11062" w:wrap="auto" w:hAnchor="text"/>
        <w:spacing w:after="0" w:line="360" w:lineRule="auto"/>
        <w:jc w:val="both"/>
        <w:rPr>
          <w:rFonts w:asciiTheme="majorBidi" w:hAnsiTheme="majorBidi" w:cstheme="majorBidi"/>
          <w:sz w:val="24"/>
          <w:szCs w:val="24"/>
        </w:rPr>
        <w:sectPr w:rsidR="0005334B" w:rsidRPr="00062958" w:rsidSect="00022F50">
          <w:pgSz w:w="12240" w:h="15840" w:code="1"/>
          <w:pgMar w:top="1440" w:right="1800" w:bottom="1440" w:left="1800" w:header="708" w:footer="708" w:gutter="0"/>
          <w:cols w:space="708"/>
          <w:docGrid w:linePitch="360"/>
        </w:sectPr>
      </w:pPr>
    </w:p>
    <w:p w14:paraId="604C7A9C" w14:textId="586CF91A" w:rsidR="00E3210B" w:rsidRDefault="00062958" w:rsidP="00D3208B">
      <w:pPr>
        <w:pStyle w:val="Style1"/>
        <w:bidi w:val="0"/>
        <w:spacing w:line="360" w:lineRule="auto"/>
        <w:jc w:val="left"/>
        <w:rPr>
          <w:sz w:val="24"/>
          <w:szCs w:val="24"/>
        </w:rPr>
      </w:pPr>
      <w:bookmarkStart w:id="69" w:name="_Toc199154133"/>
      <w:bookmarkStart w:id="70" w:name="_Toc201429425"/>
      <w:bookmarkStart w:id="71" w:name="_Hlk178668790"/>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2</w:t>
      </w:r>
      <w:r w:rsidRPr="004942FC">
        <w:rPr>
          <w:sz w:val="24"/>
          <w:szCs w:val="24"/>
        </w:rPr>
        <w:fldChar w:fldCharType="end"/>
      </w:r>
    </w:p>
    <w:p w14:paraId="78374423" w14:textId="790C19F3" w:rsidR="007B28BD" w:rsidRPr="00062958" w:rsidRDefault="00062958" w:rsidP="00D3208B">
      <w:pPr>
        <w:pStyle w:val="Style1"/>
        <w:bidi w:val="0"/>
        <w:spacing w:line="360" w:lineRule="auto"/>
        <w:jc w:val="left"/>
        <w:rPr>
          <w:sz w:val="24"/>
          <w:szCs w:val="24"/>
        </w:rPr>
      </w:pPr>
      <w:r w:rsidRPr="00E3210B">
        <w:rPr>
          <w:b w:val="0"/>
          <w:bCs w:val="0"/>
          <w:i/>
          <w:iCs/>
          <w:sz w:val="24"/>
          <w:szCs w:val="24"/>
        </w:rPr>
        <w:t>Mean, SD and F-values of the Performance on Emotional Evaluative Measures</w:t>
      </w:r>
      <w:bookmarkEnd w:id="69"/>
      <w:bookmarkEnd w:id="70"/>
    </w:p>
    <w:bookmarkEnd w:id="71"/>
    <w:tbl>
      <w:tblPr>
        <w:tblStyle w:val="TableGrid"/>
        <w:tblW w:w="12243" w:type="dxa"/>
        <w:tblInd w:w="-27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
        <w:gridCol w:w="1152"/>
        <w:gridCol w:w="549"/>
        <w:gridCol w:w="157"/>
        <w:gridCol w:w="1560"/>
        <w:gridCol w:w="1419"/>
        <w:gridCol w:w="282"/>
        <w:gridCol w:w="1559"/>
        <w:gridCol w:w="1415"/>
        <w:gridCol w:w="6"/>
        <w:gridCol w:w="780"/>
        <w:gridCol w:w="354"/>
        <w:gridCol w:w="935"/>
        <w:gridCol w:w="786"/>
        <w:gridCol w:w="584"/>
        <w:gridCol w:w="43"/>
      </w:tblGrid>
      <w:tr w:rsidR="001011E5" w:rsidRPr="00062958" w14:paraId="2634B2DD" w14:textId="77777777" w:rsidTr="00D3208B">
        <w:trPr>
          <w:trHeight w:val="857"/>
        </w:trPr>
        <w:tc>
          <w:tcPr>
            <w:tcW w:w="1814" w:type="dxa"/>
            <w:gridSpan w:val="2"/>
            <w:tcBorders>
              <w:top w:val="single" w:sz="12" w:space="0" w:color="auto"/>
              <w:bottom w:val="nil"/>
            </w:tcBorders>
            <w:vAlign w:val="center"/>
          </w:tcPr>
          <w:p w14:paraId="586DAE87" w14:textId="77777777" w:rsidR="001011E5" w:rsidRPr="00062958" w:rsidRDefault="001011E5" w:rsidP="00906092">
            <w:pPr>
              <w:spacing w:line="360" w:lineRule="auto"/>
              <w:jc w:val="both"/>
              <w:rPr>
                <w:rFonts w:asciiTheme="majorBidi" w:hAnsiTheme="majorBidi" w:cstheme="majorBidi"/>
                <w:b/>
                <w:bCs/>
                <w:i/>
                <w:iCs/>
                <w:sz w:val="24"/>
                <w:szCs w:val="24"/>
              </w:rPr>
            </w:pPr>
          </w:p>
        </w:tc>
        <w:tc>
          <w:tcPr>
            <w:tcW w:w="706" w:type="dxa"/>
            <w:gridSpan w:val="2"/>
            <w:tcBorders>
              <w:top w:val="single" w:sz="12" w:space="0" w:color="auto"/>
              <w:bottom w:val="nil"/>
            </w:tcBorders>
            <w:vAlign w:val="center"/>
          </w:tcPr>
          <w:p w14:paraId="02CD50CE" w14:textId="77777777" w:rsidR="001011E5" w:rsidRPr="00062958" w:rsidRDefault="001011E5" w:rsidP="00906092">
            <w:pPr>
              <w:spacing w:line="360" w:lineRule="auto"/>
              <w:jc w:val="center"/>
              <w:rPr>
                <w:rFonts w:asciiTheme="majorBidi" w:hAnsiTheme="majorBidi" w:cstheme="majorBidi"/>
                <w:b/>
                <w:bCs/>
                <w:i/>
                <w:iCs/>
                <w:sz w:val="24"/>
                <w:szCs w:val="24"/>
              </w:rPr>
            </w:pPr>
          </w:p>
        </w:tc>
        <w:tc>
          <w:tcPr>
            <w:tcW w:w="2979" w:type="dxa"/>
            <w:gridSpan w:val="2"/>
            <w:tcBorders>
              <w:top w:val="single" w:sz="12" w:space="0" w:color="auto"/>
              <w:bottom w:val="single" w:sz="4" w:space="0" w:color="auto"/>
            </w:tcBorders>
            <w:vAlign w:val="center"/>
          </w:tcPr>
          <w:p w14:paraId="19A1A78F" w14:textId="77777777" w:rsidR="001011E5" w:rsidRPr="00062958" w:rsidRDefault="001011E5"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ASD</w:t>
            </w:r>
          </w:p>
          <w:p w14:paraId="69A5DFAF" w14:textId="1283E238" w:rsidR="001011E5" w:rsidRPr="00062958" w:rsidRDefault="06B3D729"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15D3742C" w:rsidRPr="00062958">
              <w:rPr>
                <w:rFonts w:asciiTheme="majorBidi" w:hAnsiTheme="majorBidi" w:cstheme="majorBidi"/>
                <w:b/>
                <w:bCs/>
                <w:i/>
                <w:iCs/>
                <w:sz w:val="24"/>
                <w:szCs w:val="24"/>
              </w:rPr>
              <w:t xml:space="preserve"> </w:t>
            </w:r>
            <w:r w:rsidRPr="00062958">
              <w:rPr>
                <w:rFonts w:asciiTheme="majorBidi" w:hAnsiTheme="majorBidi" w:cstheme="majorBidi"/>
                <w:b/>
                <w:bCs/>
                <w:sz w:val="24"/>
                <w:szCs w:val="24"/>
              </w:rPr>
              <w:t>=</w:t>
            </w:r>
            <w:r w:rsidR="15D3742C" w:rsidRPr="00062958">
              <w:rPr>
                <w:rFonts w:asciiTheme="majorBidi" w:hAnsiTheme="majorBidi" w:cstheme="majorBidi"/>
                <w:b/>
                <w:bCs/>
                <w:sz w:val="24"/>
                <w:szCs w:val="24"/>
              </w:rPr>
              <w:t xml:space="preserve"> </w:t>
            </w:r>
            <w:r w:rsidR="3FA70959" w:rsidRPr="00062958">
              <w:rPr>
                <w:rFonts w:asciiTheme="majorBidi" w:hAnsiTheme="majorBidi" w:cstheme="majorBidi"/>
                <w:b/>
                <w:bCs/>
                <w:sz w:val="24"/>
                <w:szCs w:val="24"/>
              </w:rPr>
              <w:t>24</w:t>
            </w:r>
            <w:r w:rsidRPr="00062958">
              <w:rPr>
                <w:rFonts w:asciiTheme="majorBidi" w:hAnsiTheme="majorBidi" w:cstheme="majorBidi"/>
                <w:b/>
                <w:bCs/>
                <w:sz w:val="24"/>
                <w:szCs w:val="24"/>
              </w:rPr>
              <w:t>)</w:t>
            </w:r>
          </w:p>
        </w:tc>
        <w:tc>
          <w:tcPr>
            <w:tcW w:w="282" w:type="dxa"/>
            <w:tcBorders>
              <w:top w:val="single" w:sz="12" w:space="0" w:color="auto"/>
              <w:bottom w:val="nil"/>
            </w:tcBorders>
            <w:vAlign w:val="center"/>
          </w:tcPr>
          <w:p w14:paraId="1B83190A" w14:textId="77777777" w:rsidR="001011E5" w:rsidRPr="00062958" w:rsidRDefault="001011E5" w:rsidP="00906092">
            <w:pPr>
              <w:spacing w:line="360" w:lineRule="auto"/>
              <w:jc w:val="center"/>
              <w:rPr>
                <w:rFonts w:asciiTheme="majorBidi" w:hAnsiTheme="majorBidi" w:cstheme="majorBidi"/>
                <w:b/>
                <w:bCs/>
                <w:i/>
                <w:iCs/>
                <w:sz w:val="24"/>
                <w:szCs w:val="24"/>
              </w:rPr>
            </w:pPr>
          </w:p>
        </w:tc>
        <w:tc>
          <w:tcPr>
            <w:tcW w:w="2974" w:type="dxa"/>
            <w:gridSpan w:val="2"/>
            <w:tcBorders>
              <w:top w:val="single" w:sz="12" w:space="0" w:color="auto"/>
              <w:bottom w:val="single" w:sz="4" w:space="0" w:color="auto"/>
            </w:tcBorders>
            <w:vAlign w:val="center"/>
          </w:tcPr>
          <w:p w14:paraId="0F644DA8" w14:textId="77777777" w:rsidR="001011E5" w:rsidRPr="00062958" w:rsidRDefault="001011E5"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NA</w:t>
            </w:r>
          </w:p>
          <w:p w14:paraId="1603E247" w14:textId="2372F38D" w:rsidR="001011E5" w:rsidRPr="00062958" w:rsidRDefault="06B3D729"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6C0AAD00" w:rsidRPr="00062958">
              <w:rPr>
                <w:rFonts w:asciiTheme="majorBidi" w:hAnsiTheme="majorBidi" w:cstheme="majorBidi"/>
                <w:b/>
                <w:bCs/>
                <w:i/>
                <w:iCs/>
                <w:sz w:val="24"/>
                <w:szCs w:val="24"/>
              </w:rPr>
              <w:t xml:space="preserve"> </w:t>
            </w:r>
            <w:r w:rsidRPr="00062958">
              <w:rPr>
                <w:rFonts w:asciiTheme="majorBidi" w:hAnsiTheme="majorBidi" w:cstheme="majorBidi"/>
                <w:b/>
                <w:bCs/>
                <w:sz w:val="24"/>
                <w:szCs w:val="24"/>
              </w:rPr>
              <w:t>=</w:t>
            </w:r>
            <w:r w:rsidR="5FA8234B" w:rsidRPr="00062958">
              <w:rPr>
                <w:rFonts w:asciiTheme="majorBidi" w:hAnsiTheme="majorBidi" w:cstheme="majorBidi"/>
                <w:b/>
                <w:bCs/>
                <w:sz w:val="24"/>
                <w:szCs w:val="24"/>
              </w:rPr>
              <w:t xml:space="preserve"> </w:t>
            </w:r>
            <w:r w:rsidR="3FA70959" w:rsidRPr="00062958">
              <w:rPr>
                <w:rFonts w:asciiTheme="majorBidi" w:hAnsiTheme="majorBidi" w:cstheme="majorBidi"/>
                <w:b/>
                <w:bCs/>
                <w:sz w:val="24"/>
                <w:szCs w:val="24"/>
              </w:rPr>
              <w:t>19</w:t>
            </w:r>
            <w:r w:rsidRPr="00062958">
              <w:rPr>
                <w:rFonts w:asciiTheme="majorBidi" w:hAnsiTheme="majorBidi" w:cstheme="majorBidi"/>
                <w:b/>
                <w:bCs/>
                <w:sz w:val="24"/>
                <w:szCs w:val="24"/>
              </w:rPr>
              <w:t>)</w:t>
            </w:r>
          </w:p>
        </w:tc>
        <w:tc>
          <w:tcPr>
            <w:tcW w:w="786" w:type="dxa"/>
            <w:gridSpan w:val="2"/>
            <w:tcBorders>
              <w:top w:val="single" w:sz="12" w:space="0" w:color="auto"/>
              <w:bottom w:val="nil"/>
            </w:tcBorders>
            <w:vAlign w:val="center"/>
          </w:tcPr>
          <w:p w14:paraId="2E0C72C5" w14:textId="77777777" w:rsidR="001011E5" w:rsidRPr="00062958" w:rsidRDefault="001011E5" w:rsidP="00906092">
            <w:pPr>
              <w:spacing w:line="360" w:lineRule="auto"/>
              <w:jc w:val="center"/>
              <w:rPr>
                <w:rStyle w:val="1"/>
                <w:rFonts w:asciiTheme="majorBidi" w:hAnsiTheme="majorBidi" w:cstheme="majorBidi"/>
                <w:sz w:val="24"/>
                <w:szCs w:val="24"/>
              </w:rPr>
            </w:pPr>
          </w:p>
        </w:tc>
        <w:tc>
          <w:tcPr>
            <w:tcW w:w="2702" w:type="dxa"/>
            <w:gridSpan w:val="5"/>
            <w:tcBorders>
              <w:top w:val="single" w:sz="12" w:space="0" w:color="auto"/>
              <w:bottom w:val="nil"/>
            </w:tcBorders>
            <w:vAlign w:val="center"/>
          </w:tcPr>
          <w:p w14:paraId="2E9BB327" w14:textId="77777777" w:rsidR="001011E5" w:rsidRPr="00062958" w:rsidRDefault="001011E5" w:rsidP="00906092">
            <w:pPr>
              <w:spacing w:line="360" w:lineRule="auto"/>
              <w:jc w:val="center"/>
              <w:rPr>
                <w:rStyle w:val="1"/>
                <w:rFonts w:asciiTheme="majorBidi" w:eastAsiaTheme="minorHAnsi" w:hAnsiTheme="majorBidi" w:cstheme="majorBidi"/>
                <w:sz w:val="24"/>
                <w:szCs w:val="24"/>
              </w:rPr>
            </w:pPr>
          </w:p>
        </w:tc>
      </w:tr>
      <w:tr w:rsidR="001011E5" w:rsidRPr="00062958" w14:paraId="2760C8EC" w14:textId="77777777" w:rsidTr="00D3208B">
        <w:trPr>
          <w:trHeight w:val="173"/>
        </w:trPr>
        <w:tc>
          <w:tcPr>
            <w:tcW w:w="1814" w:type="dxa"/>
            <w:gridSpan w:val="2"/>
            <w:tcBorders>
              <w:top w:val="nil"/>
              <w:bottom w:val="single" w:sz="4" w:space="0" w:color="auto"/>
            </w:tcBorders>
            <w:shd w:val="clear" w:color="auto" w:fill="auto"/>
            <w:vAlign w:val="center"/>
          </w:tcPr>
          <w:p w14:paraId="4EBE9E01" w14:textId="77777777" w:rsidR="001011E5" w:rsidRPr="00062958" w:rsidRDefault="001011E5" w:rsidP="00906092">
            <w:pPr>
              <w:spacing w:line="360" w:lineRule="auto"/>
              <w:jc w:val="both"/>
              <w:rPr>
                <w:rFonts w:asciiTheme="majorBidi" w:hAnsiTheme="majorBidi" w:cstheme="majorBidi"/>
                <w:b/>
                <w:bCs/>
                <w:i/>
                <w:iCs/>
                <w:sz w:val="24"/>
                <w:szCs w:val="24"/>
              </w:rPr>
            </w:pPr>
          </w:p>
        </w:tc>
        <w:tc>
          <w:tcPr>
            <w:tcW w:w="706" w:type="dxa"/>
            <w:gridSpan w:val="2"/>
            <w:tcBorders>
              <w:top w:val="nil"/>
              <w:bottom w:val="single" w:sz="4" w:space="0" w:color="auto"/>
            </w:tcBorders>
            <w:vAlign w:val="center"/>
          </w:tcPr>
          <w:p w14:paraId="01C05E6A" w14:textId="77777777" w:rsidR="001011E5" w:rsidRPr="00062958" w:rsidRDefault="001011E5" w:rsidP="00906092">
            <w:pPr>
              <w:spacing w:line="360" w:lineRule="auto"/>
              <w:jc w:val="center"/>
              <w:rPr>
                <w:rFonts w:asciiTheme="majorBidi" w:hAnsiTheme="majorBidi" w:cstheme="majorBidi"/>
                <w:b/>
                <w:bCs/>
                <w:i/>
                <w:iCs/>
                <w:sz w:val="24"/>
                <w:szCs w:val="24"/>
              </w:rPr>
            </w:pPr>
          </w:p>
        </w:tc>
        <w:tc>
          <w:tcPr>
            <w:tcW w:w="1560" w:type="dxa"/>
            <w:tcBorders>
              <w:top w:val="single" w:sz="4" w:space="0" w:color="auto"/>
              <w:bottom w:val="single" w:sz="4" w:space="0" w:color="auto"/>
            </w:tcBorders>
            <w:shd w:val="clear" w:color="auto" w:fill="auto"/>
            <w:vAlign w:val="center"/>
          </w:tcPr>
          <w:p w14:paraId="4BF2B803" w14:textId="77777777" w:rsidR="001011E5" w:rsidRPr="00062958" w:rsidRDefault="001011E5"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 (SD)</w:t>
            </w:r>
          </w:p>
        </w:tc>
        <w:tc>
          <w:tcPr>
            <w:tcW w:w="1419" w:type="dxa"/>
            <w:tcBorders>
              <w:top w:val="single" w:sz="4" w:space="0" w:color="auto"/>
              <w:bottom w:val="single" w:sz="4" w:space="0" w:color="auto"/>
            </w:tcBorders>
            <w:shd w:val="clear" w:color="auto" w:fill="auto"/>
            <w:vAlign w:val="center"/>
          </w:tcPr>
          <w:p w14:paraId="398A2B13" w14:textId="4772738B" w:rsidR="001011E5" w:rsidRPr="00062958" w:rsidRDefault="00124137"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 xml:space="preserve">E.M </w:t>
            </w:r>
            <w:r w:rsidR="001011E5" w:rsidRPr="00062958">
              <w:rPr>
                <w:rFonts w:asciiTheme="majorBidi" w:hAnsiTheme="majorBidi" w:cstheme="majorBidi"/>
                <w:b/>
                <w:bCs/>
                <w:i/>
                <w:iCs/>
                <w:sz w:val="24"/>
                <w:szCs w:val="24"/>
              </w:rPr>
              <w:t>(SE)</w:t>
            </w:r>
          </w:p>
        </w:tc>
        <w:tc>
          <w:tcPr>
            <w:tcW w:w="282" w:type="dxa"/>
            <w:tcBorders>
              <w:top w:val="nil"/>
              <w:bottom w:val="single" w:sz="4" w:space="0" w:color="auto"/>
            </w:tcBorders>
            <w:vAlign w:val="center"/>
          </w:tcPr>
          <w:p w14:paraId="04A35C89" w14:textId="77777777" w:rsidR="001011E5" w:rsidRPr="00062958" w:rsidRDefault="001011E5" w:rsidP="00906092">
            <w:pPr>
              <w:spacing w:line="360" w:lineRule="auto"/>
              <w:jc w:val="center"/>
              <w:rPr>
                <w:rFonts w:asciiTheme="majorBidi" w:hAnsiTheme="majorBidi" w:cstheme="majorBidi"/>
                <w:b/>
                <w:bCs/>
                <w:i/>
                <w:iCs/>
                <w:sz w:val="24"/>
                <w:szCs w:val="24"/>
              </w:rPr>
            </w:pPr>
          </w:p>
        </w:tc>
        <w:tc>
          <w:tcPr>
            <w:tcW w:w="1559" w:type="dxa"/>
            <w:tcBorders>
              <w:top w:val="single" w:sz="4" w:space="0" w:color="auto"/>
              <w:bottom w:val="single" w:sz="4" w:space="0" w:color="auto"/>
            </w:tcBorders>
            <w:shd w:val="clear" w:color="auto" w:fill="auto"/>
            <w:vAlign w:val="center"/>
          </w:tcPr>
          <w:p w14:paraId="0A21A513" w14:textId="77777777" w:rsidR="001011E5" w:rsidRPr="00062958" w:rsidRDefault="001011E5"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 (SD)</w:t>
            </w:r>
          </w:p>
        </w:tc>
        <w:tc>
          <w:tcPr>
            <w:tcW w:w="1421" w:type="dxa"/>
            <w:gridSpan w:val="2"/>
            <w:tcBorders>
              <w:top w:val="single" w:sz="4" w:space="0" w:color="auto"/>
              <w:bottom w:val="single" w:sz="4" w:space="0" w:color="auto"/>
            </w:tcBorders>
            <w:shd w:val="clear" w:color="auto" w:fill="auto"/>
            <w:vAlign w:val="center"/>
          </w:tcPr>
          <w:p w14:paraId="47C6914F" w14:textId="251ED6A6" w:rsidR="001011E5" w:rsidRPr="00062958" w:rsidRDefault="00124137" w:rsidP="00906092">
            <w:pPr>
              <w:spacing w:line="360" w:lineRule="auto"/>
              <w:jc w:val="center"/>
              <w:rPr>
                <w:rFonts w:asciiTheme="majorBidi" w:hAnsiTheme="majorBidi" w:cstheme="majorBidi"/>
                <w:i/>
                <w:iCs/>
                <w:sz w:val="24"/>
                <w:szCs w:val="24"/>
              </w:rPr>
            </w:pPr>
            <w:r w:rsidRPr="00062958">
              <w:rPr>
                <w:rFonts w:asciiTheme="majorBidi" w:hAnsiTheme="majorBidi" w:cstheme="majorBidi"/>
                <w:b/>
                <w:bCs/>
                <w:i/>
                <w:iCs/>
                <w:sz w:val="24"/>
                <w:szCs w:val="24"/>
              </w:rPr>
              <w:t>E.M (SE)</w:t>
            </w:r>
          </w:p>
        </w:tc>
        <w:tc>
          <w:tcPr>
            <w:tcW w:w="1134" w:type="dxa"/>
            <w:gridSpan w:val="2"/>
            <w:tcBorders>
              <w:top w:val="nil"/>
              <w:bottom w:val="single" w:sz="4" w:space="0" w:color="auto"/>
            </w:tcBorders>
            <w:shd w:val="clear" w:color="auto" w:fill="auto"/>
            <w:vAlign w:val="center"/>
          </w:tcPr>
          <w:p w14:paraId="27C16183" w14:textId="77777777" w:rsidR="001011E5" w:rsidRPr="00062958" w:rsidRDefault="001011E5" w:rsidP="00906092">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F</w:t>
            </w:r>
          </w:p>
        </w:tc>
        <w:tc>
          <w:tcPr>
            <w:tcW w:w="935" w:type="dxa"/>
            <w:tcBorders>
              <w:top w:val="nil"/>
              <w:bottom w:val="single" w:sz="4" w:space="0" w:color="auto"/>
            </w:tcBorders>
            <w:shd w:val="clear" w:color="auto" w:fill="auto"/>
            <w:vAlign w:val="center"/>
          </w:tcPr>
          <w:p w14:paraId="40C6A1F3" w14:textId="77777777" w:rsidR="001011E5" w:rsidRPr="004942FC" w:rsidRDefault="001011E5" w:rsidP="00906092">
            <w:pPr>
              <w:spacing w:line="360" w:lineRule="auto"/>
              <w:jc w:val="center"/>
              <w:rPr>
                <w:rStyle w:val="1"/>
                <w:rFonts w:asciiTheme="majorBidi" w:hAnsiTheme="majorBidi" w:cstheme="majorBidi"/>
                <w:b/>
                <w:bCs/>
                <w:sz w:val="24"/>
                <w:szCs w:val="24"/>
              </w:rPr>
            </w:pPr>
            <w:proofErr w:type="spellStart"/>
            <w:r w:rsidRPr="004942FC">
              <w:rPr>
                <w:rStyle w:val="1"/>
                <w:rFonts w:asciiTheme="majorBidi" w:hAnsiTheme="majorBidi" w:cstheme="majorBidi"/>
                <w:b/>
                <w:bCs/>
                <w:sz w:val="24"/>
                <w:szCs w:val="24"/>
              </w:rPr>
              <w:t>df</w:t>
            </w:r>
            <w:proofErr w:type="spellEnd"/>
          </w:p>
        </w:tc>
        <w:tc>
          <w:tcPr>
            <w:tcW w:w="786" w:type="dxa"/>
            <w:tcBorders>
              <w:top w:val="nil"/>
              <w:bottom w:val="single" w:sz="4" w:space="0" w:color="auto"/>
            </w:tcBorders>
            <w:shd w:val="clear" w:color="auto" w:fill="auto"/>
            <w:vAlign w:val="center"/>
          </w:tcPr>
          <w:p w14:paraId="1F3FCC6F" w14:textId="77777777" w:rsidR="001011E5" w:rsidRPr="004942FC" w:rsidRDefault="001011E5" w:rsidP="00906092">
            <w:pPr>
              <w:spacing w:line="360" w:lineRule="auto"/>
              <w:jc w:val="center"/>
              <w:rPr>
                <w:rStyle w:val="1"/>
                <w:rFonts w:asciiTheme="majorBidi" w:eastAsiaTheme="minorHAnsi" w:hAnsiTheme="majorBidi" w:cstheme="majorBidi"/>
                <w:b/>
                <w:bCs/>
                <w:i/>
                <w:iCs/>
                <w:sz w:val="24"/>
                <w:szCs w:val="24"/>
              </w:rPr>
            </w:pPr>
            <w:r w:rsidRPr="004942FC">
              <w:rPr>
                <w:rStyle w:val="1"/>
                <w:rFonts w:asciiTheme="majorBidi" w:hAnsiTheme="majorBidi" w:cstheme="majorBidi"/>
                <w:b/>
                <w:bCs/>
                <w:i/>
                <w:iCs/>
                <w:sz w:val="24"/>
                <w:szCs w:val="24"/>
              </w:rPr>
              <w:t>p</w:t>
            </w:r>
          </w:p>
        </w:tc>
        <w:tc>
          <w:tcPr>
            <w:tcW w:w="627" w:type="dxa"/>
            <w:gridSpan w:val="2"/>
            <w:tcBorders>
              <w:top w:val="nil"/>
              <w:bottom w:val="single" w:sz="4" w:space="0" w:color="auto"/>
            </w:tcBorders>
            <w:vAlign w:val="center"/>
          </w:tcPr>
          <w:p w14:paraId="6D927A0A" w14:textId="2EE0162E" w:rsidR="001011E5" w:rsidRPr="00062958" w:rsidRDefault="00000000" w:rsidP="00906092">
            <w:pPr>
              <w:spacing w:line="360" w:lineRule="auto"/>
              <w:jc w:val="center"/>
              <w:rPr>
                <w:rFonts w:asciiTheme="majorBidi" w:hAnsiTheme="majorBidi" w:cstheme="majorBidi"/>
                <w:b/>
                <w:bCs/>
                <w:i/>
                <w:iCs/>
                <w:sz w:val="24"/>
                <w:szCs w:val="24"/>
              </w:rPr>
            </w:pPr>
            <m:oMathPara>
              <m:oMath>
                <m:sSubSup>
                  <m:sSubSupPr>
                    <m:ctrlPr>
                      <w:rPr>
                        <w:rFonts w:ascii="Cambria Math" w:eastAsiaTheme="minorHAnsi" w:hAnsi="Cambria Math" w:cstheme="majorBidi"/>
                        <w:b/>
                        <w:bCs/>
                        <w:i/>
                        <w:sz w:val="24"/>
                        <w:szCs w:val="24"/>
                      </w:rPr>
                    </m:ctrlPr>
                  </m:sSubSupPr>
                  <m:e>
                    <m:r>
                      <m:rPr>
                        <m:sty m:val="bi"/>
                      </m:rPr>
                      <w:rPr>
                        <w:rFonts w:ascii="Cambria Math" w:hAnsi="Cambria Math" w:cstheme="majorBidi"/>
                        <w:sz w:val="24"/>
                        <w:szCs w:val="24"/>
                      </w:rPr>
                      <m:t>η</m:t>
                    </m:r>
                  </m:e>
                  <m:sub>
                    <m:r>
                      <m:rPr>
                        <m:sty m:val="bi"/>
                      </m:rPr>
                      <w:rPr>
                        <w:rFonts w:ascii="Cambria Math" w:hAnsi="Cambria Math" w:cstheme="majorBidi"/>
                        <w:sz w:val="24"/>
                        <w:szCs w:val="24"/>
                      </w:rPr>
                      <m:t>p</m:t>
                    </m:r>
                  </m:sub>
                  <m:sup>
                    <m:r>
                      <m:rPr>
                        <m:sty m:val="bi"/>
                      </m:rPr>
                      <w:rPr>
                        <w:rFonts w:ascii="Cambria Math" w:hAnsi="Cambria Math" w:cstheme="majorBidi"/>
                        <w:sz w:val="24"/>
                        <w:szCs w:val="24"/>
                      </w:rPr>
                      <m:t>2</m:t>
                    </m:r>
                  </m:sup>
                </m:sSubSup>
              </m:oMath>
            </m:oMathPara>
          </w:p>
        </w:tc>
      </w:tr>
      <w:tr w:rsidR="001011E5" w:rsidRPr="00062958" w14:paraId="5BC89B7F" w14:textId="77777777" w:rsidTr="00D3208B">
        <w:trPr>
          <w:gridAfter w:val="1"/>
          <w:wAfter w:w="43" w:type="dxa"/>
        </w:trPr>
        <w:tc>
          <w:tcPr>
            <w:tcW w:w="662" w:type="dxa"/>
            <w:tcBorders>
              <w:top w:val="single" w:sz="4" w:space="0" w:color="auto"/>
              <w:bottom w:val="single" w:sz="4" w:space="0" w:color="auto"/>
            </w:tcBorders>
            <w:shd w:val="clear" w:color="auto" w:fill="D9D9D9" w:themeFill="background1" w:themeFillShade="D9"/>
            <w:vAlign w:val="center"/>
          </w:tcPr>
          <w:p w14:paraId="4708BFCE" w14:textId="77777777" w:rsidR="001011E5" w:rsidRPr="00062958" w:rsidDel="00E62084" w:rsidRDefault="001011E5" w:rsidP="00D3208B">
            <w:pPr>
              <w:spacing w:line="360" w:lineRule="auto"/>
              <w:jc w:val="center"/>
              <w:rPr>
                <w:rFonts w:asciiTheme="majorBidi" w:hAnsiTheme="majorBidi" w:cstheme="majorBidi"/>
                <w:b/>
                <w:bCs/>
                <w:sz w:val="24"/>
                <w:szCs w:val="24"/>
              </w:rPr>
            </w:pPr>
          </w:p>
        </w:tc>
        <w:tc>
          <w:tcPr>
            <w:tcW w:w="1701" w:type="dxa"/>
            <w:gridSpan w:val="2"/>
            <w:tcBorders>
              <w:top w:val="single" w:sz="4" w:space="0" w:color="auto"/>
              <w:bottom w:val="single" w:sz="4" w:space="0" w:color="auto"/>
            </w:tcBorders>
            <w:shd w:val="clear" w:color="auto" w:fill="D9D9D9" w:themeFill="background1" w:themeFillShade="D9"/>
            <w:vAlign w:val="center"/>
          </w:tcPr>
          <w:p w14:paraId="35B312E9" w14:textId="6B92B1E7" w:rsidR="001011E5" w:rsidRPr="00062958" w:rsidRDefault="003434A0" w:rsidP="00D3208B">
            <w:pPr>
              <w:spacing w:line="360" w:lineRule="auto"/>
              <w:jc w:val="right"/>
              <w:rPr>
                <w:rFonts w:asciiTheme="majorBidi" w:hAnsiTheme="majorBidi" w:cstheme="majorBidi"/>
                <w:b/>
                <w:bCs/>
                <w:sz w:val="24"/>
                <w:szCs w:val="24"/>
              </w:rPr>
            </w:pPr>
            <w:r>
              <w:rPr>
                <w:rFonts w:asciiTheme="majorBidi" w:hAnsiTheme="majorBidi" w:cstheme="majorBidi"/>
                <w:b/>
                <w:bCs/>
                <w:sz w:val="24"/>
                <w:szCs w:val="24"/>
              </w:rPr>
              <w:t xml:space="preserve">  </w:t>
            </w:r>
            <w:r w:rsidR="001011E5" w:rsidRPr="00062958">
              <w:rPr>
                <w:rFonts w:asciiTheme="majorBidi" w:hAnsiTheme="majorBidi" w:cstheme="majorBidi"/>
                <w:b/>
                <w:bCs/>
                <w:sz w:val="24"/>
                <w:szCs w:val="24"/>
              </w:rPr>
              <w:t>Range</w:t>
            </w:r>
          </w:p>
        </w:tc>
        <w:tc>
          <w:tcPr>
            <w:tcW w:w="9837" w:type="dxa"/>
            <w:gridSpan w:val="12"/>
            <w:tcBorders>
              <w:top w:val="single" w:sz="4" w:space="0" w:color="auto"/>
              <w:bottom w:val="single" w:sz="4" w:space="0" w:color="auto"/>
            </w:tcBorders>
            <w:shd w:val="clear" w:color="auto" w:fill="D9D9D9" w:themeFill="background1" w:themeFillShade="D9"/>
            <w:vAlign w:val="center"/>
          </w:tcPr>
          <w:p w14:paraId="31E93CA7" w14:textId="2B99A2E1" w:rsidR="001011E5" w:rsidRPr="00062958" w:rsidRDefault="6BCE6134" w:rsidP="00D3208B">
            <w:pPr>
              <w:spacing w:line="360" w:lineRule="auto"/>
              <w:jc w:val="center"/>
              <w:rPr>
                <w:rFonts w:asciiTheme="majorBidi" w:hAnsiTheme="majorBidi" w:cstheme="majorBidi"/>
                <w:sz w:val="24"/>
                <w:szCs w:val="24"/>
              </w:rPr>
            </w:pPr>
            <w:r w:rsidRPr="00062958">
              <w:rPr>
                <w:rFonts w:asciiTheme="majorBidi" w:hAnsiTheme="majorBidi" w:cstheme="majorBidi"/>
                <w:b/>
                <w:bCs/>
                <w:sz w:val="24"/>
                <w:szCs w:val="24"/>
              </w:rPr>
              <w:t xml:space="preserve">Emotion </w:t>
            </w:r>
            <w:r w:rsidR="45AC3278" w:rsidRPr="00062958">
              <w:rPr>
                <w:rFonts w:asciiTheme="majorBidi" w:hAnsiTheme="majorBidi" w:cstheme="majorBidi"/>
                <w:b/>
                <w:bCs/>
                <w:sz w:val="24"/>
                <w:szCs w:val="24"/>
              </w:rPr>
              <w:t>r</w:t>
            </w:r>
            <w:r w:rsidRPr="00062958">
              <w:rPr>
                <w:rFonts w:asciiTheme="majorBidi" w:hAnsiTheme="majorBidi" w:cstheme="majorBidi"/>
                <w:b/>
                <w:bCs/>
                <w:sz w:val="24"/>
                <w:szCs w:val="24"/>
              </w:rPr>
              <w:t>ecognition</w:t>
            </w:r>
            <w:r w:rsidR="531CCB03" w:rsidRPr="00062958">
              <w:rPr>
                <w:rFonts w:asciiTheme="majorBidi" w:hAnsiTheme="majorBidi" w:cstheme="majorBidi"/>
                <w:b/>
                <w:bCs/>
                <w:sz w:val="24"/>
                <w:szCs w:val="24"/>
                <w:vertAlign w:val="subscript"/>
              </w:rPr>
              <w:t>1</w:t>
            </w:r>
          </w:p>
        </w:tc>
      </w:tr>
      <w:tr w:rsidR="001011E5" w:rsidRPr="00062958" w14:paraId="1314CBBF" w14:textId="77777777" w:rsidTr="00D3208B">
        <w:tc>
          <w:tcPr>
            <w:tcW w:w="1814" w:type="dxa"/>
            <w:gridSpan w:val="2"/>
            <w:tcBorders>
              <w:top w:val="nil"/>
              <w:bottom w:val="nil"/>
            </w:tcBorders>
            <w:vAlign w:val="center"/>
          </w:tcPr>
          <w:p w14:paraId="3A024642" w14:textId="77777777" w:rsidR="001011E5" w:rsidRPr="00062958" w:rsidRDefault="6BCE6134" w:rsidP="00D3208B">
            <w:pPr>
              <w:spacing w:line="360" w:lineRule="auto"/>
              <w:jc w:val="both"/>
              <w:rPr>
                <w:rFonts w:asciiTheme="majorBidi" w:hAnsiTheme="majorBidi" w:cstheme="majorBidi"/>
                <w:sz w:val="24"/>
                <w:szCs w:val="24"/>
              </w:rPr>
            </w:pPr>
            <w:r w:rsidRPr="004942FC">
              <w:rPr>
                <w:rFonts w:asciiTheme="majorBidi" w:hAnsiTheme="majorBidi" w:cstheme="majorBidi"/>
                <w:color w:val="000000" w:themeColor="text1"/>
                <w:sz w:val="24"/>
                <w:szCs w:val="24"/>
              </w:rPr>
              <w:t xml:space="preserve">Basic </w:t>
            </w:r>
          </w:p>
        </w:tc>
        <w:tc>
          <w:tcPr>
            <w:tcW w:w="706" w:type="dxa"/>
            <w:gridSpan w:val="2"/>
            <w:tcBorders>
              <w:top w:val="nil"/>
              <w:bottom w:val="nil"/>
            </w:tcBorders>
            <w:vAlign w:val="center"/>
          </w:tcPr>
          <w:p w14:paraId="044E13C4" w14:textId="77777777" w:rsidR="001011E5" w:rsidRPr="00062958" w:rsidRDefault="001011E5" w:rsidP="00D3208B">
            <w:pPr>
              <w:spacing w:line="360" w:lineRule="auto"/>
              <w:rPr>
                <w:rFonts w:asciiTheme="majorBidi" w:hAnsiTheme="majorBidi" w:cstheme="majorBidi"/>
                <w:color w:val="000000"/>
                <w:sz w:val="24"/>
                <w:szCs w:val="24"/>
                <w:rtl/>
              </w:rPr>
            </w:pPr>
            <w:r w:rsidRPr="00062958">
              <w:rPr>
                <w:rFonts w:asciiTheme="majorBidi" w:hAnsiTheme="majorBidi" w:cstheme="majorBidi"/>
                <w:color w:val="000000"/>
                <w:sz w:val="24"/>
                <w:szCs w:val="24"/>
              </w:rPr>
              <w:t>0-20</w:t>
            </w:r>
          </w:p>
        </w:tc>
        <w:tc>
          <w:tcPr>
            <w:tcW w:w="1560" w:type="dxa"/>
            <w:tcBorders>
              <w:top w:val="nil"/>
              <w:bottom w:val="nil"/>
            </w:tcBorders>
            <w:vAlign w:val="center"/>
          </w:tcPr>
          <w:p w14:paraId="42590C1D" w14:textId="71905B33" w:rsidR="001011E5" w:rsidRPr="00062958" w:rsidRDefault="461535AF" w:rsidP="00D3208B">
            <w:pPr>
              <w:spacing w:line="360" w:lineRule="auto"/>
              <w:jc w:val="center"/>
              <w:rPr>
                <w:rFonts w:asciiTheme="majorBidi" w:hAnsiTheme="majorBidi" w:cstheme="majorBidi"/>
                <w:sz w:val="24"/>
                <w:szCs w:val="24"/>
              </w:rPr>
            </w:pPr>
            <w:r w:rsidRPr="00062958">
              <w:rPr>
                <w:rFonts w:asciiTheme="majorBidi" w:hAnsiTheme="majorBidi" w:cstheme="majorBidi"/>
                <w:color w:val="000000" w:themeColor="text1"/>
                <w:sz w:val="24"/>
                <w:szCs w:val="24"/>
              </w:rPr>
              <w:t>15.82</w:t>
            </w:r>
            <w:r w:rsidR="697DBE05" w:rsidRPr="00062958">
              <w:rPr>
                <w:rFonts w:asciiTheme="majorBidi" w:hAnsiTheme="majorBidi" w:cstheme="majorBidi"/>
                <w:color w:val="000000" w:themeColor="text1"/>
                <w:sz w:val="24"/>
                <w:szCs w:val="24"/>
              </w:rPr>
              <w:t xml:space="preserve"> (</w:t>
            </w:r>
            <w:r w:rsidRPr="00062958">
              <w:rPr>
                <w:rFonts w:asciiTheme="majorBidi" w:hAnsiTheme="majorBidi" w:cstheme="majorBidi"/>
                <w:color w:val="000000" w:themeColor="text1"/>
                <w:sz w:val="24"/>
                <w:szCs w:val="24"/>
              </w:rPr>
              <w:t>3.08</w:t>
            </w:r>
            <w:r w:rsidR="697DBE05" w:rsidRPr="00062958">
              <w:rPr>
                <w:rFonts w:asciiTheme="majorBidi" w:hAnsiTheme="majorBidi" w:cstheme="majorBidi"/>
                <w:color w:val="000000" w:themeColor="text1"/>
                <w:sz w:val="24"/>
                <w:szCs w:val="24"/>
              </w:rPr>
              <w:t>)</w:t>
            </w:r>
          </w:p>
        </w:tc>
        <w:tc>
          <w:tcPr>
            <w:tcW w:w="1419" w:type="dxa"/>
            <w:tcBorders>
              <w:top w:val="nil"/>
              <w:bottom w:val="nil"/>
            </w:tcBorders>
            <w:vAlign w:val="center"/>
          </w:tcPr>
          <w:p w14:paraId="6D327A11" w14:textId="62D09C8A" w:rsidR="001011E5" w:rsidRPr="00062958" w:rsidRDefault="461535AF"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15.21</w:t>
            </w:r>
            <w:r w:rsidR="697DBE05" w:rsidRPr="00062958">
              <w:rPr>
                <w:rFonts w:asciiTheme="majorBidi" w:hAnsiTheme="majorBidi" w:cstheme="majorBidi"/>
                <w:sz w:val="24"/>
                <w:szCs w:val="24"/>
              </w:rPr>
              <w:t xml:space="preserve"> (</w:t>
            </w:r>
            <w:r w:rsidRPr="00062958">
              <w:rPr>
                <w:rFonts w:asciiTheme="majorBidi" w:hAnsiTheme="majorBidi" w:cstheme="majorBidi"/>
                <w:sz w:val="24"/>
                <w:szCs w:val="24"/>
              </w:rPr>
              <w:t>.57</w:t>
            </w:r>
            <w:r w:rsidR="697DBE05" w:rsidRPr="00062958">
              <w:rPr>
                <w:rFonts w:asciiTheme="majorBidi" w:hAnsiTheme="majorBidi" w:cstheme="majorBidi"/>
                <w:sz w:val="24"/>
                <w:szCs w:val="24"/>
              </w:rPr>
              <w:t>)</w:t>
            </w:r>
          </w:p>
        </w:tc>
        <w:tc>
          <w:tcPr>
            <w:tcW w:w="282" w:type="dxa"/>
            <w:tcBorders>
              <w:top w:val="nil"/>
              <w:bottom w:val="nil"/>
            </w:tcBorders>
            <w:vAlign w:val="center"/>
          </w:tcPr>
          <w:p w14:paraId="4481CD98" w14:textId="77777777" w:rsidR="001011E5" w:rsidRPr="00062958" w:rsidDel="002003E3" w:rsidRDefault="001011E5" w:rsidP="00D3208B">
            <w:pPr>
              <w:spacing w:line="360" w:lineRule="auto"/>
              <w:jc w:val="center"/>
              <w:rPr>
                <w:rFonts w:asciiTheme="majorBidi" w:hAnsiTheme="majorBidi" w:cstheme="majorBidi"/>
                <w:color w:val="000000"/>
                <w:sz w:val="24"/>
                <w:szCs w:val="24"/>
              </w:rPr>
            </w:pPr>
          </w:p>
        </w:tc>
        <w:tc>
          <w:tcPr>
            <w:tcW w:w="1559" w:type="dxa"/>
            <w:tcBorders>
              <w:top w:val="nil"/>
              <w:bottom w:val="nil"/>
            </w:tcBorders>
            <w:vAlign w:val="center"/>
          </w:tcPr>
          <w:p w14:paraId="42B91DF4" w14:textId="2F26D3A3" w:rsidR="001011E5" w:rsidRPr="00062958" w:rsidRDefault="461535AF" w:rsidP="00D3208B">
            <w:pPr>
              <w:spacing w:line="360" w:lineRule="auto"/>
              <w:jc w:val="center"/>
              <w:rPr>
                <w:rFonts w:asciiTheme="majorBidi" w:hAnsiTheme="majorBidi" w:cstheme="majorBidi"/>
                <w:sz w:val="24"/>
                <w:szCs w:val="24"/>
              </w:rPr>
            </w:pPr>
            <w:r w:rsidRPr="00062958">
              <w:rPr>
                <w:rFonts w:asciiTheme="majorBidi" w:hAnsiTheme="majorBidi" w:cstheme="majorBidi"/>
                <w:color w:val="000000" w:themeColor="text1"/>
                <w:sz w:val="24"/>
                <w:szCs w:val="24"/>
              </w:rPr>
              <w:t>16.94</w:t>
            </w:r>
            <w:r w:rsidR="697DBE05" w:rsidRPr="00062958">
              <w:rPr>
                <w:rFonts w:asciiTheme="majorBidi" w:hAnsiTheme="majorBidi" w:cstheme="majorBidi"/>
                <w:color w:val="000000" w:themeColor="text1"/>
                <w:sz w:val="24"/>
                <w:szCs w:val="24"/>
              </w:rPr>
              <w:t xml:space="preserve"> (</w:t>
            </w:r>
            <w:r w:rsidRPr="00062958">
              <w:rPr>
                <w:rFonts w:asciiTheme="majorBidi" w:hAnsiTheme="majorBidi" w:cstheme="majorBidi"/>
                <w:color w:val="000000" w:themeColor="text1"/>
                <w:sz w:val="24"/>
                <w:szCs w:val="24"/>
              </w:rPr>
              <w:t>2.27</w:t>
            </w:r>
            <w:r w:rsidR="697DBE05" w:rsidRPr="00062958">
              <w:rPr>
                <w:rFonts w:asciiTheme="majorBidi" w:hAnsiTheme="majorBidi" w:cstheme="majorBidi"/>
                <w:color w:val="000000" w:themeColor="text1"/>
                <w:sz w:val="24"/>
                <w:szCs w:val="24"/>
              </w:rPr>
              <w:t>)</w:t>
            </w:r>
          </w:p>
        </w:tc>
        <w:tc>
          <w:tcPr>
            <w:tcW w:w="1421" w:type="dxa"/>
            <w:gridSpan w:val="2"/>
            <w:tcBorders>
              <w:top w:val="nil"/>
              <w:bottom w:val="nil"/>
            </w:tcBorders>
            <w:vAlign w:val="center"/>
          </w:tcPr>
          <w:p w14:paraId="52BEFC65" w14:textId="627A9635" w:rsidR="001011E5" w:rsidRPr="00062958" w:rsidRDefault="461535AF"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17.65</w:t>
            </w:r>
            <w:r w:rsidR="697DBE05" w:rsidRPr="00062958">
              <w:rPr>
                <w:rFonts w:asciiTheme="majorBidi" w:hAnsiTheme="majorBidi" w:cstheme="majorBidi"/>
                <w:sz w:val="24"/>
                <w:szCs w:val="24"/>
              </w:rPr>
              <w:t xml:space="preserve"> (</w:t>
            </w:r>
            <w:r w:rsidRPr="00062958">
              <w:rPr>
                <w:rFonts w:asciiTheme="majorBidi" w:hAnsiTheme="majorBidi" w:cstheme="majorBidi"/>
                <w:sz w:val="24"/>
                <w:szCs w:val="24"/>
              </w:rPr>
              <w:t>.62</w:t>
            </w:r>
            <w:r w:rsidR="697DBE05" w:rsidRPr="00062958">
              <w:rPr>
                <w:rFonts w:asciiTheme="majorBidi" w:hAnsiTheme="majorBidi" w:cstheme="majorBidi"/>
                <w:sz w:val="24"/>
                <w:szCs w:val="24"/>
              </w:rPr>
              <w:t>)</w:t>
            </w:r>
          </w:p>
        </w:tc>
        <w:tc>
          <w:tcPr>
            <w:tcW w:w="1134" w:type="dxa"/>
            <w:gridSpan w:val="2"/>
            <w:tcBorders>
              <w:top w:val="nil"/>
              <w:bottom w:val="nil"/>
            </w:tcBorders>
            <w:vAlign w:val="center"/>
          </w:tcPr>
          <w:p w14:paraId="03E597F8" w14:textId="77777777" w:rsidR="001011E5" w:rsidRPr="00062958" w:rsidRDefault="697DBE05"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7.52**</w:t>
            </w:r>
          </w:p>
        </w:tc>
        <w:tc>
          <w:tcPr>
            <w:tcW w:w="935" w:type="dxa"/>
            <w:tcBorders>
              <w:top w:val="nil"/>
              <w:bottom w:val="nil"/>
            </w:tcBorders>
            <w:vAlign w:val="center"/>
          </w:tcPr>
          <w:p w14:paraId="1A03C071" w14:textId="11EDD6A8" w:rsidR="001011E5" w:rsidRPr="00062958" w:rsidRDefault="697DBE05"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(1,</w:t>
            </w:r>
            <w:r w:rsidR="6EA47484" w:rsidRPr="00062958">
              <w:rPr>
                <w:rFonts w:asciiTheme="majorBidi" w:hAnsiTheme="majorBidi" w:cstheme="majorBidi"/>
                <w:sz w:val="24"/>
                <w:szCs w:val="24"/>
              </w:rPr>
              <w:t>38</w:t>
            </w:r>
            <w:r w:rsidRPr="00062958">
              <w:rPr>
                <w:rFonts w:asciiTheme="majorBidi" w:hAnsiTheme="majorBidi" w:cstheme="majorBidi"/>
                <w:sz w:val="24"/>
                <w:szCs w:val="24"/>
              </w:rPr>
              <w:t>)</w:t>
            </w:r>
          </w:p>
        </w:tc>
        <w:tc>
          <w:tcPr>
            <w:tcW w:w="786" w:type="dxa"/>
            <w:tcBorders>
              <w:top w:val="nil"/>
              <w:bottom w:val="nil"/>
            </w:tcBorders>
            <w:vAlign w:val="center"/>
          </w:tcPr>
          <w:p w14:paraId="1CFA5D22" w14:textId="77777777" w:rsidR="001011E5" w:rsidRPr="00062958" w:rsidRDefault="697DBE05"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.009</w:t>
            </w:r>
          </w:p>
        </w:tc>
        <w:tc>
          <w:tcPr>
            <w:tcW w:w="627" w:type="dxa"/>
            <w:gridSpan w:val="2"/>
            <w:tcBorders>
              <w:top w:val="nil"/>
              <w:bottom w:val="nil"/>
            </w:tcBorders>
            <w:vAlign w:val="center"/>
          </w:tcPr>
          <w:p w14:paraId="4BD3B007" w14:textId="77777777" w:rsidR="001011E5" w:rsidRPr="00062958" w:rsidRDefault="6BCE6134"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.16</w:t>
            </w:r>
          </w:p>
        </w:tc>
      </w:tr>
      <w:tr w:rsidR="001011E5" w:rsidRPr="00062958" w14:paraId="5330F843" w14:textId="77777777" w:rsidTr="00D3208B">
        <w:tc>
          <w:tcPr>
            <w:tcW w:w="1814" w:type="dxa"/>
            <w:gridSpan w:val="2"/>
            <w:tcBorders>
              <w:top w:val="nil"/>
              <w:bottom w:val="nil"/>
            </w:tcBorders>
            <w:vAlign w:val="center"/>
          </w:tcPr>
          <w:p w14:paraId="1FD911A4" w14:textId="77777777" w:rsidR="001011E5" w:rsidRPr="004942FC" w:rsidRDefault="001011E5" w:rsidP="00D3208B">
            <w:pPr>
              <w:spacing w:line="360" w:lineRule="auto"/>
              <w:jc w:val="both"/>
              <w:rPr>
                <w:rFonts w:asciiTheme="majorBidi" w:hAnsiTheme="majorBidi" w:cstheme="majorBidi"/>
                <w:color w:val="000000"/>
                <w:sz w:val="24"/>
                <w:szCs w:val="24"/>
              </w:rPr>
            </w:pPr>
            <w:r w:rsidRPr="004942FC">
              <w:rPr>
                <w:rFonts w:asciiTheme="majorBidi" w:hAnsiTheme="majorBidi" w:cstheme="majorBidi"/>
                <w:color w:val="000000"/>
                <w:sz w:val="24"/>
                <w:szCs w:val="24"/>
              </w:rPr>
              <w:t xml:space="preserve">Complex </w:t>
            </w:r>
          </w:p>
        </w:tc>
        <w:tc>
          <w:tcPr>
            <w:tcW w:w="706" w:type="dxa"/>
            <w:gridSpan w:val="2"/>
            <w:tcBorders>
              <w:top w:val="nil"/>
              <w:bottom w:val="nil"/>
            </w:tcBorders>
            <w:vAlign w:val="center"/>
          </w:tcPr>
          <w:p w14:paraId="65867D58" w14:textId="77777777" w:rsidR="001011E5" w:rsidRPr="00062958" w:rsidRDefault="001011E5" w:rsidP="00D3208B">
            <w:pPr>
              <w:spacing w:line="360" w:lineRule="auto"/>
              <w:rPr>
                <w:rFonts w:asciiTheme="majorBidi" w:hAnsiTheme="majorBidi" w:cstheme="majorBidi"/>
                <w:color w:val="000000"/>
                <w:sz w:val="24"/>
                <w:szCs w:val="24"/>
              </w:rPr>
            </w:pPr>
            <w:r w:rsidRPr="00062958">
              <w:rPr>
                <w:rFonts w:asciiTheme="majorBidi" w:hAnsiTheme="majorBidi" w:cstheme="majorBidi"/>
                <w:color w:val="000000"/>
                <w:sz w:val="24"/>
                <w:szCs w:val="24"/>
              </w:rPr>
              <w:t>0-28</w:t>
            </w:r>
          </w:p>
        </w:tc>
        <w:tc>
          <w:tcPr>
            <w:tcW w:w="1560" w:type="dxa"/>
            <w:tcBorders>
              <w:top w:val="nil"/>
              <w:bottom w:val="nil"/>
            </w:tcBorders>
            <w:vAlign w:val="center"/>
          </w:tcPr>
          <w:p w14:paraId="73837EB8" w14:textId="2D7737C7" w:rsidR="001011E5" w:rsidRPr="00062958" w:rsidRDefault="461535AF" w:rsidP="00D3208B">
            <w:pPr>
              <w:spacing w:line="360" w:lineRule="auto"/>
              <w:jc w:val="center"/>
              <w:rPr>
                <w:rFonts w:asciiTheme="majorBidi" w:hAnsiTheme="majorBidi" w:cstheme="majorBidi"/>
                <w:sz w:val="24"/>
                <w:szCs w:val="24"/>
              </w:rPr>
            </w:pPr>
            <w:r w:rsidRPr="00062958">
              <w:rPr>
                <w:rFonts w:asciiTheme="majorBidi" w:hAnsiTheme="majorBidi" w:cstheme="majorBidi"/>
                <w:color w:val="000000" w:themeColor="text1"/>
                <w:sz w:val="24"/>
                <w:szCs w:val="24"/>
              </w:rPr>
              <w:t>18.36</w:t>
            </w:r>
            <w:r w:rsidR="697DBE05" w:rsidRPr="00062958">
              <w:rPr>
                <w:rFonts w:asciiTheme="majorBidi" w:hAnsiTheme="majorBidi" w:cstheme="majorBidi"/>
                <w:color w:val="000000" w:themeColor="text1"/>
                <w:sz w:val="24"/>
                <w:szCs w:val="24"/>
              </w:rPr>
              <w:t xml:space="preserve"> (</w:t>
            </w:r>
            <w:r w:rsidRPr="00062958">
              <w:rPr>
                <w:rFonts w:asciiTheme="majorBidi" w:hAnsiTheme="majorBidi" w:cstheme="majorBidi"/>
                <w:color w:val="000000" w:themeColor="text1"/>
                <w:sz w:val="24"/>
                <w:szCs w:val="24"/>
              </w:rPr>
              <w:t>4.49</w:t>
            </w:r>
            <w:r w:rsidR="697DBE05" w:rsidRPr="00062958">
              <w:rPr>
                <w:rFonts w:asciiTheme="majorBidi" w:hAnsiTheme="majorBidi" w:cstheme="majorBidi"/>
                <w:color w:val="000000" w:themeColor="text1"/>
                <w:sz w:val="24"/>
                <w:szCs w:val="24"/>
              </w:rPr>
              <w:t>)</w:t>
            </w:r>
          </w:p>
        </w:tc>
        <w:tc>
          <w:tcPr>
            <w:tcW w:w="1419" w:type="dxa"/>
            <w:tcBorders>
              <w:top w:val="nil"/>
              <w:bottom w:val="nil"/>
            </w:tcBorders>
            <w:vAlign w:val="center"/>
          </w:tcPr>
          <w:p w14:paraId="16A14C50" w14:textId="50FFC2DE" w:rsidR="001011E5" w:rsidRPr="00062958" w:rsidRDefault="461535AF"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17.16</w:t>
            </w:r>
            <w:r w:rsidR="697DBE05" w:rsidRPr="00062958">
              <w:rPr>
                <w:rFonts w:asciiTheme="majorBidi" w:hAnsiTheme="majorBidi" w:cstheme="majorBidi"/>
                <w:sz w:val="24"/>
                <w:szCs w:val="24"/>
              </w:rPr>
              <w:t xml:space="preserve"> (</w:t>
            </w:r>
            <w:r w:rsidRPr="00062958">
              <w:rPr>
                <w:rFonts w:asciiTheme="majorBidi" w:hAnsiTheme="majorBidi" w:cstheme="majorBidi"/>
                <w:sz w:val="24"/>
                <w:szCs w:val="24"/>
              </w:rPr>
              <w:t>.76</w:t>
            </w:r>
            <w:r w:rsidR="697DBE05" w:rsidRPr="00062958">
              <w:rPr>
                <w:rFonts w:asciiTheme="majorBidi" w:hAnsiTheme="majorBidi" w:cstheme="majorBidi"/>
                <w:sz w:val="24"/>
                <w:szCs w:val="24"/>
              </w:rPr>
              <w:t>)</w:t>
            </w:r>
          </w:p>
        </w:tc>
        <w:tc>
          <w:tcPr>
            <w:tcW w:w="282" w:type="dxa"/>
            <w:tcBorders>
              <w:top w:val="nil"/>
              <w:bottom w:val="nil"/>
            </w:tcBorders>
            <w:vAlign w:val="center"/>
          </w:tcPr>
          <w:p w14:paraId="44F94917" w14:textId="77777777" w:rsidR="001011E5" w:rsidRPr="00062958" w:rsidDel="002003E3" w:rsidRDefault="001011E5" w:rsidP="00D3208B">
            <w:pPr>
              <w:spacing w:line="360" w:lineRule="auto"/>
              <w:jc w:val="center"/>
              <w:rPr>
                <w:rFonts w:asciiTheme="majorBidi" w:hAnsiTheme="majorBidi" w:cstheme="majorBidi"/>
                <w:color w:val="000000"/>
                <w:sz w:val="24"/>
                <w:szCs w:val="24"/>
              </w:rPr>
            </w:pPr>
          </w:p>
        </w:tc>
        <w:tc>
          <w:tcPr>
            <w:tcW w:w="1559" w:type="dxa"/>
            <w:tcBorders>
              <w:top w:val="nil"/>
              <w:bottom w:val="nil"/>
            </w:tcBorders>
            <w:vAlign w:val="center"/>
          </w:tcPr>
          <w:p w14:paraId="2A75E1C1" w14:textId="0C1BDE09" w:rsidR="001011E5" w:rsidRPr="00062958" w:rsidRDefault="461535AF" w:rsidP="00D3208B">
            <w:pPr>
              <w:spacing w:line="360" w:lineRule="auto"/>
              <w:jc w:val="center"/>
              <w:rPr>
                <w:rFonts w:asciiTheme="majorBidi" w:hAnsiTheme="majorBidi" w:cstheme="majorBidi"/>
                <w:sz w:val="24"/>
                <w:szCs w:val="24"/>
              </w:rPr>
            </w:pPr>
            <w:r w:rsidRPr="00062958">
              <w:rPr>
                <w:rFonts w:asciiTheme="majorBidi" w:hAnsiTheme="majorBidi" w:cstheme="majorBidi"/>
                <w:color w:val="000000" w:themeColor="text1"/>
                <w:sz w:val="24"/>
                <w:szCs w:val="24"/>
              </w:rPr>
              <w:t>20.58</w:t>
            </w:r>
            <w:r w:rsidR="697DBE05" w:rsidRPr="00062958">
              <w:rPr>
                <w:rFonts w:asciiTheme="majorBidi" w:hAnsiTheme="majorBidi" w:cstheme="majorBidi"/>
                <w:color w:val="000000" w:themeColor="text1"/>
                <w:sz w:val="24"/>
                <w:szCs w:val="24"/>
              </w:rPr>
              <w:t xml:space="preserve"> (</w:t>
            </w:r>
            <w:r w:rsidRPr="00062958">
              <w:rPr>
                <w:rFonts w:asciiTheme="majorBidi" w:hAnsiTheme="majorBidi" w:cstheme="majorBidi"/>
                <w:color w:val="000000" w:themeColor="text1"/>
                <w:sz w:val="24"/>
                <w:szCs w:val="24"/>
              </w:rPr>
              <w:t>3.52</w:t>
            </w:r>
            <w:r w:rsidR="697DBE05" w:rsidRPr="00062958">
              <w:rPr>
                <w:rFonts w:asciiTheme="majorBidi" w:hAnsiTheme="majorBidi" w:cstheme="majorBidi"/>
                <w:color w:val="000000" w:themeColor="text1"/>
                <w:sz w:val="24"/>
                <w:szCs w:val="24"/>
              </w:rPr>
              <w:t>)</w:t>
            </w:r>
          </w:p>
        </w:tc>
        <w:tc>
          <w:tcPr>
            <w:tcW w:w="1421" w:type="dxa"/>
            <w:gridSpan w:val="2"/>
            <w:tcBorders>
              <w:top w:val="nil"/>
              <w:bottom w:val="nil"/>
            </w:tcBorders>
            <w:vAlign w:val="center"/>
          </w:tcPr>
          <w:p w14:paraId="07628042" w14:textId="7A5ED505" w:rsidR="001011E5" w:rsidRPr="00062958" w:rsidRDefault="461535AF"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21.97</w:t>
            </w:r>
            <w:r w:rsidR="697DBE05" w:rsidRPr="00062958">
              <w:rPr>
                <w:rFonts w:asciiTheme="majorBidi" w:hAnsiTheme="majorBidi" w:cstheme="majorBidi"/>
                <w:sz w:val="24"/>
                <w:szCs w:val="24"/>
              </w:rPr>
              <w:t xml:space="preserve"> (</w:t>
            </w:r>
            <w:r w:rsidRPr="00062958">
              <w:rPr>
                <w:rFonts w:asciiTheme="majorBidi" w:hAnsiTheme="majorBidi" w:cstheme="majorBidi"/>
                <w:sz w:val="24"/>
                <w:szCs w:val="24"/>
              </w:rPr>
              <w:t>.82</w:t>
            </w:r>
            <w:r w:rsidR="697DBE05" w:rsidRPr="00062958">
              <w:rPr>
                <w:rFonts w:asciiTheme="majorBidi" w:hAnsiTheme="majorBidi" w:cstheme="majorBidi"/>
                <w:sz w:val="24"/>
                <w:szCs w:val="24"/>
              </w:rPr>
              <w:t>)</w:t>
            </w:r>
          </w:p>
        </w:tc>
        <w:tc>
          <w:tcPr>
            <w:tcW w:w="1134" w:type="dxa"/>
            <w:gridSpan w:val="2"/>
            <w:tcBorders>
              <w:top w:val="nil"/>
              <w:bottom w:val="nil"/>
            </w:tcBorders>
            <w:vAlign w:val="center"/>
          </w:tcPr>
          <w:p w14:paraId="68DF20F7" w14:textId="77777777" w:rsidR="001011E5" w:rsidRPr="00062958" w:rsidRDefault="697DBE05"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16.28***</w:t>
            </w:r>
          </w:p>
        </w:tc>
        <w:tc>
          <w:tcPr>
            <w:tcW w:w="935" w:type="dxa"/>
            <w:tcBorders>
              <w:top w:val="nil"/>
              <w:bottom w:val="nil"/>
            </w:tcBorders>
            <w:vAlign w:val="center"/>
          </w:tcPr>
          <w:p w14:paraId="53009E63" w14:textId="0536718E" w:rsidR="001011E5" w:rsidRPr="00062958" w:rsidRDefault="6BCE6134"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(1,</w:t>
            </w:r>
            <w:r w:rsidR="139771D9" w:rsidRPr="00062958">
              <w:rPr>
                <w:rFonts w:asciiTheme="majorBidi" w:hAnsiTheme="majorBidi" w:cstheme="majorBidi"/>
                <w:color w:val="000000" w:themeColor="text1"/>
                <w:sz w:val="24"/>
                <w:szCs w:val="24"/>
              </w:rPr>
              <w:t>38</w:t>
            </w:r>
            <w:r w:rsidRPr="00062958">
              <w:rPr>
                <w:rFonts w:asciiTheme="majorBidi" w:hAnsiTheme="majorBidi" w:cstheme="majorBidi"/>
                <w:color w:val="000000" w:themeColor="text1"/>
                <w:sz w:val="24"/>
                <w:szCs w:val="24"/>
              </w:rPr>
              <w:t>)</w:t>
            </w:r>
          </w:p>
        </w:tc>
        <w:tc>
          <w:tcPr>
            <w:tcW w:w="786" w:type="dxa"/>
            <w:tcBorders>
              <w:top w:val="nil"/>
              <w:bottom w:val="nil"/>
            </w:tcBorders>
            <w:vAlign w:val="center"/>
          </w:tcPr>
          <w:p w14:paraId="59C92311" w14:textId="77777777" w:rsidR="001011E5" w:rsidRPr="00062958" w:rsidRDefault="6BCE6134"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&lt;.001</w:t>
            </w:r>
          </w:p>
        </w:tc>
        <w:tc>
          <w:tcPr>
            <w:tcW w:w="627" w:type="dxa"/>
            <w:gridSpan w:val="2"/>
            <w:tcBorders>
              <w:top w:val="nil"/>
              <w:bottom w:val="nil"/>
            </w:tcBorders>
            <w:vAlign w:val="center"/>
          </w:tcPr>
          <w:p w14:paraId="14531A9F" w14:textId="77777777" w:rsidR="001011E5" w:rsidRPr="00062958" w:rsidRDefault="6BCE6134"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.30</w:t>
            </w:r>
          </w:p>
        </w:tc>
      </w:tr>
      <w:tr w:rsidR="001011E5" w:rsidRPr="00062958" w14:paraId="3C3FD727" w14:textId="77777777" w:rsidTr="00D3208B">
        <w:trPr>
          <w:gridAfter w:val="1"/>
          <w:wAfter w:w="43" w:type="dxa"/>
        </w:trPr>
        <w:tc>
          <w:tcPr>
            <w:tcW w:w="662" w:type="dxa"/>
            <w:tcBorders>
              <w:top w:val="single" w:sz="4" w:space="0" w:color="auto"/>
              <w:bottom w:val="single" w:sz="4" w:space="0" w:color="auto"/>
            </w:tcBorders>
            <w:shd w:val="clear" w:color="auto" w:fill="D9D9D9" w:themeFill="background1" w:themeFillShade="D9"/>
            <w:vAlign w:val="center"/>
          </w:tcPr>
          <w:p w14:paraId="39C0651F" w14:textId="77777777" w:rsidR="001011E5" w:rsidRPr="00062958" w:rsidRDefault="001011E5" w:rsidP="00D3208B">
            <w:pPr>
              <w:spacing w:line="360" w:lineRule="auto"/>
              <w:jc w:val="center"/>
              <w:rPr>
                <w:rFonts w:asciiTheme="majorBidi" w:hAnsiTheme="majorBidi" w:cstheme="majorBidi"/>
                <w:b/>
                <w:bCs/>
                <w:color w:val="000000"/>
                <w:sz w:val="24"/>
                <w:szCs w:val="24"/>
              </w:rPr>
            </w:pPr>
          </w:p>
        </w:tc>
        <w:tc>
          <w:tcPr>
            <w:tcW w:w="1701" w:type="dxa"/>
            <w:gridSpan w:val="2"/>
            <w:tcBorders>
              <w:top w:val="single" w:sz="4" w:space="0" w:color="auto"/>
              <w:bottom w:val="single" w:sz="4" w:space="0" w:color="auto"/>
            </w:tcBorders>
            <w:shd w:val="clear" w:color="auto" w:fill="D9D9D9" w:themeFill="background1" w:themeFillShade="D9"/>
            <w:vAlign w:val="center"/>
          </w:tcPr>
          <w:p w14:paraId="24F41787" w14:textId="77777777" w:rsidR="001011E5" w:rsidRPr="00062958" w:rsidRDefault="001011E5" w:rsidP="00D3208B">
            <w:pPr>
              <w:spacing w:line="360" w:lineRule="auto"/>
              <w:jc w:val="center"/>
              <w:rPr>
                <w:rFonts w:asciiTheme="majorBidi" w:hAnsiTheme="majorBidi" w:cstheme="majorBidi"/>
                <w:b/>
                <w:bCs/>
                <w:color w:val="000000"/>
                <w:sz w:val="24"/>
                <w:szCs w:val="24"/>
              </w:rPr>
            </w:pPr>
          </w:p>
        </w:tc>
        <w:tc>
          <w:tcPr>
            <w:tcW w:w="9837" w:type="dxa"/>
            <w:gridSpan w:val="12"/>
            <w:tcBorders>
              <w:top w:val="single" w:sz="4" w:space="0" w:color="auto"/>
              <w:bottom w:val="single" w:sz="4" w:space="0" w:color="auto"/>
            </w:tcBorders>
            <w:shd w:val="clear" w:color="auto" w:fill="D9D9D9" w:themeFill="background1" w:themeFillShade="D9"/>
            <w:vAlign w:val="center"/>
          </w:tcPr>
          <w:p w14:paraId="43375189" w14:textId="400A5001" w:rsidR="001011E5" w:rsidRPr="00062958" w:rsidRDefault="77E0BBE4" w:rsidP="00D3208B">
            <w:pPr>
              <w:spacing w:line="360" w:lineRule="auto"/>
              <w:jc w:val="center"/>
              <w:rPr>
                <w:rFonts w:asciiTheme="majorBidi" w:hAnsiTheme="majorBidi" w:cstheme="majorBidi"/>
                <w:b/>
                <w:bCs/>
                <w:sz w:val="24"/>
                <w:szCs w:val="24"/>
              </w:rPr>
            </w:pPr>
            <w:r w:rsidRPr="00062958">
              <w:rPr>
                <w:rFonts w:asciiTheme="majorBidi" w:hAnsiTheme="majorBidi" w:cstheme="majorBidi"/>
                <w:b/>
                <w:bCs/>
                <w:color w:val="000000" w:themeColor="text1"/>
                <w:sz w:val="24"/>
                <w:szCs w:val="24"/>
              </w:rPr>
              <w:t>Cognitive empathy</w:t>
            </w:r>
            <w:r w:rsidR="47A5AFF9" w:rsidRPr="00062958">
              <w:rPr>
                <w:rFonts w:asciiTheme="majorBidi" w:hAnsiTheme="majorBidi" w:cstheme="majorBidi"/>
                <w:b/>
                <w:bCs/>
                <w:color w:val="000000" w:themeColor="text1"/>
                <w:sz w:val="24"/>
                <w:szCs w:val="24"/>
              </w:rPr>
              <w:t xml:space="preserve"> </w:t>
            </w:r>
          </w:p>
        </w:tc>
      </w:tr>
      <w:tr w:rsidR="001011E5" w:rsidRPr="00062958" w14:paraId="04B59BCB" w14:textId="77777777" w:rsidTr="00D3208B">
        <w:tc>
          <w:tcPr>
            <w:tcW w:w="1814" w:type="dxa"/>
            <w:gridSpan w:val="2"/>
            <w:tcBorders>
              <w:top w:val="nil"/>
              <w:bottom w:val="single" w:sz="2" w:space="0" w:color="auto"/>
            </w:tcBorders>
            <w:vAlign w:val="center"/>
          </w:tcPr>
          <w:p w14:paraId="782DB999" w14:textId="77777777" w:rsidR="001011E5" w:rsidRPr="004942FC" w:rsidRDefault="001011E5" w:rsidP="00D3208B">
            <w:pPr>
              <w:spacing w:line="360" w:lineRule="auto"/>
              <w:jc w:val="both"/>
              <w:rPr>
                <w:rFonts w:asciiTheme="majorBidi" w:hAnsiTheme="majorBidi" w:cstheme="majorBidi"/>
                <w:color w:val="000000"/>
                <w:sz w:val="24"/>
                <w:szCs w:val="24"/>
              </w:rPr>
            </w:pPr>
            <w:r w:rsidRPr="004942FC">
              <w:rPr>
                <w:rFonts w:asciiTheme="majorBidi" w:hAnsiTheme="majorBidi" w:cstheme="majorBidi"/>
                <w:color w:val="000000"/>
                <w:sz w:val="24"/>
                <w:szCs w:val="24"/>
              </w:rPr>
              <w:t xml:space="preserve">TEC </w:t>
            </w:r>
          </w:p>
        </w:tc>
        <w:tc>
          <w:tcPr>
            <w:tcW w:w="706" w:type="dxa"/>
            <w:gridSpan w:val="2"/>
            <w:tcBorders>
              <w:top w:val="nil"/>
              <w:bottom w:val="single" w:sz="2" w:space="0" w:color="auto"/>
            </w:tcBorders>
            <w:vAlign w:val="center"/>
          </w:tcPr>
          <w:p w14:paraId="0D3618E6" w14:textId="77777777" w:rsidR="001011E5" w:rsidRPr="00062958" w:rsidRDefault="001011E5" w:rsidP="00D3208B">
            <w:pPr>
              <w:spacing w:line="360" w:lineRule="auto"/>
              <w:rPr>
                <w:rFonts w:asciiTheme="majorBidi" w:hAnsiTheme="majorBidi" w:cstheme="majorBidi"/>
                <w:color w:val="000000"/>
                <w:sz w:val="24"/>
                <w:szCs w:val="24"/>
                <w:rtl/>
              </w:rPr>
            </w:pPr>
            <w:r w:rsidRPr="00062958">
              <w:rPr>
                <w:rFonts w:asciiTheme="majorBidi" w:hAnsiTheme="majorBidi" w:cstheme="majorBidi"/>
                <w:color w:val="000000"/>
                <w:sz w:val="24"/>
                <w:szCs w:val="24"/>
              </w:rPr>
              <w:t>0-21</w:t>
            </w:r>
          </w:p>
        </w:tc>
        <w:tc>
          <w:tcPr>
            <w:tcW w:w="1560" w:type="dxa"/>
            <w:tcBorders>
              <w:top w:val="nil"/>
              <w:bottom w:val="single" w:sz="2" w:space="0" w:color="auto"/>
            </w:tcBorders>
            <w:vAlign w:val="center"/>
          </w:tcPr>
          <w:p w14:paraId="6F65DBD6" w14:textId="77777777" w:rsidR="001011E5" w:rsidRPr="00062958" w:rsidRDefault="001011E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sz w:val="24"/>
                <w:szCs w:val="24"/>
              </w:rPr>
              <w:t>15.58 (3.46)</w:t>
            </w:r>
          </w:p>
        </w:tc>
        <w:tc>
          <w:tcPr>
            <w:tcW w:w="1419" w:type="dxa"/>
            <w:tcBorders>
              <w:top w:val="nil"/>
              <w:bottom w:val="single" w:sz="2" w:space="0" w:color="auto"/>
            </w:tcBorders>
            <w:vAlign w:val="center"/>
          </w:tcPr>
          <w:p w14:paraId="31AF87FF" w14:textId="77777777" w:rsidR="001011E5" w:rsidRPr="00062958" w:rsidRDefault="001011E5"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15.29 (.63)</w:t>
            </w:r>
          </w:p>
        </w:tc>
        <w:tc>
          <w:tcPr>
            <w:tcW w:w="282" w:type="dxa"/>
            <w:tcBorders>
              <w:top w:val="nil"/>
              <w:bottom w:val="single" w:sz="2" w:space="0" w:color="auto"/>
            </w:tcBorders>
            <w:vAlign w:val="center"/>
          </w:tcPr>
          <w:p w14:paraId="360100CD" w14:textId="77777777" w:rsidR="001011E5" w:rsidRPr="00062958" w:rsidRDefault="001011E5" w:rsidP="00D3208B">
            <w:pPr>
              <w:spacing w:line="360" w:lineRule="auto"/>
              <w:jc w:val="center"/>
              <w:rPr>
                <w:rFonts w:asciiTheme="majorBidi" w:hAnsiTheme="majorBidi" w:cstheme="majorBidi"/>
                <w:color w:val="000000"/>
                <w:sz w:val="24"/>
                <w:szCs w:val="24"/>
              </w:rPr>
            </w:pPr>
          </w:p>
        </w:tc>
        <w:tc>
          <w:tcPr>
            <w:tcW w:w="1559" w:type="dxa"/>
            <w:tcBorders>
              <w:top w:val="nil"/>
              <w:bottom w:val="single" w:sz="2" w:space="0" w:color="auto"/>
            </w:tcBorders>
            <w:vAlign w:val="center"/>
          </w:tcPr>
          <w:p w14:paraId="5F889708" w14:textId="77777777" w:rsidR="001011E5" w:rsidRPr="00062958" w:rsidRDefault="001011E5" w:rsidP="00D3208B">
            <w:pPr>
              <w:bidi/>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sz w:val="24"/>
                <w:szCs w:val="24"/>
              </w:rPr>
              <w:t>17.89 (2.05)</w:t>
            </w:r>
          </w:p>
        </w:tc>
        <w:tc>
          <w:tcPr>
            <w:tcW w:w="1421" w:type="dxa"/>
            <w:gridSpan w:val="2"/>
            <w:tcBorders>
              <w:top w:val="nil"/>
              <w:bottom w:val="single" w:sz="2" w:space="0" w:color="auto"/>
            </w:tcBorders>
            <w:vAlign w:val="center"/>
          </w:tcPr>
          <w:p w14:paraId="1616F097" w14:textId="77777777" w:rsidR="001011E5" w:rsidRPr="00062958" w:rsidRDefault="001011E5"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18.27 (.73)</w:t>
            </w:r>
          </w:p>
        </w:tc>
        <w:tc>
          <w:tcPr>
            <w:tcW w:w="1134" w:type="dxa"/>
            <w:gridSpan w:val="2"/>
            <w:tcBorders>
              <w:top w:val="nil"/>
              <w:bottom w:val="single" w:sz="2" w:space="0" w:color="auto"/>
            </w:tcBorders>
            <w:vAlign w:val="center"/>
          </w:tcPr>
          <w:p w14:paraId="09188CCD" w14:textId="77777777" w:rsidR="001011E5" w:rsidRPr="00062958" w:rsidRDefault="001011E5"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8.41**</w:t>
            </w:r>
          </w:p>
        </w:tc>
        <w:tc>
          <w:tcPr>
            <w:tcW w:w="935" w:type="dxa"/>
            <w:tcBorders>
              <w:top w:val="nil"/>
              <w:bottom w:val="single" w:sz="2" w:space="0" w:color="auto"/>
            </w:tcBorders>
            <w:vAlign w:val="center"/>
          </w:tcPr>
          <w:p w14:paraId="0DDE53F1" w14:textId="11A752D4" w:rsidR="001011E5" w:rsidRPr="00062958" w:rsidRDefault="001011E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sz w:val="24"/>
                <w:szCs w:val="24"/>
              </w:rPr>
              <w:t>(1,</w:t>
            </w:r>
            <w:r w:rsidR="0005334B" w:rsidRPr="00062958">
              <w:rPr>
                <w:rFonts w:asciiTheme="majorBidi" w:hAnsiTheme="majorBidi" w:cstheme="majorBidi"/>
                <w:color w:val="000000"/>
                <w:sz w:val="24"/>
                <w:szCs w:val="24"/>
              </w:rPr>
              <w:t>40</w:t>
            </w:r>
            <w:r w:rsidRPr="00062958">
              <w:rPr>
                <w:rFonts w:asciiTheme="majorBidi" w:hAnsiTheme="majorBidi" w:cstheme="majorBidi"/>
                <w:color w:val="000000"/>
                <w:sz w:val="24"/>
                <w:szCs w:val="24"/>
              </w:rPr>
              <w:t>)</w:t>
            </w:r>
          </w:p>
        </w:tc>
        <w:tc>
          <w:tcPr>
            <w:tcW w:w="786" w:type="dxa"/>
            <w:tcBorders>
              <w:top w:val="nil"/>
              <w:bottom w:val="single" w:sz="2" w:space="0" w:color="auto"/>
            </w:tcBorders>
            <w:vAlign w:val="center"/>
          </w:tcPr>
          <w:p w14:paraId="2546F242" w14:textId="77777777" w:rsidR="001011E5" w:rsidRPr="00062958" w:rsidRDefault="001011E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sz w:val="24"/>
                <w:szCs w:val="24"/>
              </w:rPr>
              <w:t>.006</w:t>
            </w:r>
          </w:p>
        </w:tc>
        <w:tc>
          <w:tcPr>
            <w:tcW w:w="627" w:type="dxa"/>
            <w:gridSpan w:val="2"/>
            <w:tcBorders>
              <w:top w:val="nil"/>
              <w:bottom w:val="single" w:sz="2" w:space="0" w:color="auto"/>
            </w:tcBorders>
            <w:vAlign w:val="center"/>
          </w:tcPr>
          <w:p w14:paraId="2DC8A02D" w14:textId="77777777" w:rsidR="001011E5" w:rsidRPr="00062958" w:rsidRDefault="6BCE6134"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.17</w:t>
            </w:r>
          </w:p>
        </w:tc>
      </w:tr>
      <w:tr w:rsidR="001011E5" w:rsidRPr="00062958" w14:paraId="63AC2509" w14:textId="77777777" w:rsidTr="00D3208B">
        <w:trPr>
          <w:gridAfter w:val="1"/>
          <w:wAfter w:w="43" w:type="dxa"/>
        </w:trPr>
        <w:tc>
          <w:tcPr>
            <w:tcW w:w="662" w:type="dxa"/>
            <w:tcBorders>
              <w:top w:val="single" w:sz="2" w:space="0" w:color="auto"/>
              <w:bottom w:val="single" w:sz="4" w:space="0" w:color="auto"/>
            </w:tcBorders>
            <w:shd w:val="clear" w:color="auto" w:fill="D9D9D9" w:themeFill="background1" w:themeFillShade="D9"/>
            <w:vAlign w:val="center"/>
          </w:tcPr>
          <w:p w14:paraId="46266C20" w14:textId="77777777" w:rsidR="001011E5" w:rsidRPr="00062958" w:rsidRDefault="001011E5" w:rsidP="00D3208B">
            <w:pPr>
              <w:spacing w:line="360" w:lineRule="auto"/>
              <w:jc w:val="center"/>
              <w:rPr>
                <w:rFonts w:asciiTheme="majorBidi" w:hAnsiTheme="majorBidi" w:cstheme="majorBidi"/>
                <w:b/>
                <w:bCs/>
                <w:color w:val="000000"/>
                <w:sz w:val="24"/>
                <w:szCs w:val="24"/>
              </w:rPr>
            </w:pPr>
          </w:p>
        </w:tc>
        <w:tc>
          <w:tcPr>
            <w:tcW w:w="1701" w:type="dxa"/>
            <w:gridSpan w:val="2"/>
            <w:tcBorders>
              <w:top w:val="single" w:sz="2" w:space="0" w:color="auto"/>
              <w:bottom w:val="single" w:sz="4" w:space="0" w:color="auto"/>
            </w:tcBorders>
            <w:shd w:val="clear" w:color="auto" w:fill="D9D9D9" w:themeFill="background1" w:themeFillShade="D9"/>
            <w:vAlign w:val="center"/>
          </w:tcPr>
          <w:p w14:paraId="4B0ED600" w14:textId="77777777" w:rsidR="001011E5" w:rsidRPr="00062958" w:rsidRDefault="001011E5" w:rsidP="00D3208B">
            <w:pPr>
              <w:spacing w:line="360" w:lineRule="auto"/>
              <w:jc w:val="center"/>
              <w:rPr>
                <w:rFonts w:asciiTheme="majorBidi" w:hAnsiTheme="majorBidi" w:cstheme="majorBidi"/>
                <w:b/>
                <w:bCs/>
                <w:color w:val="000000"/>
                <w:sz w:val="24"/>
                <w:szCs w:val="24"/>
              </w:rPr>
            </w:pPr>
          </w:p>
        </w:tc>
        <w:tc>
          <w:tcPr>
            <w:tcW w:w="9837" w:type="dxa"/>
            <w:gridSpan w:val="12"/>
            <w:tcBorders>
              <w:top w:val="single" w:sz="2" w:space="0" w:color="auto"/>
              <w:bottom w:val="single" w:sz="4" w:space="0" w:color="auto"/>
            </w:tcBorders>
            <w:shd w:val="clear" w:color="auto" w:fill="D9D9D9" w:themeFill="background1" w:themeFillShade="D9"/>
            <w:vAlign w:val="center"/>
          </w:tcPr>
          <w:p w14:paraId="133497B1" w14:textId="66AC0E07" w:rsidR="001011E5" w:rsidRPr="00062958" w:rsidRDefault="001011E5" w:rsidP="00D3208B">
            <w:pPr>
              <w:spacing w:line="360" w:lineRule="auto"/>
              <w:jc w:val="center"/>
              <w:rPr>
                <w:rFonts w:asciiTheme="majorBidi" w:hAnsiTheme="majorBidi" w:cstheme="majorBidi"/>
                <w:b/>
                <w:bCs/>
                <w:sz w:val="24"/>
                <w:szCs w:val="24"/>
              </w:rPr>
            </w:pPr>
            <w:r w:rsidRPr="00062958">
              <w:rPr>
                <w:rFonts w:asciiTheme="majorBidi" w:hAnsiTheme="majorBidi" w:cstheme="majorBidi"/>
                <w:b/>
                <w:bCs/>
                <w:color w:val="000000" w:themeColor="text1"/>
                <w:sz w:val="24"/>
                <w:szCs w:val="24"/>
              </w:rPr>
              <w:t xml:space="preserve">Emotional </w:t>
            </w:r>
            <w:r w:rsidR="2E62A77F" w:rsidRPr="00062958">
              <w:rPr>
                <w:rFonts w:asciiTheme="majorBidi" w:hAnsiTheme="majorBidi" w:cstheme="majorBidi"/>
                <w:b/>
                <w:bCs/>
                <w:color w:val="000000" w:themeColor="text1"/>
                <w:sz w:val="24"/>
                <w:szCs w:val="24"/>
              </w:rPr>
              <w:t>l</w:t>
            </w:r>
            <w:r w:rsidR="0005334B" w:rsidRPr="00062958">
              <w:rPr>
                <w:rFonts w:asciiTheme="majorBidi" w:hAnsiTheme="majorBidi" w:cstheme="majorBidi"/>
                <w:b/>
                <w:bCs/>
                <w:color w:val="000000" w:themeColor="text1"/>
                <w:sz w:val="24"/>
                <w:szCs w:val="24"/>
              </w:rPr>
              <w:t>anguage</w:t>
            </w:r>
            <w:r w:rsidR="005F7675" w:rsidRPr="00062958">
              <w:rPr>
                <w:rFonts w:asciiTheme="majorBidi" w:hAnsiTheme="majorBidi" w:cstheme="majorBidi"/>
                <w:b/>
                <w:bCs/>
                <w:color w:val="000000" w:themeColor="text1"/>
                <w:sz w:val="24"/>
                <w:szCs w:val="24"/>
                <w:vertAlign w:val="subscript"/>
              </w:rPr>
              <w:t>2</w:t>
            </w:r>
          </w:p>
        </w:tc>
      </w:tr>
      <w:tr w:rsidR="001011E5" w:rsidRPr="00062958" w14:paraId="7985AEB4" w14:textId="77777777" w:rsidTr="00D3208B">
        <w:tc>
          <w:tcPr>
            <w:tcW w:w="1814" w:type="dxa"/>
            <w:gridSpan w:val="2"/>
            <w:tcBorders>
              <w:top w:val="nil"/>
              <w:bottom w:val="nil"/>
            </w:tcBorders>
            <w:vAlign w:val="center"/>
          </w:tcPr>
          <w:p w14:paraId="5E15ABE6" w14:textId="0BA1E6A2" w:rsidR="001011E5" w:rsidRPr="00062958" w:rsidRDefault="697DBE05"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Basic</w:t>
            </w:r>
            <w:r w:rsidR="72EBE151" w:rsidRPr="00062958">
              <w:rPr>
                <w:rFonts w:asciiTheme="majorBidi" w:hAnsiTheme="majorBidi" w:cstheme="majorBidi"/>
                <w:sz w:val="24"/>
                <w:szCs w:val="24"/>
              </w:rPr>
              <w:t xml:space="preserve"> ED</w:t>
            </w:r>
            <w:r w:rsidRPr="00062958">
              <w:rPr>
                <w:rFonts w:asciiTheme="majorBidi" w:hAnsiTheme="majorBidi" w:cstheme="majorBidi"/>
                <w:sz w:val="24"/>
                <w:szCs w:val="24"/>
              </w:rPr>
              <w:t xml:space="preserve"> </w:t>
            </w:r>
          </w:p>
        </w:tc>
        <w:tc>
          <w:tcPr>
            <w:tcW w:w="706" w:type="dxa"/>
            <w:gridSpan w:val="2"/>
            <w:tcBorders>
              <w:top w:val="nil"/>
              <w:bottom w:val="nil"/>
            </w:tcBorders>
            <w:vAlign w:val="center"/>
          </w:tcPr>
          <w:p w14:paraId="00708A66" w14:textId="0D2F63F3" w:rsidR="001011E5" w:rsidRPr="00062958" w:rsidRDefault="697DBE05"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0-1</w:t>
            </w:r>
            <w:r w:rsidR="72EBE151" w:rsidRPr="00062958">
              <w:rPr>
                <w:rFonts w:asciiTheme="majorBidi" w:hAnsiTheme="majorBidi" w:cstheme="majorBidi"/>
                <w:sz w:val="24"/>
                <w:szCs w:val="24"/>
              </w:rPr>
              <w:t>2</w:t>
            </w:r>
          </w:p>
        </w:tc>
        <w:tc>
          <w:tcPr>
            <w:tcW w:w="1560" w:type="dxa"/>
            <w:tcBorders>
              <w:top w:val="nil"/>
              <w:bottom w:val="nil"/>
            </w:tcBorders>
            <w:vAlign w:val="center"/>
          </w:tcPr>
          <w:p w14:paraId="787A177C" w14:textId="66343BED" w:rsidR="001011E5" w:rsidRPr="00062958" w:rsidRDefault="08D73FA5" w:rsidP="00D3208B">
            <w:pPr>
              <w:spacing w:line="360" w:lineRule="auto"/>
              <w:jc w:val="center"/>
              <w:rPr>
                <w:rFonts w:asciiTheme="majorBidi" w:hAnsiTheme="majorBidi" w:cstheme="majorBidi"/>
                <w:color w:val="000000"/>
                <w:sz w:val="24"/>
                <w:szCs w:val="24"/>
                <w:rtl/>
              </w:rPr>
            </w:pPr>
            <w:r w:rsidRPr="00062958">
              <w:rPr>
                <w:rFonts w:asciiTheme="majorBidi" w:hAnsiTheme="majorBidi" w:cstheme="majorBidi"/>
                <w:color w:val="000000" w:themeColor="text1"/>
                <w:sz w:val="24"/>
                <w:szCs w:val="24"/>
              </w:rPr>
              <w:t>6.</w:t>
            </w:r>
            <w:r w:rsidR="2AA649DA" w:rsidRPr="00062958">
              <w:rPr>
                <w:rFonts w:asciiTheme="majorBidi" w:hAnsiTheme="majorBidi" w:cstheme="majorBidi"/>
                <w:color w:val="000000" w:themeColor="text1"/>
                <w:sz w:val="24"/>
                <w:szCs w:val="24"/>
              </w:rPr>
              <w:t>65</w:t>
            </w:r>
            <w:r w:rsidRPr="00062958">
              <w:rPr>
                <w:rFonts w:asciiTheme="majorBidi" w:hAnsiTheme="majorBidi" w:cstheme="majorBidi"/>
                <w:color w:val="000000" w:themeColor="text1"/>
                <w:sz w:val="24"/>
                <w:szCs w:val="24"/>
              </w:rPr>
              <w:t xml:space="preserve"> (3.7</w:t>
            </w:r>
            <w:r w:rsidR="2AA649DA" w:rsidRPr="00062958">
              <w:rPr>
                <w:rFonts w:asciiTheme="majorBidi" w:hAnsiTheme="majorBidi" w:cstheme="majorBidi"/>
                <w:color w:val="000000" w:themeColor="text1"/>
                <w:sz w:val="24"/>
                <w:szCs w:val="24"/>
              </w:rPr>
              <w:t>3</w:t>
            </w:r>
            <w:r w:rsidRPr="00062958">
              <w:rPr>
                <w:rFonts w:asciiTheme="majorBidi" w:hAnsiTheme="majorBidi" w:cstheme="majorBidi"/>
                <w:color w:val="000000" w:themeColor="text1"/>
                <w:sz w:val="24"/>
                <w:szCs w:val="24"/>
              </w:rPr>
              <w:t>)</w:t>
            </w:r>
          </w:p>
        </w:tc>
        <w:tc>
          <w:tcPr>
            <w:tcW w:w="1419" w:type="dxa"/>
            <w:tcBorders>
              <w:top w:val="nil"/>
              <w:bottom w:val="nil"/>
            </w:tcBorders>
            <w:vAlign w:val="center"/>
          </w:tcPr>
          <w:p w14:paraId="7EE3E53B" w14:textId="08786A37" w:rsidR="001011E5" w:rsidRPr="00062958" w:rsidRDefault="0816ABB3"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6.01</w:t>
            </w:r>
            <w:r w:rsidR="72EBE151" w:rsidRPr="00062958">
              <w:rPr>
                <w:rFonts w:asciiTheme="majorBidi" w:hAnsiTheme="majorBidi" w:cstheme="majorBidi"/>
                <w:sz w:val="24"/>
                <w:szCs w:val="24"/>
              </w:rPr>
              <w:t xml:space="preserve"> (.</w:t>
            </w:r>
            <w:r w:rsidRPr="00062958">
              <w:rPr>
                <w:rFonts w:asciiTheme="majorBidi" w:hAnsiTheme="majorBidi" w:cstheme="majorBidi"/>
                <w:sz w:val="24"/>
                <w:szCs w:val="24"/>
              </w:rPr>
              <w:t>69</w:t>
            </w:r>
            <w:r w:rsidR="72EBE151" w:rsidRPr="00062958">
              <w:rPr>
                <w:rFonts w:asciiTheme="majorBidi" w:hAnsiTheme="majorBidi" w:cstheme="majorBidi"/>
                <w:sz w:val="24"/>
                <w:szCs w:val="24"/>
              </w:rPr>
              <w:t>)</w:t>
            </w:r>
          </w:p>
        </w:tc>
        <w:tc>
          <w:tcPr>
            <w:tcW w:w="282" w:type="dxa"/>
            <w:tcBorders>
              <w:top w:val="nil"/>
              <w:bottom w:val="nil"/>
            </w:tcBorders>
            <w:vAlign w:val="center"/>
          </w:tcPr>
          <w:p w14:paraId="07DE177A" w14:textId="77777777" w:rsidR="001011E5" w:rsidRPr="00062958" w:rsidRDefault="001011E5" w:rsidP="00D3208B">
            <w:pPr>
              <w:spacing w:line="360" w:lineRule="auto"/>
              <w:jc w:val="center"/>
              <w:rPr>
                <w:rFonts w:asciiTheme="majorBidi" w:hAnsiTheme="majorBidi" w:cstheme="majorBidi"/>
                <w:sz w:val="24"/>
                <w:szCs w:val="24"/>
              </w:rPr>
            </w:pPr>
          </w:p>
        </w:tc>
        <w:tc>
          <w:tcPr>
            <w:tcW w:w="1559" w:type="dxa"/>
            <w:tcBorders>
              <w:top w:val="nil"/>
              <w:bottom w:val="nil"/>
            </w:tcBorders>
            <w:vAlign w:val="center"/>
          </w:tcPr>
          <w:p w14:paraId="6E374D5A" w14:textId="67B11810" w:rsidR="001011E5" w:rsidRPr="00062958" w:rsidRDefault="08D73FA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8.68 (2.08)</w:t>
            </w:r>
          </w:p>
        </w:tc>
        <w:tc>
          <w:tcPr>
            <w:tcW w:w="1421" w:type="dxa"/>
            <w:gridSpan w:val="2"/>
            <w:tcBorders>
              <w:top w:val="nil"/>
              <w:bottom w:val="nil"/>
            </w:tcBorders>
            <w:vAlign w:val="center"/>
          </w:tcPr>
          <w:p w14:paraId="5A9F7213" w14:textId="39BD6CD4" w:rsidR="001011E5" w:rsidRPr="00062958" w:rsidRDefault="72EBE151"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9.29 (.71)</w:t>
            </w:r>
          </w:p>
        </w:tc>
        <w:tc>
          <w:tcPr>
            <w:tcW w:w="1134" w:type="dxa"/>
            <w:gridSpan w:val="2"/>
            <w:tcBorders>
              <w:top w:val="nil"/>
              <w:bottom w:val="nil"/>
            </w:tcBorders>
            <w:vAlign w:val="center"/>
          </w:tcPr>
          <w:p w14:paraId="31E830D3" w14:textId="477BB078" w:rsidR="001011E5" w:rsidRPr="00062958" w:rsidRDefault="7B78C37B" w:rsidP="00D3208B">
            <w:pPr>
              <w:spacing w:line="360" w:lineRule="auto"/>
              <w:rPr>
                <w:rFonts w:asciiTheme="majorBidi" w:hAnsiTheme="majorBidi" w:cstheme="majorBidi"/>
                <w:sz w:val="24"/>
                <w:szCs w:val="24"/>
                <w:rtl/>
              </w:rPr>
            </w:pPr>
            <w:r w:rsidRPr="00062958">
              <w:rPr>
                <w:rFonts w:asciiTheme="majorBidi" w:hAnsiTheme="majorBidi" w:cstheme="majorBidi"/>
                <w:sz w:val="24"/>
                <w:szCs w:val="24"/>
              </w:rPr>
              <w:t>7.69</w:t>
            </w:r>
            <w:r w:rsidR="72EBE151" w:rsidRPr="00062958">
              <w:rPr>
                <w:rFonts w:asciiTheme="majorBidi" w:hAnsiTheme="majorBidi" w:cstheme="majorBidi"/>
                <w:sz w:val="24"/>
                <w:szCs w:val="24"/>
              </w:rPr>
              <w:t>**</w:t>
            </w:r>
          </w:p>
        </w:tc>
        <w:tc>
          <w:tcPr>
            <w:tcW w:w="935" w:type="dxa"/>
            <w:tcBorders>
              <w:top w:val="nil"/>
              <w:bottom w:val="nil"/>
            </w:tcBorders>
            <w:vAlign w:val="center"/>
          </w:tcPr>
          <w:p w14:paraId="33A5D409" w14:textId="323F3E14" w:rsidR="001011E5" w:rsidRPr="00062958" w:rsidRDefault="697DBE05"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w:t>
            </w:r>
            <w:r w:rsidR="72EBE151" w:rsidRPr="00062958">
              <w:rPr>
                <w:rFonts w:asciiTheme="majorBidi" w:hAnsiTheme="majorBidi" w:cstheme="majorBidi"/>
                <w:sz w:val="24"/>
                <w:szCs w:val="24"/>
              </w:rPr>
              <w:t>3</w:t>
            </w:r>
            <w:r w:rsidR="7B78C37B" w:rsidRPr="00062958">
              <w:rPr>
                <w:rFonts w:asciiTheme="majorBidi" w:hAnsiTheme="majorBidi" w:cstheme="majorBidi"/>
                <w:sz w:val="24"/>
                <w:szCs w:val="24"/>
              </w:rPr>
              <w:t>5</w:t>
            </w:r>
            <w:r w:rsidRPr="00062958">
              <w:rPr>
                <w:rFonts w:asciiTheme="majorBidi" w:hAnsiTheme="majorBidi" w:cstheme="majorBidi"/>
                <w:sz w:val="24"/>
                <w:szCs w:val="24"/>
              </w:rPr>
              <w:t>)</w:t>
            </w:r>
          </w:p>
        </w:tc>
        <w:tc>
          <w:tcPr>
            <w:tcW w:w="786" w:type="dxa"/>
            <w:tcBorders>
              <w:top w:val="nil"/>
              <w:bottom w:val="nil"/>
            </w:tcBorders>
            <w:vAlign w:val="center"/>
          </w:tcPr>
          <w:p w14:paraId="7BC43EBF" w14:textId="1ECC0696" w:rsidR="001011E5" w:rsidRPr="00062958" w:rsidRDefault="08D73FA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.00</w:t>
            </w:r>
            <w:r w:rsidR="251C45EF" w:rsidRPr="00062958">
              <w:rPr>
                <w:rFonts w:asciiTheme="majorBidi" w:hAnsiTheme="majorBidi" w:cstheme="majorBidi"/>
                <w:color w:val="000000" w:themeColor="text1"/>
                <w:sz w:val="24"/>
                <w:szCs w:val="24"/>
              </w:rPr>
              <w:t>9</w:t>
            </w:r>
          </w:p>
        </w:tc>
        <w:tc>
          <w:tcPr>
            <w:tcW w:w="627" w:type="dxa"/>
            <w:gridSpan w:val="2"/>
            <w:tcBorders>
              <w:top w:val="nil"/>
              <w:bottom w:val="nil"/>
            </w:tcBorders>
            <w:vAlign w:val="center"/>
          </w:tcPr>
          <w:p w14:paraId="32A831A7" w14:textId="41EA6380" w:rsidR="001011E5" w:rsidRPr="00062958" w:rsidRDefault="72EBE151"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w:t>
            </w:r>
            <w:r w:rsidR="7B78C37B" w:rsidRPr="00062958">
              <w:rPr>
                <w:rFonts w:asciiTheme="majorBidi" w:hAnsiTheme="majorBidi" w:cstheme="majorBidi"/>
                <w:sz w:val="24"/>
                <w:szCs w:val="24"/>
              </w:rPr>
              <w:t>18</w:t>
            </w:r>
          </w:p>
        </w:tc>
      </w:tr>
      <w:tr w:rsidR="001011E5" w:rsidRPr="00062958" w14:paraId="7D90BC84" w14:textId="77777777" w:rsidTr="00D3208B">
        <w:tc>
          <w:tcPr>
            <w:tcW w:w="1814" w:type="dxa"/>
            <w:gridSpan w:val="2"/>
            <w:tcBorders>
              <w:top w:val="nil"/>
              <w:bottom w:val="dotDash" w:sz="4" w:space="0" w:color="auto"/>
            </w:tcBorders>
            <w:vAlign w:val="center"/>
          </w:tcPr>
          <w:p w14:paraId="188C23D5" w14:textId="3A0DF37A" w:rsidR="001011E5" w:rsidRPr="00062958" w:rsidRDefault="697DBE05"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Complex </w:t>
            </w:r>
            <w:r w:rsidR="72EBE151" w:rsidRPr="00062958">
              <w:rPr>
                <w:rFonts w:asciiTheme="majorBidi" w:hAnsiTheme="majorBidi" w:cstheme="majorBidi"/>
                <w:sz w:val="24"/>
                <w:szCs w:val="24"/>
              </w:rPr>
              <w:t>ED</w:t>
            </w:r>
          </w:p>
        </w:tc>
        <w:tc>
          <w:tcPr>
            <w:tcW w:w="706" w:type="dxa"/>
            <w:gridSpan w:val="2"/>
            <w:tcBorders>
              <w:top w:val="nil"/>
              <w:bottom w:val="dotDash" w:sz="4" w:space="0" w:color="auto"/>
            </w:tcBorders>
            <w:vAlign w:val="center"/>
          </w:tcPr>
          <w:p w14:paraId="53476058" w14:textId="78C36B7B" w:rsidR="001011E5" w:rsidRPr="00062958" w:rsidRDefault="697DBE05"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0-1</w:t>
            </w:r>
            <w:r w:rsidR="72EBE151" w:rsidRPr="00062958">
              <w:rPr>
                <w:rFonts w:asciiTheme="majorBidi" w:hAnsiTheme="majorBidi" w:cstheme="majorBidi"/>
                <w:sz w:val="24"/>
                <w:szCs w:val="24"/>
              </w:rPr>
              <w:t>2</w:t>
            </w:r>
          </w:p>
        </w:tc>
        <w:tc>
          <w:tcPr>
            <w:tcW w:w="1560" w:type="dxa"/>
            <w:tcBorders>
              <w:top w:val="nil"/>
              <w:bottom w:val="dotDash" w:sz="4" w:space="0" w:color="auto"/>
            </w:tcBorders>
            <w:vAlign w:val="center"/>
          </w:tcPr>
          <w:p w14:paraId="7447F21F" w14:textId="1710B9E8" w:rsidR="001011E5" w:rsidRPr="00062958" w:rsidRDefault="08D73FA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3.</w:t>
            </w:r>
            <w:r w:rsidR="2AA649DA" w:rsidRPr="00062958">
              <w:rPr>
                <w:rFonts w:asciiTheme="majorBidi" w:hAnsiTheme="majorBidi" w:cstheme="majorBidi"/>
                <w:color w:val="000000" w:themeColor="text1"/>
                <w:sz w:val="24"/>
                <w:szCs w:val="24"/>
              </w:rPr>
              <w:t>90</w:t>
            </w:r>
            <w:r w:rsidRPr="00062958">
              <w:rPr>
                <w:rFonts w:asciiTheme="majorBidi" w:hAnsiTheme="majorBidi" w:cstheme="majorBidi"/>
                <w:color w:val="000000" w:themeColor="text1"/>
                <w:sz w:val="24"/>
                <w:szCs w:val="24"/>
              </w:rPr>
              <w:t xml:space="preserve"> (2.9</w:t>
            </w:r>
            <w:r w:rsidR="2AA649DA" w:rsidRPr="00062958">
              <w:rPr>
                <w:rFonts w:asciiTheme="majorBidi" w:hAnsiTheme="majorBidi" w:cstheme="majorBidi"/>
                <w:color w:val="000000" w:themeColor="text1"/>
                <w:sz w:val="24"/>
                <w:szCs w:val="24"/>
              </w:rPr>
              <w:t>8</w:t>
            </w:r>
            <w:r w:rsidRPr="00062958">
              <w:rPr>
                <w:rFonts w:asciiTheme="majorBidi" w:hAnsiTheme="majorBidi" w:cstheme="majorBidi"/>
                <w:color w:val="000000" w:themeColor="text1"/>
                <w:sz w:val="24"/>
                <w:szCs w:val="24"/>
              </w:rPr>
              <w:t>)</w:t>
            </w:r>
          </w:p>
        </w:tc>
        <w:tc>
          <w:tcPr>
            <w:tcW w:w="1419" w:type="dxa"/>
            <w:tcBorders>
              <w:top w:val="nil"/>
              <w:bottom w:val="dotDash" w:sz="4" w:space="0" w:color="auto"/>
            </w:tcBorders>
            <w:vAlign w:val="center"/>
          </w:tcPr>
          <w:p w14:paraId="07208D85" w14:textId="756085CD" w:rsidR="001011E5" w:rsidRPr="00062958" w:rsidRDefault="0816ABB3"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3.12</w:t>
            </w:r>
            <w:r w:rsidR="72EBE151" w:rsidRPr="00062958">
              <w:rPr>
                <w:rFonts w:asciiTheme="majorBidi" w:hAnsiTheme="majorBidi" w:cstheme="majorBidi"/>
                <w:sz w:val="24"/>
                <w:szCs w:val="24"/>
              </w:rPr>
              <w:t xml:space="preserve"> (.7</w:t>
            </w:r>
            <w:r w:rsidRPr="00062958">
              <w:rPr>
                <w:rFonts w:asciiTheme="majorBidi" w:hAnsiTheme="majorBidi" w:cstheme="majorBidi"/>
                <w:sz w:val="24"/>
                <w:szCs w:val="24"/>
              </w:rPr>
              <w:t>2</w:t>
            </w:r>
            <w:r w:rsidR="72EBE151" w:rsidRPr="00062958">
              <w:rPr>
                <w:rFonts w:asciiTheme="majorBidi" w:hAnsiTheme="majorBidi" w:cstheme="majorBidi"/>
                <w:sz w:val="24"/>
                <w:szCs w:val="24"/>
              </w:rPr>
              <w:t>)</w:t>
            </w:r>
          </w:p>
        </w:tc>
        <w:tc>
          <w:tcPr>
            <w:tcW w:w="282" w:type="dxa"/>
            <w:tcBorders>
              <w:top w:val="nil"/>
              <w:bottom w:val="dotDash" w:sz="4" w:space="0" w:color="auto"/>
            </w:tcBorders>
            <w:vAlign w:val="center"/>
          </w:tcPr>
          <w:p w14:paraId="06E1DD58" w14:textId="77777777" w:rsidR="001011E5" w:rsidRPr="00062958" w:rsidRDefault="001011E5" w:rsidP="00D3208B">
            <w:pPr>
              <w:spacing w:line="360" w:lineRule="auto"/>
              <w:jc w:val="center"/>
              <w:rPr>
                <w:rFonts w:asciiTheme="majorBidi" w:hAnsiTheme="majorBidi" w:cstheme="majorBidi"/>
                <w:sz w:val="24"/>
                <w:szCs w:val="24"/>
              </w:rPr>
            </w:pPr>
          </w:p>
        </w:tc>
        <w:tc>
          <w:tcPr>
            <w:tcW w:w="1559" w:type="dxa"/>
            <w:tcBorders>
              <w:top w:val="nil"/>
              <w:bottom w:val="dotDash" w:sz="4" w:space="0" w:color="auto"/>
            </w:tcBorders>
            <w:vAlign w:val="center"/>
          </w:tcPr>
          <w:p w14:paraId="21F52B06" w14:textId="14AB1988" w:rsidR="001011E5" w:rsidRPr="00062958" w:rsidRDefault="08D73FA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5.95 (3.55)</w:t>
            </w:r>
          </w:p>
        </w:tc>
        <w:tc>
          <w:tcPr>
            <w:tcW w:w="1421" w:type="dxa"/>
            <w:gridSpan w:val="2"/>
            <w:tcBorders>
              <w:top w:val="nil"/>
              <w:bottom w:val="dotDash" w:sz="4" w:space="0" w:color="auto"/>
            </w:tcBorders>
            <w:vAlign w:val="center"/>
          </w:tcPr>
          <w:p w14:paraId="5580458B" w14:textId="5DC4245E" w:rsidR="001011E5" w:rsidRPr="00062958" w:rsidRDefault="72EBE151"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6.65 (.75)</w:t>
            </w:r>
          </w:p>
        </w:tc>
        <w:tc>
          <w:tcPr>
            <w:tcW w:w="1134" w:type="dxa"/>
            <w:gridSpan w:val="2"/>
            <w:tcBorders>
              <w:top w:val="nil"/>
              <w:bottom w:val="dotDash" w:sz="4" w:space="0" w:color="auto"/>
            </w:tcBorders>
            <w:vAlign w:val="center"/>
          </w:tcPr>
          <w:p w14:paraId="34F8C076" w14:textId="6B205399" w:rsidR="001011E5" w:rsidRPr="00062958" w:rsidRDefault="7B78C37B"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7.27</w:t>
            </w:r>
            <w:r w:rsidR="72EBE151" w:rsidRPr="00062958">
              <w:rPr>
                <w:rFonts w:asciiTheme="majorBidi" w:hAnsiTheme="majorBidi" w:cstheme="majorBidi"/>
                <w:sz w:val="24"/>
                <w:szCs w:val="24"/>
              </w:rPr>
              <w:t>*</w:t>
            </w:r>
          </w:p>
        </w:tc>
        <w:tc>
          <w:tcPr>
            <w:tcW w:w="935" w:type="dxa"/>
            <w:tcBorders>
              <w:top w:val="nil"/>
              <w:bottom w:val="dotDash" w:sz="4" w:space="0" w:color="auto"/>
            </w:tcBorders>
            <w:vAlign w:val="center"/>
          </w:tcPr>
          <w:p w14:paraId="45FC35F9" w14:textId="2FE986D2" w:rsidR="001011E5" w:rsidRPr="00062958" w:rsidRDefault="697DBE05"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w:t>
            </w:r>
            <w:r w:rsidR="72EBE151" w:rsidRPr="00062958">
              <w:rPr>
                <w:rFonts w:asciiTheme="majorBidi" w:hAnsiTheme="majorBidi" w:cstheme="majorBidi"/>
                <w:sz w:val="24"/>
                <w:szCs w:val="24"/>
              </w:rPr>
              <w:t>3</w:t>
            </w:r>
            <w:r w:rsidR="7B78C37B" w:rsidRPr="00062958">
              <w:rPr>
                <w:rFonts w:asciiTheme="majorBidi" w:hAnsiTheme="majorBidi" w:cstheme="majorBidi"/>
                <w:sz w:val="24"/>
                <w:szCs w:val="24"/>
              </w:rPr>
              <w:t>5</w:t>
            </w:r>
            <w:r w:rsidRPr="00062958">
              <w:rPr>
                <w:rFonts w:asciiTheme="majorBidi" w:hAnsiTheme="majorBidi" w:cstheme="majorBidi"/>
                <w:sz w:val="24"/>
                <w:szCs w:val="24"/>
              </w:rPr>
              <w:t>)</w:t>
            </w:r>
          </w:p>
        </w:tc>
        <w:tc>
          <w:tcPr>
            <w:tcW w:w="786" w:type="dxa"/>
            <w:tcBorders>
              <w:top w:val="nil"/>
              <w:bottom w:val="dotDash" w:sz="4" w:space="0" w:color="auto"/>
            </w:tcBorders>
            <w:vAlign w:val="center"/>
          </w:tcPr>
          <w:p w14:paraId="77AF79C1" w14:textId="277D6050" w:rsidR="001011E5" w:rsidRPr="00062958" w:rsidRDefault="08D73FA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.0</w:t>
            </w:r>
            <w:r w:rsidR="251C45EF" w:rsidRPr="00062958">
              <w:rPr>
                <w:rFonts w:asciiTheme="majorBidi" w:hAnsiTheme="majorBidi" w:cstheme="majorBidi"/>
                <w:color w:val="000000" w:themeColor="text1"/>
                <w:sz w:val="24"/>
                <w:szCs w:val="24"/>
              </w:rPr>
              <w:t>11</w:t>
            </w:r>
          </w:p>
        </w:tc>
        <w:tc>
          <w:tcPr>
            <w:tcW w:w="627" w:type="dxa"/>
            <w:gridSpan w:val="2"/>
            <w:tcBorders>
              <w:top w:val="nil"/>
              <w:bottom w:val="dotDash" w:sz="4" w:space="0" w:color="auto"/>
            </w:tcBorders>
            <w:vAlign w:val="center"/>
          </w:tcPr>
          <w:p w14:paraId="21DEDB53" w14:textId="13DD94E4" w:rsidR="001011E5" w:rsidRPr="00062958" w:rsidRDefault="72EBE151"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w:t>
            </w:r>
            <w:r w:rsidR="7B78C37B" w:rsidRPr="00062958">
              <w:rPr>
                <w:rFonts w:asciiTheme="majorBidi" w:hAnsiTheme="majorBidi" w:cstheme="majorBidi"/>
                <w:sz w:val="24"/>
                <w:szCs w:val="24"/>
              </w:rPr>
              <w:t>17</w:t>
            </w:r>
          </w:p>
        </w:tc>
      </w:tr>
      <w:tr w:rsidR="00F4415C" w:rsidRPr="00062958" w14:paraId="52437CE1" w14:textId="77777777" w:rsidTr="00D3208B">
        <w:tc>
          <w:tcPr>
            <w:tcW w:w="1814" w:type="dxa"/>
            <w:gridSpan w:val="2"/>
            <w:tcBorders>
              <w:top w:val="dotDash" w:sz="4" w:space="0" w:color="auto"/>
              <w:bottom w:val="single" w:sz="12" w:space="0" w:color="auto"/>
            </w:tcBorders>
            <w:vAlign w:val="center"/>
          </w:tcPr>
          <w:p w14:paraId="350EE107" w14:textId="71A3104F" w:rsidR="00F4415C" w:rsidRPr="00062958" w:rsidRDefault="72EBE151" w:rsidP="00D3208B">
            <w:pPr>
              <w:pStyle w:val="ListParagraph"/>
              <w:spacing w:line="360" w:lineRule="auto"/>
              <w:ind w:left="0"/>
              <w:jc w:val="both"/>
              <w:rPr>
                <w:rFonts w:asciiTheme="majorBidi" w:hAnsiTheme="majorBidi" w:cstheme="majorBidi"/>
                <w:sz w:val="24"/>
                <w:szCs w:val="24"/>
              </w:rPr>
            </w:pPr>
            <w:r w:rsidRPr="00062958">
              <w:rPr>
                <w:rFonts w:asciiTheme="majorBidi" w:hAnsiTheme="majorBidi" w:cstheme="majorBidi"/>
                <w:sz w:val="24"/>
                <w:szCs w:val="24"/>
              </w:rPr>
              <w:t>S</w:t>
            </w:r>
            <w:r w:rsidR="5AA3338F" w:rsidRPr="00062958">
              <w:rPr>
                <w:rFonts w:asciiTheme="majorBidi" w:hAnsiTheme="majorBidi" w:cstheme="majorBidi"/>
                <w:sz w:val="24"/>
                <w:szCs w:val="24"/>
              </w:rPr>
              <w:t>tory</w:t>
            </w:r>
            <w:r w:rsidR="7635BDAD" w:rsidRPr="00062958">
              <w:rPr>
                <w:rFonts w:asciiTheme="majorBidi" w:hAnsiTheme="majorBidi" w:cstheme="majorBidi"/>
                <w:sz w:val="24"/>
                <w:szCs w:val="24"/>
              </w:rPr>
              <w:t xml:space="preserve"> - verbs </w:t>
            </w:r>
          </w:p>
        </w:tc>
        <w:tc>
          <w:tcPr>
            <w:tcW w:w="706" w:type="dxa"/>
            <w:gridSpan w:val="2"/>
            <w:tcBorders>
              <w:top w:val="dotDash" w:sz="4" w:space="0" w:color="auto"/>
              <w:bottom w:val="single" w:sz="12" w:space="0" w:color="auto"/>
            </w:tcBorders>
            <w:vAlign w:val="center"/>
          </w:tcPr>
          <w:p w14:paraId="16DB8A0F" w14:textId="66FC7D23" w:rsidR="00F4415C" w:rsidRPr="00062958" w:rsidRDefault="00F4415C" w:rsidP="00D3208B">
            <w:pPr>
              <w:spacing w:line="360" w:lineRule="auto"/>
              <w:rPr>
                <w:rFonts w:asciiTheme="majorBidi" w:hAnsiTheme="majorBidi" w:cstheme="majorBidi"/>
                <w:sz w:val="24"/>
                <w:szCs w:val="24"/>
              </w:rPr>
            </w:pPr>
          </w:p>
        </w:tc>
        <w:tc>
          <w:tcPr>
            <w:tcW w:w="1560" w:type="dxa"/>
            <w:tcBorders>
              <w:top w:val="dotDash" w:sz="4" w:space="0" w:color="auto"/>
              <w:bottom w:val="single" w:sz="12" w:space="0" w:color="auto"/>
            </w:tcBorders>
            <w:vAlign w:val="center"/>
          </w:tcPr>
          <w:p w14:paraId="7F4C23FB" w14:textId="12AD4BA7" w:rsidR="00F4415C" w:rsidRPr="00062958" w:rsidRDefault="08D73FA5"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2.30 (1.81)</w:t>
            </w:r>
          </w:p>
        </w:tc>
        <w:tc>
          <w:tcPr>
            <w:tcW w:w="1419" w:type="dxa"/>
            <w:tcBorders>
              <w:top w:val="dotDash" w:sz="4" w:space="0" w:color="auto"/>
              <w:bottom w:val="single" w:sz="12" w:space="0" w:color="auto"/>
            </w:tcBorders>
            <w:vAlign w:val="center"/>
          </w:tcPr>
          <w:p w14:paraId="270D5FC7" w14:textId="1D3C0D4D" w:rsidR="00F4415C" w:rsidRPr="00062958" w:rsidRDefault="72EBE151"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2.15 (.45)</w:t>
            </w:r>
          </w:p>
        </w:tc>
        <w:tc>
          <w:tcPr>
            <w:tcW w:w="282" w:type="dxa"/>
            <w:tcBorders>
              <w:top w:val="dotDash" w:sz="4" w:space="0" w:color="auto"/>
              <w:bottom w:val="single" w:sz="12" w:space="0" w:color="auto"/>
            </w:tcBorders>
            <w:vAlign w:val="center"/>
          </w:tcPr>
          <w:p w14:paraId="4720180E" w14:textId="77777777" w:rsidR="00F4415C" w:rsidRPr="00062958" w:rsidRDefault="00F4415C" w:rsidP="00D3208B">
            <w:pPr>
              <w:spacing w:line="360" w:lineRule="auto"/>
              <w:jc w:val="center"/>
              <w:rPr>
                <w:rFonts w:asciiTheme="majorBidi" w:hAnsiTheme="majorBidi" w:cstheme="majorBidi"/>
                <w:color w:val="000000"/>
                <w:sz w:val="24"/>
                <w:szCs w:val="24"/>
              </w:rPr>
            </w:pPr>
          </w:p>
        </w:tc>
        <w:tc>
          <w:tcPr>
            <w:tcW w:w="1559" w:type="dxa"/>
            <w:tcBorders>
              <w:top w:val="dotDash" w:sz="4" w:space="0" w:color="auto"/>
              <w:bottom w:val="single" w:sz="12" w:space="0" w:color="auto"/>
            </w:tcBorders>
            <w:vAlign w:val="center"/>
          </w:tcPr>
          <w:p w14:paraId="3547A4DB" w14:textId="23D70F54" w:rsidR="00F4415C" w:rsidRPr="00062958" w:rsidRDefault="08D73FA5" w:rsidP="00D3208B">
            <w:pPr>
              <w:bidi/>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2.11</w:t>
            </w:r>
            <w:r w:rsidRPr="00062958">
              <w:rPr>
                <w:rFonts w:asciiTheme="majorBidi" w:hAnsiTheme="majorBidi" w:cstheme="majorBidi"/>
                <w:sz w:val="24"/>
                <w:szCs w:val="24"/>
                <w:rtl/>
              </w:rPr>
              <w:t xml:space="preserve"> (</w:t>
            </w:r>
            <w:r w:rsidRPr="00062958">
              <w:rPr>
                <w:rFonts w:asciiTheme="majorBidi" w:hAnsiTheme="majorBidi" w:cstheme="majorBidi"/>
                <w:sz w:val="24"/>
                <w:szCs w:val="24"/>
              </w:rPr>
              <w:t>2.03</w:t>
            </w:r>
            <w:r w:rsidRPr="00062958">
              <w:rPr>
                <w:rFonts w:asciiTheme="majorBidi" w:hAnsiTheme="majorBidi" w:cstheme="majorBidi"/>
                <w:sz w:val="24"/>
                <w:szCs w:val="24"/>
                <w:rtl/>
              </w:rPr>
              <w:t>)</w:t>
            </w:r>
          </w:p>
        </w:tc>
        <w:tc>
          <w:tcPr>
            <w:tcW w:w="1421" w:type="dxa"/>
            <w:gridSpan w:val="2"/>
            <w:tcBorders>
              <w:top w:val="dotDash" w:sz="4" w:space="0" w:color="auto"/>
              <w:bottom w:val="single" w:sz="12" w:space="0" w:color="auto"/>
            </w:tcBorders>
            <w:vAlign w:val="center"/>
          </w:tcPr>
          <w:p w14:paraId="188C423F" w14:textId="0C73C084" w:rsidR="00F4415C" w:rsidRPr="00062958" w:rsidRDefault="72EBE151"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2.26 (.47)</w:t>
            </w:r>
          </w:p>
        </w:tc>
        <w:tc>
          <w:tcPr>
            <w:tcW w:w="1134" w:type="dxa"/>
            <w:gridSpan w:val="2"/>
            <w:tcBorders>
              <w:top w:val="dotDash" w:sz="4" w:space="0" w:color="auto"/>
              <w:bottom w:val="single" w:sz="12" w:space="0" w:color="auto"/>
            </w:tcBorders>
            <w:vAlign w:val="center"/>
          </w:tcPr>
          <w:p w14:paraId="57D638D0" w14:textId="1AE654AE" w:rsidR="00F4415C" w:rsidRPr="00062958" w:rsidRDefault="72EBE151"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w:t>
            </w:r>
            <w:r w:rsidR="3CB1C742" w:rsidRPr="00062958">
              <w:rPr>
                <w:rFonts w:asciiTheme="majorBidi" w:hAnsiTheme="majorBidi" w:cstheme="majorBidi"/>
                <w:sz w:val="24"/>
                <w:szCs w:val="24"/>
              </w:rPr>
              <w:t>13</w:t>
            </w:r>
          </w:p>
        </w:tc>
        <w:tc>
          <w:tcPr>
            <w:tcW w:w="935" w:type="dxa"/>
            <w:tcBorders>
              <w:top w:val="dotDash" w:sz="4" w:space="0" w:color="auto"/>
              <w:bottom w:val="single" w:sz="12" w:space="0" w:color="auto"/>
            </w:tcBorders>
            <w:vAlign w:val="center"/>
          </w:tcPr>
          <w:p w14:paraId="504E59CE" w14:textId="3B7BA31B" w:rsidR="00F4415C" w:rsidRPr="00062958" w:rsidRDefault="060279D7"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(1,35)</w:t>
            </w:r>
          </w:p>
        </w:tc>
        <w:tc>
          <w:tcPr>
            <w:tcW w:w="786" w:type="dxa"/>
            <w:tcBorders>
              <w:top w:val="dotDash" w:sz="4" w:space="0" w:color="auto"/>
              <w:bottom w:val="single" w:sz="12" w:space="0" w:color="auto"/>
            </w:tcBorders>
            <w:vAlign w:val="center"/>
          </w:tcPr>
          <w:p w14:paraId="68D8104C" w14:textId="473DC0D7" w:rsidR="00F4415C" w:rsidRPr="00062958" w:rsidRDefault="72EBE151"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w:t>
            </w:r>
            <w:r w:rsidR="3CB1C742" w:rsidRPr="00062958">
              <w:rPr>
                <w:rFonts w:asciiTheme="majorBidi" w:hAnsiTheme="majorBidi" w:cstheme="majorBidi"/>
                <w:sz w:val="24"/>
                <w:szCs w:val="24"/>
              </w:rPr>
              <w:t>718</w:t>
            </w:r>
          </w:p>
        </w:tc>
        <w:tc>
          <w:tcPr>
            <w:tcW w:w="627" w:type="dxa"/>
            <w:gridSpan w:val="2"/>
            <w:tcBorders>
              <w:top w:val="dotDash" w:sz="4" w:space="0" w:color="auto"/>
              <w:bottom w:val="single" w:sz="12" w:space="0" w:color="auto"/>
            </w:tcBorders>
            <w:vAlign w:val="center"/>
          </w:tcPr>
          <w:p w14:paraId="43F612FE" w14:textId="48731617" w:rsidR="00F4415C" w:rsidRPr="00062958" w:rsidRDefault="72EBE151"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.00</w:t>
            </w:r>
          </w:p>
        </w:tc>
      </w:tr>
    </w:tbl>
    <w:p w14:paraId="534D2C61" w14:textId="07A48CC2" w:rsidR="007B28BD" w:rsidRPr="00062958" w:rsidRDefault="32AB9957" w:rsidP="00D3208B">
      <w:pPr>
        <w:spacing w:after="0" w:line="360" w:lineRule="auto"/>
        <w:ind w:left="-181" w:right="244"/>
        <w:jc w:val="both"/>
        <w:rPr>
          <w:rFonts w:asciiTheme="majorBidi" w:hAnsiTheme="majorBidi" w:cstheme="majorBidi"/>
          <w:b/>
          <w:bCs/>
          <w:sz w:val="24"/>
          <w:szCs w:val="24"/>
        </w:rPr>
      </w:pPr>
      <w:r w:rsidRPr="00062958">
        <w:rPr>
          <w:rFonts w:asciiTheme="majorBidi" w:hAnsiTheme="majorBidi" w:cstheme="majorBidi"/>
          <w:sz w:val="24"/>
          <w:szCs w:val="24"/>
        </w:rPr>
        <w:t>*</w:t>
      </w:r>
      <w:r w:rsidR="5B819B1E" w:rsidRPr="00062958">
        <w:rPr>
          <w:rFonts w:asciiTheme="majorBidi" w:hAnsiTheme="majorBidi" w:cstheme="majorBidi"/>
          <w:sz w:val="24"/>
          <w:szCs w:val="24"/>
        </w:rPr>
        <w:t xml:space="preserve"> </w:t>
      </w:r>
      <w:r w:rsidRPr="00062958">
        <w:rPr>
          <w:rFonts w:asciiTheme="majorBidi" w:hAnsiTheme="majorBidi" w:cstheme="majorBidi"/>
          <w:i/>
          <w:iCs/>
          <w:sz w:val="24"/>
          <w:szCs w:val="24"/>
        </w:rPr>
        <w:t xml:space="preserve">p </w:t>
      </w:r>
      <w:r w:rsidRPr="00062958">
        <w:rPr>
          <w:rFonts w:asciiTheme="majorBidi" w:hAnsiTheme="majorBidi" w:cstheme="majorBidi"/>
          <w:sz w:val="24"/>
          <w:szCs w:val="24"/>
        </w:rPr>
        <w:t>&lt; .05, **</w:t>
      </w:r>
      <w:r w:rsidRPr="00062958">
        <w:rPr>
          <w:rFonts w:asciiTheme="majorBidi" w:hAnsiTheme="majorBidi" w:cstheme="majorBidi"/>
          <w:i/>
          <w:iCs/>
          <w:sz w:val="24"/>
          <w:szCs w:val="24"/>
        </w:rPr>
        <w:t xml:space="preserve"> p </w:t>
      </w:r>
      <w:r w:rsidRPr="00062958">
        <w:rPr>
          <w:rFonts w:asciiTheme="majorBidi" w:hAnsiTheme="majorBidi" w:cstheme="majorBidi"/>
          <w:sz w:val="24"/>
          <w:szCs w:val="24"/>
        </w:rPr>
        <w:t>&lt; .01, ***</w:t>
      </w:r>
      <w:r w:rsidR="097FF15E" w:rsidRPr="00062958">
        <w:rPr>
          <w:rFonts w:asciiTheme="majorBidi" w:hAnsiTheme="majorBidi" w:cstheme="majorBidi"/>
          <w:sz w:val="24"/>
          <w:szCs w:val="24"/>
        </w:rPr>
        <w:t xml:space="preserve"> </w:t>
      </w:r>
      <w:r w:rsidRPr="00062958">
        <w:rPr>
          <w:rFonts w:asciiTheme="majorBidi" w:hAnsiTheme="majorBidi" w:cstheme="majorBidi"/>
          <w:i/>
          <w:iCs/>
          <w:sz w:val="24"/>
          <w:szCs w:val="24"/>
        </w:rPr>
        <w:t xml:space="preserve">p </w:t>
      </w:r>
      <w:r w:rsidRPr="00062958">
        <w:rPr>
          <w:rFonts w:asciiTheme="majorBidi" w:hAnsiTheme="majorBidi" w:cstheme="majorBidi"/>
          <w:sz w:val="24"/>
          <w:szCs w:val="24"/>
        </w:rPr>
        <w:t>&lt; .001</w:t>
      </w:r>
      <w:r w:rsidRPr="00062958">
        <w:rPr>
          <w:rFonts w:asciiTheme="majorBidi" w:hAnsiTheme="majorBidi" w:cstheme="majorBidi"/>
          <w:b/>
          <w:bCs/>
          <w:sz w:val="24"/>
          <w:szCs w:val="24"/>
        </w:rPr>
        <w:t xml:space="preserve"> </w:t>
      </w:r>
    </w:p>
    <w:p w14:paraId="4D1EFEE8" w14:textId="21865EB2" w:rsidR="00FF319C" w:rsidRPr="00062958" w:rsidRDefault="28F69F5E" w:rsidP="00D3208B">
      <w:pPr>
        <w:spacing w:after="0" w:line="360" w:lineRule="auto"/>
        <w:ind w:left="-181" w:right="244"/>
        <w:rPr>
          <w:rFonts w:asciiTheme="majorBidi" w:hAnsiTheme="majorBidi" w:cstheme="majorBidi"/>
          <w:sz w:val="24"/>
          <w:szCs w:val="24"/>
        </w:rPr>
        <w:sectPr w:rsidR="00FF319C" w:rsidRPr="00062958" w:rsidSect="00FF319C">
          <w:pgSz w:w="15840" w:h="12240" w:orient="landscape" w:code="1"/>
          <w:pgMar w:top="1800" w:right="1440" w:bottom="1800" w:left="1440" w:header="708" w:footer="708" w:gutter="0"/>
          <w:cols w:space="708"/>
          <w:docGrid w:linePitch="360"/>
        </w:sectPr>
      </w:pPr>
      <w:r w:rsidRPr="00E3210B">
        <w:rPr>
          <w:rFonts w:asciiTheme="majorBidi" w:hAnsiTheme="majorBidi" w:cstheme="majorBidi"/>
          <w:b/>
          <w:bCs/>
          <w:i/>
          <w:iCs/>
          <w:sz w:val="24"/>
          <w:szCs w:val="24"/>
        </w:rPr>
        <w:t>Note</w:t>
      </w:r>
      <w:r w:rsidR="50092CA8" w:rsidRPr="00E3210B">
        <w:rPr>
          <w:rFonts w:asciiTheme="majorBidi" w:hAnsiTheme="majorBidi" w:cstheme="majorBidi"/>
          <w:b/>
          <w:bCs/>
          <w:i/>
          <w:iCs/>
          <w:sz w:val="24"/>
          <w:szCs w:val="24"/>
        </w:rPr>
        <w:t>.</w:t>
      </w:r>
      <w:r w:rsidRPr="00062958">
        <w:rPr>
          <w:rFonts w:asciiTheme="majorBidi" w:hAnsiTheme="majorBidi" w:cstheme="majorBidi"/>
          <w:sz w:val="24"/>
          <w:szCs w:val="24"/>
        </w:rPr>
        <w:t xml:space="preserve"> </w:t>
      </w:r>
      <w:r w:rsidR="4B57B1A8" w:rsidRPr="00062958">
        <w:rPr>
          <w:rFonts w:asciiTheme="majorBidi" w:hAnsiTheme="majorBidi" w:cstheme="majorBidi"/>
          <w:sz w:val="24"/>
          <w:szCs w:val="24"/>
        </w:rPr>
        <w:t xml:space="preserve">ASD – autism spectrum </w:t>
      </w:r>
      <w:r w:rsidR="25F48E9B" w:rsidRPr="00062958">
        <w:rPr>
          <w:rFonts w:asciiTheme="majorBidi" w:hAnsiTheme="majorBidi" w:cstheme="majorBidi"/>
          <w:sz w:val="24"/>
          <w:szCs w:val="24"/>
        </w:rPr>
        <w:t>disorder</w:t>
      </w:r>
      <w:r w:rsidR="4B57B1A8" w:rsidRPr="00062958">
        <w:rPr>
          <w:rFonts w:asciiTheme="majorBidi" w:hAnsiTheme="majorBidi" w:cstheme="majorBidi"/>
          <w:sz w:val="24"/>
          <w:szCs w:val="24"/>
        </w:rPr>
        <w:t xml:space="preserve">; </w:t>
      </w:r>
      <w:r w:rsidRPr="00062958">
        <w:rPr>
          <w:rFonts w:asciiTheme="majorBidi" w:hAnsiTheme="majorBidi" w:cstheme="majorBidi"/>
          <w:sz w:val="24"/>
          <w:szCs w:val="24"/>
        </w:rPr>
        <w:t>NA</w:t>
      </w:r>
      <w:r w:rsidRPr="00062958">
        <w:rPr>
          <w:rFonts w:asciiTheme="majorBidi" w:hAnsiTheme="majorBidi" w:cstheme="majorBidi"/>
          <w:sz w:val="24"/>
          <w:szCs w:val="24"/>
          <w:rtl/>
        </w:rPr>
        <w:t xml:space="preserve"> </w:t>
      </w:r>
      <w:r w:rsidRPr="00062958">
        <w:rPr>
          <w:rFonts w:asciiTheme="majorBidi" w:hAnsiTheme="majorBidi" w:cstheme="majorBidi"/>
          <w:sz w:val="24"/>
          <w:szCs w:val="24"/>
        </w:rPr>
        <w:t>– non-autistic</w:t>
      </w:r>
      <w:r w:rsidR="3DFC3434" w:rsidRPr="00062958">
        <w:rPr>
          <w:rFonts w:asciiTheme="majorBidi" w:hAnsiTheme="majorBidi" w:cstheme="majorBidi"/>
          <w:color w:val="000000" w:themeColor="text1"/>
          <w:sz w:val="24"/>
          <w:szCs w:val="24"/>
        </w:rPr>
        <w:t>;</w:t>
      </w:r>
      <w:r w:rsidR="43FE97FF" w:rsidRPr="00062958">
        <w:rPr>
          <w:rFonts w:asciiTheme="majorBidi" w:hAnsiTheme="majorBidi" w:cstheme="majorBidi"/>
          <w:color w:val="000000" w:themeColor="text1"/>
          <w:sz w:val="24"/>
          <w:szCs w:val="24"/>
        </w:rPr>
        <w:t xml:space="preserve"> ED – emotion definition</w:t>
      </w:r>
      <w:r w:rsidR="3DFC3434" w:rsidRPr="00062958">
        <w:rPr>
          <w:rFonts w:asciiTheme="majorBidi" w:hAnsiTheme="majorBidi" w:cstheme="majorBidi"/>
          <w:color w:val="000000" w:themeColor="text1"/>
          <w:sz w:val="24"/>
          <w:szCs w:val="24"/>
        </w:rPr>
        <w:t>.</w:t>
      </w:r>
      <w:r w:rsidRPr="00062958">
        <w:rPr>
          <w:rFonts w:asciiTheme="majorBidi" w:hAnsiTheme="majorBidi" w:cstheme="majorBidi"/>
          <w:sz w:val="24"/>
          <w:szCs w:val="24"/>
          <w:vertAlign w:val="superscript"/>
        </w:rPr>
        <w:t xml:space="preserve"> </w:t>
      </w:r>
      <w:r w:rsidR="00FF319C" w:rsidRPr="00062958">
        <w:rPr>
          <w:rFonts w:asciiTheme="majorBidi" w:hAnsiTheme="majorBidi" w:cstheme="majorBidi"/>
          <w:sz w:val="24"/>
          <w:szCs w:val="24"/>
          <w:vertAlign w:val="subscript"/>
        </w:rPr>
        <w:t>1</w:t>
      </w:r>
      <w:r w:rsidR="00FF319C" w:rsidRPr="00062958">
        <w:rPr>
          <w:rFonts w:asciiTheme="majorBidi" w:hAnsiTheme="majorBidi" w:cstheme="majorBidi"/>
          <w:color w:val="000000" w:themeColor="text1"/>
          <w:sz w:val="24"/>
          <w:szCs w:val="24"/>
          <w:rtl/>
        </w:rPr>
        <w:t xml:space="preserve"> -</w:t>
      </w:r>
      <w:r w:rsidR="00FF319C" w:rsidRPr="00062958">
        <w:rPr>
          <w:rFonts w:asciiTheme="majorBidi" w:hAnsiTheme="majorBidi" w:cstheme="majorBidi"/>
          <w:color w:val="000000" w:themeColor="text1"/>
          <w:sz w:val="24"/>
          <w:szCs w:val="24"/>
        </w:rPr>
        <w:t>n = 2</w:t>
      </w:r>
      <w:r w:rsidR="00FF319C" w:rsidRPr="00062958">
        <w:rPr>
          <w:rFonts w:asciiTheme="majorBidi" w:hAnsiTheme="majorBidi" w:cstheme="majorBidi"/>
          <w:color w:val="000000" w:themeColor="text1"/>
          <w:sz w:val="24"/>
          <w:szCs w:val="24"/>
          <w:rtl/>
        </w:rPr>
        <w:t>2</w:t>
      </w:r>
      <w:r w:rsidR="00FF319C" w:rsidRPr="00062958">
        <w:rPr>
          <w:rFonts w:asciiTheme="majorBidi" w:hAnsiTheme="majorBidi" w:cstheme="majorBidi"/>
          <w:color w:val="000000" w:themeColor="text1"/>
          <w:sz w:val="24"/>
          <w:szCs w:val="24"/>
        </w:rPr>
        <w:t xml:space="preserve"> for ASD group,</w:t>
      </w:r>
      <w:r w:rsidR="00FF319C" w:rsidRPr="00062958">
        <w:rPr>
          <w:rFonts w:asciiTheme="majorBidi" w:hAnsiTheme="majorBidi" w:cstheme="majorBidi"/>
          <w:sz w:val="24"/>
          <w:szCs w:val="24"/>
          <w:vertAlign w:val="superscript"/>
        </w:rPr>
        <w:t xml:space="preserve"> </w:t>
      </w:r>
      <w:r w:rsidR="00FF319C" w:rsidRPr="00062958">
        <w:rPr>
          <w:rFonts w:asciiTheme="majorBidi" w:hAnsiTheme="majorBidi" w:cstheme="majorBidi"/>
          <w:sz w:val="24"/>
          <w:szCs w:val="24"/>
          <w:vertAlign w:val="subscript"/>
        </w:rPr>
        <w:t>2</w:t>
      </w:r>
      <w:r w:rsidR="00FF319C" w:rsidRPr="00062958">
        <w:rPr>
          <w:rFonts w:asciiTheme="majorBidi" w:hAnsiTheme="majorBidi" w:cstheme="majorBidi"/>
          <w:color w:val="000000" w:themeColor="text1"/>
          <w:sz w:val="24"/>
          <w:szCs w:val="24"/>
        </w:rPr>
        <w:t>- n = 20 for ASD grou</w:t>
      </w:r>
      <w:r w:rsidR="00FF319C" w:rsidRPr="00062958" w:rsidDel="00062958">
        <w:rPr>
          <w:rFonts w:asciiTheme="majorBidi" w:hAnsiTheme="majorBidi" w:cstheme="majorBidi"/>
          <w:color w:val="000000" w:themeColor="text1"/>
          <w:sz w:val="24"/>
          <w:szCs w:val="24"/>
        </w:rPr>
        <w:t>p</w:t>
      </w:r>
    </w:p>
    <w:p w14:paraId="7876C1BE" w14:textId="58FE57E6" w:rsidR="00804EF9" w:rsidRPr="00062958" w:rsidRDefault="00906092" w:rsidP="000B5A03">
      <w:pPr>
        <w:spacing w:after="0" w:line="360" w:lineRule="auto"/>
        <w:jc w:val="both"/>
        <w:rPr>
          <w:rFonts w:asciiTheme="majorBidi" w:hAnsiTheme="majorBidi" w:cstheme="majorBidi"/>
          <w:sz w:val="24"/>
          <w:szCs w:val="24"/>
        </w:rPr>
      </w:pPr>
      <w:r>
        <w:rPr>
          <w:rFonts w:asciiTheme="majorBidi" w:hAnsiTheme="majorBidi" w:cstheme="majorBidi"/>
          <w:sz w:val="24"/>
          <w:szCs w:val="24"/>
          <w:vertAlign w:val="superscript"/>
          <w:rtl/>
        </w:rPr>
        <w:lastRenderedPageBreak/>
        <w:tab/>
      </w:r>
      <w:r w:rsidR="621BFA15" w:rsidRPr="00062958">
        <w:rPr>
          <w:rFonts w:asciiTheme="majorBidi" w:hAnsiTheme="majorBidi" w:cstheme="majorBidi"/>
          <w:sz w:val="24"/>
          <w:szCs w:val="24"/>
        </w:rPr>
        <w:t xml:space="preserve">As </w:t>
      </w:r>
      <w:r w:rsidR="1680A516" w:rsidRPr="00062958">
        <w:rPr>
          <w:rFonts w:asciiTheme="majorBidi" w:hAnsiTheme="majorBidi" w:cstheme="majorBidi"/>
          <w:sz w:val="24"/>
          <w:szCs w:val="24"/>
        </w:rPr>
        <w:t>presented</w:t>
      </w:r>
      <w:r w:rsidR="621BFA15" w:rsidRPr="00062958">
        <w:rPr>
          <w:rFonts w:asciiTheme="majorBidi" w:hAnsiTheme="majorBidi" w:cstheme="majorBidi"/>
          <w:sz w:val="24"/>
          <w:szCs w:val="24"/>
        </w:rPr>
        <w:t xml:space="preserve"> in Table </w:t>
      </w:r>
      <w:r w:rsidR="611318D0" w:rsidRPr="00062958">
        <w:rPr>
          <w:rFonts w:asciiTheme="majorBidi" w:hAnsiTheme="majorBidi" w:cstheme="majorBidi"/>
          <w:sz w:val="24"/>
          <w:szCs w:val="24"/>
        </w:rPr>
        <w:t>2</w:t>
      </w:r>
      <w:r w:rsidR="621BFA15" w:rsidRPr="00062958">
        <w:rPr>
          <w:rFonts w:asciiTheme="majorBidi" w:hAnsiTheme="majorBidi" w:cstheme="majorBidi"/>
          <w:sz w:val="24"/>
          <w:szCs w:val="24"/>
        </w:rPr>
        <w:t xml:space="preserve">, the NA group outperformed the ASD groups </w:t>
      </w:r>
      <w:r w:rsidR="611318D0" w:rsidRPr="00062958">
        <w:rPr>
          <w:rFonts w:asciiTheme="majorBidi" w:hAnsiTheme="majorBidi" w:cstheme="majorBidi"/>
          <w:sz w:val="24"/>
          <w:szCs w:val="24"/>
        </w:rPr>
        <w:t>in</w:t>
      </w:r>
      <w:r w:rsidR="621BFA15" w:rsidRPr="00062958">
        <w:rPr>
          <w:rFonts w:asciiTheme="majorBidi" w:hAnsiTheme="majorBidi" w:cstheme="majorBidi"/>
          <w:sz w:val="24"/>
          <w:szCs w:val="24"/>
        </w:rPr>
        <w:t xml:space="preserve"> all evaluative measures, except for the use of emotional-mental verbs in the story task.</w:t>
      </w:r>
      <w:r w:rsidR="1635416C"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 xml:space="preserve">For </w:t>
      </w:r>
      <w:proofErr w:type="gramStart"/>
      <w:r w:rsidR="611318D0" w:rsidRPr="00062958">
        <w:rPr>
          <w:rFonts w:asciiTheme="majorBidi" w:hAnsiTheme="majorBidi" w:cstheme="majorBidi"/>
          <w:sz w:val="24"/>
          <w:szCs w:val="24"/>
        </w:rPr>
        <w:t>emotion</w:t>
      </w:r>
      <w:proofErr w:type="gramEnd"/>
      <w:r w:rsidR="611318D0" w:rsidRPr="00062958">
        <w:rPr>
          <w:rFonts w:asciiTheme="majorBidi" w:hAnsiTheme="majorBidi" w:cstheme="majorBidi"/>
          <w:sz w:val="24"/>
          <w:szCs w:val="24"/>
        </w:rPr>
        <w:t xml:space="preserve"> recognition</w:t>
      </w:r>
      <w:r w:rsidR="621BFA15" w:rsidRPr="00062958">
        <w:rPr>
          <w:rFonts w:asciiTheme="majorBidi" w:hAnsiTheme="majorBidi" w:cstheme="majorBidi"/>
          <w:sz w:val="24"/>
          <w:szCs w:val="24"/>
        </w:rPr>
        <w:t xml:space="preserve"> from nonverbal cues, </w:t>
      </w:r>
      <w:r w:rsidR="03623E0B" w:rsidRPr="00062958">
        <w:rPr>
          <w:rFonts w:asciiTheme="majorBidi" w:hAnsiTheme="majorBidi" w:cstheme="majorBidi"/>
          <w:sz w:val="24"/>
          <w:szCs w:val="24"/>
        </w:rPr>
        <w:t>group differences had a significant effect</w:t>
      </w:r>
      <w:r w:rsidR="29E5DA35" w:rsidRPr="00062958">
        <w:rPr>
          <w:rFonts w:asciiTheme="majorBidi" w:hAnsiTheme="majorBidi" w:cstheme="majorBidi"/>
          <w:sz w:val="24"/>
          <w:szCs w:val="24"/>
        </w:rPr>
        <w:t>,</w:t>
      </w:r>
      <w:r w:rsidR="03623E0B" w:rsidRPr="00062958">
        <w:rPr>
          <w:rFonts w:asciiTheme="majorBidi" w:hAnsiTheme="majorBidi" w:cstheme="majorBidi"/>
          <w:sz w:val="24"/>
          <w:szCs w:val="24"/>
        </w:rPr>
        <w:t xml:space="preserve"> </w:t>
      </w:r>
      <w:r w:rsidR="477C4857" w:rsidRPr="00062958">
        <w:rPr>
          <w:rFonts w:asciiTheme="majorBidi" w:hAnsiTheme="majorBidi" w:cstheme="majorBidi"/>
          <w:sz w:val="24"/>
          <w:szCs w:val="24"/>
        </w:rPr>
        <w:t>[</w:t>
      </w:r>
      <w:proofErr w:type="gramStart"/>
      <w:r w:rsidR="03623E0B" w:rsidRPr="00062958">
        <w:rPr>
          <w:rFonts w:asciiTheme="majorBidi" w:hAnsiTheme="majorBidi" w:cstheme="majorBidi"/>
          <w:i/>
          <w:iCs/>
          <w:sz w:val="24"/>
          <w:szCs w:val="24"/>
        </w:rPr>
        <w:t>F</w:t>
      </w:r>
      <w:r w:rsidR="03623E0B" w:rsidRPr="00062958">
        <w:rPr>
          <w:rFonts w:asciiTheme="majorBidi" w:hAnsiTheme="majorBidi" w:cstheme="majorBidi"/>
          <w:sz w:val="24"/>
          <w:szCs w:val="24"/>
        </w:rPr>
        <w:t>(</w:t>
      </w:r>
      <w:proofErr w:type="gramEnd"/>
      <w:r w:rsidR="03623E0B" w:rsidRPr="00062958">
        <w:rPr>
          <w:rFonts w:asciiTheme="majorBidi" w:hAnsiTheme="majorBidi" w:cstheme="majorBidi"/>
          <w:sz w:val="24"/>
          <w:szCs w:val="24"/>
        </w:rPr>
        <w:t>1,38)</w:t>
      </w:r>
      <w:r w:rsidR="7EBB6C77"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w:t>
      </w:r>
      <w:r w:rsidR="03623E0B" w:rsidRPr="004942FC">
        <w:rPr>
          <w:rFonts w:asciiTheme="majorBidi" w:hAnsiTheme="majorBidi" w:cstheme="majorBidi"/>
          <w:sz w:val="24"/>
          <w:szCs w:val="24"/>
        </w:rPr>
        <w:t xml:space="preserve"> </w:t>
      </w:r>
      <w:r w:rsidR="03623E0B" w:rsidRPr="00062958">
        <w:rPr>
          <w:rFonts w:asciiTheme="majorBidi" w:hAnsiTheme="majorBidi" w:cstheme="majorBidi"/>
          <w:sz w:val="24"/>
          <w:szCs w:val="24"/>
        </w:rPr>
        <w:t xml:space="preserve">15.75, </w:t>
      </w:r>
      <w:r w:rsidR="03623E0B" w:rsidRPr="00062958">
        <w:rPr>
          <w:rFonts w:asciiTheme="majorBidi" w:hAnsiTheme="majorBidi" w:cstheme="majorBidi"/>
          <w:i/>
          <w:iCs/>
          <w:sz w:val="24"/>
          <w:szCs w:val="24"/>
        </w:rPr>
        <w:t>p</w:t>
      </w:r>
      <w:r w:rsidR="45071801" w:rsidRPr="00062958">
        <w:rPr>
          <w:rFonts w:asciiTheme="majorBidi" w:hAnsiTheme="majorBidi" w:cstheme="majorBidi"/>
          <w:i/>
          <w:iCs/>
          <w:sz w:val="24"/>
          <w:szCs w:val="24"/>
        </w:rPr>
        <w:t xml:space="preserve"> </w:t>
      </w:r>
      <w:r w:rsidR="03623E0B" w:rsidRPr="00062958">
        <w:rPr>
          <w:rFonts w:asciiTheme="majorBidi" w:hAnsiTheme="majorBidi" w:cstheme="majorBidi"/>
          <w:sz w:val="24"/>
          <w:szCs w:val="24"/>
        </w:rPr>
        <w:t>&lt;</w:t>
      </w:r>
      <w:r w:rsidR="45071801"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.001,</w:t>
      </w:r>
      <w:r w:rsidR="13BCB0FA" w:rsidRPr="00062958">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3623E0B" w:rsidRPr="00062958">
        <w:rPr>
          <w:rStyle w:val="1"/>
          <w:rFonts w:asciiTheme="majorBidi" w:hAnsiTheme="majorBidi" w:cstheme="majorBidi"/>
          <w:i/>
          <w:iCs/>
          <w:sz w:val="24"/>
          <w:szCs w:val="24"/>
        </w:rPr>
        <w:t xml:space="preserve"> </w:t>
      </w:r>
      <w:r w:rsidR="03623E0B" w:rsidRPr="00062958">
        <w:rPr>
          <w:rFonts w:asciiTheme="majorBidi" w:hAnsiTheme="majorBidi" w:cstheme="majorBidi"/>
          <w:sz w:val="24"/>
          <w:szCs w:val="24"/>
        </w:rPr>
        <w:t>=</w:t>
      </w:r>
      <w:r w:rsidR="09B07164"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.29</w:t>
      </w:r>
      <w:r w:rsidR="477C4857" w:rsidRPr="00062958">
        <w:rPr>
          <w:rFonts w:asciiTheme="majorBidi" w:hAnsiTheme="majorBidi" w:cstheme="majorBidi"/>
          <w:sz w:val="24"/>
          <w:szCs w:val="24"/>
        </w:rPr>
        <w:t>]</w:t>
      </w:r>
      <w:r w:rsidR="03623E0B" w:rsidRPr="00062958">
        <w:rPr>
          <w:rFonts w:asciiTheme="majorBidi" w:hAnsiTheme="majorBidi" w:cstheme="majorBidi"/>
          <w:sz w:val="24"/>
          <w:szCs w:val="24"/>
        </w:rPr>
        <w:t>. Univariate ANCOVAs for each complexity (</w:t>
      </w:r>
      <w:r w:rsidR="74FF71F6" w:rsidRPr="00062958">
        <w:rPr>
          <w:rFonts w:asciiTheme="majorBidi" w:hAnsiTheme="majorBidi" w:cstheme="majorBidi"/>
          <w:sz w:val="24"/>
          <w:szCs w:val="24"/>
        </w:rPr>
        <w:t>b</w:t>
      </w:r>
      <w:r w:rsidR="03623E0B" w:rsidRPr="00062958">
        <w:rPr>
          <w:rFonts w:asciiTheme="majorBidi" w:hAnsiTheme="majorBidi" w:cstheme="majorBidi"/>
          <w:sz w:val="24"/>
          <w:szCs w:val="24"/>
        </w:rPr>
        <w:t>asic</w:t>
      </w:r>
      <w:r w:rsidR="611318D0"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complex) revealed a significant main</w:t>
      </w:r>
      <w:r w:rsidR="1680A516" w:rsidRPr="00062958">
        <w:rPr>
          <w:rFonts w:asciiTheme="majorBidi" w:hAnsiTheme="majorBidi" w:cstheme="majorBidi"/>
          <w:sz w:val="24"/>
          <w:szCs w:val="24"/>
        </w:rPr>
        <w:t xml:space="preserve"> effect</w:t>
      </w:r>
      <w:r w:rsidR="621BFA15" w:rsidRPr="00062958">
        <w:rPr>
          <w:rFonts w:asciiTheme="majorBidi" w:hAnsiTheme="majorBidi" w:cstheme="majorBidi"/>
          <w:sz w:val="24"/>
          <w:szCs w:val="24"/>
        </w:rPr>
        <w:t>, with age being a significant covariate</w:t>
      </w:r>
      <w:r w:rsidR="29E5DA35" w:rsidRPr="00062958">
        <w:rPr>
          <w:rFonts w:asciiTheme="majorBidi" w:hAnsiTheme="majorBidi" w:cstheme="majorBidi"/>
          <w:sz w:val="24"/>
          <w:szCs w:val="24"/>
        </w:rPr>
        <w:t xml:space="preserve">, </w:t>
      </w:r>
      <w:r w:rsidR="477C4857" w:rsidRPr="00062958">
        <w:rPr>
          <w:rFonts w:asciiTheme="majorBidi" w:hAnsiTheme="majorBidi" w:cstheme="majorBidi"/>
          <w:sz w:val="24"/>
          <w:szCs w:val="24"/>
        </w:rPr>
        <w:t>[</w:t>
      </w:r>
      <w:proofErr w:type="gramStart"/>
      <w:r w:rsidR="621BFA15" w:rsidRPr="00062958">
        <w:rPr>
          <w:rFonts w:asciiTheme="majorBidi" w:hAnsiTheme="majorBidi" w:cstheme="majorBidi"/>
          <w:i/>
          <w:iCs/>
          <w:sz w:val="24"/>
          <w:szCs w:val="24"/>
        </w:rPr>
        <w:t>F</w:t>
      </w:r>
      <w:r w:rsidR="621BFA15" w:rsidRPr="00062958">
        <w:rPr>
          <w:rFonts w:asciiTheme="majorBidi" w:hAnsiTheme="majorBidi" w:cstheme="majorBidi"/>
          <w:sz w:val="24"/>
          <w:szCs w:val="24"/>
        </w:rPr>
        <w:t>(</w:t>
      </w:r>
      <w:proofErr w:type="gramEnd"/>
      <w:r w:rsidR="621BFA15" w:rsidRPr="00062958">
        <w:rPr>
          <w:rFonts w:asciiTheme="majorBidi" w:hAnsiTheme="majorBidi" w:cstheme="majorBidi"/>
          <w:sz w:val="24"/>
          <w:szCs w:val="24"/>
        </w:rPr>
        <w:t>1,38)</w:t>
      </w:r>
      <w:r w:rsidR="1F4B698E"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w:t>
      </w:r>
      <w:r w:rsidR="1F4B698E"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 xml:space="preserve">9.24, </w:t>
      </w:r>
      <w:r w:rsidR="621BFA15" w:rsidRPr="00062958">
        <w:rPr>
          <w:rFonts w:asciiTheme="majorBidi" w:hAnsiTheme="majorBidi" w:cstheme="majorBidi"/>
          <w:i/>
          <w:iCs/>
          <w:sz w:val="24"/>
          <w:szCs w:val="24"/>
        </w:rPr>
        <w:t>p</w:t>
      </w:r>
      <w:r w:rsidR="1C7DA4EF" w:rsidRPr="00062958">
        <w:rPr>
          <w:rFonts w:asciiTheme="majorBidi" w:hAnsiTheme="majorBidi" w:cstheme="majorBidi"/>
          <w:i/>
          <w:iCs/>
          <w:sz w:val="24"/>
          <w:szCs w:val="24"/>
        </w:rPr>
        <w:t xml:space="preserve"> </w:t>
      </w:r>
      <w:r w:rsidR="621BFA15" w:rsidRPr="00062958">
        <w:rPr>
          <w:rFonts w:asciiTheme="majorBidi" w:hAnsiTheme="majorBidi" w:cstheme="majorBidi"/>
          <w:sz w:val="24"/>
          <w:szCs w:val="24"/>
        </w:rPr>
        <w:t>=</w:t>
      </w:r>
      <w:r w:rsidR="1C7DA4EF"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 xml:space="preserve">.004, </w:t>
      </w:r>
      <m:oMath>
        <m:sSubSup>
          <m:sSubSupPr>
            <m:ctrlPr>
              <w:rPr>
                <w:rFonts w:ascii="Cambria Math" w:hAnsi="Cambria Math" w:cstheme="majorBidi"/>
                <w: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621BFA15" w:rsidRPr="00062958">
        <w:rPr>
          <w:rFonts w:asciiTheme="majorBidi" w:hAnsiTheme="majorBidi" w:cstheme="majorBidi"/>
          <w:sz w:val="24"/>
          <w:szCs w:val="24"/>
        </w:rPr>
        <w:t xml:space="preserve"> = .20 for basic; </w:t>
      </w:r>
      <w:proofErr w:type="gramStart"/>
      <w:r w:rsidR="621BFA15" w:rsidRPr="00062958">
        <w:rPr>
          <w:rFonts w:asciiTheme="majorBidi" w:hAnsiTheme="majorBidi" w:cstheme="majorBidi"/>
          <w:i/>
          <w:iCs/>
          <w:sz w:val="24"/>
          <w:szCs w:val="24"/>
        </w:rPr>
        <w:t>F</w:t>
      </w:r>
      <w:r w:rsidR="621BFA15" w:rsidRPr="00062958">
        <w:rPr>
          <w:rFonts w:asciiTheme="majorBidi" w:hAnsiTheme="majorBidi" w:cstheme="majorBidi"/>
          <w:sz w:val="24"/>
          <w:szCs w:val="24"/>
        </w:rPr>
        <w:t>(</w:t>
      </w:r>
      <w:proofErr w:type="gramEnd"/>
      <w:r w:rsidR="621BFA15" w:rsidRPr="00062958">
        <w:rPr>
          <w:rFonts w:asciiTheme="majorBidi" w:hAnsiTheme="majorBidi" w:cstheme="majorBidi"/>
          <w:sz w:val="24"/>
          <w:szCs w:val="24"/>
        </w:rPr>
        <w:t>1,38)</w:t>
      </w:r>
      <w:r w:rsidR="793E1C90"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w:t>
      </w:r>
      <w:r w:rsidR="793E1C90"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 xml:space="preserve">20.15, </w:t>
      </w:r>
      <w:r w:rsidR="621BFA15" w:rsidRPr="00062958">
        <w:rPr>
          <w:rFonts w:asciiTheme="majorBidi" w:hAnsiTheme="majorBidi" w:cstheme="majorBidi"/>
          <w:i/>
          <w:iCs/>
          <w:sz w:val="24"/>
          <w:szCs w:val="24"/>
        </w:rPr>
        <w:t>p</w:t>
      </w:r>
      <w:r w:rsidR="1B823005" w:rsidRPr="00062958">
        <w:rPr>
          <w:rFonts w:asciiTheme="majorBidi" w:hAnsiTheme="majorBidi" w:cstheme="majorBidi"/>
          <w:i/>
          <w:iCs/>
          <w:sz w:val="24"/>
          <w:szCs w:val="24"/>
        </w:rPr>
        <w:t xml:space="preserve"> </w:t>
      </w:r>
      <w:r w:rsidR="621BFA15" w:rsidRPr="00062958">
        <w:rPr>
          <w:rFonts w:asciiTheme="majorBidi" w:hAnsiTheme="majorBidi" w:cstheme="majorBidi"/>
          <w:sz w:val="24"/>
          <w:szCs w:val="24"/>
        </w:rPr>
        <w:t>&lt;</w:t>
      </w:r>
      <w:r w:rsidR="1B823005"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 xml:space="preserve">.001, </w:t>
      </w:r>
      <m:oMath>
        <m:sSubSup>
          <m:sSubSupPr>
            <m:ctrlPr>
              <w:rPr>
                <w:rFonts w:ascii="Cambria Math" w:hAnsi="Cambria Math" w:cstheme="majorBidi"/>
                <w: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42639EC1" w:rsidRPr="00062958">
        <w:rPr>
          <w:rFonts w:asciiTheme="majorBidi" w:hAnsiTheme="majorBidi" w:cstheme="majorBidi"/>
          <w:sz w:val="24"/>
          <w:szCs w:val="24"/>
        </w:rPr>
        <w:t xml:space="preserve"> </w:t>
      </w:r>
      <w:r w:rsidR="621BFA15" w:rsidRPr="00062958">
        <w:rPr>
          <w:rFonts w:asciiTheme="majorBidi" w:hAnsiTheme="majorBidi" w:cstheme="majorBidi"/>
          <w:sz w:val="24"/>
          <w:szCs w:val="24"/>
        </w:rPr>
        <w:t xml:space="preserve">= .35 for complex </w:t>
      </w:r>
      <w:r w:rsidR="04B91352" w:rsidRPr="00062958">
        <w:rPr>
          <w:rFonts w:asciiTheme="majorBidi" w:hAnsiTheme="majorBidi" w:cstheme="majorBidi"/>
          <w:sz w:val="24"/>
          <w:szCs w:val="24"/>
        </w:rPr>
        <w:t>emotion recognition</w:t>
      </w:r>
      <w:r w:rsidR="621BFA15" w:rsidRPr="00062958">
        <w:rPr>
          <w:rFonts w:asciiTheme="majorBidi" w:hAnsiTheme="majorBidi" w:cstheme="majorBidi"/>
          <w:sz w:val="24"/>
          <w:szCs w:val="24"/>
        </w:rPr>
        <w:t>].</w:t>
      </w:r>
      <w:r w:rsidR="1635416C"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For</w:t>
      </w:r>
      <w:r w:rsidR="621BFA15" w:rsidRPr="00062958" w:rsidDel="13552E05">
        <w:rPr>
          <w:rFonts w:asciiTheme="majorBidi" w:hAnsiTheme="majorBidi" w:cstheme="majorBidi"/>
          <w:sz w:val="24"/>
          <w:szCs w:val="24"/>
        </w:rPr>
        <w:t xml:space="preserve"> </w:t>
      </w:r>
      <w:r w:rsidR="1C8FF0C9" w:rsidRPr="00062958">
        <w:rPr>
          <w:rFonts w:asciiTheme="majorBidi" w:hAnsiTheme="majorBidi" w:cstheme="majorBidi"/>
          <w:sz w:val="24"/>
          <w:szCs w:val="24"/>
        </w:rPr>
        <w:t>cognitive empathy</w:t>
      </w:r>
      <w:r w:rsidR="621BFA15" w:rsidRPr="00062958">
        <w:rPr>
          <w:rFonts w:asciiTheme="majorBidi" w:hAnsiTheme="majorBidi" w:cstheme="majorBidi"/>
          <w:sz w:val="24"/>
          <w:szCs w:val="24"/>
        </w:rPr>
        <w:t>, on the TEC task, a significant main effect was found for group</w:t>
      </w:r>
      <w:r w:rsidR="49732BB1" w:rsidRPr="00062958">
        <w:rPr>
          <w:rFonts w:asciiTheme="majorBidi" w:hAnsiTheme="majorBidi" w:cstheme="majorBidi"/>
          <w:sz w:val="24"/>
          <w:szCs w:val="24"/>
        </w:rPr>
        <w:t xml:space="preserve"> (see</w:t>
      </w:r>
      <w:r w:rsidR="35FDD96D" w:rsidRPr="00062958">
        <w:rPr>
          <w:rFonts w:asciiTheme="majorBidi" w:hAnsiTheme="majorBidi" w:cstheme="majorBidi"/>
          <w:sz w:val="24"/>
          <w:szCs w:val="24"/>
        </w:rPr>
        <w:t xml:space="preserve"> Table 2</w:t>
      </w:r>
      <w:r w:rsidR="5799BE09" w:rsidRPr="00062958">
        <w:rPr>
          <w:rFonts w:asciiTheme="majorBidi" w:hAnsiTheme="majorBidi" w:cstheme="majorBidi"/>
          <w:sz w:val="24"/>
          <w:szCs w:val="24"/>
        </w:rPr>
        <w:t>)</w:t>
      </w:r>
      <w:r w:rsidR="0BC841E7" w:rsidRPr="00062958">
        <w:rPr>
          <w:rFonts w:asciiTheme="majorBidi" w:hAnsiTheme="majorBidi" w:cstheme="majorBidi"/>
          <w:sz w:val="24"/>
          <w:szCs w:val="24"/>
        </w:rPr>
        <w:t>,</w:t>
      </w:r>
      <w:r w:rsidR="621BFA15" w:rsidRPr="00062958">
        <w:rPr>
          <w:rFonts w:asciiTheme="majorBidi" w:hAnsiTheme="majorBidi" w:cstheme="majorBidi"/>
          <w:sz w:val="24"/>
          <w:szCs w:val="24"/>
        </w:rPr>
        <w:t xml:space="preserve"> age was not a significant covariate</w:t>
      </w:r>
      <w:r w:rsidR="29E5DA35" w:rsidRPr="00062958">
        <w:rPr>
          <w:rFonts w:asciiTheme="majorBidi" w:hAnsiTheme="majorBidi" w:cstheme="majorBidi"/>
          <w:sz w:val="24"/>
          <w:szCs w:val="24"/>
        </w:rPr>
        <w:t xml:space="preserve">, </w:t>
      </w:r>
      <w:r w:rsidR="477C4857" w:rsidRPr="00062958">
        <w:rPr>
          <w:rFonts w:asciiTheme="majorBidi" w:hAnsiTheme="majorBidi" w:cstheme="majorBidi"/>
          <w:sz w:val="24"/>
          <w:szCs w:val="24"/>
        </w:rPr>
        <w:t>[</w:t>
      </w:r>
      <w:proofErr w:type="gramStart"/>
      <w:r w:rsidR="03623E0B" w:rsidRPr="00062958">
        <w:rPr>
          <w:rFonts w:asciiTheme="majorBidi" w:hAnsiTheme="majorBidi" w:cstheme="majorBidi"/>
          <w:i/>
          <w:iCs/>
          <w:sz w:val="24"/>
          <w:szCs w:val="24"/>
        </w:rPr>
        <w:t>F</w:t>
      </w:r>
      <w:r w:rsidR="03623E0B" w:rsidRPr="00062958">
        <w:rPr>
          <w:rFonts w:asciiTheme="majorBidi" w:hAnsiTheme="majorBidi" w:cstheme="majorBidi"/>
          <w:sz w:val="24"/>
          <w:szCs w:val="24"/>
        </w:rPr>
        <w:t>(</w:t>
      </w:r>
      <w:proofErr w:type="gramEnd"/>
      <w:r w:rsidR="03623E0B" w:rsidRPr="00062958">
        <w:rPr>
          <w:rFonts w:asciiTheme="majorBidi" w:hAnsiTheme="majorBidi" w:cstheme="majorBidi"/>
          <w:sz w:val="24"/>
          <w:szCs w:val="24"/>
        </w:rPr>
        <w:t>1,40)</w:t>
      </w:r>
      <w:r w:rsidR="1D9B6737"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w:t>
      </w:r>
      <w:r w:rsidR="1D9B6737"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1.72</w:t>
      </w:r>
      <w:r w:rsidR="004F0156">
        <w:rPr>
          <w:rFonts w:asciiTheme="majorBidi" w:hAnsiTheme="majorBidi" w:cstheme="majorBidi"/>
          <w:sz w:val="24"/>
          <w:szCs w:val="24"/>
        </w:rPr>
        <w:t xml:space="preserve">, </w:t>
      </w:r>
      <w:r w:rsidR="004F0156" w:rsidRPr="00915FAF">
        <w:rPr>
          <w:rFonts w:asciiTheme="majorBidi" w:hAnsiTheme="majorBidi" w:cstheme="majorBidi"/>
          <w:i/>
          <w:iCs/>
          <w:sz w:val="24"/>
          <w:szCs w:val="24"/>
        </w:rPr>
        <w:t>p</w:t>
      </w:r>
      <w:r w:rsidR="004F0156">
        <w:rPr>
          <w:rFonts w:asciiTheme="majorBidi" w:hAnsiTheme="majorBidi" w:cstheme="majorBidi"/>
          <w:sz w:val="24"/>
          <w:szCs w:val="24"/>
        </w:rPr>
        <w:t xml:space="preserve"> = </w:t>
      </w:r>
      <w:r w:rsidR="004F0156" w:rsidRPr="0B4D80D2">
        <w:rPr>
          <w:rFonts w:asciiTheme="majorBidi" w:hAnsiTheme="majorBidi" w:cstheme="majorBidi"/>
          <w:sz w:val="24"/>
          <w:szCs w:val="24"/>
        </w:rPr>
        <w:t>.197</w:t>
      </w:r>
      <w:r w:rsidR="004F0156">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3623E0B" w:rsidRPr="00062958">
        <w:rPr>
          <w:rFonts w:asciiTheme="majorBidi" w:hAnsiTheme="majorBidi" w:cstheme="majorBidi"/>
          <w:sz w:val="24"/>
          <w:szCs w:val="24"/>
        </w:rPr>
        <w:t>= .04</w:t>
      </w:r>
      <w:r w:rsidR="477C4857" w:rsidRPr="00062958">
        <w:rPr>
          <w:rFonts w:asciiTheme="majorBidi" w:hAnsiTheme="majorBidi" w:cstheme="majorBidi"/>
          <w:sz w:val="24"/>
          <w:szCs w:val="24"/>
        </w:rPr>
        <w:t>]</w:t>
      </w:r>
      <w:r w:rsidR="621BFA15" w:rsidRPr="00062958">
        <w:rPr>
          <w:rFonts w:asciiTheme="majorBidi" w:hAnsiTheme="majorBidi" w:cstheme="majorBidi"/>
          <w:sz w:val="24"/>
          <w:szCs w:val="24"/>
        </w:rPr>
        <w:t>.</w:t>
      </w:r>
      <w:r w:rsidR="1635416C" w:rsidRPr="00062958">
        <w:rPr>
          <w:rFonts w:asciiTheme="majorBidi" w:hAnsiTheme="majorBidi" w:cstheme="majorBidi"/>
          <w:sz w:val="24"/>
          <w:szCs w:val="24"/>
        </w:rPr>
        <w:t xml:space="preserve"> </w:t>
      </w:r>
    </w:p>
    <w:p w14:paraId="378B80ED" w14:textId="7E06D357" w:rsidR="00F13D32" w:rsidRPr="004942FC" w:rsidRDefault="621BFA15" w:rsidP="000B5A03">
      <w:pPr>
        <w:spacing w:after="0" w:line="360" w:lineRule="auto"/>
        <w:ind w:firstLine="720"/>
        <w:jc w:val="both"/>
        <w:rPr>
          <w:rFonts w:asciiTheme="majorBidi" w:eastAsia="Times New Roman" w:hAnsiTheme="majorBidi" w:cstheme="majorBidi"/>
          <w:sz w:val="24"/>
          <w:szCs w:val="24"/>
        </w:rPr>
      </w:pPr>
      <w:r w:rsidRPr="00062958">
        <w:rPr>
          <w:rFonts w:asciiTheme="majorBidi" w:hAnsiTheme="majorBidi" w:cstheme="majorBidi"/>
          <w:sz w:val="24"/>
          <w:szCs w:val="24"/>
        </w:rPr>
        <w:t>Regarding the emotional language task</w:t>
      </w:r>
      <w:r w:rsidR="1635416C" w:rsidRPr="00062958">
        <w:rPr>
          <w:rFonts w:asciiTheme="majorBidi" w:hAnsiTheme="majorBidi" w:cstheme="majorBidi"/>
          <w:sz w:val="24"/>
          <w:szCs w:val="24"/>
        </w:rPr>
        <w:t>s</w:t>
      </w:r>
      <w:r w:rsidRPr="00062958">
        <w:rPr>
          <w:rFonts w:asciiTheme="majorBidi" w:hAnsiTheme="majorBidi" w:cstheme="majorBidi"/>
          <w:sz w:val="24"/>
          <w:szCs w:val="24"/>
        </w:rPr>
        <w:t xml:space="preserve">: on </w:t>
      </w:r>
      <w:r w:rsidR="53938655" w:rsidRPr="00062958">
        <w:rPr>
          <w:rFonts w:asciiTheme="majorBidi" w:hAnsiTheme="majorBidi" w:cstheme="majorBidi"/>
          <w:sz w:val="24"/>
          <w:szCs w:val="24"/>
        </w:rPr>
        <w:t>the</w:t>
      </w:r>
      <w:r w:rsidR="0BC841E7" w:rsidRPr="00062958">
        <w:rPr>
          <w:rFonts w:asciiTheme="majorBidi" w:hAnsiTheme="majorBidi" w:cstheme="majorBidi"/>
          <w:sz w:val="24"/>
          <w:szCs w:val="24"/>
        </w:rPr>
        <w:t xml:space="preserve"> </w:t>
      </w:r>
      <w:r w:rsidR="5F78B11B" w:rsidRPr="00062958">
        <w:rPr>
          <w:rFonts w:asciiTheme="majorBidi" w:hAnsiTheme="majorBidi" w:cstheme="majorBidi"/>
          <w:sz w:val="24"/>
          <w:szCs w:val="24"/>
        </w:rPr>
        <w:t>ED</w:t>
      </w:r>
      <w:r w:rsidR="45E51839" w:rsidRPr="00062958">
        <w:rPr>
          <w:rFonts w:asciiTheme="majorBidi" w:hAnsiTheme="majorBidi" w:cstheme="majorBidi"/>
          <w:sz w:val="24"/>
          <w:szCs w:val="24"/>
        </w:rPr>
        <w:t xml:space="preserve"> task</w:t>
      </w:r>
      <w:r w:rsidRPr="00062958">
        <w:rPr>
          <w:rFonts w:asciiTheme="majorBidi" w:hAnsiTheme="majorBidi" w:cstheme="majorBidi"/>
          <w:sz w:val="24"/>
          <w:szCs w:val="24"/>
        </w:rPr>
        <w:t xml:space="preserve">, </w:t>
      </w:r>
      <w:r w:rsidR="477C4857" w:rsidRPr="00062958">
        <w:rPr>
          <w:rFonts w:asciiTheme="majorBidi" w:hAnsiTheme="majorBidi" w:cstheme="majorBidi"/>
          <w:sz w:val="24"/>
          <w:szCs w:val="24"/>
        </w:rPr>
        <w:t>group</w:t>
      </w:r>
      <w:r w:rsidR="55AA581C"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differences had a significant effect</w:t>
      </w:r>
      <w:r w:rsidR="29E5DA35" w:rsidRPr="00062958">
        <w:rPr>
          <w:rFonts w:asciiTheme="majorBidi" w:hAnsiTheme="majorBidi" w:cstheme="majorBidi"/>
          <w:sz w:val="24"/>
          <w:szCs w:val="24"/>
        </w:rPr>
        <w:t xml:space="preserve">, </w:t>
      </w:r>
      <w:r w:rsidR="477C4857" w:rsidRPr="00062958">
        <w:rPr>
          <w:rFonts w:asciiTheme="majorBidi" w:hAnsiTheme="majorBidi" w:cstheme="majorBidi"/>
          <w:sz w:val="24"/>
          <w:szCs w:val="24"/>
        </w:rPr>
        <w:t>[</w:t>
      </w:r>
      <w:proofErr w:type="gramStart"/>
      <w:r w:rsidR="03623E0B" w:rsidRPr="00062958">
        <w:rPr>
          <w:rFonts w:asciiTheme="majorBidi" w:hAnsiTheme="majorBidi" w:cstheme="majorBidi"/>
          <w:i/>
          <w:iCs/>
          <w:sz w:val="24"/>
          <w:szCs w:val="24"/>
        </w:rPr>
        <w:t>F</w:t>
      </w:r>
      <w:r w:rsidR="03623E0B" w:rsidRPr="00062958">
        <w:rPr>
          <w:rFonts w:asciiTheme="majorBidi" w:hAnsiTheme="majorBidi" w:cstheme="majorBidi"/>
          <w:sz w:val="24"/>
          <w:szCs w:val="24"/>
        </w:rPr>
        <w:t>(</w:t>
      </w:r>
      <w:proofErr w:type="gramEnd"/>
      <w:r w:rsidR="03623E0B" w:rsidRPr="00062958">
        <w:rPr>
          <w:rFonts w:asciiTheme="majorBidi" w:hAnsiTheme="majorBidi" w:cstheme="majorBidi"/>
          <w:sz w:val="24"/>
          <w:szCs w:val="24"/>
        </w:rPr>
        <w:t>1,3</w:t>
      </w:r>
      <w:r w:rsidR="55AA581C" w:rsidRPr="00062958">
        <w:rPr>
          <w:rFonts w:asciiTheme="majorBidi" w:hAnsiTheme="majorBidi" w:cstheme="majorBidi"/>
          <w:sz w:val="24"/>
          <w:szCs w:val="24"/>
        </w:rPr>
        <w:t>5</w:t>
      </w:r>
      <w:r w:rsidR="03623E0B" w:rsidRPr="00062958">
        <w:rPr>
          <w:rFonts w:asciiTheme="majorBidi" w:hAnsiTheme="majorBidi" w:cstheme="majorBidi"/>
          <w:sz w:val="24"/>
          <w:szCs w:val="24"/>
        </w:rPr>
        <w:t>)</w:t>
      </w:r>
      <w:r w:rsidR="5AEC6C1B" w:rsidRPr="00062958">
        <w:rPr>
          <w:rFonts w:asciiTheme="majorBidi" w:hAnsiTheme="majorBidi" w:cstheme="majorBidi"/>
          <w:sz w:val="24"/>
          <w:szCs w:val="24"/>
        </w:rPr>
        <w:t xml:space="preserve"> </w:t>
      </w:r>
      <w:r w:rsidR="03623E0B" w:rsidRPr="00062958">
        <w:rPr>
          <w:rFonts w:asciiTheme="majorBidi" w:hAnsiTheme="majorBidi" w:cstheme="majorBidi"/>
          <w:sz w:val="24"/>
          <w:szCs w:val="24"/>
        </w:rPr>
        <w:t>=</w:t>
      </w:r>
      <w:r w:rsidR="03623E0B" w:rsidRPr="004942FC">
        <w:rPr>
          <w:rFonts w:asciiTheme="majorBidi" w:hAnsiTheme="majorBidi" w:cstheme="majorBidi"/>
          <w:sz w:val="24"/>
          <w:szCs w:val="24"/>
        </w:rPr>
        <w:t xml:space="preserve"> </w:t>
      </w:r>
      <w:r w:rsidR="55AA581C" w:rsidRPr="00062958">
        <w:rPr>
          <w:rFonts w:asciiTheme="majorBidi" w:hAnsiTheme="majorBidi" w:cstheme="majorBidi"/>
          <w:sz w:val="24"/>
          <w:szCs w:val="24"/>
        </w:rPr>
        <w:t>8.2</w:t>
      </w:r>
      <w:r w:rsidR="1C7C57C0" w:rsidRPr="00062958">
        <w:rPr>
          <w:rFonts w:asciiTheme="majorBidi" w:hAnsiTheme="majorBidi" w:cstheme="majorBidi"/>
          <w:sz w:val="24"/>
          <w:szCs w:val="24"/>
        </w:rPr>
        <w:t>9</w:t>
      </w:r>
      <w:r w:rsidR="03623E0B" w:rsidRPr="00062958">
        <w:rPr>
          <w:rFonts w:asciiTheme="majorBidi" w:hAnsiTheme="majorBidi" w:cstheme="majorBidi"/>
          <w:sz w:val="24"/>
          <w:szCs w:val="24"/>
        </w:rPr>
        <w:t xml:space="preserve">, </w:t>
      </w:r>
      <w:r w:rsidR="03623E0B" w:rsidRPr="00062958">
        <w:rPr>
          <w:rFonts w:asciiTheme="majorBidi" w:hAnsiTheme="majorBidi" w:cstheme="majorBidi"/>
          <w:i/>
          <w:iCs/>
          <w:sz w:val="24"/>
          <w:szCs w:val="24"/>
        </w:rPr>
        <w:t>p</w:t>
      </w:r>
      <w:r w:rsidR="74C9829A" w:rsidRPr="00062958">
        <w:rPr>
          <w:rFonts w:asciiTheme="majorBidi" w:hAnsiTheme="majorBidi" w:cstheme="majorBidi"/>
          <w:i/>
          <w:iCs/>
          <w:sz w:val="24"/>
          <w:szCs w:val="24"/>
        </w:rPr>
        <w:t xml:space="preserve"> </w:t>
      </w:r>
      <w:r w:rsidR="55AA581C" w:rsidRPr="00062958">
        <w:rPr>
          <w:rFonts w:asciiTheme="majorBidi" w:hAnsiTheme="majorBidi" w:cstheme="majorBidi"/>
          <w:sz w:val="24"/>
          <w:szCs w:val="24"/>
        </w:rPr>
        <w:t>=</w:t>
      </w:r>
      <w:r w:rsidR="74C9829A" w:rsidRPr="00062958">
        <w:rPr>
          <w:rFonts w:asciiTheme="majorBidi" w:hAnsiTheme="majorBidi" w:cstheme="majorBidi"/>
          <w:sz w:val="24"/>
          <w:szCs w:val="24"/>
        </w:rPr>
        <w:t xml:space="preserve"> </w:t>
      </w:r>
      <w:r w:rsidR="55AA581C" w:rsidRPr="00062958">
        <w:rPr>
          <w:rFonts w:asciiTheme="majorBidi" w:hAnsiTheme="majorBidi" w:cstheme="majorBidi"/>
          <w:sz w:val="24"/>
          <w:szCs w:val="24"/>
        </w:rPr>
        <w:t>.007</w:t>
      </w:r>
      <w:r w:rsidR="03623E0B" w:rsidRPr="00062958">
        <w:rPr>
          <w:rFonts w:asciiTheme="majorBidi" w:hAnsiTheme="majorBidi" w:cstheme="majorBidi"/>
          <w:sz w:val="24"/>
          <w:szCs w:val="24"/>
        </w:rPr>
        <w:t>,</w:t>
      </w:r>
      <w:r w:rsidR="03623E0B" w:rsidRPr="00062958">
        <w:rPr>
          <w:rStyle w:val="1"/>
          <w:rFonts w:asciiTheme="majorBidi" w:hAnsiTheme="majorBidi" w:cstheme="majorBidi"/>
          <w:i/>
          <w:iCs/>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Style w:val="1"/>
          <w:rFonts w:asciiTheme="majorBidi" w:hAnsiTheme="majorBidi" w:cstheme="majorBidi"/>
          <w:i/>
          <w:iCs/>
          <w:sz w:val="24"/>
          <w:szCs w:val="24"/>
        </w:rPr>
        <w:t xml:space="preserve"> </w:t>
      </w:r>
      <w:r w:rsidR="03623E0B" w:rsidRPr="00062958">
        <w:rPr>
          <w:rFonts w:asciiTheme="majorBidi" w:hAnsiTheme="majorBidi" w:cstheme="majorBidi"/>
          <w:sz w:val="24"/>
          <w:szCs w:val="24"/>
        </w:rPr>
        <w:t>=.</w:t>
      </w:r>
      <w:r w:rsidR="55AA581C" w:rsidRPr="00062958">
        <w:rPr>
          <w:rFonts w:asciiTheme="majorBidi" w:hAnsiTheme="majorBidi" w:cstheme="majorBidi"/>
          <w:sz w:val="24"/>
          <w:szCs w:val="24"/>
        </w:rPr>
        <w:t>1</w:t>
      </w:r>
      <w:r w:rsidR="03623E0B" w:rsidRPr="00062958">
        <w:rPr>
          <w:rFonts w:asciiTheme="majorBidi" w:hAnsiTheme="majorBidi" w:cstheme="majorBidi"/>
          <w:sz w:val="24"/>
          <w:szCs w:val="24"/>
        </w:rPr>
        <w:t>9</w:t>
      </w:r>
      <w:r w:rsidR="477C4857" w:rsidRPr="00062958">
        <w:rPr>
          <w:rFonts w:asciiTheme="majorBidi" w:hAnsiTheme="majorBidi" w:cstheme="majorBidi"/>
          <w:sz w:val="24"/>
          <w:szCs w:val="24"/>
        </w:rPr>
        <w:t>]</w:t>
      </w:r>
      <w:r w:rsidR="03623E0B" w:rsidRPr="00062958">
        <w:rPr>
          <w:rFonts w:asciiTheme="majorBidi" w:hAnsiTheme="majorBidi" w:cstheme="majorBidi"/>
          <w:sz w:val="24"/>
          <w:szCs w:val="24"/>
        </w:rPr>
        <w:t xml:space="preserve">. Univariate ANCOVAs </w:t>
      </w:r>
      <w:r w:rsidR="29E5DA35" w:rsidRPr="00062958">
        <w:rPr>
          <w:rFonts w:asciiTheme="majorBidi" w:hAnsiTheme="majorBidi" w:cstheme="majorBidi"/>
          <w:sz w:val="24"/>
          <w:szCs w:val="24"/>
        </w:rPr>
        <w:t xml:space="preserve">conducted </w:t>
      </w:r>
      <w:r w:rsidR="03623E0B" w:rsidRPr="00062958">
        <w:rPr>
          <w:rFonts w:asciiTheme="majorBidi" w:hAnsiTheme="majorBidi" w:cstheme="majorBidi"/>
          <w:sz w:val="24"/>
          <w:szCs w:val="24"/>
        </w:rPr>
        <w:t>for each complexity</w:t>
      </w:r>
      <w:r w:rsidR="29E5DA35" w:rsidRPr="00062958">
        <w:rPr>
          <w:rFonts w:asciiTheme="majorBidi" w:hAnsiTheme="majorBidi" w:cstheme="majorBidi"/>
          <w:sz w:val="24"/>
          <w:szCs w:val="24"/>
        </w:rPr>
        <w:t xml:space="preserve"> level</w:t>
      </w:r>
      <w:r w:rsidR="03623E0B" w:rsidRPr="00062958">
        <w:rPr>
          <w:rFonts w:asciiTheme="majorBidi" w:hAnsiTheme="majorBidi" w:cstheme="majorBidi"/>
          <w:sz w:val="24"/>
          <w:szCs w:val="24"/>
        </w:rPr>
        <w:t xml:space="preserve"> revealed a significant main</w:t>
      </w:r>
      <w:r w:rsidR="3EA79F62" w:rsidRPr="00062958">
        <w:rPr>
          <w:rFonts w:asciiTheme="majorBidi" w:hAnsiTheme="majorBidi" w:cstheme="majorBidi"/>
          <w:sz w:val="24"/>
          <w:szCs w:val="24"/>
        </w:rPr>
        <w:t xml:space="preserve"> effect </w:t>
      </w:r>
      <w:r w:rsidRPr="00062958">
        <w:rPr>
          <w:rFonts w:asciiTheme="majorBidi" w:hAnsiTheme="majorBidi" w:cstheme="majorBidi"/>
          <w:sz w:val="24"/>
          <w:szCs w:val="24"/>
        </w:rPr>
        <w:t>for both basic and complex</w:t>
      </w:r>
      <w:r w:rsidR="55AA581C" w:rsidRPr="00062958">
        <w:rPr>
          <w:rFonts w:asciiTheme="majorBidi" w:hAnsiTheme="majorBidi" w:cstheme="majorBidi"/>
          <w:sz w:val="24"/>
          <w:szCs w:val="24"/>
        </w:rPr>
        <w:t xml:space="preserve"> </w:t>
      </w:r>
      <w:r w:rsidRPr="00062958">
        <w:rPr>
          <w:rFonts w:asciiTheme="majorBidi" w:hAnsiTheme="majorBidi" w:cstheme="majorBidi"/>
          <w:sz w:val="24"/>
          <w:szCs w:val="24"/>
        </w:rPr>
        <w:t>ED</w:t>
      </w:r>
      <w:r w:rsidR="276CEF8D" w:rsidRPr="00062958">
        <w:rPr>
          <w:rFonts w:asciiTheme="majorBidi" w:hAnsiTheme="majorBidi" w:cstheme="majorBidi"/>
          <w:sz w:val="24"/>
          <w:szCs w:val="24"/>
        </w:rPr>
        <w:t xml:space="preserve"> (Table 2)</w:t>
      </w:r>
      <w:r w:rsidR="0BC841E7" w:rsidRPr="00062958">
        <w:rPr>
          <w:rFonts w:asciiTheme="majorBidi" w:hAnsiTheme="majorBidi" w:cstheme="majorBidi"/>
          <w:sz w:val="24"/>
          <w:szCs w:val="24"/>
        </w:rPr>
        <w:t>.</w:t>
      </w:r>
      <w:r w:rsidRPr="00062958">
        <w:rPr>
          <w:rFonts w:asciiTheme="majorBidi" w:hAnsiTheme="majorBidi" w:cstheme="majorBidi"/>
          <w:sz w:val="24"/>
          <w:szCs w:val="24"/>
        </w:rPr>
        <w:t xml:space="preserve"> </w:t>
      </w:r>
      <w:r w:rsidR="29E5DA35" w:rsidRPr="00062958">
        <w:rPr>
          <w:rFonts w:asciiTheme="majorBidi" w:hAnsiTheme="majorBidi" w:cstheme="majorBidi"/>
          <w:sz w:val="24"/>
          <w:szCs w:val="24"/>
        </w:rPr>
        <w:t>While a</w:t>
      </w:r>
      <w:r w:rsidR="00536893">
        <w:rPr>
          <w:rFonts w:asciiTheme="majorBidi" w:hAnsiTheme="majorBidi" w:cstheme="majorBidi"/>
          <w:sz w:val="24"/>
          <w:szCs w:val="24"/>
        </w:rPr>
        <w:t xml:space="preserve">ge was not significant as a </w:t>
      </w:r>
      <w:r w:rsidRPr="00062958">
        <w:rPr>
          <w:rFonts w:asciiTheme="majorBidi" w:hAnsiTheme="majorBidi" w:cstheme="majorBidi"/>
          <w:sz w:val="24"/>
          <w:szCs w:val="24"/>
        </w:rPr>
        <w:t>covariate</w:t>
      </w:r>
      <w:r w:rsidR="00801F6F">
        <w:rPr>
          <w:rFonts w:asciiTheme="majorBidi" w:hAnsiTheme="majorBidi" w:cstheme="majorBidi"/>
          <w:sz w:val="24"/>
          <w:szCs w:val="24"/>
        </w:rPr>
        <w:t xml:space="preserve"> for each of the complexities (basic, complex)</w:t>
      </w:r>
      <w:r w:rsidR="00536893">
        <w:rPr>
          <w:rFonts w:asciiTheme="majorBidi" w:hAnsiTheme="majorBidi" w:cstheme="majorBidi"/>
          <w:sz w:val="24"/>
          <w:szCs w:val="24"/>
        </w:rPr>
        <w:t xml:space="preserve"> </w:t>
      </w:r>
      <w:r w:rsidR="0CC09F3C" w:rsidRPr="00062958">
        <w:rPr>
          <w:rFonts w:asciiTheme="majorBidi" w:hAnsiTheme="majorBidi" w:cstheme="majorBidi"/>
          <w:sz w:val="24"/>
          <w:szCs w:val="24"/>
        </w:rPr>
        <w:t>[</w:t>
      </w:r>
      <w:r w:rsidR="0CC09F3C" w:rsidRPr="004942FC">
        <w:rPr>
          <w:rFonts w:asciiTheme="majorBidi" w:eastAsia="Times New Roman" w:hAnsiTheme="majorBidi" w:cstheme="majorBidi"/>
          <w:i/>
          <w:iCs/>
          <w:sz w:val="24"/>
          <w:szCs w:val="24"/>
        </w:rPr>
        <w:t>F</w:t>
      </w:r>
      <w:r w:rsidR="0CC09F3C" w:rsidRPr="004942FC">
        <w:rPr>
          <w:rFonts w:asciiTheme="majorBidi" w:eastAsia="Times New Roman" w:hAnsiTheme="majorBidi" w:cstheme="majorBidi"/>
          <w:sz w:val="24"/>
          <w:szCs w:val="24"/>
        </w:rPr>
        <w:t>(1,35)</w:t>
      </w:r>
      <w:r w:rsidR="19F5035E" w:rsidRPr="004942FC">
        <w:rPr>
          <w:rFonts w:asciiTheme="majorBidi" w:eastAsia="Times New Roman" w:hAnsiTheme="majorBidi" w:cstheme="majorBidi"/>
          <w:sz w:val="24"/>
          <w:szCs w:val="24"/>
        </w:rPr>
        <w:t xml:space="preserve"> </w:t>
      </w:r>
      <w:r w:rsidR="0CC09F3C" w:rsidRPr="004942FC">
        <w:rPr>
          <w:rFonts w:asciiTheme="majorBidi" w:eastAsia="Times New Roman" w:hAnsiTheme="majorBidi" w:cstheme="majorBidi"/>
          <w:sz w:val="24"/>
          <w:szCs w:val="24"/>
        </w:rPr>
        <w:t xml:space="preserve">= </w:t>
      </w:r>
      <w:r w:rsidR="00801F6F">
        <w:rPr>
          <w:rFonts w:asciiTheme="majorBidi" w:eastAsia="Times New Roman" w:hAnsiTheme="majorBidi" w:cstheme="majorBidi"/>
          <w:sz w:val="24"/>
          <w:szCs w:val="24"/>
        </w:rPr>
        <w:t>2.68</w:t>
      </w:r>
      <w:r w:rsidR="0CC09F3C" w:rsidRPr="004942FC">
        <w:rPr>
          <w:rFonts w:asciiTheme="majorBidi" w:eastAsia="Times New Roman" w:hAnsiTheme="majorBidi" w:cstheme="majorBidi"/>
          <w:sz w:val="24"/>
          <w:szCs w:val="24"/>
        </w:rPr>
        <w:t xml:space="preserve">, </w:t>
      </w:r>
      <w:r w:rsidR="0CC09F3C" w:rsidRPr="004942FC">
        <w:rPr>
          <w:rFonts w:asciiTheme="majorBidi" w:eastAsia="Times New Roman" w:hAnsiTheme="majorBidi" w:cstheme="majorBidi"/>
          <w:i/>
          <w:iCs/>
          <w:sz w:val="24"/>
          <w:szCs w:val="24"/>
        </w:rPr>
        <w:t>p</w:t>
      </w:r>
      <w:r w:rsidR="65AC45A7" w:rsidRPr="004942FC">
        <w:rPr>
          <w:rFonts w:asciiTheme="majorBidi" w:eastAsia="Times New Roman" w:hAnsiTheme="majorBidi" w:cstheme="majorBidi"/>
          <w:i/>
          <w:iCs/>
          <w:sz w:val="24"/>
          <w:szCs w:val="24"/>
        </w:rPr>
        <w:t xml:space="preserve"> </w:t>
      </w:r>
      <w:r w:rsidR="0CC09F3C" w:rsidRPr="004942FC">
        <w:rPr>
          <w:rFonts w:asciiTheme="majorBidi" w:eastAsia="Times New Roman" w:hAnsiTheme="majorBidi" w:cstheme="majorBidi"/>
          <w:sz w:val="24"/>
          <w:szCs w:val="24"/>
        </w:rPr>
        <w:t>=.</w:t>
      </w:r>
      <w:r w:rsidR="00801F6F" w:rsidRPr="004942FC">
        <w:rPr>
          <w:rFonts w:asciiTheme="majorBidi" w:eastAsia="Times New Roman" w:hAnsiTheme="majorBidi" w:cstheme="majorBidi"/>
          <w:sz w:val="24"/>
          <w:szCs w:val="24"/>
        </w:rPr>
        <w:t>1</w:t>
      </w:r>
      <w:r w:rsidR="00801F6F">
        <w:rPr>
          <w:rFonts w:asciiTheme="majorBidi" w:eastAsia="Times New Roman" w:hAnsiTheme="majorBidi" w:cstheme="majorBidi"/>
          <w:sz w:val="24"/>
          <w:szCs w:val="24"/>
        </w:rPr>
        <w:t>11</w:t>
      </w:r>
      <w:r w:rsidR="0CC09F3C" w:rsidRPr="004942FC">
        <w:rPr>
          <w:rFonts w:asciiTheme="majorBidi" w:eastAsia="Times New Roman" w:hAnsiTheme="majorBidi" w:cstheme="majorBidi"/>
          <w:sz w:val="24"/>
          <w:szCs w:val="24"/>
        </w:rPr>
        <w:t>,</w:t>
      </w:r>
      <w:r w:rsidR="00536893">
        <w:rPr>
          <w:rFonts w:asciiTheme="majorBidi" w:eastAsia="Times New Roman" w:hAnsiTheme="majorBidi" w:cstheme="majorBidi"/>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Fonts w:asciiTheme="majorBidi" w:eastAsia="Times New Roman" w:hAnsiTheme="majorBidi" w:cstheme="majorBidi"/>
          <w:sz w:val="24"/>
          <w:szCs w:val="24"/>
        </w:rPr>
        <w:t xml:space="preserve"> </w:t>
      </w:r>
      <w:r w:rsidR="0CC09F3C" w:rsidRPr="004942FC">
        <w:rPr>
          <w:rFonts w:asciiTheme="majorBidi" w:eastAsia="Times New Roman" w:hAnsiTheme="majorBidi" w:cstheme="majorBidi"/>
          <w:sz w:val="24"/>
          <w:szCs w:val="24"/>
        </w:rPr>
        <w:t>=</w:t>
      </w:r>
      <w:r w:rsidR="18CCA0D9" w:rsidRPr="004942FC">
        <w:rPr>
          <w:rFonts w:asciiTheme="majorBidi" w:eastAsia="Times New Roman" w:hAnsiTheme="majorBidi" w:cstheme="majorBidi"/>
          <w:sz w:val="24"/>
          <w:szCs w:val="24"/>
        </w:rPr>
        <w:t xml:space="preserve"> </w:t>
      </w:r>
      <w:r w:rsidR="0CC09F3C" w:rsidRPr="004942FC">
        <w:rPr>
          <w:rFonts w:asciiTheme="majorBidi" w:eastAsia="Times New Roman" w:hAnsiTheme="majorBidi" w:cstheme="majorBidi"/>
          <w:sz w:val="24"/>
          <w:szCs w:val="24"/>
        </w:rPr>
        <w:t>.</w:t>
      </w:r>
      <w:r w:rsidR="00801F6F" w:rsidRPr="004942FC">
        <w:rPr>
          <w:rFonts w:asciiTheme="majorBidi" w:eastAsia="Times New Roman" w:hAnsiTheme="majorBidi" w:cstheme="majorBidi"/>
          <w:sz w:val="24"/>
          <w:szCs w:val="24"/>
        </w:rPr>
        <w:t>0</w:t>
      </w:r>
      <w:r w:rsidR="00801F6F">
        <w:rPr>
          <w:rFonts w:asciiTheme="majorBidi" w:eastAsia="Times New Roman" w:hAnsiTheme="majorBidi" w:cstheme="majorBidi"/>
          <w:sz w:val="24"/>
          <w:szCs w:val="24"/>
        </w:rPr>
        <w:t xml:space="preserve">7; </w:t>
      </w:r>
      <w:r w:rsidR="00801F6F" w:rsidRPr="004942FC">
        <w:rPr>
          <w:rFonts w:asciiTheme="majorBidi" w:eastAsia="Times New Roman" w:hAnsiTheme="majorBidi" w:cstheme="majorBidi"/>
          <w:i/>
          <w:iCs/>
          <w:sz w:val="24"/>
          <w:szCs w:val="24"/>
        </w:rPr>
        <w:t>F</w:t>
      </w:r>
      <w:r w:rsidR="00801F6F" w:rsidRPr="004942FC">
        <w:rPr>
          <w:rFonts w:asciiTheme="majorBidi" w:eastAsia="Times New Roman" w:hAnsiTheme="majorBidi" w:cstheme="majorBidi"/>
          <w:sz w:val="24"/>
          <w:szCs w:val="24"/>
        </w:rPr>
        <w:t xml:space="preserve">(1,35) = </w:t>
      </w:r>
      <w:r w:rsidR="00801F6F">
        <w:rPr>
          <w:rFonts w:asciiTheme="majorBidi" w:eastAsia="Times New Roman" w:hAnsiTheme="majorBidi" w:cstheme="majorBidi"/>
          <w:sz w:val="24"/>
          <w:szCs w:val="24"/>
        </w:rPr>
        <w:t>1.29</w:t>
      </w:r>
      <w:r w:rsidR="00801F6F" w:rsidRPr="004942FC">
        <w:rPr>
          <w:rFonts w:asciiTheme="majorBidi" w:eastAsia="Times New Roman" w:hAnsiTheme="majorBidi" w:cstheme="majorBidi"/>
          <w:sz w:val="24"/>
          <w:szCs w:val="24"/>
        </w:rPr>
        <w:t xml:space="preserve">, </w:t>
      </w:r>
      <w:r w:rsidR="00801F6F" w:rsidRPr="004942FC">
        <w:rPr>
          <w:rFonts w:asciiTheme="majorBidi" w:eastAsia="Times New Roman" w:hAnsiTheme="majorBidi" w:cstheme="majorBidi"/>
          <w:i/>
          <w:iCs/>
          <w:sz w:val="24"/>
          <w:szCs w:val="24"/>
        </w:rPr>
        <w:t xml:space="preserve">p </w:t>
      </w:r>
      <w:r w:rsidR="00801F6F" w:rsidRPr="004942FC">
        <w:rPr>
          <w:rFonts w:asciiTheme="majorBidi" w:eastAsia="Times New Roman" w:hAnsiTheme="majorBidi" w:cstheme="majorBidi"/>
          <w:sz w:val="24"/>
          <w:szCs w:val="24"/>
        </w:rPr>
        <w:t>=.</w:t>
      </w:r>
      <w:r w:rsidR="00801F6F">
        <w:rPr>
          <w:rFonts w:asciiTheme="majorBidi" w:eastAsia="Times New Roman" w:hAnsiTheme="majorBidi" w:cstheme="majorBidi"/>
          <w:sz w:val="24"/>
          <w:szCs w:val="24"/>
        </w:rPr>
        <w:t>264</w:t>
      </w:r>
      <w:r w:rsidR="00801F6F" w:rsidRPr="004942FC">
        <w:rPr>
          <w:rFonts w:asciiTheme="majorBidi" w:eastAsia="Times New Roman" w:hAnsiTheme="majorBidi" w:cstheme="majorBidi"/>
          <w:sz w:val="24"/>
          <w:szCs w:val="24"/>
        </w:rPr>
        <w:t>,</w:t>
      </w:r>
      <w:r w:rsidR="00801F6F">
        <w:rPr>
          <w:rFonts w:asciiTheme="majorBidi" w:eastAsia="Times New Roman" w:hAnsiTheme="majorBidi" w:cstheme="majorBidi"/>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Fonts w:asciiTheme="majorBidi" w:eastAsia="Times New Roman" w:hAnsiTheme="majorBidi" w:cstheme="majorBidi"/>
          <w:sz w:val="24"/>
          <w:szCs w:val="24"/>
        </w:rPr>
        <w:t xml:space="preserve"> </w:t>
      </w:r>
      <w:r w:rsidR="00801F6F" w:rsidRPr="004942FC">
        <w:rPr>
          <w:rFonts w:asciiTheme="majorBidi" w:eastAsia="Times New Roman" w:hAnsiTheme="majorBidi" w:cstheme="majorBidi"/>
          <w:sz w:val="24"/>
          <w:szCs w:val="24"/>
        </w:rPr>
        <w:t>= .0</w:t>
      </w:r>
      <w:r w:rsidR="00801F6F">
        <w:rPr>
          <w:rFonts w:asciiTheme="majorBidi" w:eastAsia="Times New Roman" w:hAnsiTheme="majorBidi" w:cstheme="majorBidi"/>
          <w:sz w:val="24"/>
          <w:szCs w:val="24"/>
        </w:rPr>
        <w:t>4 respectively</w:t>
      </w:r>
      <w:r w:rsidR="0CC09F3C" w:rsidRPr="00062958">
        <w:rPr>
          <w:rFonts w:asciiTheme="majorBidi" w:hAnsiTheme="majorBidi" w:cstheme="majorBidi"/>
          <w:sz w:val="24"/>
          <w:szCs w:val="24"/>
        </w:rPr>
        <w:t>]</w:t>
      </w:r>
      <w:r w:rsidR="0BC841E7" w:rsidRPr="00062958">
        <w:rPr>
          <w:rFonts w:asciiTheme="majorBidi" w:hAnsiTheme="majorBidi" w:cstheme="majorBidi"/>
          <w:sz w:val="24"/>
          <w:szCs w:val="24"/>
        </w:rPr>
        <w:t>,</w:t>
      </w:r>
      <w:r w:rsidRPr="00062958">
        <w:rPr>
          <w:rFonts w:asciiTheme="majorBidi" w:hAnsiTheme="majorBidi" w:cstheme="majorBidi"/>
          <w:sz w:val="24"/>
          <w:szCs w:val="24"/>
        </w:rPr>
        <w:t xml:space="preserve"> verbal abilit</w:t>
      </w:r>
      <w:r w:rsidR="55AA581C" w:rsidRPr="00062958">
        <w:rPr>
          <w:rFonts w:asciiTheme="majorBidi" w:hAnsiTheme="majorBidi" w:cstheme="majorBidi"/>
          <w:sz w:val="24"/>
          <w:szCs w:val="24"/>
        </w:rPr>
        <w:t>y was</w:t>
      </w:r>
      <w:r w:rsidRPr="00062958">
        <w:rPr>
          <w:rFonts w:asciiTheme="majorBidi" w:hAnsiTheme="majorBidi" w:cstheme="majorBidi"/>
          <w:sz w:val="24"/>
          <w:szCs w:val="24"/>
        </w:rPr>
        <w:t xml:space="preserve"> significant for complex ED</w:t>
      </w:r>
      <w:r w:rsidR="29E5DA35" w:rsidRPr="00062958">
        <w:rPr>
          <w:rFonts w:asciiTheme="majorBidi" w:hAnsiTheme="majorBidi" w:cstheme="majorBidi"/>
          <w:sz w:val="24"/>
          <w:szCs w:val="24"/>
        </w:rPr>
        <w:t xml:space="preserve">, </w:t>
      </w:r>
      <w:r w:rsidR="477C4857" w:rsidRPr="00062958">
        <w:rPr>
          <w:rFonts w:asciiTheme="majorBidi" w:hAnsiTheme="majorBidi" w:cstheme="majorBidi"/>
          <w:sz w:val="24"/>
          <w:szCs w:val="24"/>
        </w:rPr>
        <w:t>[</w:t>
      </w:r>
      <w:r w:rsidR="55AA581C" w:rsidRPr="00062958">
        <w:rPr>
          <w:rFonts w:asciiTheme="majorBidi" w:hAnsiTheme="majorBidi" w:cstheme="majorBidi"/>
          <w:i/>
          <w:iCs/>
          <w:sz w:val="24"/>
          <w:szCs w:val="24"/>
        </w:rPr>
        <w:t>F</w:t>
      </w:r>
      <w:r w:rsidR="55AA581C" w:rsidRPr="00062958">
        <w:rPr>
          <w:rFonts w:asciiTheme="majorBidi" w:hAnsiTheme="majorBidi" w:cstheme="majorBidi"/>
          <w:sz w:val="24"/>
          <w:szCs w:val="24"/>
        </w:rPr>
        <w:t>(1,35)</w:t>
      </w:r>
      <w:r w:rsidR="4C862F9D" w:rsidRPr="00062958">
        <w:rPr>
          <w:rFonts w:asciiTheme="majorBidi" w:hAnsiTheme="majorBidi" w:cstheme="majorBidi"/>
          <w:sz w:val="24"/>
          <w:szCs w:val="24"/>
        </w:rPr>
        <w:t xml:space="preserve"> </w:t>
      </w:r>
      <w:r w:rsidR="55AA581C" w:rsidRPr="00062958">
        <w:rPr>
          <w:rFonts w:asciiTheme="majorBidi" w:hAnsiTheme="majorBidi" w:cstheme="majorBidi"/>
          <w:sz w:val="24"/>
          <w:szCs w:val="24"/>
        </w:rPr>
        <w:t xml:space="preserve">= </w:t>
      </w:r>
      <w:r w:rsidR="00801F6F">
        <w:rPr>
          <w:rFonts w:asciiTheme="majorBidi" w:hAnsiTheme="majorBidi" w:cstheme="majorBidi"/>
          <w:sz w:val="24"/>
          <w:szCs w:val="24"/>
        </w:rPr>
        <w:t>9.46</w:t>
      </w:r>
      <w:r w:rsidR="55AA581C" w:rsidRPr="00062958">
        <w:rPr>
          <w:rFonts w:asciiTheme="majorBidi" w:hAnsiTheme="majorBidi" w:cstheme="majorBidi"/>
          <w:sz w:val="24"/>
          <w:szCs w:val="24"/>
        </w:rPr>
        <w:t xml:space="preserve">, </w:t>
      </w:r>
      <w:r w:rsidR="55AA581C" w:rsidRPr="00062958">
        <w:rPr>
          <w:rFonts w:asciiTheme="majorBidi" w:hAnsiTheme="majorBidi" w:cstheme="majorBidi"/>
          <w:i/>
          <w:iCs/>
          <w:sz w:val="24"/>
          <w:szCs w:val="24"/>
        </w:rPr>
        <w:t>p</w:t>
      </w:r>
      <w:r w:rsidR="6DDC6BBB" w:rsidRPr="00062958">
        <w:rPr>
          <w:rFonts w:asciiTheme="majorBidi" w:hAnsiTheme="majorBidi" w:cstheme="majorBidi"/>
          <w:i/>
          <w:iCs/>
          <w:sz w:val="24"/>
          <w:szCs w:val="24"/>
        </w:rPr>
        <w:t xml:space="preserve"> </w:t>
      </w:r>
      <w:r w:rsidR="55AA581C" w:rsidRPr="00062958">
        <w:rPr>
          <w:rFonts w:asciiTheme="majorBidi" w:hAnsiTheme="majorBidi" w:cstheme="majorBidi"/>
          <w:sz w:val="24"/>
          <w:szCs w:val="24"/>
        </w:rPr>
        <w:t>=</w:t>
      </w:r>
      <w:r w:rsidR="0DF3DE0B" w:rsidRPr="00062958">
        <w:rPr>
          <w:rFonts w:asciiTheme="majorBidi" w:hAnsiTheme="majorBidi" w:cstheme="majorBidi"/>
          <w:sz w:val="24"/>
          <w:szCs w:val="24"/>
        </w:rPr>
        <w:t xml:space="preserve"> </w:t>
      </w:r>
      <w:r w:rsidR="55AA581C" w:rsidRPr="00062958">
        <w:rPr>
          <w:rFonts w:asciiTheme="majorBidi" w:hAnsiTheme="majorBidi" w:cstheme="majorBidi"/>
          <w:sz w:val="24"/>
          <w:szCs w:val="24"/>
        </w:rPr>
        <w:t>.</w:t>
      </w:r>
      <w:r w:rsidR="00801F6F" w:rsidRPr="00062958">
        <w:rPr>
          <w:rFonts w:asciiTheme="majorBidi" w:hAnsiTheme="majorBidi" w:cstheme="majorBidi"/>
          <w:sz w:val="24"/>
          <w:szCs w:val="24"/>
        </w:rPr>
        <w:t>00</w:t>
      </w:r>
      <w:r w:rsidR="00801F6F">
        <w:rPr>
          <w:rFonts w:asciiTheme="majorBidi" w:hAnsiTheme="majorBidi" w:cstheme="majorBidi"/>
          <w:sz w:val="24"/>
          <w:szCs w:val="24"/>
        </w:rPr>
        <w:t>4</w:t>
      </w:r>
      <w:r w:rsidR="55AA581C" w:rsidRPr="00062958">
        <w:rPr>
          <w:rFonts w:asciiTheme="majorBidi" w:hAnsiTheme="majorBidi" w:cstheme="majorBidi"/>
          <w:sz w:val="24"/>
          <w:szCs w:val="24"/>
        </w:rPr>
        <w:t>,</w:t>
      </w:r>
      <w:r w:rsidR="00536893">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Style w:val="1"/>
          <w:rFonts w:asciiTheme="majorBidi" w:hAnsiTheme="majorBidi" w:cstheme="majorBidi"/>
          <w:i/>
          <w:iCs/>
          <w:sz w:val="24"/>
          <w:szCs w:val="24"/>
        </w:rPr>
        <w:t xml:space="preserve"> </w:t>
      </w:r>
      <w:r w:rsidR="55AA581C" w:rsidRPr="00062958">
        <w:rPr>
          <w:rFonts w:asciiTheme="majorBidi" w:hAnsiTheme="majorBidi" w:cstheme="majorBidi"/>
          <w:sz w:val="24"/>
          <w:szCs w:val="24"/>
        </w:rPr>
        <w:t>=.</w:t>
      </w:r>
      <w:r w:rsidR="00801F6F" w:rsidRPr="00062958">
        <w:rPr>
          <w:rFonts w:asciiTheme="majorBidi" w:hAnsiTheme="majorBidi" w:cstheme="majorBidi"/>
          <w:sz w:val="24"/>
          <w:szCs w:val="24"/>
        </w:rPr>
        <w:t>2</w:t>
      </w:r>
      <w:r w:rsidR="00801F6F">
        <w:rPr>
          <w:rFonts w:asciiTheme="majorBidi" w:hAnsiTheme="majorBidi" w:cstheme="majorBidi"/>
          <w:sz w:val="24"/>
          <w:szCs w:val="24"/>
        </w:rPr>
        <w:t>2</w:t>
      </w:r>
      <w:r w:rsidR="00A333C1" w:rsidRPr="00062958">
        <w:rPr>
          <w:rFonts w:asciiTheme="majorBidi" w:hAnsiTheme="majorBidi" w:cstheme="majorBidi"/>
          <w:sz w:val="24"/>
          <w:szCs w:val="24"/>
        </w:rPr>
        <w:t xml:space="preserve">], </w:t>
      </w:r>
      <w:r w:rsidR="00A333C1" w:rsidRPr="00801F6F">
        <w:rPr>
          <w:rFonts w:asciiTheme="majorBidi" w:hAnsiTheme="majorBidi" w:cstheme="majorBidi"/>
          <w:sz w:val="24"/>
          <w:szCs w:val="24"/>
        </w:rPr>
        <w:t>but</w:t>
      </w:r>
      <w:r w:rsidRPr="00801F6F">
        <w:rPr>
          <w:rFonts w:asciiTheme="majorBidi" w:hAnsiTheme="majorBidi" w:cstheme="majorBidi"/>
          <w:sz w:val="24"/>
          <w:szCs w:val="24"/>
        </w:rPr>
        <w:t xml:space="preserve"> not for basic ED</w:t>
      </w:r>
      <w:r w:rsidR="00242CBE" w:rsidRPr="00062958">
        <w:rPr>
          <w:rFonts w:asciiTheme="majorBidi" w:hAnsiTheme="majorBidi" w:cstheme="majorBidi"/>
          <w:sz w:val="24"/>
          <w:szCs w:val="24"/>
        </w:rPr>
        <w:t>, [</w:t>
      </w:r>
      <w:r w:rsidR="00242CBE" w:rsidRPr="00062958">
        <w:rPr>
          <w:rFonts w:asciiTheme="majorBidi" w:hAnsiTheme="majorBidi" w:cstheme="majorBidi"/>
          <w:i/>
          <w:iCs/>
          <w:sz w:val="24"/>
          <w:szCs w:val="24"/>
        </w:rPr>
        <w:t>F</w:t>
      </w:r>
      <w:r w:rsidR="00242CBE" w:rsidRPr="00062958">
        <w:rPr>
          <w:rFonts w:asciiTheme="majorBidi" w:hAnsiTheme="majorBidi" w:cstheme="majorBidi"/>
          <w:sz w:val="24"/>
          <w:szCs w:val="24"/>
        </w:rPr>
        <w:t xml:space="preserve">(1,35) = </w:t>
      </w:r>
      <w:r w:rsidR="00801F6F">
        <w:rPr>
          <w:rFonts w:asciiTheme="majorBidi" w:hAnsiTheme="majorBidi" w:cstheme="majorBidi"/>
          <w:sz w:val="24"/>
          <w:szCs w:val="24"/>
        </w:rPr>
        <w:t>1.13</w:t>
      </w:r>
      <w:r w:rsidR="00242CBE" w:rsidRPr="00062958">
        <w:rPr>
          <w:rFonts w:asciiTheme="majorBidi" w:hAnsiTheme="majorBidi" w:cstheme="majorBidi"/>
          <w:sz w:val="24"/>
          <w:szCs w:val="24"/>
        </w:rPr>
        <w:t xml:space="preserve">, </w:t>
      </w:r>
      <w:r w:rsidR="00242CBE" w:rsidRPr="00062958">
        <w:rPr>
          <w:rFonts w:asciiTheme="majorBidi" w:hAnsiTheme="majorBidi" w:cstheme="majorBidi"/>
          <w:i/>
          <w:iCs/>
          <w:sz w:val="24"/>
          <w:szCs w:val="24"/>
        </w:rPr>
        <w:t xml:space="preserve">p </w:t>
      </w:r>
      <w:r w:rsidR="00242CBE" w:rsidRPr="00062958">
        <w:rPr>
          <w:rFonts w:asciiTheme="majorBidi" w:hAnsiTheme="majorBidi" w:cstheme="majorBidi"/>
          <w:sz w:val="24"/>
          <w:szCs w:val="24"/>
        </w:rPr>
        <w:t>= .</w:t>
      </w:r>
      <w:r w:rsidR="00801F6F">
        <w:rPr>
          <w:rFonts w:asciiTheme="majorBidi" w:hAnsiTheme="majorBidi" w:cstheme="majorBidi"/>
          <w:sz w:val="24"/>
          <w:szCs w:val="24"/>
        </w:rPr>
        <w:t>295</w:t>
      </w:r>
      <w:r w:rsidR="00242CBE" w:rsidRPr="00062958">
        <w:rPr>
          <w:rFonts w:asciiTheme="majorBidi" w:hAnsiTheme="majorBidi" w:cstheme="majorBidi"/>
          <w:sz w:val="24"/>
          <w:szCs w:val="24"/>
        </w:rPr>
        <w:t>,</w:t>
      </w:r>
      <w:r w:rsidR="00242CBE">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Style w:val="1"/>
          <w:rFonts w:asciiTheme="majorBidi" w:hAnsiTheme="majorBidi" w:cstheme="majorBidi"/>
          <w:i/>
          <w:iCs/>
          <w:sz w:val="24"/>
          <w:szCs w:val="24"/>
        </w:rPr>
        <w:t xml:space="preserve"> </w:t>
      </w:r>
      <w:r w:rsidR="00242CBE" w:rsidRPr="00062958">
        <w:rPr>
          <w:rFonts w:asciiTheme="majorBidi" w:hAnsiTheme="majorBidi" w:cstheme="majorBidi"/>
          <w:sz w:val="24"/>
          <w:szCs w:val="24"/>
        </w:rPr>
        <w:t>=.</w:t>
      </w:r>
      <w:r w:rsidR="00801F6F">
        <w:rPr>
          <w:rFonts w:asciiTheme="majorBidi" w:hAnsiTheme="majorBidi" w:cstheme="majorBidi"/>
          <w:sz w:val="24"/>
          <w:szCs w:val="24"/>
        </w:rPr>
        <w:t>03</w:t>
      </w:r>
      <w:r w:rsidR="00242CBE" w:rsidRPr="00062958">
        <w:rPr>
          <w:rFonts w:asciiTheme="majorBidi" w:hAnsiTheme="majorBidi" w:cstheme="majorBidi"/>
          <w:sz w:val="24"/>
          <w:szCs w:val="24"/>
        </w:rPr>
        <w:t>]</w:t>
      </w:r>
      <w:r w:rsidR="00536893" w:rsidRPr="00242CBE">
        <w:rPr>
          <w:rFonts w:asciiTheme="majorBidi" w:hAnsiTheme="majorBidi" w:cstheme="majorBidi"/>
          <w:sz w:val="24"/>
          <w:szCs w:val="24"/>
        </w:rPr>
        <w:t>.</w:t>
      </w:r>
      <w:r w:rsidRPr="00062958">
        <w:rPr>
          <w:rFonts w:asciiTheme="majorBidi" w:hAnsiTheme="majorBidi" w:cstheme="majorBidi"/>
          <w:sz w:val="24"/>
          <w:szCs w:val="24"/>
        </w:rPr>
        <w:t xml:space="preserve"> In the </w:t>
      </w:r>
      <w:r w:rsidR="175B5234" w:rsidRPr="00062958">
        <w:rPr>
          <w:rFonts w:asciiTheme="majorBidi" w:hAnsiTheme="majorBidi" w:cstheme="majorBidi"/>
          <w:sz w:val="24"/>
          <w:szCs w:val="24"/>
        </w:rPr>
        <w:t xml:space="preserve">story </w:t>
      </w:r>
      <w:r w:rsidR="00A333C1" w:rsidRPr="00062958">
        <w:rPr>
          <w:rFonts w:asciiTheme="majorBidi" w:hAnsiTheme="majorBidi" w:cstheme="majorBidi"/>
          <w:sz w:val="24"/>
          <w:szCs w:val="24"/>
        </w:rPr>
        <w:t>task, no</w:t>
      </w:r>
      <w:r w:rsidRPr="00062958">
        <w:rPr>
          <w:rFonts w:asciiTheme="majorBidi" w:hAnsiTheme="majorBidi" w:cstheme="majorBidi"/>
          <w:sz w:val="24"/>
          <w:szCs w:val="24"/>
        </w:rPr>
        <w:t xml:space="preserve"> significant main effect for group was observed</w:t>
      </w:r>
      <w:r w:rsidR="337C077C" w:rsidRPr="00062958">
        <w:rPr>
          <w:rFonts w:asciiTheme="majorBidi" w:hAnsiTheme="majorBidi" w:cstheme="majorBidi"/>
          <w:sz w:val="24"/>
          <w:szCs w:val="24"/>
        </w:rPr>
        <w:t xml:space="preserve"> </w:t>
      </w:r>
      <w:r w:rsidR="53BB3DEB" w:rsidRPr="00062958">
        <w:rPr>
          <w:rFonts w:asciiTheme="majorBidi" w:hAnsiTheme="majorBidi" w:cstheme="majorBidi"/>
          <w:sz w:val="24"/>
          <w:szCs w:val="24"/>
        </w:rPr>
        <w:t>(</w:t>
      </w:r>
      <w:r w:rsidR="337C077C" w:rsidRPr="00062958">
        <w:rPr>
          <w:rFonts w:asciiTheme="majorBidi" w:hAnsiTheme="majorBidi" w:cstheme="majorBidi"/>
          <w:sz w:val="24"/>
          <w:szCs w:val="24"/>
        </w:rPr>
        <w:t>Table 2</w:t>
      </w:r>
      <w:r w:rsidR="020FD04F" w:rsidRPr="00062958">
        <w:rPr>
          <w:rFonts w:asciiTheme="majorBidi" w:hAnsiTheme="majorBidi" w:cstheme="majorBidi"/>
          <w:sz w:val="24"/>
          <w:szCs w:val="24"/>
        </w:rPr>
        <w:t>)</w:t>
      </w:r>
      <w:r w:rsidR="0BC841E7" w:rsidRPr="00062958">
        <w:rPr>
          <w:rFonts w:asciiTheme="majorBidi" w:hAnsiTheme="majorBidi" w:cstheme="majorBidi"/>
          <w:sz w:val="24"/>
          <w:szCs w:val="24"/>
        </w:rPr>
        <w:t>,</w:t>
      </w:r>
      <w:r w:rsidRPr="00062958">
        <w:rPr>
          <w:rFonts w:asciiTheme="majorBidi" w:hAnsiTheme="majorBidi" w:cstheme="majorBidi"/>
          <w:sz w:val="24"/>
          <w:szCs w:val="24"/>
        </w:rPr>
        <w:t xml:space="preserve"> and neither age nor verbal abilities were significant a</w:t>
      </w:r>
      <w:r w:rsidR="00536893">
        <w:rPr>
          <w:rFonts w:asciiTheme="majorBidi" w:hAnsiTheme="majorBidi" w:cstheme="majorBidi"/>
          <w:sz w:val="24"/>
          <w:szCs w:val="24"/>
        </w:rPr>
        <w:t xml:space="preserve">s covariates </w:t>
      </w:r>
      <w:r w:rsidR="4C4CBC65" w:rsidRPr="00062958">
        <w:rPr>
          <w:rFonts w:asciiTheme="majorBidi" w:hAnsiTheme="majorBidi" w:cstheme="majorBidi"/>
          <w:sz w:val="24"/>
          <w:szCs w:val="24"/>
        </w:rPr>
        <w:t>[</w:t>
      </w:r>
      <w:proofErr w:type="gramStart"/>
      <w:r w:rsidR="4C4CBC65" w:rsidRPr="004942FC">
        <w:rPr>
          <w:rFonts w:asciiTheme="majorBidi" w:eastAsia="Times New Roman" w:hAnsiTheme="majorBidi" w:cstheme="majorBidi"/>
          <w:i/>
          <w:iCs/>
          <w:sz w:val="24"/>
          <w:szCs w:val="24"/>
        </w:rPr>
        <w:t>F</w:t>
      </w:r>
      <w:r w:rsidR="4C4CBC65" w:rsidRPr="004942FC">
        <w:rPr>
          <w:rFonts w:asciiTheme="majorBidi" w:eastAsia="Times New Roman" w:hAnsiTheme="majorBidi" w:cstheme="majorBidi"/>
          <w:sz w:val="24"/>
          <w:szCs w:val="24"/>
        </w:rPr>
        <w:t>(</w:t>
      </w:r>
      <w:proofErr w:type="gramEnd"/>
      <w:r w:rsidR="4C4CBC65" w:rsidRPr="004942FC">
        <w:rPr>
          <w:rFonts w:asciiTheme="majorBidi" w:eastAsia="Times New Roman" w:hAnsiTheme="majorBidi" w:cstheme="majorBidi"/>
          <w:sz w:val="24"/>
          <w:szCs w:val="24"/>
        </w:rPr>
        <w:t>1,35)</w:t>
      </w:r>
      <w:r w:rsidR="49A8AE6D" w:rsidRPr="004942FC">
        <w:rPr>
          <w:rFonts w:asciiTheme="majorBidi" w:eastAsia="Times New Roman" w:hAnsiTheme="majorBidi" w:cstheme="majorBidi"/>
          <w:sz w:val="24"/>
          <w:szCs w:val="24"/>
        </w:rPr>
        <w:t xml:space="preserve"> </w:t>
      </w:r>
      <w:r w:rsidR="4C4CBC65" w:rsidRPr="004942FC">
        <w:rPr>
          <w:rFonts w:asciiTheme="majorBidi" w:eastAsia="Times New Roman" w:hAnsiTheme="majorBidi" w:cstheme="majorBidi"/>
          <w:sz w:val="24"/>
          <w:szCs w:val="24"/>
        </w:rPr>
        <w:t xml:space="preserve">= .001, </w:t>
      </w:r>
      <w:r w:rsidR="4C4CBC65" w:rsidRPr="004942FC">
        <w:rPr>
          <w:rFonts w:asciiTheme="majorBidi" w:eastAsia="Times New Roman" w:hAnsiTheme="majorBidi" w:cstheme="majorBidi"/>
          <w:i/>
          <w:iCs/>
          <w:sz w:val="24"/>
          <w:szCs w:val="24"/>
        </w:rPr>
        <w:t>p</w:t>
      </w:r>
      <w:r w:rsidR="0E213CA3" w:rsidRPr="004942FC">
        <w:rPr>
          <w:rFonts w:asciiTheme="majorBidi" w:eastAsia="Times New Roman" w:hAnsiTheme="majorBidi" w:cstheme="majorBidi"/>
          <w:i/>
          <w:iCs/>
          <w:sz w:val="24"/>
          <w:szCs w:val="24"/>
        </w:rPr>
        <w:t xml:space="preserve"> </w:t>
      </w:r>
      <w:r w:rsidR="4C4CBC65" w:rsidRPr="004942FC">
        <w:rPr>
          <w:rFonts w:asciiTheme="majorBidi" w:eastAsia="Times New Roman" w:hAnsiTheme="majorBidi" w:cstheme="majorBidi"/>
          <w:sz w:val="24"/>
          <w:szCs w:val="24"/>
        </w:rPr>
        <w:t>=</w:t>
      </w:r>
      <w:r w:rsidR="00536893">
        <w:rPr>
          <w:rFonts w:asciiTheme="majorBidi" w:eastAsia="Times New Roman" w:hAnsiTheme="majorBidi" w:cstheme="majorBidi"/>
          <w:sz w:val="24"/>
          <w:szCs w:val="24"/>
        </w:rPr>
        <w:t xml:space="preserve"> .982,</w:t>
      </w:r>
      <w:r w:rsidR="3D375F83" w:rsidRPr="004942FC">
        <w:rPr>
          <w:rFonts w:asciiTheme="majorBidi" w:eastAsia="Times New Roman" w:hAnsiTheme="majorBidi" w:cstheme="majorBidi"/>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34B95890" w:rsidRPr="004942FC">
        <w:rPr>
          <w:rStyle w:val="1"/>
          <w:rFonts w:asciiTheme="majorBidi" w:eastAsia="Times New Roman" w:hAnsiTheme="majorBidi" w:cstheme="majorBidi"/>
          <w:i/>
          <w:iCs/>
          <w:sz w:val="24"/>
          <w:szCs w:val="24"/>
        </w:rPr>
        <w:t xml:space="preserve"> </w:t>
      </w:r>
      <w:r w:rsidR="4C4CBC65" w:rsidRPr="004942FC">
        <w:rPr>
          <w:rFonts w:asciiTheme="majorBidi" w:eastAsia="Times New Roman" w:hAnsiTheme="majorBidi" w:cstheme="majorBidi"/>
          <w:sz w:val="24"/>
          <w:szCs w:val="24"/>
        </w:rPr>
        <w:t>=</w:t>
      </w:r>
      <w:r w:rsidR="59D61A87" w:rsidRPr="004942FC">
        <w:rPr>
          <w:rFonts w:asciiTheme="majorBidi" w:eastAsia="Times New Roman" w:hAnsiTheme="majorBidi" w:cstheme="majorBidi"/>
          <w:sz w:val="24"/>
          <w:szCs w:val="24"/>
        </w:rPr>
        <w:t xml:space="preserve"> </w:t>
      </w:r>
      <w:r w:rsidR="4C4CBC65" w:rsidRPr="004942FC">
        <w:rPr>
          <w:rFonts w:asciiTheme="majorBidi" w:eastAsia="Times New Roman" w:hAnsiTheme="majorBidi" w:cstheme="majorBidi"/>
          <w:sz w:val="24"/>
          <w:szCs w:val="24"/>
        </w:rPr>
        <w:t>.00</w:t>
      </w:r>
      <w:r w:rsidR="2A7B7E8C" w:rsidRPr="004942FC">
        <w:rPr>
          <w:rFonts w:asciiTheme="majorBidi" w:eastAsia="Times New Roman" w:hAnsiTheme="majorBidi" w:cstheme="majorBidi"/>
          <w:sz w:val="24"/>
          <w:szCs w:val="24"/>
        </w:rPr>
        <w:t xml:space="preserve">; </w:t>
      </w:r>
      <w:proofErr w:type="gramStart"/>
      <w:r w:rsidR="2A7B7E8C" w:rsidRPr="004942FC">
        <w:rPr>
          <w:rFonts w:asciiTheme="majorBidi" w:eastAsia="Times New Roman" w:hAnsiTheme="majorBidi" w:cstheme="majorBidi"/>
          <w:i/>
          <w:iCs/>
          <w:sz w:val="24"/>
          <w:szCs w:val="24"/>
        </w:rPr>
        <w:t>F</w:t>
      </w:r>
      <w:r w:rsidR="2A7B7E8C" w:rsidRPr="004942FC">
        <w:rPr>
          <w:rFonts w:asciiTheme="majorBidi" w:eastAsia="Times New Roman" w:hAnsiTheme="majorBidi" w:cstheme="majorBidi"/>
          <w:sz w:val="24"/>
          <w:szCs w:val="24"/>
        </w:rPr>
        <w:t>(</w:t>
      </w:r>
      <w:proofErr w:type="gramEnd"/>
      <w:r w:rsidR="2A7B7E8C" w:rsidRPr="004942FC">
        <w:rPr>
          <w:rFonts w:asciiTheme="majorBidi" w:eastAsia="Times New Roman" w:hAnsiTheme="majorBidi" w:cstheme="majorBidi"/>
          <w:sz w:val="24"/>
          <w:szCs w:val="24"/>
        </w:rPr>
        <w:t>1,35)</w:t>
      </w:r>
      <w:r w:rsidR="77132F33" w:rsidRPr="004942FC">
        <w:rPr>
          <w:rFonts w:asciiTheme="majorBidi" w:eastAsia="Times New Roman" w:hAnsiTheme="majorBidi" w:cstheme="majorBidi"/>
          <w:sz w:val="24"/>
          <w:szCs w:val="24"/>
        </w:rPr>
        <w:t xml:space="preserve"> </w:t>
      </w:r>
      <w:r w:rsidR="2A7B7E8C" w:rsidRPr="004942FC">
        <w:rPr>
          <w:rFonts w:asciiTheme="majorBidi" w:eastAsia="Times New Roman" w:hAnsiTheme="majorBidi" w:cstheme="majorBidi"/>
          <w:sz w:val="24"/>
          <w:szCs w:val="24"/>
        </w:rPr>
        <w:t xml:space="preserve">= 3.24, </w:t>
      </w:r>
      <w:r w:rsidR="2A7B7E8C" w:rsidRPr="004942FC">
        <w:rPr>
          <w:rFonts w:asciiTheme="majorBidi" w:eastAsia="Times New Roman" w:hAnsiTheme="majorBidi" w:cstheme="majorBidi"/>
          <w:i/>
          <w:iCs/>
          <w:sz w:val="24"/>
          <w:szCs w:val="24"/>
        </w:rPr>
        <w:t>p</w:t>
      </w:r>
      <w:r w:rsidR="00536893">
        <w:rPr>
          <w:rFonts w:asciiTheme="majorBidi" w:eastAsia="Times New Roman" w:hAnsiTheme="majorBidi" w:cstheme="majorBidi"/>
          <w:i/>
          <w:iCs/>
          <w:sz w:val="24"/>
          <w:szCs w:val="24"/>
        </w:rPr>
        <w:t xml:space="preserve"> =</w:t>
      </w:r>
      <w:r w:rsidR="00536893" w:rsidRPr="00915FAF">
        <w:rPr>
          <w:rFonts w:asciiTheme="majorBidi" w:eastAsia="Times New Roman" w:hAnsiTheme="majorBidi" w:cstheme="majorBidi"/>
          <w:sz w:val="24"/>
          <w:szCs w:val="24"/>
        </w:rPr>
        <w:t xml:space="preserve"> .08</w:t>
      </w:r>
      <w:r w:rsidR="00536893">
        <w:rPr>
          <w:rFonts w:asciiTheme="majorBidi" w:eastAsia="Times New Roman" w:hAnsiTheme="majorBidi" w:cstheme="majorBidi"/>
          <w:i/>
          <w:iCs/>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Fonts w:asciiTheme="majorBidi" w:eastAsia="Times New Roman" w:hAnsiTheme="majorBidi" w:cstheme="majorBidi"/>
          <w:sz w:val="24"/>
          <w:szCs w:val="24"/>
        </w:rPr>
        <w:t xml:space="preserve"> </w:t>
      </w:r>
      <w:r w:rsidR="2A7B7E8C" w:rsidRPr="004942FC">
        <w:rPr>
          <w:rFonts w:asciiTheme="majorBidi" w:eastAsia="Times New Roman" w:hAnsiTheme="majorBidi" w:cstheme="majorBidi"/>
          <w:sz w:val="24"/>
          <w:szCs w:val="24"/>
        </w:rPr>
        <w:t>=</w:t>
      </w:r>
      <w:r w:rsidR="186771EA" w:rsidRPr="004942FC">
        <w:rPr>
          <w:rFonts w:asciiTheme="majorBidi" w:eastAsia="Times New Roman" w:hAnsiTheme="majorBidi" w:cstheme="majorBidi"/>
          <w:sz w:val="24"/>
          <w:szCs w:val="24"/>
        </w:rPr>
        <w:t xml:space="preserve"> </w:t>
      </w:r>
      <w:r w:rsidR="2A7B7E8C" w:rsidRPr="004942FC">
        <w:rPr>
          <w:rFonts w:asciiTheme="majorBidi" w:eastAsia="Times New Roman" w:hAnsiTheme="majorBidi" w:cstheme="majorBidi"/>
          <w:sz w:val="24"/>
          <w:szCs w:val="24"/>
        </w:rPr>
        <w:t>.0</w:t>
      </w:r>
      <w:r w:rsidR="0453E1A7" w:rsidRPr="004942FC">
        <w:rPr>
          <w:rFonts w:asciiTheme="majorBidi" w:eastAsia="Times New Roman" w:hAnsiTheme="majorBidi" w:cstheme="majorBidi"/>
          <w:sz w:val="24"/>
          <w:szCs w:val="24"/>
        </w:rPr>
        <w:t>9</w:t>
      </w:r>
      <w:r w:rsidR="084DECB3" w:rsidRPr="004942FC">
        <w:rPr>
          <w:rFonts w:asciiTheme="majorBidi" w:eastAsia="Times New Roman" w:hAnsiTheme="majorBidi" w:cstheme="majorBidi"/>
          <w:sz w:val="24"/>
          <w:szCs w:val="24"/>
        </w:rPr>
        <w:t xml:space="preserve"> respectively</w:t>
      </w:r>
      <w:r w:rsidR="0453E1A7" w:rsidRPr="004942FC">
        <w:rPr>
          <w:rFonts w:asciiTheme="majorBidi" w:eastAsia="Times New Roman" w:hAnsiTheme="majorBidi" w:cstheme="majorBidi"/>
          <w:sz w:val="24"/>
          <w:szCs w:val="24"/>
        </w:rPr>
        <w:t>]</w:t>
      </w:r>
    </w:p>
    <w:p w14:paraId="32FF0A96" w14:textId="00613325" w:rsidR="009D480A" w:rsidRDefault="00B34F47" w:rsidP="00E4446B">
      <w:pPr>
        <w:spacing w:after="0" w:line="360" w:lineRule="auto"/>
        <w:ind w:left="720"/>
        <w:jc w:val="both"/>
        <w:rPr>
          <w:rFonts w:asciiTheme="majorBidi" w:hAnsiTheme="majorBidi" w:cstheme="majorBidi"/>
          <w:bCs/>
          <w:sz w:val="24"/>
          <w:szCs w:val="24"/>
          <w:rtl/>
        </w:rPr>
      </w:pPr>
      <w:r w:rsidRPr="004942FC">
        <w:rPr>
          <w:rStyle w:val="Style4Char"/>
          <w:color w:val="auto"/>
        </w:rPr>
        <w:t xml:space="preserve">2.2.2.2 </w:t>
      </w:r>
      <w:r w:rsidR="7635BDAD" w:rsidRPr="00915FAF">
        <w:rPr>
          <w:rStyle w:val="Style4Char"/>
          <w:color w:val="auto"/>
        </w:rPr>
        <w:t>Social functioning</w:t>
      </w:r>
      <w:r w:rsidR="00AF2E86" w:rsidRPr="009D480A">
        <w:rPr>
          <w:rStyle w:val="Style4Char"/>
          <w:b w:val="0"/>
          <w:bCs w:val="0"/>
          <w:color w:val="auto"/>
        </w:rPr>
        <w:t>.</w:t>
      </w:r>
      <w:r w:rsidR="48547B3C" w:rsidRPr="009D480A">
        <w:rPr>
          <w:rFonts w:asciiTheme="majorBidi" w:hAnsiTheme="majorBidi" w:cstheme="majorBidi"/>
          <w:b/>
          <w:sz w:val="24"/>
          <w:szCs w:val="24"/>
        </w:rPr>
        <w:t xml:space="preserve"> </w:t>
      </w:r>
      <w:r w:rsidR="009D480A" w:rsidRPr="00E73FA7">
        <w:rPr>
          <w:rFonts w:asciiTheme="majorBidi" w:hAnsiTheme="majorBidi" w:cstheme="majorBidi"/>
          <w:bCs/>
          <w:sz w:val="24"/>
          <w:szCs w:val="24"/>
        </w:rPr>
        <w:t>The results of the Pope task, number of children's positive initiations</w:t>
      </w:r>
      <w:r w:rsidR="00D870B1">
        <w:rPr>
          <w:rFonts w:asciiTheme="majorBidi" w:hAnsiTheme="majorBidi" w:cstheme="majorBidi"/>
          <w:bCs/>
          <w:sz w:val="24"/>
          <w:szCs w:val="24"/>
        </w:rPr>
        <w:t xml:space="preserve"> </w:t>
      </w:r>
      <w:r w:rsidR="009D480A" w:rsidRPr="00E73FA7">
        <w:rPr>
          <w:rFonts w:asciiTheme="majorBidi" w:hAnsiTheme="majorBidi" w:cstheme="majorBidi"/>
          <w:bCs/>
          <w:sz w:val="24"/>
          <w:szCs w:val="24"/>
        </w:rPr>
        <w:t xml:space="preserve">and </w:t>
      </w:r>
      <w:r w:rsidR="00D870B1">
        <w:rPr>
          <w:rFonts w:asciiTheme="majorBidi" w:hAnsiTheme="majorBidi" w:cstheme="majorBidi"/>
          <w:bCs/>
          <w:sz w:val="24"/>
          <w:szCs w:val="24"/>
        </w:rPr>
        <w:t xml:space="preserve">positive </w:t>
      </w:r>
      <w:r w:rsidR="009D480A" w:rsidRPr="00E73FA7">
        <w:rPr>
          <w:rFonts w:asciiTheme="majorBidi" w:hAnsiTheme="majorBidi" w:cstheme="majorBidi"/>
          <w:bCs/>
          <w:sz w:val="24"/>
          <w:szCs w:val="24"/>
        </w:rPr>
        <w:t>responses, as well as the duration of time spent in each of the two engagement states (engaged and unengaged), are summarized in Table 3.</w:t>
      </w:r>
    </w:p>
    <w:p w14:paraId="3EEF407D" w14:textId="77777777" w:rsidR="00906092" w:rsidRDefault="00906092" w:rsidP="00906092">
      <w:pPr>
        <w:spacing w:after="0" w:line="360" w:lineRule="auto"/>
        <w:ind w:left="720"/>
        <w:jc w:val="both"/>
        <w:rPr>
          <w:rFonts w:asciiTheme="majorBidi" w:hAnsiTheme="majorBidi" w:cstheme="majorBidi"/>
          <w:sz w:val="24"/>
          <w:szCs w:val="24"/>
        </w:rPr>
      </w:pPr>
    </w:p>
    <w:p w14:paraId="3C9BFA61" w14:textId="77777777" w:rsidR="00906092" w:rsidRDefault="00906092" w:rsidP="00906092">
      <w:pPr>
        <w:spacing w:after="0" w:line="360" w:lineRule="auto"/>
        <w:ind w:left="720"/>
        <w:jc w:val="both"/>
        <w:rPr>
          <w:rFonts w:asciiTheme="majorBidi" w:hAnsiTheme="majorBidi" w:cstheme="majorBidi"/>
          <w:sz w:val="24"/>
          <w:szCs w:val="24"/>
          <w:rtl/>
        </w:rPr>
      </w:pPr>
    </w:p>
    <w:p w14:paraId="644E9A0A" w14:textId="77777777" w:rsidR="00906092" w:rsidRDefault="00906092" w:rsidP="00906092">
      <w:pPr>
        <w:spacing w:after="0" w:line="360" w:lineRule="auto"/>
        <w:ind w:left="720"/>
        <w:jc w:val="both"/>
        <w:rPr>
          <w:rFonts w:asciiTheme="majorBidi" w:hAnsiTheme="majorBidi" w:cstheme="majorBidi"/>
          <w:sz w:val="24"/>
          <w:szCs w:val="24"/>
          <w:rtl/>
        </w:rPr>
      </w:pPr>
    </w:p>
    <w:p w14:paraId="4E79B425" w14:textId="77777777" w:rsidR="00906092" w:rsidRDefault="00906092" w:rsidP="00906092">
      <w:pPr>
        <w:spacing w:after="0" w:line="360" w:lineRule="auto"/>
        <w:ind w:left="720"/>
        <w:jc w:val="both"/>
        <w:rPr>
          <w:rFonts w:asciiTheme="majorBidi" w:hAnsiTheme="majorBidi" w:cstheme="majorBidi"/>
          <w:sz w:val="24"/>
          <w:szCs w:val="24"/>
        </w:rPr>
      </w:pPr>
    </w:p>
    <w:p w14:paraId="4759CE8F" w14:textId="77777777" w:rsidR="008918F6" w:rsidRDefault="008918F6" w:rsidP="00906092">
      <w:pPr>
        <w:spacing w:after="0" w:line="360" w:lineRule="auto"/>
        <w:ind w:left="720"/>
        <w:jc w:val="both"/>
        <w:rPr>
          <w:rFonts w:asciiTheme="majorBidi" w:hAnsiTheme="majorBidi" w:cstheme="majorBidi"/>
          <w:sz w:val="24"/>
          <w:szCs w:val="24"/>
        </w:rPr>
      </w:pPr>
    </w:p>
    <w:p w14:paraId="6DE3D899" w14:textId="77777777" w:rsidR="008918F6" w:rsidRDefault="008918F6" w:rsidP="00906092">
      <w:pPr>
        <w:spacing w:after="0" w:line="360" w:lineRule="auto"/>
        <w:ind w:left="720"/>
        <w:jc w:val="both"/>
        <w:rPr>
          <w:rFonts w:asciiTheme="majorBidi" w:hAnsiTheme="majorBidi" w:cstheme="majorBidi"/>
          <w:sz w:val="24"/>
          <w:szCs w:val="24"/>
        </w:rPr>
      </w:pPr>
    </w:p>
    <w:p w14:paraId="481E8859" w14:textId="77777777" w:rsidR="008918F6" w:rsidRDefault="008918F6" w:rsidP="00906092">
      <w:pPr>
        <w:spacing w:after="0" w:line="360" w:lineRule="auto"/>
        <w:ind w:left="720"/>
        <w:jc w:val="both"/>
        <w:rPr>
          <w:rFonts w:asciiTheme="majorBidi" w:hAnsiTheme="majorBidi" w:cstheme="majorBidi"/>
          <w:sz w:val="24"/>
          <w:szCs w:val="24"/>
          <w:rtl/>
        </w:rPr>
      </w:pPr>
    </w:p>
    <w:p w14:paraId="3BEDAB1C" w14:textId="77777777" w:rsidR="00906092" w:rsidRDefault="00906092" w:rsidP="00906092">
      <w:pPr>
        <w:spacing w:after="0" w:line="360" w:lineRule="auto"/>
        <w:ind w:left="720"/>
        <w:jc w:val="both"/>
        <w:rPr>
          <w:rFonts w:asciiTheme="majorBidi" w:hAnsiTheme="majorBidi" w:cstheme="majorBidi"/>
          <w:sz w:val="24"/>
          <w:szCs w:val="24"/>
          <w:rtl/>
        </w:rPr>
      </w:pPr>
    </w:p>
    <w:p w14:paraId="6D5CB2BE" w14:textId="77777777" w:rsidR="00906092" w:rsidRDefault="00906092" w:rsidP="00906092">
      <w:pPr>
        <w:spacing w:after="0" w:line="360" w:lineRule="auto"/>
        <w:ind w:left="720"/>
        <w:jc w:val="both"/>
        <w:rPr>
          <w:rFonts w:asciiTheme="majorBidi" w:hAnsiTheme="majorBidi" w:cstheme="majorBidi"/>
          <w:sz w:val="24"/>
          <w:szCs w:val="24"/>
          <w:rtl/>
        </w:rPr>
      </w:pPr>
    </w:p>
    <w:p w14:paraId="003312EC" w14:textId="77777777" w:rsidR="00906092" w:rsidRPr="00062958" w:rsidRDefault="00906092" w:rsidP="00D3208B">
      <w:pPr>
        <w:spacing w:after="0" w:line="360" w:lineRule="auto"/>
        <w:ind w:left="720"/>
        <w:jc w:val="both"/>
        <w:rPr>
          <w:rFonts w:asciiTheme="majorBidi" w:hAnsiTheme="majorBidi" w:cstheme="majorBidi"/>
          <w:sz w:val="24"/>
          <w:szCs w:val="24"/>
        </w:rPr>
      </w:pPr>
    </w:p>
    <w:p w14:paraId="7340DDCB" w14:textId="7E58AFDD" w:rsidR="00E3210B" w:rsidRDefault="00062958" w:rsidP="00D3208B">
      <w:pPr>
        <w:pStyle w:val="Style1"/>
        <w:bidi w:val="0"/>
        <w:spacing w:line="360" w:lineRule="auto"/>
        <w:jc w:val="left"/>
        <w:rPr>
          <w:sz w:val="24"/>
          <w:szCs w:val="24"/>
        </w:rPr>
      </w:pPr>
      <w:bookmarkStart w:id="72" w:name="_Toc199154134"/>
      <w:bookmarkStart w:id="73" w:name="_Toc201429426"/>
      <w:bookmarkStart w:id="74" w:name="_Hlk178668813"/>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3</w:t>
      </w:r>
      <w:r w:rsidRPr="004942FC">
        <w:rPr>
          <w:sz w:val="24"/>
          <w:szCs w:val="24"/>
        </w:rPr>
        <w:fldChar w:fldCharType="end"/>
      </w:r>
      <w:r w:rsidRPr="004942FC">
        <w:rPr>
          <w:sz w:val="24"/>
          <w:szCs w:val="24"/>
        </w:rPr>
        <w:t xml:space="preserve"> </w:t>
      </w:r>
    </w:p>
    <w:p w14:paraId="643BB06F" w14:textId="365EF099" w:rsidR="002D2C29" w:rsidRPr="00062958" w:rsidRDefault="00062958" w:rsidP="00D3208B">
      <w:pPr>
        <w:pStyle w:val="Style1"/>
        <w:bidi w:val="0"/>
        <w:spacing w:line="360" w:lineRule="auto"/>
        <w:jc w:val="left"/>
        <w:rPr>
          <w:sz w:val="24"/>
          <w:szCs w:val="24"/>
        </w:rPr>
      </w:pPr>
      <w:r w:rsidRPr="00E3210B">
        <w:rPr>
          <w:b w:val="0"/>
          <w:bCs w:val="0"/>
          <w:i/>
          <w:iCs/>
          <w:sz w:val="24"/>
          <w:szCs w:val="24"/>
        </w:rPr>
        <w:t>Mean, SD and F-values of the Performance on Social Functioning</w:t>
      </w:r>
      <w:bookmarkEnd w:id="72"/>
      <w:bookmarkEnd w:id="73"/>
    </w:p>
    <w:bookmarkEnd w:id="74"/>
    <w:tbl>
      <w:tblPr>
        <w:tblStyle w:val="TableGrid"/>
        <w:tblW w:w="10178" w:type="dxa"/>
        <w:tblInd w:w="-27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0"/>
        <w:gridCol w:w="1560"/>
        <w:gridCol w:w="1420"/>
        <w:gridCol w:w="6"/>
        <w:gridCol w:w="230"/>
        <w:gridCol w:w="6"/>
        <w:gridCol w:w="1551"/>
        <w:gridCol w:w="1416"/>
        <w:gridCol w:w="6"/>
        <w:gridCol w:w="1127"/>
        <w:gridCol w:w="850"/>
        <w:gridCol w:w="290"/>
        <w:gridCol w:w="225"/>
        <w:gridCol w:w="121"/>
      </w:tblGrid>
      <w:tr w:rsidR="002D2C29" w:rsidRPr="00062958" w14:paraId="7896254D" w14:textId="77777777" w:rsidTr="00D3208B">
        <w:trPr>
          <w:gridAfter w:val="2"/>
          <w:wAfter w:w="346" w:type="dxa"/>
          <w:trHeight w:val="300"/>
        </w:trPr>
        <w:tc>
          <w:tcPr>
            <w:tcW w:w="1370" w:type="dxa"/>
            <w:tcBorders>
              <w:top w:val="single" w:sz="18" w:space="0" w:color="auto"/>
              <w:bottom w:val="nil"/>
            </w:tcBorders>
          </w:tcPr>
          <w:p w14:paraId="60EC827D" w14:textId="77777777" w:rsidR="002D2C29" w:rsidRPr="00062958" w:rsidRDefault="002D2C29" w:rsidP="00D3208B">
            <w:pPr>
              <w:spacing w:line="360" w:lineRule="auto"/>
              <w:rPr>
                <w:rFonts w:asciiTheme="majorBidi" w:hAnsiTheme="majorBidi" w:cstheme="majorBidi"/>
                <w:b/>
                <w:bCs/>
                <w:i/>
                <w:iCs/>
                <w:sz w:val="24"/>
                <w:szCs w:val="24"/>
              </w:rPr>
            </w:pPr>
          </w:p>
        </w:tc>
        <w:tc>
          <w:tcPr>
            <w:tcW w:w="2986" w:type="dxa"/>
            <w:gridSpan w:val="3"/>
            <w:tcBorders>
              <w:top w:val="single" w:sz="18" w:space="0" w:color="auto"/>
              <w:bottom w:val="single" w:sz="4" w:space="0" w:color="auto"/>
            </w:tcBorders>
          </w:tcPr>
          <w:p w14:paraId="6C56F263" w14:textId="12C9864E" w:rsidR="002D2C29" w:rsidRPr="00062958" w:rsidRDefault="008E4C7D" w:rsidP="00D3208B">
            <w:pPr>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ASD</w:t>
            </w:r>
          </w:p>
          <w:p w14:paraId="5E9DBF44" w14:textId="0290CEC9" w:rsidR="002D2C29" w:rsidRPr="00062958" w:rsidRDefault="002D2C29"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Pr="00062958">
              <w:rPr>
                <w:rFonts w:asciiTheme="majorBidi" w:hAnsiTheme="majorBidi" w:cstheme="majorBidi"/>
                <w:b/>
                <w:bCs/>
                <w:sz w:val="24"/>
                <w:szCs w:val="24"/>
              </w:rPr>
              <w:t xml:space="preserve"> = </w:t>
            </w:r>
            <w:r w:rsidR="00002415" w:rsidRPr="00062958">
              <w:rPr>
                <w:rFonts w:asciiTheme="majorBidi" w:hAnsiTheme="majorBidi" w:cstheme="majorBidi"/>
                <w:b/>
                <w:bCs/>
                <w:sz w:val="24"/>
                <w:szCs w:val="24"/>
              </w:rPr>
              <w:t>24</w:t>
            </w:r>
            <w:r w:rsidRPr="00062958">
              <w:rPr>
                <w:rFonts w:asciiTheme="majorBidi" w:hAnsiTheme="majorBidi" w:cstheme="majorBidi"/>
                <w:b/>
                <w:bCs/>
                <w:sz w:val="24"/>
                <w:szCs w:val="24"/>
              </w:rPr>
              <w:t>)</w:t>
            </w:r>
          </w:p>
        </w:tc>
        <w:tc>
          <w:tcPr>
            <w:tcW w:w="236" w:type="dxa"/>
            <w:gridSpan w:val="2"/>
            <w:tcBorders>
              <w:top w:val="single" w:sz="18" w:space="0" w:color="auto"/>
              <w:bottom w:val="nil"/>
            </w:tcBorders>
          </w:tcPr>
          <w:p w14:paraId="64BF84EB" w14:textId="77777777" w:rsidR="002D2C29" w:rsidRPr="00062958" w:rsidRDefault="002D2C29" w:rsidP="00D3208B">
            <w:pPr>
              <w:spacing w:line="360" w:lineRule="auto"/>
              <w:jc w:val="center"/>
              <w:rPr>
                <w:rFonts w:asciiTheme="majorBidi" w:hAnsiTheme="majorBidi" w:cstheme="majorBidi"/>
                <w:b/>
                <w:bCs/>
                <w:i/>
                <w:iCs/>
                <w:sz w:val="24"/>
                <w:szCs w:val="24"/>
              </w:rPr>
            </w:pPr>
          </w:p>
        </w:tc>
        <w:tc>
          <w:tcPr>
            <w:tcW w:w="2973" w:type="dxa"/>
            <w:gridSpan w:val="3"/>
            <w:tcBorders>
              <w:top w:val="single" w:sz="18" w:space="0" w:color="auto"/>
              <w:bottom w:val="single" w:sz="4" w:space="0" w:color="auto"/>
            </w:tcBorders>
          </w:tcPr>
          <w:p w14:paraId="225B16D2" w14:textId="5E9E517F" w:rsidR="002D2C29" w:rsidRPr="00062958" w:rsidRDefault="002D2C29" w:rsidP="00D3208B">
            <w:pPr>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N</w:t>
            </w:r>
            <w:r w:rsidR="00B44996" w:rsidRPr="00062958">
              <w:rPr>
                <w:rFonts w:asciiTheme="majorBidi" w:hAnsiTheme="majorBidi" w:cstheme="majorBidi"/>
                <w:b/>
                <w:bCs/>
                <w:sz w:val="24"/>
                <w:szCs w:val="24"/>
              </w:rPr>
              <w:t>A</w:t>
            </w:r>
          </w:p>
          <w:p w14:paraId="1B873BE6" w14:textId="54EF293E" w:rsidR="002D2C29" w:rsidRPr="00062958" w:rsidRDefault="002D2C29"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Pr="00062958">
              <w:rPr>
                <w:rFonts w:asciiTheme="majorBidi" w:hAnsiTheme="majorBidi" w:cstheme="majorBidi"/>
                <w:b/>
                <w:bCs/>
                <w:sz w:val="24"/>
                <w:szCs w:val="24"/>
              </w:rPr>
              <w:t xml:space="preserve"> = </w:t>
            </w:r>
            <w:r w:rsidR="00002415" w:rsidRPr="00062958">
              <w:rPr>
                <w:rFonts w:asciiTheme="majorBidi" w:hAnsiTheme="majorBidi" w:cstheme="majorBidi"/>
                <w:b/>
                <w:bCs/>
                <w:sz w:val="24"/>
                <w:szCs w:val="24"/>
              </w:rPr>
              <w:t>19</w:t>
            </w:r>
            <w:r w:rsidRPr="00062958">
              <w:rPr>
                <w:rFonts w:asciiTheme="majorBidi" w:hAnsiTheme="majorBidi" w:cstheme="majorBidi"/>
                <w:b/>
                <w:bCs/>
                <w:sz w:val="24"/>
                <w:szCs w:val="24"/>
              </w:rPr>
              <w:t>)</w:t>
            </w:r>
          </w:p>
        </w:tc>
        <w:tc>
          <w:tcPr>
            <w:tcW w:w="2267" w:type="dxa"/>
            <w:gridSpan w:val="3"/>
            <w:tcBorders>
              <w:top w:val="single" w:sz="18" w:space="0" w:color="auto"/>
              <w:bottom w:val="nil"/>
            </w:tcBorders>
            <w:vAlign w:val="bottom"/>
          </w:tcPr>
          <w:p w14:paraId="2E11B694" w14:textId="77777777" w:rsidR="002D2C29" w:rsidRPr="00062958" w:rsidRDefault="002D2C29" w:rsidP="00D3208B">
            <w:pPr>
              <w:spacing w:line="360" w:lineRule="auto"/>
              <w:jc w:val="center"/>
              <w:rPr>
                <w:rStyle w:val="1"/>
                <w:rFonts w:asciiTheme="majorBidi" w:hAnsiTheme="majorBidi" w:cstheme="majorBidi"/>
                <w:sz w:val="24"/>
                <w:szCs w:val="24"/>
              </w:rPr>
            </w:pPr>
          </w:p>
        </w:tc>
      </w:tr>
      <w:tr w:rsidR="00F424D1" w:rsidRPr="00062958" w14:paraId="0CDF3FFC" w14:textId="77777777" w:rsidTr="00D3208B">
        <w:trPr>
          <w:trHeight w:val="300"/>
        </w:trPr>
        <w:tc>
          <w:tcPr>
            <w:tcW w:w="1370" w:type="dxa"/>
            <w:tcBorders>
              <w:top w:val="nil"/>
              <w:bottom w:val="single" w:sz="4" w:space="0" w:color="auto"/>
            </w:tcBorders>
            <w:shd w:val="clear" w:color="auto" w:fill="FFFFFF" w:themeFill="background1"/>
          </w:tcPr>
          <w:p w14:paraId="3321FD80" w14:textId="77777777" w:rsidR="002D2C29" w:rsidRPr="00062958" w:rsidRDefault="002D2C29" w:rsidP="00D3208B">
            <w:pPr>
              <w:spacing w:line="360" w:lineRule="auto"/>
              <w:rPr>
                <w:rFonts w:asciiTheme="majorBidi" w:hAnsiTheme="majorBidi" w:cstheme="majorBidi"/>
                <w:b/>
                <w:bCs/>
                <w:i/>
                <w:iCs/>
                <w:sz w:val="24"/>
                <w:szCs w:val="24"/>
              </w:rPr>
            </w:pPr>
          </w:p>
        </w:tc>
        <w:tc>
          <w:tcPr>
            <w:tcW w:w="1560" w:type="dxa"/>
            <w:tcBorders>
              <w:top w:val="single" w:sz="4" w:space="0" w:color="auto"/>
              <w:bottom w:val="single" w:sz="4" w:space="0" w:color="auto"/>
            </w:tcBorders>
            <w:shd w:val="clear" w:color="auto" w:fill="FFFFFF" w:themeFill="background1"/>
          </w:tcPr>
          <w:p w14:paraId="3A06DB29" w14:textId="77777777" w:rsidR="002D2C29" w:rsidRPr="00062958" w:rsidRDefault="002D2C29"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 (SD)</w:t>
            </w:r>
          </w:p>
        </w:tc>
        <w:tc>
          <w:tcPr>
            <w:tcW w:w="1420" w:type="dxa"/>
            <w:tcBorders>
              <w:top w:val="single" w:sz="4" w:space="0" w:color="auto"/>
              <w:bottom w:val="single" w:sz="4" w:space="0" w:color="auto"/>
            </w:tcBorders>
            <w:shd w:val="clear" w:color="auto" w:fill="FFFFFF" w:themeFill="background1"/>
          </w:tcPr>
          <w:p w14:paraId="34128E8F" w14:textId="77777777" w:rsidR="002D2C29" w:rsidRPr="00062958" w:rsidDel="00585773" w:rsidRDefault="002D2C29"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E.M (SE)</w:t>
            </w:r>
          </w:p>
        </w:tc>
        <w:tc>
          <w:tcPr>
            <w:tcW w:w="236" w:type="dxa"/>
            <w:gridSpan w:val="2"/>
            <w:tcBorders>
              <w:top w:val="nil"/>
              <w:bottom w:val="single" w:sz="4" w:space="0" w:color="auto"/>
            </w:tcBorders>
            <w:shd w:val="clear" w:color="auto" w:fill="FFFFFF" w:themeFill="background1"/>
          </w:tcPr>
          <w:p w14:paraId="46F3D58C" w14:textId="77777777" w:rsidR="002D2C29" w:rsidRPr="00062958" w:rsidRDefault="002D2C29" w:rsidP="00D3208B">
            <w:pPr>
              <w:spacing w:line="360" w:lineRule="auto"/>
              <w:jc w:val="center"/>
              <w:rPr>
                <w:rFonts w:asciiTheme="majorBidi" w:hAnsiTheme="majorBidi" w:cstheme="majorBidi"/>
                <w:b/>
                <w:bCs/>
                <w:i/>
                <w:iCs/>
                <w:sz w:val="24"/>
                <w:szCs w:val="24"/>
              </w:rPr>
            </w:pPr>
          </w:p>
        </w:tc>
        <w:tc>
          <w:tcPr>
            <w:tcW w:w="1557" w:type="dxa"/>
            <w:gridSpan w:val="2"/>
            <w:tcBorders>
              <w:top w:val="single" w:sz="4" w:space="0" w:color="auto"/>
              <w:bottom w:val="single" w:sz="4" w:space="0" w:color="auto"/>
            </w:tcBorders>
            <w:shd w:val="clear" w:color="auto" w:fill="FFFFFF" w:themeFill="background1"/>
          </w:tcPr>
          <w:p w14:paraId="13542E49" w14:textId="77777777" w:rsidR="002D2C29" w:rsidRPr="00062958" w:rsidRDefault="002D2C29"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 (SD)</w:t>
            </w:r>
          </w:p>
        </w:tc>
        <w:tc>
          <w:tcPr>
            <w:tcW w:w="1416" w:type="dxa"/>
            <w:tcBorders>
              <w:top w:val="single" w:sz="4" w:space="0" w:color="auto"/>
              <w:bottom w:val="single" w:sz="4" w:space="0" w:color="auto"/>
            </w:tcBorders>
            <w:shd w:val="clear" w:color="auto" w:fill="FFFFFF" w:themeFill="background1"/>
          </w:tcPr>
          <w:p w14:paraId="1F805281" w14:textId="77777777" w:rsidR="002D2C29" w:rsidRPr="00062958" w:rsidRDefault="002D2C29"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E.M (SE)</w:t>
            </w:r>
          </w:p>
        </w:tc>
        <w:tc>
          <w:tcPr>
            <w:tcW w:w="1133" w:type="dxa"/>
            <w:gridSpan w:val="2"/>
            <w:tcBorders>
              <w:top w:val="nil"/>
              <w:bottom w:val="single" w:sz="4" w:space="0" w:color="auto"/>
            </w:tcBorders>
            <w:shd w:val="clear" w:color="auto" w:fill="FFFFFF" w:themeFill="background1"/>
          </w:tcPr>
          <w:p w14:paraId="18E9EA3E" w14:textId="77777777" w:rsidR="002D2C29" w:rsidRPr="00062958" w:rsidRDefault="002D2C29"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F</w:t>
            </w:r>
          </w:p>
        </w:tc>
        <w:tc>
          <w:tcPr>
            <w:tcW w:w="850" w:type="dxa"/>
            <w:tcBorders>
              <w:top w:val="nil"/>
              <w:bottom w:val="single" w:sz="4" w:space="0" w:color="auto"/>
            </w:tcBorders>
            <w:shd w:val="clear" w:color="auto" w:fill="FFFFFF" w:themeFill="background1"/>
          </w:tcPr>
          <w:p w14:paraId="60CC1C05" w14:textId="77777777" w:rsidR="002D2C29" w:rsidRPr="004942FC" w:rsidRDefault="002D2C29" w:rsidP="00D3208B">
            <w:pPr>
              <w:spacing w:line="360" w:lineRule="auto"/>
              <w:jc w:val="center"/>
              <w:rPr>
                <w:rStyle w:val="1"/>
                <w:rFonts w:asciiTheme="majorBidi" w:hAnsiTheme="majorBidi" w:cstheme="majorBidi"/>
                <w:b/>
                <w:bCs/>
                <w:i/>
                <w:iCs/>
                <w:sz w:val="24"/>
                <w:szCs w:val="24"/>
              </w:rPr>
            </w:pPr>
            <w:r w:rsidRPr="004942FC">
              <w:rPr>
                <w:rStyle w:val="1"/>
                <w:rFonts w:asciiTheme="majorBidi" w:hAnsiTheme="majorBidi" w:cstheme="majorBidi"/>
                <w:b/>
                <w:bCs/>
                <w:i/>
                <w:iCs/>
                <w:sz w:val="24"/>
                <w:szCs w:val="24"/>
              </w:rPr>
              <w:t>p</w:t>
            </w:r>
          </w:p>
        </w:tc>
        <w:tc>
          <w:tcPr>
            <w:tcW w:w="636" w:type="dxa"/>
            <w:gridSpan w:val="3"/>
            <w:tcBorders>
              <w:top w:val="nil"/>
              <w:bottom w:val="single" w:sz="4" w:space="0" w:color="auto"/>
            </w:tcBorders>
            <w:shd w:val="clear" w:color="auto" w:fill="FFFFFF" w:themeFill="background1"/>
          </w:tcPr>
          <w:p w14:paraId="115BE14F" w14:textId="7D884F70" w:rsidR="002D2C29" w:rsidRPr="004942FC" w:rsidRDefault="00000000" w:rsidP="00D3208B">
            <w:pPr>
              <w:spacing w:line="360" w:lineRule="auto"/>
              <w:jc w:val="center"/>
              <w:rPr>
                <w:rStyle w:val="1"/>
                <w:rFonts w:asciiTheme="majorBidi" w:hAnsiTheme="majorBidi" w:cstheme="majorBidi"/>
                <w:b/>
                <w:bCs/>
                <w:i/>
                <w:iCs/>
                <w:sz w:val="24"/>
                <w:szCs w:val="24"/>
              </w:rPr>
            </w:pPr>
            <m:oMathPara>
              <m:oMath>
                <m:sSubSup>
                  <m:sSubSupPr>
                    <m:ctrlPr>
                      <w:rPr>
                        <w:rFonts w:ascii="Cambria Math" w:eastAsiaTheme="minorHAnsi" w:hAnsi="Cambria Math" w:cstheme="majorBidi"/>
                        <w:b/>
                        <w:bCs/>
                        <w:i/>
                        <w:sz w:val="24"/>
                        <w:szCs w:val="24"/>
                      </w:rPr>
                    </m:ctrlPr>
                  </m:sSubSupPr>
                  <m:e>
                    <m:r>
                      <m:rPr>
                        <m:sty m:val="bi"/>
                      </m:rPr>
                      <w:rPr>
                        <w:rFonts w:ascii="Cambria Math" w:hAnsi="Cambria Math" w:cstheme="majorBidi"/>
                        <w:sz w:val="24"/>
                        <w:szCs w:val="24"/>
                      </w:rPr>
                      <m:t>η</m:t>
                    </m:r>
                  </m:e>
                  <m:sub>
                    <m:r>
                      <m:rPr>
                        <m:sty m:val="bi"/>
                      </m:rPr>
                      <w:rPr>
                        <w:rFonts w:ascii="Cambria Math" w:hAnsi="Cambria Math" w:cstheme="majorBidi"/>
                        <w:sz w:val="24"/>
                        <w:szCs w:val="24"/>
                      </w:rPr>
                      <m:t>p</m:t>
                    </m:r>
                  </m:sub>
                  <m:sup>
                    <m:r>
                      <m:rPr>
                        <m:sty m:val="bi"/>
                      </m:rPr>
                      <w:rPr>
                        <w:rFonts w:ascii="Cambria Math" w:hAnsi="Cambria Math" w:cstheme="majorBidi"/>
                        <w:sz w:val="24"/>
                        <w:szCs w:val="24"/>
                      </w:rPr>
                      <m:t>2</m:t>
                    </m:r>
                  </m:sup>
                </m:sSubSup>
              </m:oMath>
            </m:oMathPara>
          </w:p>
        </w:tc>
      </w:tr>
      <w:tr w:rsidR="002D2C29" w:rsidRPr="00062958" w14:paraId="69DAF2B3" w14:textId="77777777" w:rsidTr="00D3208B">
        <w:trPr>
          <w:gridAfter w:val="1"/>
          <w:wAfter w:w="121" w:type="dxa"/>
          <w:trHeight w:val="300"/>
        </w:trPr>
        <w:tc>
          <w:tcPr>
            <w:tcW w:w="10057" w:type="dxa"/>
            <w:gridSpan w:val="13"/>
            <w:tcBorders>
              <w:top w:val="nil"/>
              <w:bottom w:val="single" w:sz="4" w:space="0" w:color="auto"/>
            </w:tcBorders>
            <w:shd w:val="clear" w:color="auto" w:fill="D9D9D9" w:themeFill="background1" w:themeFillShade="D9"/>
          </w:tcPr>
          <w:p w14:paraId="6BA6676F" w14:textId="26D94759" w:rsidR="002D2C29" w:rsidRPr="00062958" w:rsidRDefault="002D2C29" w:rsidP="00D3208B">
            <w:pPr>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 xml:space="preserve">Engagement </w:t>
            </w:r>
            <w:r w:rsidR="6C32230C" w:rsidRPr="00062958">
              <w:rPr>
                <w:rFonts w:asciiTheme="majorBidi" w:hAnsiTheme="majorBidi" w:cstheme="majorBidi"/>
                <w:b/>
                <w:bCs/>
                <w:sz w:val="24"/>
                <w:szCs w:val="24"/>
              </w:rPr>
              <w:t>s</w:t>
            </w:r>
            <w:r w:rsidRPr="00062958">
              <w:rPr>
                <w:rFonts w:asciiTheme="majorBidi" w:hAnsiTheme="majorBidi" w:cstheme="majorBidi"/>
                <w:b/>
                <w:bCs/>
                <w:sz w:val="24"/>
                <w:szCs w:val="24"/>
              </w:rPr>
              <w:t xml:space="preserve">tates </w:t>
            </w:r>
            <w:r w:rsidRPr="004942FC">
              <w:rPr>
                <w:rFonts w:asciiTheme="majorBidi" w:hAnsiTheme="majorBidi" w:cstheme="majorBidi"/>
                <w:b/>
                <w:bCs/>
                <w:sz w:val="24"/>
                <w:szCs w:val="24"/>
              </w:rPr>
              <w:t>(in percentages)</w:t>
            </w:r>
          </w:p>
        </w:tc>
      </w:tr>
      <w:tr w:rsidR="002D2C29" w:rsidRPr="00062958" w14:paraId="1088507D" w14:textId="77777777" w:rsidTr="00D3208B">
        <w:trPr>
          <w:trHeight w:val="300"/>
        </w:trPr>
        <w:tc>
          <w:tcPr>
            <w:tcW w:w="1370" w:type="dxa"/>
            <w:tcBorders>
              <w:top w:val="single" w:sz="4" w:space="0" w:color="auto"/>
              <w:bottom w:val="nil"/>
            </w:tcBorders>
          </w:tcPr>
          <w:p w14:paraId="0F9DB417" w14:textId="77777777" w:rsidR="002D2C29" w:rsidRPr="004942FC" w:rsidRDefault="7825FA9D" w:rsidP="00D3208B">
            <w:pPr>
              <w:spacing w:line="360" w:lineRule="auto"/>
              <w:rPr>
                <w:rFonts w:asciiTheme="majorBidi" w:hAnsiTheme="majorBidi" w:cstheme="majorBidi"/>
                <w:color w:val="000000"/>
                <w:sz w:val="24"/>
                <w:szCs w:val="24"/>
              </w:rPr>
            </w:pPr>
            <w:r w:rsidRPr="00062958">
              <w:rPr>
                <w:rFonts w:asciiTheme="majorBidi" w:hAnsiTheme="majorBidi" w:cstheme="majorBidi"/>
                <w:sz w:val="24"/>
                <w:szCs w:val="24"/>
              </w:rPr>
              <w:t>Unengaged</w:t>
            </w:r>
          </w:p>
        </w:tc>
        <w:tc>
          <w:tcPr>
            <w:tcW w:w="1560" w:type="dxa"/>
            <w:tcBorders>
              <w:top w:val="single" w:sz="4" w:space="0" w:color="auto"/>
              <w:bottom w:val="nil"/>
            </w:tcBorders>
          </w:tcPr>
          <w:p w14:paraId="3012A1E2" w14:textId="45011562" w:rsidR="002D2C29" w:rsidRPr="00062958" w:rsidRDefault="2215F8F4"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33.33</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3.23</w:t>
            </w:r>
            <w:r w:rsidR="48547B3C" w:rsidRPr="00062958">
              <w:rPr>
                <w:rFonts w:asciiTheme="majorBidi" w:hAnsiTheme="majorBidi" w:cstheme="majorBidi"/>
                <w:sz w:val="24"/>
                <w:szCs w:val="24"/>
              </w:rPr>
              <w:t>)</w:t>
            </w:r>
          </w:p>
        </w:tc>
        <w:tc>
          <w:tcPr>
            <w:tcW w:w="1420" w:type="dxa"/>
            <w:tcBorders>
              <w:top w:val="single" w:sz="4" w:space="0" w:color="auto"/>
              <w:bottom w:val="nil"/>
            </w:tcBorders>
          </w:tcPr>
          <w:p w14:paraId="55D93889" w14:textId="0D13A56C" w:rsidR="002D2C29" w:rsidRPr="00062958" w:rsidRDefault="2215F8F4"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32.32</w:t>
            </w:r>
            <w:r w:rsidR="48547B3C" w:rsidRPr="00062958">
              <w:rPr>
                <w:rFonts w:asciiTheme="majorBidi" w:hAnsiTheme="majorBidi" w:cstheme="majorBidi"/>
                <w:sz w:val="24"/>
                <w:szCs w:val="24"/>
              </w:rPr>
              <w:t xml:space="preserve"> </w:t>
            </w:r>
            <w:r w:rsidR="00A333C1" w:rsidRPr="00062958">
              <w:rPr>
                <w:rFonts w:asciiTheme="majorBidi" w:hAnsiTheme="majorBidi" w:cstheme="majorBidi"/>
                <w:sz w:val="24"/>
                <w:szCs w:val="24"/>
              </w:rPr>
              <w:t>(</w:t>
            </w:r>
            <w:r w:rsidRPr="00062958">
              <w:rPr>
                <w:rFonts w:asciiTheme="majorBidi" w:hAnsiTheme="majorBidi" w:cstheme="majorBidi"/>
                <w:sz w:val="24"/>
                <w:szCs w:val="24"/>
              </w:rPr>
              <w:t>5.59</w:t>
            </w:r>
            <w:r w:rsidR="48547B3C" w:rsidRPr="00062958">
              <w:rPr>
                <w:rFonts w:asciiTheme="majorBidi" w:hAnsiTheme="majorBidi" w:cstheme="majorBidi"/>
                <w:sz w:val="24"/>
                <w:szCs w:val="24"/>
              </w:rPr>
              <w:t>)</w:t>
            </w:r>
          </w:p>
        </w:tc>
        <w:tc>
          <w:tcPr>
            <w:tcW w:w="236" w:type="dxa"/>
            <w:gridSpan w:val="2"/>
            <w:tcBorders>
              <w:top w:val="single" w:sz="4" w:space="0" w:color="auto"/>
              <w:bottom w:val="nil"/>
            </w:tcBorders>
          </w:tcPr>
          <w:p w14:paraId="095ACD05" w14:textId="77777777" w:rsidR="002D2C29" w:rsidRPr="00062958" w:rsidRDefault="002D2C29" w:rsidP="00D3208B">
            <w:pPr>
              <w:spacing w:line="360" w:lineRule="auto"/>
              <w:jc w:val="center"/>
              <w:rPr>
                <w:rFonts w:asciiTheme="majorBidi" w:hAnsiTheme="majorBidi" w:cstheme="majorBidi"/>
                <w:sz w:val="24"/>
                <w:szCs w:val="24"/>
              </w:rPr>
            </w:pPr>
          </w:p>
        </w:tc>
        <w:tc>
          <w:tcPr>
            <w:tcW w:w="1557" w:type="dxa"/>
            <w:gridSpan w:val="2"/>
            <w:tcBorders>
              <w:top w:val="single" w:sz="4" w:space="0" w:color="auto"/>
              <w:bottom w:val="nil"/>
            </w:tcBorders>
          </w:tcPr>
          <w:p w14:paraId="7B77E5D8" w14:textId="1916956D" w:rsidR="002D2C29" w:rsidRPr="00062958" w:rsidRDefault="2215F8F4"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6.28</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1.16</w:t>
            </w:r>
            <w:r w:rsidR="48547B3C" w:rsidRPr="00062958">
              <w:rPr>
                <w:rFonts w:asciiTheme="majorBidi" w:hAnsiTheme="majorBidi" w:cstheme="majorBidi"/>
                <w:sz w:val="24"/>
                <w:szCs w:val="24"/>
              </w:rPr>
              <w:t>)</w:t>
            </w:r>
          </w:p>
        </w:tc>
        <w:tc>
          <w:tcPr>
            <w:tcW w:w="1416" w:type="dxa"/>
            <w:tcBorders>
              <w:top w:val="single" w:sz="4" w:space="0" w:color="auto"/>
              <w:bottom w:val="nil"/>
            </w:tcBorders>
          </w:tcPr>
          <w:p w14:paraId="41B9960A" w14:textId="5CA79C94" w:rsidR="002D2C29" w:rsidRPr="00062958" w:rsidRDefault="2215F8F4"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7.56</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6.39</w:t>
            </w:r>
            <w:r w:rsidR="48547B3C" w:rsidRPr="00062958">
              <w:rPr>
                <w:rFonts w:asciiTheme="majorBidi" w:hAnsiTheme="majorBidi" w:cstheme="majorBidi"/>
                <w:sz w:val="24"/>
                <w:szCs w:val="24"/>
              </w:rPr>
              <w:t>)</w:t>
            </w:r>
          </w:p>
        </w:tc>
        <w:tc>
          <w:tcPr>
            <w:tcW w:w="1133" w:type="dxa"/>
            <w:gridSpan w:val="2"/>
            <w:tcBorders>
              <w:top w:val="single" w:sz="4" w:space="0" w:color="auto"/>
              <w:bottom w:val="nil"/>
            </w:tcBorders>
          </w:tcPr>
          <w:p w14:paraId="07BDE02B" w14:textId="67440C6D"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7.44</w:t>
            </w:r>
            <w:r w:rsidR="48547B3C" w:rsidRPr="00062958">
              <w:rPr>
                <w:rFonts w:asciiTheme="majorBidi" w:hAnsiTheme="majorBidi" w:cstheme="majorBidi"/>
                <w:sz w:val="24"/>
                <w:szCs w:val="24"/>
              </w:rPr>
              <w:t>**</w:t>
            </w:r>
          </w:p>
        </w:tc>
        <w:tc>
          <w:tcPr>
            <w:tcW w:w="850" w:type="dxa"/>
            <w:tcBorders>
              <w:top w:val="single" w:sz="4" w:space="0" w:color="auto"/>
              <w:bottom w:val="nil"/>
            </w:tcBorders>
          </w:tcPr>
          <w:p w14:paraId="1A4D7FA1" w14:textId="481E9815" w:rsidR="002D2C29" w:rsidRPr="00062958" w:rsidRDefault="1836AF48"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.009</w:t>
            </w:r>
          </w:p>
        </w:tc>
        <w:tc>
          <w:tcPr>
            <w:tcW w:w="636" w:type="dxa"/>
            <w:gridSpan w:val="3"/>
            <w:tcBorders>
              <w:top w:val="single" w:sz="4" w:space="0" w:color="auto"/>
              <w:bottom w:val="nil"/>
            </w:tcBorders>
          </w:tcPr>
          <w:p w14:paraId="2A260B32" w14:textId="6C1D1E40" w:rsidR="002D2C29" w:rsidRPr="00062958" w:rsidRDefault="48547B3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w:t>
            </w:r>
            <w:r w:rsidR="2215F8F4" w:rsidRPr="00062958">
              <w:rPr>
                <w:rFonts w:asciiTheme="majorBidi" w:hAnsiTheme="majorBidi" w:cstheme="majorBidi"/>
                <w:sz w:val="24"/>
                <w:szCs w:val="24"/>
              </w:rPr>
              <w:t>1</w:t>
            </w:r>
            <w:r w:rsidRPr="00062958">
              <w:rPr>
                <w:rFonts w:asciiTheme="majorBidi" w:hAnsiTheme="majorBidi" w:cstheme="majorBidi"/>
                <w:sz w:val="24"/>
                <w:szCs w:val="24"/>
              </w:rPr>
              <w:t>6</w:t>
            </w:r>
          </w:p>
        </w:tc>
      </w:tr>
      <w:tr w:rsidR="002D2C29" w:rsidRPr="00062958" w14:paraId="17614DD1" w14:textId="77777777" w:rsidTr="00D3208B">
        <w:trPr>
          <w:trHeight w:val="300"/>
        </w:trPr>
        <w:tc>
          <w:tcPr>
            <w:tcW w:w="1370" w:type="dxa"/>
            <w:tcBorders>
              <w:top w:val="nil"/>
              <w:bottom w:val="single" w:sz="4" w:space="0" w:color="auto"/>
            </w:tcBorders>
          </w:tcPr>
          <w:p w14:paraId="58847E49" w14:textId="77777777" w:rsidR="002D2C29" w:rsidRPr="004942FC" w:rsidRDefault="7825FA9D" w:rsidP="00D3208B">
            <w:pPr>
              <w:spacing w:line="360" w:lineRule="auto"/>
              <w:rPr>
                <w:rFonts w:asciiTheme="majorBidi" w:hAnsiTheme="majorBidi" w:cstheme="majorBidi"/>
                <w:color w:val="000000"/>
                <w:sz w:val="24"/>
                <w:szCs w:val="24"/>
              </w:rPr>
            </w:pPr>
            <w:r w:rsidRPr="00062958">
              <w:rPr>
                <w:rFonts w:asciiTheme="majorBidi" w:hAnsiTheme="majorBidi" w:cstheme="majorBidi"/>
                <w:sz w:val="24"/>
                <w:szCs w:val="24"/>
              </w:rPr>
              <w:t>Engaged</w:t>
            </w:r>
          </w:p>
        </w:tc>
        <w:tc>
          <w:tcPr>
            <w:tcW w:w="1560" w:type="dxa"/>
            <w:tcBorders>
              <w:top w:val="nil"/>
              <w:bottom w:val="single" w:sz="4" w:space="0" w:color="auto"/>
            </w:tcBorders>
          </w:tcPr>
          <w:p w14:paraId="6DED9D2B" w14:textId="4DD40B0C" w:rsidR="002D2C29" w:rsidRPr="00062958" w:rsidRDefault="2215F8F4"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47.92</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32.97</w:t>
            </w:r>
            <w:r w:rsidR="48547B3C" w:rsidRPr="00062958">
              <w:rPr>
                <w:rFonts w:asciiTheme="majorBidi" w:hAnsiTheme="majorBidi" w:cstheme="majorBidi"/>
                <w:sz w:val="24"/>
                <w:szCs w:val="24"/>
              </w:rPr>
              <w:t>)</w:t>
            </w:r>
          </w:p>
        </w:tc>
        <w:tc>
          <w:tcPr>
            <w:tcW w:w="1420" w:type="dxa"/>
            <w:tcBorders>
              <w:top w:val="nil"/>
              <w:bottom w:val="single" w:sz="4" w:space="0" w:color="auto"/>
            </w:tcBorders>
          </w:tcPr>
          <w:p w14:paraId="4FB374FA" w14:textId="273959FF"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46.25</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6.31</w:t>
            </w:r>
            <w:r w:rsidR="48547B3C" w:rsidRPr="00062958">
              <w:rPr>
                <w:rFonts w:asciiTheme="majorBidi" w:hAnsiTheme="majorBidi" w:cstheme="majorBidi"/>
                <w:sz w:val="24"/>
                <w:szCs w:val="24"/>
              </w:rPr>
              <w:t>)</w:t>
            </w:r>
          </w:p>
        </w:tc>
        <w:tc>
          <w:tcPr>
            <w:tcW w:w="236" w:type="dxa"/>
            <w:gridSpan w:val="2"/>
            <w:tcBorders>
              <w:top w:val="nil"/>
              <w:bottom w:val="single" w:sz="4" w:space="0" w:color="auto"/>
            </w:tcBorders>
          </w:tcPr>
          <w:p w14:paraId="329B8C7D" w14:textId="77777777" w:rsidR="002D2C29" w:rsidRPr="00062958" w:rsidRDefault="002D2C29" w:rsidP="00D3208B">
            <w:pPr>
              <w:spacing w:line="360" w:lineRule="auto"/>
              <w:jc w:val="center"/>
              <w:rPr>
                <w:rFonts w:asciiTheme="majorBidi" w:hAnsiTheme="majorBidi" w:cstheme="majorBidi"/>
                <w:color w:val="000000"/>
                <w:sz w:val="24"/>
                <w:szCs w:val="24"/>
              </w:rPr>
            </w:pPr>
          </w:p>
        </w:tc>
        <w:tc>
          <w:tcPr>
            <w:tcW w:w="1557" w:type="dxa"/>
            <w:gridSpan w:val="2"/>
            <w:tcBorders>
              <w:top w:val="nil"/>
              <w:bottom w:val="single" w:sz="4" w:space="0" w:color="auto"/>
            </w:tcBorders>
          </w:tcPr>
          <w:p w14:paraId="14695FF2" w14:textId="4732A377" w:rsidR="002D2C29" w:rsidRPr="00062958" w:rsidRDefault="2215F8F4"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81.57</w:t>
            </w:r>
            <w:r w:rsidR="48547B3C" w:rsidRPr="00062958">
              <w:rPr>
                <w:rFonts w:asciiTheme="majorBidi" w:hAnsiTheme="majorBidi" w:cstheme="majorBidi"/>
                <w:sz w:val="24"/>
                <w:szCs w:val="24"/>
              </w:rPr>
              <w:t xml:space="preserve"> (22.</w:t>
            </w:r>
            <w:r w:rsidRPr="00062958">
              <w:rPr>
                <w:rFonts w:asciiTheme="majorBidi" w:hAnsiTheme="majorBidi" w:cstheme="majorBidi"/>
                <w:sz w:val="24"/>
                <w:szCs w:val="24"/>
              </w:rPr>
              <w:t>18</w:t>
            </w:r>
            <w:r w:rsidR="48547B3C" w:rsidRPr="00062958">
              <w:rPr>
                <w:rFonts w:asciiTheme="majorBidi" w:hAnsiTheme="majorBidi" w:cstheme="majorBidi"/>
                <w:sz w:val="24"/>
                <w:szCs w:val="24"/>
              </w:rPr>
              <w:t>)</w:t>
            </w:r>
          </w:p>
        </w:tc>
        <w:tc>
          <w:tcPr>
            <w:tcW w:w="1416" w:type="dxa"/>
            <w:tcBorders>
              <w:top w:val="nil"/>
              <w:bottom w:val="single" w:sz="4" w:space="0" w:color="auto"/>
            </w:tcBorders>
          </w:tcPr>
          <w:p w14:paraId="299273CC" w14:textId="0A9F1932"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83.68</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7.21</w:t>
            </w:r>
            <w:r w:rsidR="48547B3C" w:rsidRPr="00062958">
              <w:rPr>
                <w:rFonts w:asciiTheme="majorBidi" w:hAnsiTheme="majorBidi" w:cstheme="majorBidi"/>
                <w:sz w:val="24"/>
                <w:szCs w:val="24"/>
              </w:rPr>
              <w:t>)</w:t>
            </w:r>
          </w:p>
        </w:tc>
        <w:tc>
          <w:tcPr>
            <w:tcW w:w="1133" w:type="dxa"/>
            <w:gridSpan w:val="2"/>
            <w:tcBorders>
              <w:top w:val="nil"/>
              <w:bottom w:val="single" w:sz="4" w:space="0" w:color="auto"/>
            </w:tcBorders>
          </w:tcPr>
          <w:p w14:paraId="72712B61" w14:textId="4C3BA8E9" w:rsidR="002D2C29" w:rsidRPr="00062958" w:rsidRDefault="48547B3C"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1</w:t>
            </w:r>
            <w:r w:rsidR="2215F8F4" w:rsidRPr="00062958">
              <w:rPr>
                <w:rFonts w:asciiTheme="majorBidi" w:hAnsiTheme="majorBidi" w:cstheme="majorBidi"/>
                <w:sz w:val="24"/>
                <w:szCs w:val="24"/>
              </w:rPr>
              <w:t>3</w:t>
            </w:r>
            <w:r w:rsidRPr="00062958">
              <w:rPr>
                <w:rFonts w:asciiTheme="majorBidi" w:hAnsiTheme="majorBidi" w:cstheme="majorBidi"/>
                <w:sz w:val="24"/>
                <w:szCs w:val="24"/>
              </w:rPr>
              <w:t>.</w:t>
            </w:r>
            <w:r w:rsidR="2215F8F4" w:rsidRPr="00062958">
              <w:rPr>
                <w:rFonts w:asciiTheme="majorBidi" w:hAnsiTheme="majorBidi" w:cstheme="majorBidi"/>
                <w:sz w:val="24"/>
                <w:szCs w:val="24"/>
              </w:rPr>
              <w:t>39</w:t>
            </w:r>
            <w:r w:rsidRPr="00062958">
              <w:rPr>
                <w:rFonts w:asciiTheme="majorBidi" w:hAnsiTheme="majorBidi" w:cstheme="majorBidi"/>
                <w:sz w:val="24"/>
                <w:szCs w:val="24"/>
              </w:rPr>
              <w:t>***</w:t>
            </w:r>
          </w:p>
        </w:tc>
        <w:tc>
          <w:tcPr>
            <w:tcW w:w="850" w:type="dxa"/>
            <w:tcBorders>
              <w:top w:val="nil"/>
              <w:bottom w:val="single" w:sz="4" w:space="0" w:color="auto"/>
            </w:tcBorders>
          </w:tcPr>
          <w:p w14:paraId="7A9A1302" w14:textId="77777777" w:rsidR="002D2C29" w:rsidRPr="00062958" w:rsidRDefault="7825FA9D"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&lt;.001</w:t>
            </w:r>
          </w:p>
        </w:tc>
        <w:tc>
          <w:tcPr>
            <w:tcW w:w="636" w:type="dxa"/>
            <w:gridSpan w:val="3"/>
            <w:tcBorders>
              <w:top w:val="nil"/>
              <w:bottom w:val="single" w:sz="4" w:space="0" w:color="auto"/>
            </w:tcBorders>
          </w:tcPr>
          <w:p w14:paraId="03D82DCA" w14:textId="3AB8A19B" w:rsidR="002D2C29" w:rsidRPr="00062958" w:rsidRDefault="48547B3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w:t>
            </w:r>
            <w:r w:rsidR="2215F8F4" w:rsidRPr="00062958">
              <w:rPr>
                <w:rFonts w:asciiTheme="majorBidi" w:hAnsiTheme="majorBidi" w:cstheme="majorBidi"/>
                <w:sz w:val="24"/>
                <w:szCs w:val="24"/>
              </w:rPr>
              <w:t>25</w:t>
            </w:r>
          </w:p>
        </w:tc>
      </w:tr>
      <w:tr w:rsidR="002D2C29" w:rsidRPr="00062958" w14:paraId="26F6E884" w14:textId="77777777" w:rsidTr="00D3208B">
        <w:trPr>
          <w:gridAfter w:val="1"/>
          <w:wAfter w:w="121" w:type="dxa"/>
          <w:trHeight w:val="300"/>
        </w:trPr>
        <w:tc>
          <w:tcPr>
            <w:tcW w:w="10057" w:type="dxa"/>
            <w:gridSpan w:val="13"/>
            <w:tcBorders>
              <w:top w:val="single" w:sz="4" w:space="0" w:color="auto"/>
              <w:bottom w:val="single" w:sz="4" w:space="0" w:color="auto"/>
            </w:tcBorders>
            <w:shd w:val="clear" w:color="auto" w:fill="D9D9D9" w:themeFill="background1" w:themeFillShade="D9"/>
          </w:tcPr>
          <w:p w14:paraId="0AF2FD95" w14:textId="7892F9D2" w:rsidR="002D2C29" w:rsidRPr="00062958" w:rsidRDefault="7825FA9D" w:rsidP="00D3208B">
            <w:pPr>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 xml:space="preserve">Initiatives and </w:t>
            </w:r>
            <w:r w:rsidR="70B0EE06" w:rsidRPr="00062958">
              <w:rPr>
                <w:rFonts w:asciiTheme="majorBidi" w:hAnsiTheme="majorBidi" w:cstheme="majorBidi"/>
                <w:b/>
                <w:bCs/>
                <w:sz w:val="24"/>
                <w:szCs w:val="24"/>
              </w:rPr>
              <w:t>r</w:t>
            </w:r>
            <w:r w:rsidRPr="00062958">
              <w:rPr>
                <w:rFonts w:asciiTheme="majorBidi" w:hAnsiTheme="majorBidi" w:cstheme="majorBidi"/>
                <w:b/>
                <w:bCs/>
                <w:sz w:val="24"/>
                <w:szCs w:val="24"/>
              </w:rPr>
              <w:t>esponses</w:t>
            </w:r>
          </w:p>
        </w:tc>
      </w:tr>
      <w:tr w:rsidR="002D2C29" w:rsidRPr="00062958" w14:paraId="5DAD8EE5" w14:textId="77777777" w:rsidTr="00D3208B">
        <w:trPr>
          <w:trHeight w:val="300"/>
        </w:trPr>
        <w:tc>
          <w:tcPr>
            <w:tcW w:w="1370" w:type="dxa"/>
            <w:tcBorders>
              <w:top w:val="single" w:sz="4" w:space="0" w:color="auto"/>
              <w:bottom w:val="nil"/>
            </w:tcBorders>
          </w:tcPr>
          <w:p w14:paraId="6942C9F2" w14:textId="77777777" w:rsidR="002D2C29" w:rsidRPr="00062958" w:rsidRDefault="48547B3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PI</w:t>
            </w:r>
          </w:p>
        </w:tc>
        <w:tc>
          <w:tcPr>
            <w:tcW w:w="1560" w:type="dxa"/>
            <w:tcBorders>
              <w:top w:val="single" w:sz="4" w:space="0" w:color="auto"/>
              <w:bottom w:val="nil"/>
            </w:tcBorders>
          </w:tcPr>
          <w:p w14:paraId="424A3962" w14:textId="365C602A" w:rsidR="002D2C29" w:rsidRPr="00062958" w:rsidRDefault="2215F8F4"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6.38</w:t>
            </w:r>
            <w:r w:rsidR="48547B3C" w:rsidRPr="00062958">
              <w:rPr>
                <w:rFonts w:asciiTheme="majorBidi" w:hAnsiTheme="majorBidi" w:cstheme="majorBidi"/>
                <w:sz w:val="24"/>
                <w:szCs w:val="24"/>
              </w:rPr>
              <w:t xml:space="preserve"> (5.</w:t>
            </w:r>
            <w:r w:rsidRPr="00062958">
              <w:rPr>
                <w:rFonts w:asciiTheme="majorBidi" w:hAnsiTheme="majorBidi" w:cstheme="majorBidi"/>
                <w:sz w:val="24"/>
                <w:szCs w:val="24"/>
              </w:rPr>
              <w:t>01</w:t>
            </w:r>
            <w:r w:rsidR="48547B3C" w:rsidRPr="00062958">
              <w:rPr>
                <w:rFonts w:asciiTheme="majorBidi" w:hAnsiTheme="majorBidi" w:cstheme="majorBidi"/>
                <w:sz w:val="24"/>
                <w:szCs w:val="24"/>
              </w:rPr>
              <w:t>)</w:t>
            </w:r>
          </w:p>
        </w:tc>
        <w:tc>
          <w:tcPr>
            <w:tcW w:w="1420" w:type="dxa"/>
            <w:tcBorders>
              <w:top w:val="single" w:sz="4" w:space="0" w:color="auto"/>
              <w:bottom w:val="nil"/>
            </w:tcBorders>
          </w:tcPr>
          <w:p w14:paraId="348830BB" w14:textId="24124D80"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5.86</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1.05</w:t>
            </w:r>
            <w:r w:rsidR="48547B3C" w:rsidRPr="00062958">
              <w:rPr>
                <w:rFonts w:asciiTheme="majorBidi" w:hAnsiTheme="majorBidi" w:cstheme="majorBidi"/>
                <w:sz w:val="24"/>
                <w:szCs w:val="24"/>
              </w:rPr>
              <w:t>)</w:t>
            </w:r>
          </w:p>
        </w:tc>
        <w:tc>
          <w:tcPr>
            <w:tcW w:w="236" w:type="dxa"/>
            <w:gridSpan w:val="2"/>
            <w:tcBorders>
              <w:top w:val="single" w:sz="4" w:space="0" w:color="auto"/>
              <w:bottom w:val="nil"/>
            </w:tcBorders>
          </w:tcPr>
          <w:p w14:paraId="67C23E63" w14:textId="77777777" w:rsidR="002D2C29" w:rsidRPr="00062958" w:rsidRDefault="002D2C29" w:rsidP="00D3208B">
            <w:pPr>
              <w:spacing w:line="360" w:lineRule="auto"/>
              <w:jc w:val="center"/>
              <w:rPr>
                <w:rFonts w:asciiTheme="majorBidi" w:hAnsiTheme="majorBidi" w:cstheme="majorBidi"/>
                <w:color w:val="000000"/>
                <w:sz w:val="24"/>
                <w:szCs w:val="24"/>
              </w:rPr>
            </w:pPr>
          </w:p>
        </w:tc>
        <w:tc>
          <w:tcPr>
            <w:tcW w:w="1557" w:type="dxa"/>
            <w:gridSpan w:val="2"/>
            <w:tcBorders>
              <w:top w:val="single" w:sz="4" w:space="0" w:color="auto"/>
              <w:bottom w:val="nil"/>
            </w:tcBorders>
          </w:tcPr>
          <w:p w14:paraId="21E04E9B" w14:textId="6570C79B" w:rsidR="002D2C29" w:rsidRPr="00062958" w:rsidRDefault="1836AF48"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10.47</w:t>
            </w:r>
            <w:r w:rsidR="7825FA9D" w:rsidRPr="00062958">
              <w:rPr>
                <w:rFonts w:asciiTheme="majorBidi" w:hAnsiTheme="majorBidi" w:cstheme="majorBidi"/>
                <w:color w:val="000000" w:themeColor="text1"/>
                <w:sz w:val="24"/>
                <w:szCs w:val="24"/>
              </w:rPr>
              <w:t xml:space="preserve"> (</w:t>
            </w:r>
            <w:r w:rsidRPr="00062958">
              <w:rPr>
                <w:rFonts w:asciiTheme="majorBidi" w:hAnsiTheme="majorBidi" w:cstheme="majorBidi"/>
                <w:color w:val="000000" w:themeColor="text1"/>
                <w:sz w:val="24"/>
                <w:szCs w:val="24"/>
              </w:rPr>
              <w:t>4.65</w:t>
            </w:r>
            <w:r w:rsidR="7825FA9D" w:rsidRPr="00062958">
              <w:rPr>
                <w:rFonts w:asciiTheme="majorBidi" w:hAnsiTheme="majorBidi" w:cstheme="majorBidi"/>
                <w:color w:val="000000" w:themeColor="text1"/>
                <w:sz w:val="24"/>
                <w:szCs w:val="24"/>
              </w:rPr>
              <w:t>)</w:t>
            </w:r>
          </w:p>
        </w:tc>
        <w:tc>
          <w:tcPr>
            <w:tcW w:w="1416" w:type="dxa"/>
            <w:tcBorders>
              <w:top w:val="single" w:sz="4" w:space="0" w:color="auto"/>
              <w:bottom w:val="nil"/>
            </w:tcBorders>
          </w:tcPr>
          <w:p w14:paraId="353466B4" w14:textId="2192B2C3" w:rsidR="002D2C29" w:rsidRPr="00062958" w:rsidRDefault="48547B3C"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11.</w:t>
            </w:r>
            <w:r w:rsidR="2215F8F4" w:rsidRPr="00062958">
              <w:rPr>
                <w:rFonts w:asciiTheme="majorBidi" w:hAnsiTheme="majorBidi" w:cstheme="majorBidi"/>
                <w:sz w:val="24"/>
                <w:szCs w:val="24"/>
              </w:rPr>
              <w:t>13</w:t>
            </w:r>
            <w:r w:rsidRPr="00062958">
              <w:rPr>
                <w:rFonts w:asciiTheme="majorBidi" w:hAnsiTheme="majorBidi" w:cstheme="majorBidi"/>
                <w:sz w:val="24"/>
                <w:szCs w:val="24"/>
              </w:rPr>
              <w:t xml:space="preserve"> (</w:t>
            </w:r>
            <w:r w:rsidR="2215F8F4" w:rsidRPr="00062958">
              <w:rPr>
                <w:rFonts w:asciiTheme="majorBidi" w:hAnsiTheme="majorBidi" w:cstheme="majorBidi"/>
                <w:sz w:val="24"/>
                <w:szCs w:val="24"/>
              </w:rPr>
              <w:t>1.20</w:t>
            </w:r>
            <w:r w:rsidRPr="00062958">
              <w:rPr>
                <w:rFonts w:asciiTheme="majorBidi" w:hAnsiTheme="majorBidi" w:cstheme="majorBidi"/>
                <w:sz w:val="24"/>
                <w:szCs w:val="24"/>
              </w:rPr>
              <w:t>)</w:t>
            </w:r>
          </w:p>
        </w:tc>
        <w:tc>
          <w:tcPr>
            <w:tcW w:w="1133" w:type="dxa"/>
            <w:gridSpan w:val="2"/>
            <w:tcBorders>
              <w:top w:val="single" w:sz="4" w:space="0" w:color="auto"/>
              <w:bottom w:val="nil"/>
            </w:tcBorders>
          </w:tcPr>
          <w:p w14:paraId="3654CB6D" w14:textId="1F20834F"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9.59</w:t>
            </w:r>
            <w:r w:rsidR="48547B3C" w:rsidRPr="00062958">
              <w:rPr>
                <w:rFonts w:asciiTheme="majorBidi" w:hAnsiTheme="majorBidi" w:cstheme="majorBidi"/>
                <w:sz w:val="24"/>
                <w:szCs w:val="24"/>
              </w:rPr>
              <w:t>**</w:t>
            </w:r>
          </w:p>
        </w:tc>
        <w:tc>
          <w:tcPr>
            <w:tcW w:w="850" w:type="dxa"/>
            <w:tcBorders>
              <w:top w:val="single" w:sz="4" w:space="0" w:color="auto"/>
              <w:bottom w:val="nil"/>
            </w:tcBorders>
          </w:tcPr>
          <w:p w14:paraId="6E0CEBBD" w14:textId="062AA3A6" w:rsidR="002D2C29" w:rsidRPr="00062958" w:rsidRDefault="7825FA9D"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.00</w:t>
            </w:r>
            <w:r w:rsidR="1836AF48" w:rsidRPr="00062958">
              <w:rPr>
                <w:rFonts w:asciiTheme="majorBidi" w:hAnsiTheme="majorBidi" w:cstheme="majorBidi"/>
                <w:color w:val="000000" w:themeColor="text1"/>
                <w:sz w:val="24"/>
                <w:szCs w:val="24"/>
              </w:rPr>
              <w:t>4</w:t>
            </w:r>
          </w:p>
        </w:tc>
        <w:tc>
          <w:tcPr>
            <w:tcW w:w="636" w:type="dxa"/>
            <w:gridSpan w:val="3"/>
            <w:tcBorders>
              <w:top w:val="single" w:sz="4" w:space="0" w:color="auto"/>
              <w:bottom w:val="nil"/>
            </w:tcBorders>
          </w:tcPr>
          <w:p w14:paraId="00BC9505" w14:textId="7C14F993" w:rsidR="002D2C29" w:rsidRPr="00062958" w:rsidRDefault="48547B3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w:t>
            </w:r>
            <w:r w:rsidR="2215F8F4" w:rsidRPr="00062958">
              <w:rPr>
                <w:rFonts w:asciiTheme="majorBidi" w:hAnsiTheme="majorBidi" w:cstheme="majorBidi"/>
                <w:sz w:val="24"/>
                <w:szCs w:val="24"/>
              </w:rPr>
              <w:t>9</w:t>
            </w:r>
          </w:p>
        </w:tc>
      </w:tr>
      <w:tr w:rsidR="002D2C29" w:rsidRPr="00062958" w14:paraId="7508DCD9" w14:textId="77777777" w:rsidTr="00D3208B">
        <w:trPr>
          <w:trHeight w:val="300"/>
        </w:trPr>
        <w:tc>
          <w:tcPr>
            <w:tcW w:w="1370" w:type="dxa"/>
            <w:tcBorders>
              <w:top w:val="nil"/>
              <w:bottom w:val="single" w:sz="18" w:space="0" w:color="auto"/>
            </w:tcBorders>
          </w:tcPr>
          <w:p w14:paraId="664FDC3B" w14:textId="5276750F" w:rsidR="002D2C29" w:rsidRPr="00062958" w:rsidRDefault="2215F8F4" w:rsidP="00D3208B">
            <w:pPr>
              <w:spacing w:line="360" w:lineRule="auto"/>
              <w:ind w:right="-112"/>
              <w:rPr>
                <w:rFonts w:asciiTheme="majorBidi" w:hAnsiTheme="majorBidi" w:cstheme="majorBidi"/>
                <w:sz w:val="24"/>
                <w:szCs w:val="24"/>
              </w:rPr>
            </w:pPr>
            <w:r w:rsidRPr="00062958">
              <w:rPr>
                <w:rFonts w:asciiTheme="majorBidi" w:hAnsiTheme="majorBidi" w:cstheme="majorBidi"/>
                <w:sz w:val="24"/>
                <w:szCs w:val="24"/>
              </w:rPr>
              <w:t>P</w:t>
            </w:r>
            <w:r w:rsidR="48547B3C" w:rsidRPr="00062958">
              <w:rPr>
                <w:rFonts w:asciiTheme="majorBidi" w:hAnsiTheme="majorBidi" w:cstheme="majorBidi"/>
                <w:sz w:val="24"/>
                <w:szCs w:val="24"/>
              </w:rPr>
              <w:t>R</w:t>
            </w:r>
          </w:p>
        </w:tc>
        <w:tc>
          <w:tcPr>
            <w:tcW w:w="1560" w:type="dxa"/>
            <w:tcBorders>
              <w:top w:val="nil"/>
              <w:bottom w:val="single" w:sz="18" w:space="0" w:color="auto"/>
            </w:tcBorders>
          </w:tcPr>
          <w:p w14:paraId="20C09E19" w14:textId="726FE0B2" w:rsidR="002D2C29" w:rsidRPr="00062958" w:rsidRDefault="2215F8F4"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sz w:val="24"/>
                <w:szCs w:val="24"/>
              </w:rPr>
              <w:t>6.75</w:t>
            </w:r>
            <w:r w:rsidR="48547B3C" w:rsidRPr="00062958">
              <w:rPr>
                <w:rFonts w:asciiTheme="majorBidi" w:hAnsiTheme="majorBidi" w:cstheme="majorBidi"/>
                <w:sz w:val="24"/>
                <w:szCs w:val="24"/>
              </w:rPr>
              <w:t xml:space="preserve"> (5.0</w:t>
            </w:r>
            <w:r w:rsidRPr="00062958">
              <w:rPr>
                <w:rFonts w:asciiTheme="majorBidi" w:hAnsiTheme="majorBidi" w:cstheme="majorBidi"/>
                <w:sz w:val="24"/>
                <w:szCs w:val="24"/>
              </w:rPr>
              <w:t>9</w:t>
            </w:r>
            <w:r w:rsidR="48547B3C" w:rsidRPr="00062958">
              <w:rPr>
                <w:rFonts w:asciiTheme="majorBidi" w:hAnsiTheme="majorBidi" w:cstheme="majorBidi"/>
                <w:sz w:val="24"/>
                <w:szCs w:val="24"/>
              </w:rPr>
              <w:t>)</w:t>
            </w:r>
          </w:p>
        </w:tc>
        <w:tc>
          <w:tcPr>
            <w:tcW w:w="1420" w:type="dxa"/>
            <w:tcBorders>
              <w:top w:val="nil"/>
              <w:bottom w:val="single" w:sz="18" w:space="0" w:color="auto"/>
            </w:tcBorders>
          </w:tcPr>
          <w:p w14:paraId="187DF6AF" w14:textId="053A6F2A"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6.07</w:t>
            </w:r>
            <w:r w:rsidR="48547B3C" w:rsidRPr="00062958">
              <w:rPr>
                <w:rFonts w:asciiTheme="majorBidi" w:hAnsiTheme="majorBidi" w:cstheme="majorBidi"/>
                <w:sz w:val="24"/>
                <w:szCs w:val="24"/>
              </w:rPr>
              <w:t xml:space="preserve"> (</w:t>
            </w:r>
            <w:r w:rsidRPr="00062958">
              <w:rPr>
                <w:rFonts w:asciiTheme="majorBidi" w:hAnsiTheme="majorBidi" w:cstheme="majorBidi"/>
                <w:sz w:val="24"/>
                <w:szCs w:val="24"/>
              </w:rPr>
              <w:t>1.11</w:t>
            </w:r>
            <w:r w:rsidR="48547B3C" w:rsidRPr="00062958">
              <w:rPr>
                <w:rFonts w:asciiTheme="majorBidi" w:hAnsiTheme="majorBidi" w:cstheme="majorBidi"/>
                <w:sz w:val="24"/>
                <w:szCs w:val="24"/>
              </w:rPr>
              <w:t>)</w:t>
            </w:r>
          </w:p>
        </w:tc>
        <w:tc>
          <w:tcPr>
            <w:tcW w:w="236" w:type="dxa"/>
            <w:gridSpan w:val="2"/>
            <w:tcBorders>
              <w:top w:val="nil"/>
              <w:bottom w:val="single" w:sz="18" w:space="0" w:color="auto"/>
            </w:tcBorders>
          </w:tcPr>
          <w:p w14:paraId="336D43A2" w14:textId="77777777" w:rsidR="002D2C29" w:rsidRPr="00062958" w:rsidRDefault="002D2C29" w:rsidP="00D3208B">
            <w:pPr>
              <w:spacing w:line="360" w:lineRule="auto"/>
              <w:jc w:val="center"/>
              <w:rPr>
                <w:rFonts w:asciiTheme="majorBidi" w:hAnsiTheme="majorBidi" w:cstheme="majorBidi"/>
                <w:color w:val="000000"/>
                <w:sz w:val="24"/>
                <w:szCs w:val="24"/>
              </w:rPr>
            </w:pPr>
          </w:p>
        </w:tc>
        <w:tc>
          <w:tcPr>
            <w:tcW w:w="1557" w:type="dxa"/>
            <w:gridSpan w:val="2"/>
            <w:tcBorders>
              <w:top w:val="nil"/>
              <w:bottom w:val="single" w:sz="18" w:space="0" w:color="auto"/>
            </w:tcBorders>
          </w:tcPr>
          <w:p w14:paraId="01C87034" w14:textId="068D2B22" w:rsidR="002D2C29" w:rsidRPr="00062958" w:rsidRDefault="1836AF48"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10.26</w:t>
            </w:r>
            <w:r w:rsidR="7825FA9D" w:rsidRPr="00062958">
              <w:rPr>
                <w:rFonts w:asciiTheme="majorBidi" w:hAnsiTheme="majorBidi" w:cstheme="majorBidi"/>
                <w:color w:val="000000" w:themeColor="text1"/>
                <w:sz w:val="24"/>
                <w:szCs w:val="24"/>
              </w:rPr>
              <w:t xml:space="preserve"> (5.</w:t>
            </w:r>
            <w:r w:rsidRPr="00062958">
              <w:rPr>
                <w:rFonts w:asciiTheme="majorBidi" w:hAnsiTheme="majorBidi" w:cstheme="majorBidi"/>
                <w:color w:val="000000" w:themeColor="text1"/>
                <w:sz w:val="24"/>
                <w:szCs w:val="24"/>
              </w:rPr>
              <w:t>35</w:t>
            </w:r>
            <w:r w:rsidR="7825FA9D" w:rsidRPr="00062958">
              <w:rPr>
                <w:rFonts w:asciiTheme="majorBidi" w:hAnsiTheme="majorBidi" w:cstheme="majorBidi"/>
                <w:color w:val="000000" w:themeColor="text1"/>
                <w:sz w:val="24"/>
                <w:szCs w:val="24"/>
              </w:rPr>
              <w:t>)</w:t>
            </w:r>
          </w:p>
        </w:tc>
        <w:tc>
          <w:tcPr>
            <w:tcW w:w="1416" w:type="dxa"/>
            <w:tcBorders>
              <w:top w:val="nil"/>
              <w:bottom w:val="single" w:sz="18" w:space="0" w:color="auto"/>
            </w:tcBorders>
          </w:tcPr>
          <w:p w14:paraId="01851FE9" w14:textId="4608D6D2"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11.12</w:t>
            </w:r>
            <w:r w:rsidR="48547B3C" w:rsidRPr="00062958">
              <w:rPr>
                <w:rFonts w:asciiTheme="majorBidi" w:hAnsiTheme="majorBidi" w:cstheme="majorBidi"/>
                <w:sz w:val="24"/>
                <w:szCs w:val="24"/>
              </w:rPr>
              <w:t xml:space="preserve"> (1.</w:t>
            </w:r>
            <w:r w:rsidRPr="00062958">
              <w:rPr>
                <w:rFonts w:asciiTheme="majorBidi" w:hAnsiTheme="majorBidi" w:cstheme="majorBidi"/>
                <w:sz w:val="24"/>
                <w:szCs w:val="24"/>
              </w:rPr>
              <w:t>28</w:t>
            </w:r>
            <w:r w:rsidR="48547B3C" w:rsidRPr="00062958">
              <w:rPr>
                <w:rFonts w:asciiTheme="majorBidi" w:hAnsiTheme="majorBidi" w:cstheme="majorBidi"/>
                <w:sz w:val="24"/>
                <w:szCs w:val="24"/>
              </w:rPr>
              <w:t>)</w:t>
            </w:r>
          </w:p>
        </w:tc>
        <w:tc>
          <w:tcPr>
            <w:tcW w:w="1133" w:type="dxa"/>
            <w:gridSpan w:val="2"/>
            <w:tcBorders>
              <w:top w:val="nil"/>
              <w:bottom w:val="single" w:sz="18" w:space="0" w:color="auto"/>
            </w:tcBorders>
          </w:tcPr>
          <w:p w14:paraId="6B25D6C8" w14:textId="3FE9BAB4" w:rsidR="002D2C29" w:rsidRPr="00062958" w:rsidRDefault="2215F8F4" w:rsidP="00D3208B">
            <w:pPr>
              <w:spacing w:line="360" w:lineRule="auto"/>
              <w:jc w:val="center"/>
              <w:rPr>
                <w:rFonts w:asciiTheme="majorBidi" w:hAnsiTheme="majorBidi" w:cstheme="majorBidi"/>
                <w:sz w:val="24"/>
                <w:szCs w:val="24"/>
                <w:rtl/>
              </w:rPr>
            </w:pPr>
            <w:r w:rsidRPr="00062958">
              <w:rPr>
                <w:rFonts w:asciiTheme="majorBidi" w:hAnsiTheme="majorBidi" w:cstheme="majorBidi"/>
                <w:sz w:val="24"/>
                <w:szCs w:val="24"/>
              </w:rPr>
              <w:t>7.87</w:t>
            </w:r>
            <w:r w:rsidR="48547B3C" w:rsidRPr="00062958">
              <w:rPr>
                <w:rFonts w:asciiTheme="majorBidi" w:hAnsiTheme="majorBidi" w:cstheme="majorBidi"/>
                <w:sz w:val="24"/>
                <w:szCs w:val="24"/>
              </w:rPr>
              <w:t>**</w:t>
            </w:r>
          </w:p>
        </w:tc>
        <w:tc>
          <w:tcPr>
            <w:tcW w:w="850" w:type="dxa"/>
            <w:tcBorders>
              <w:top w:val="nil"/>
              <w:bottom w:val="single" w:sz="18" w:space="0" w:color="auto"/>
            </w:tcBorders>
          </w:tcPr>
          <w:p w14:paraId="25AD9CC8" w14:textId="55D2DF0E" w:rsidR="002D2C29" w:rsidRPr="00062958" w:rsidRDefault="7825FA9D" w:rsidP="00D3208B">
            <w:pPr>
              <w:spacing w:line="360" w:lineRule="auto"/>
              <w:jc w:val="center"/>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.00</w:t>
            </w:r>
            <w:r w:rsidR="1836AF48" w:rsidRPr="00062958">
              <w:rPr>
                <w:rFonts w:asciiTheme="majorBidi" w:hAnsiTheme="majorBidi" w:cstheme="majorBidi"/>
                <w:color w:val="000000" w:themeColor="text1"/>
                <w:sz w:val="24"/>
                <w:szCs w:val="24"/>
              </w:rPr>
              <w:t>8</w:t>
            </w:r>
          </w:p>
        </w:tc>
        <w:tc>
          <w:tcPr>
            <w:tcW w:w="636" w:type="dxa"/>
            <w:gridSpan w:val="3"/>
            <w:tcBorders>
              <w:top w:val="nil"/>
              <w:bottom w:val="single" w:sz="18" w:space="0" w:color="auto"/>
            </w:tcBorders>
          </w:tcPr>
          <w:p w14:paraId="10645B22" w14:textId="655B129A" w:rsidR="002D2C29" w:rsidRPr="00062958" w:rsidRDefault="48547B3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w:t>
            </w:r>
            <w:r w:rsidR="2215F8F4" w:rsidRPr="00062958">
              <w:rPr>
                <w:rFonts w:asciiTheme="majorBidi" w:hAnsiTheme="majorBidi" w:cstheme="majorBidi"/>
                <w:sz w:val="24"/>
                <w:szCs w:val="24"/>
              </w:rPr>
              <w:t>1</w:t>
            </w:r>
            <w:r w:rsidRPr="00062958">
              <w:rPr>
                <w:rFonts w:asciiTheme="majorBidi" w:hAnsiTheme="majorBidi" w:cstheme="majorBidi"/>
                <w:sz w:val="24"/>
                <w:szCs w:val="24"/>
              </w:rPr>
              <w:t>6</w:t>
            </w:r>
          </w:p>
        </w:tc>
      </w:tr>
    </w:tbl>
    <w:p w14:paraId="700D6531" w14:textId="77691398" w:rsidR="002D2C29" w:rsidRPr="00062958" w:rsidRDefault="48547B3C" w:rsidP="00D3208B">
      <w:pPr>
        <w:spacing w:after="0" w:line="360" w:lineRule="auto"/>
        <w:ind w:left="-181" w:right="244"/>
        <w:jc w:val="both"/>
        <w:rPr>
          <w:rFonts w:asciiTheme="majorBidi" w:hAnsiTheme="majorBidi" w:cstheme="majorBidi"/>
          <w:b/>
          <w:bCs/>
          <w:sz w:val="24"/>
          <w:szCs w:val="24"/>
        </w:rPr>
      </w:pPr>
      <w:r w:rsidRPr="00062958">
        <w:rPr>
          <w:rFonts w:asciiTheme="majorBidi" w:hAnsiTheme="majorBidi" w:cstheme="majorBidi"/>
          <w:sz w:val="24"/>
          <w:szCs w:val="24"/>
        </w:rPr>
        <w:t>**</w:t>
      </w:r>
      <w:r w:rsidRPr="00062958">
        <w:rPr>
          <w:rFonts w:asciiTheme="majorBidi" w:hAnsiTheme="majorBidi" w:cstheme="majorBidi"/>
          <w:i/>
          <w:iCs/>
          <w:sz w:val="24"/>
          <w:szCs w:val="24"/>
        </w:rPr>
        <w:t xml:space="preserve"> p </w:t>
      </w:r>
      <w:r w:rsidRPr="00062958">
        <w:rPr>
          <w:rFonts w:asciiTheme="majorBidi" w:hAnsiTheme="majorBidi" w:cstheme="majorBidi"/>
          <w:sz w:val="24"/>
          <w:szCs w:val="24"/>
        </w:rPr>
        <w:t>&lt; .01, ***</w:t>
      </w:r>
      <w:r w:rsidRPr="00062958">
        <w:rPr>
          <w:rFonts w:asciiTheme="majorBidi" w:hAnsiTheme="majorBidi" w:cstheme="majorBidi"/>
          <w:i/>
          <w:iCs/>
          <w:sz w:val="24"/>
          <w:szCs w:val="24"/>
        </w:rPr>
        <w:t xml:space="preserve">p </w:t>
      </w:r>
      <w:r w:rsidRPr="00062958">
        <w:rPr>
          <w:rFonts w:asciiTheme="majorBidi" w:hAnsiTheme="majorBidi" w:cstheme="majorBidi"/>
          <w:sz w:val="24"/>
          <w:szCs w:val="24"/>
        </w:rPr>
        <w:t>&lt; .001.</w:t>
      </w:r>
      <w:r w:rsidRPr="00062958">
        <w:rPr>
          <w:rFonts w:asciiTheme="majorBidi" w:hAnsiTheme="majorBidi" w:cstheme="majorBidi"/>
          <w:b/>
          <w:bCs/>
          <w:sz w:val="24"/>
          <w:szCs w:val="24"/>
        </w:rPr>
        <w:t xml:space="preserve"> </w:t>
      </w:r>
    </w:p>
    <w:p w14:paraId="0F7CFA88" w14:textId="48BA5054" w:rsidR="00AA01D8" w:rsidRPr="00062958" w:rsidRDefault="48547B3C" w:rsidP="00D3208B">
      <w:pPr>
        <w:spacing w:after="0" w:line="360" w:lineRule="auto"/>
        <w:ind w:left="-181" w:right="244"/>
        <w:jc w:val="both"/>
        <w:rPr>
          <w:rFonts w:asciiTheme="majorBidi" w:hAnsiTheme="majorBidi" w:cstheme="majorBidi"/>
          <w:color w:val="000000" w:themeColor="text1"/>
          <w:sz w:val="24"/>
          <w:szCs w:val="24"/>
        </w:rPr>
      </w:pPr>
      <w:r w:rsidRPr="00062958">
        <w:rPr>
          <w:rFonts w:asciiTheme="majorBidi" w:hAnsiTheme="majorBidi" w:cstheme="majorBidi"/>
          <w:b/>
          <w:bCs/>
          <w:i/>
          <w:iCs/>
          <w:sz w:val="24"/>
          <w:szCs w:val="24"/>
        </w:rPr>
        <w:t>Note</w:t>
      </w:r>
      <w:r w:rsidR="46185E35" w:rsidRPr="00062958">
        <w:rPr>
          <w:rFonts w:asciiTheme="majorBidi" w:hAnsiTheme="majorBidi" w:cstheme="majorBidi"/>
          <w:b/>
          <w:bCs/>
          <w:sz w:val="24"/>
          <w:szCs w:val="24"/>
        </w:rPr>
        <w:t>.</w:t>
      </w:r>
      <w:r w:rsidR="003434A0">
        <w:rPr>
          <w:rFonts w:asciiTheme="majorBidi" w:hAnsiTheme="majorBidi" w:cstheme="majorBidi"/>
          <w:sz w:val="24"/>
          <w:szCs w:val="24"/>
        </w:rPr>
        <w:t xml:space="preserve"> </w:t>
      </w:r>
      <w:r w:rsidR="3B8D997B" w:rsidRPr="00062958">
        <w:rPr>
          <w:rFonts w:asciiTheme="majorBidi" w:hAnsiTheme="majorBidi" w:cstheme="majorBidi"/>
          <w:sz w:val="24"/>
          <w:szCs w:val="24"/>
        </w:rPr>
        <w:t xml:space="preserve">ASD – autism spectrum </w:t>
      </w:r>
      <w:r w:rsidR="47BFBD58" w:rsidRPr="00062958">
        <w:rPr>
          <w:rFonts w:asciiTheme="majorBidi" w:hAnsiTheme="majorBidi" w:cstheme="majorBidi"/>
          <w:sz w:val="24"/>
          <w:szCs w:val="24"/>
        </w:rPr>
        <w:t>disorder</w:t>
      </w:r>
      <w:r w:rsidR="3B8D997B" w:rsidRPr="00062958">
        <w:rPr>
          <w:rFonts w:asciiTheme="majorBidi" w:hAnsiTheme="majorBidi" w:cstheme="majorBidi"/>
          <w:sz w:val="24"/>
          <w:szCs w:val="24"/>
        </w:rPr>
        <w:t xml:space="preserve">; </w:t>
      </w:r>
      <w:r w:rsidRPr="00062958">
        <w:rPr>
          <w:rFonts w:asciiTheme="majorBidi" w:hAnsiTheme="majorBidi" w:cstheme="majorBidi"/>
          <w:sz w:val="24"/>
          <w:szCs w:val="24"/>
        </w:rPr>
        <w:t>N</w:t>
      </w:r>
      <w:r w:rsidR="726A45D2" w:rsidRPr="00062958">
        <w:rPr>
          <w:rFonts w:asciiTheme="majorBidi" w:hAnsiTheme="majorBidi" w:cstheme="majorBidi"/>
          <w:sz w:val="24"/>
          <w:szCs w:val="24"/>
        </w:rPr>
        <w:t>A</w:t>
      </w:r>
      <w:r w:rsidRPr="00062958">
        <w:rPr>
          <w:rFonts w:asciiTheme="majorBidi" w:hAnsiTheme="majorBidi" w:cstheme="majorBidi"/>
          <w:sz w:val="24"/>
          <w:szCs w:val="24"/>
        </w:rPr>
        <w:t xml:space="preserve">- </w:t>
      </w:r>
      <w:r w:rsidR="7C003B23" w:rsidRPr="00062958">
        <w:rPr>
          <w:rFonts w:asciiTheme="majorBidi" w:hAnsiTheme="majorBidi" w:cstheme="majorBidi"/>
          <w:sz w:val="24"/>
          <w:szCs w:val="24"/>
        </w:rPr>
        <w:t>non-autistic</w:t>
      </w:r>
      <w:r w:rsidRPr="00062958">
        <w:rPr>
          <w:rFonts w:asciiTheme="majorBidi" w:hAnsiTheme="majorBidi" w:cstheme="majorBidi"/>
          <w:sz w:val="24"/>
          <w:szCs w:val="24"/>
        </w:rPr>
        <w:t xml:space="preserve">; </w:t>
      </w:r>
      <w:r w:rsidRPr="00062958">
        <w:rPr>
          <w:rFonts w:asciiTheme="majorBidi" w:hAnsiTheme="majorBidi" w:cstheme="majorBidi"/>
          <w:color w:val="000000" w:themeColor="text1"/>
          <w:sz w:val="24"/>
          <w:szCs w:val="24"/>
        </w:rPr>
        <w:t>PI – positive initiative, PR – positive response</w:t>
      </w:r>
    </w:p>
    <w:p w14:paraId="0595FF8B" w14:textId="4A07DD2D" w:rsidR="00AA01D8" w:rsidRPr="004942FC" w:rsidRDefault="6E874738"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As presented in Table 3, group differences in children’s social engagement states showed a significant main effect across both engagement states and the number of positive initiatives and responses. Age had no significant effect as a covariate in either engagement state (engaged, unengaged) [F(1, 40) =.55, </w:t>
      </w:r>
      <w:r w:rsidRPr="004942FC">
        <w:rPr>
          <w:rFonts w:asciiTheme="majorBidi" w:eastAsia="Times New Roman" w:hAnsiTheme="majorBidi" w:cstheme="majorBidi"/>
          <w:i/>
          <w:iCs/>
          <w:sz w:val="24"/>
          <w:szCs w:val="24"/>
        </w:rPr>
        <w:t>p</w:t>
      </w:r>
      <w:r w:rsidRPr="004942FC">
        <w:rPr>
          <w:rFonts w:asciiTheme="majorBidi" w:eastAsia="Times New Roman" w:hAnsiTheme="majorBidi" w:cstheme="majorBidi"/>
          <w:sz w:val="24"/>
          <w:szCs w:val="24"/>
        </w:rPr>
        <w:t xml:space="preserve"> = .464,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 .01; F(1, 40) =.26, </w:t>
      </w:r>
      <w:r w:rsidRPr="004942FC">
        <w:rPr>
          <w:rFonts w:asciiTheme="majorBidi" w:eastAsia="Times New Roman" w:hAnsiTheme="majorBidi" w:cstheme="majorBidi"/>
          <w:i/>
          <w:iCs/>
          <w:sz w:val="24"/>
          <w:szCs w:val="24"/>
        </w:rPr>
        <w:t>p</w:t>
      </w:r>
      <w:r w:rsidRPr="004942FC">
        <w:rPr>
          <w:rFonts w:asciiTheme="majorBidi" w:eastAsia="Times New Roman" w:hAnsiTheme="majorBidi" w:cstheme="majorBidi"/>
          <w:sz w:val="24"/>
          <w:szCs w:val="24"/>
        </w:rPr>
        <w:t xml:space="preserve"> = .614,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 .01, respectively], nor in the number of initiatives and responses [F(1, 40) = 1.90, </w:t>
      </w:r>
      <w:r w:rsidRPr="004942FC">
        <w:rPr>
          <w:rFonts w:asciiTheme="majorBidi" w:eastAsia="Times New Roman" w:hAnsiTheme="majorBidi" w:cstheme="majorBidi"/>
          <w:i/>
          <w:iCs/>
          <w:sz w:val="24"/>
          <w:szCs w:val="24"/>
        </w:rPr>
        <w:t>p</w:t>
      </w:r>
      <w:r w:rsidRPr="004942FC">
        <w:rPr>
          <w:rFonts w:asciiTheme="majorBidi" w:eastAsia="Times New Roman" w:hAnsiTheme="majorBidi" w:cstheme="majorBidi"/>
          <w:sz w:val="24"/>
          <w:szCs w:val="24"/>
        </w:rPr>
        <w:t xml:space="preserve"> = .176,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.05; F(1, 40) = 2.95</w:t>
      </w:r>
      <w:r w:rsidRPr="004942FC">
        <w:rPr>
          <w:rFonts w:asciiTheme="majorBidi" w:eastAsia="Times New Roman" w:hAnsiTheme="majorBidi" w:cstheme="majorBidi"/>
          <w:i/>
          <w:iCs/>
          <w:sz w:val="24"/>
          <w:szCs w:val="24"/>
        </w:rPr>
        <w:t xml:space="preserve">, p </w:t>
      </w:r>
      <w:r w:rsidRPr="004942FC">
        <w:rPr>
          <w:rFonts w:asciiTheme="majorBidi" w:eastAsia="Times New Roman" w:hAnsiTheme="majorBidi" w:cstheme="majorBidi"/>
          <w:sz w:val="24"/>
          <w:szCs w:val="24"/>
        </w:rPr>
        <w:t xml:space="preserve">= .094, </w:t>
      </w:r>
      <m:oMath>
        <m:sSubSup>
          <m:sSubSupPr>
            <m:ctrlPr>
              <w:rPr>
                <w:rFonts w:ascii="Cambria Math" w:hAnsi="Cambria Math" w:cstheme="majorBidi"/>
                <w:sz w:val="24"/>
                <w:szCs w:val="24"/>
              </w:rPr>
            </m:ctrlPr>
          </m:sSubSupPr>
          <m:e>
            <m:r>
              <w:rPr>
                <w:rFonts w:ascii="Cambria Math" w:hAnsi="Cambria Math" w:cstheme="majorBidi"/>
                <w:sz w:val="24"/>
                <w:szCs w:val="24"/>
              </w:rPr>
              <m:t>η</m:t>
            </m:r>
          </m:e>
          <m:sub>
            <m:r>
              <w:rPr>
                <w:rFonts w:ascii="Cambria Math" w:hAnsi="Cambria Math" w:cstheme="majorBidi"/>
                <w:sz w:val="24"/>
                <w:szCs w:val="24"/>
              </w:rPr>
              <m:t>p</m:t>
            </m:r>
          </m:sub>
          <m:sup>
            <m:r>
              <w:rPr>
                <w:rFonts w:ascii="Cambria Math" w:hAnsi="Cambria Math" w:cstheme="majorBidi"/>
                <w:sz w:val="24"/>
                <w:szCs w:val="24"/>
              </w:rPr>
              <m:t>2</m:t>
            </m:r>
          </m:sup>
        </m:sSubSup>
      </m:oMath>
      <w:r w:rsidR="003434A0">
        <w:rPr>
          <w:rFonts w:asciiTheme="majorBidi" w:eastAsia="Times New Roman" w:hAnsiTheme="majorBidi" w:cstheme="majorBidi"/>
          <w:sz w:val="24"/>
          <w:szCs w:val="24"/>
        </w:rPr>
        <w:t xml:space="preserve"> </w:t>
      </w:r>
      <w:r w:rsidR="23C5D3B0"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.07, respectively].</w:t>
      </w:r>
      <w:r w:rsidR="36744AC1" w:rsidRPr="004942FC">
        <w:rPr>
          <w:rFonts w:asciiTheme="majorBidi" w:hAnsiTheme="majorBidi" w:cstheme="majorBidi"/>
          <w:sz w:val="24"/>
          <w:szCs w:val="24"/>
        </w:rPr>
        <w:tab/>
      </w:r>
    </w:p>
    <w:p w14:paraId="0ED30688" w14:textId="684F30A2" w:rsidR="00AA01D8" w:rsidRPr="00062958" w:rsidRDefault="54F79AE6" w:rsidP="00D3208B">
      <w:pPr>
        <w:spacing w:after="0" w:line="360" w:lineRule="auto"/>
        <w:ind w:firstLine="720"/>
        <w:jc w:val="both"/>
        <w:rPr>
          <w:rFonts w:asciiTheme="majorBidi" w:hAnsiTheme="majorBidi" w:cstheme="majorBidi"/>
          <w:sz w:val="24"/>
          <w:szCs w:val="24"/>
          <w:rtl/>
        </w:rPr>
      </w:pPr>
      <w:r w:rsidRPr="00062958">
        <w:rPr>
          <w:rFonts w:asciiTheme="majorBidi" w:hAnsiTheme="majorBidi" w:cstheme="majorBidi"/>
          <w:sz w:val="24"/>
          <w:szCs w:val="24"/>
        </w:rPr>
        <w:t>Univariate ANCOVAs for each engagement state revealed a significant main effect for both engagement states, as well as the number of initiatives and responses to peers</w:t>
      </w:r>
      <w:r w:rsidR="53CC6A0D" w:rsidRPr="00062958">
        <w:rPr>
          <w:rFonts w:asciiTheme="majorBidi" w:hAnsiTheme="majorBidi" w:cstheme="majorBidi"/>
          <w:sz w:val="24"/>
          <w:szCs w:val="24"/>
        </w:rPr>
        <w:t>.</w:t>
      </w:r>
    </w:p>
    <w:p w14:paraId="56D0E7B8" w14:textId="34D9BEBF" w:rsidR="6A75A565" w:rsidRPr="00062958" w:rsidRDefault="6A75A565" w:rsidP="00D3208B">
      <w:pPr>
        <w:spacing w:after="0" w:line="360" w:lineRule="auto"/>
        <w:ind w:firstLine="720"/>
        <w:jc w:val="both"/>
        <w:rPr>
          <w:rFonts w:asciiTheme="majorBidi" w:hAnsiTheme="majorBidi" w:cstheme="majorBidi"/>
          <w:sz w:val="24"/>
          <w:szCs w:val="24"/>
        </w:rPr>
      </w:pPr>
    </w:p>
    <w:p w14:paraId="08BB8C4C" w14:textId="122942E3" w:rsidR="00AA01D8" w:rsidRPr="00062958" w:rsidRDefault="00B34F47" w:rsidP="00D3208B">
      <w:pPr>
        <w:pStyle w:val="Style2"/>
        <w:spacing w:before="0" w:after="0" w:line="360" w:lineRule="auto"/>
      </w:pPr>
      <w:bookmarkStart w:id="75" w:name="_Toc202048403"/>
      <w:bookmarkStart w:id="76" w:name="_Toc202089937"/>
      <w:r w:rsidRPr="00062958">
        <w:t xml:space="preserve">2.3 </w:t>
      </w:r>
      <w:r w:rsidR="4B9BF0F2" w:rsidRPr="00062958">
        <w:t>Discussion</w:t>
      </w:r>
      <w:bookmarkEnd w:id="75"/>
      <w:bookmarkEnd w:id="76"/>
    </w:p>
    <w:p w14:paraId="7B4FC633" w14:textId="520FCF31" w:rsidR="26061B16" w:rsidRPr="004942FC" w:rsidRDefault="70B6FD2B" w:rsidP="00D3208B">
      <w:pPr>
        <w:spacing w:after="0" w:line="360" w:lineRule="auto"/>
        <w:jc w:val="both"/>
        <w:rPr>
          <w:rFonts w:asciiTheme="majorBidi" w:eastAsia="Times New Roman" w:hAnsiTheme="majorBidi" w:cstheme="majorBidi"/>
          <w:sz w:val="24"/>
          <w:szCs w:val="24"/>
        </w:rPr>
      </w:pPr>
      <w:r w:rsidRPr="00062958">
        <w:rPr>
          <w:rFonts w:asciiTheme="majorBidi" w:hAnsiTheme="majorBidi" w:cstheme="majorBidi"/>
          <w:sz w:val="24"/>
          <w:szCs w:val="24"/>
        </w:rPr>
        <w:t xml:space="preserve">This study aimed to adapt </w:t>
      </w:r>
      <w:r w:rsidR="00B34F47" w:rsidRPr="00062958">
        <w:rPr>
          <w:rFonts w:asciiTheme="majorBidi" w:hAnsiTheme="majorBidi" w:cstheme="majorBidi"/>
          <w:sz w:val="24"/>
          <w:szCs w:val="24"/>
        </w:rPr>
        <w:t>evidence</w:t>
      </w:r>
      <w:r w:rsidRPr="00062958">
        <w:rPr>
          <w:rFonts w:asciiTheme="majorBidi" w:hAnsiTheme="majorBidi" w:cstheme="majorBidi"/>
          <w:sz w:val="24"/>
          <w:szCs w:val="24"/>
        </w:rPr>
        <w:t xml:space="preserve">-based, computerized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intervention for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2E516E7E" w:rsidRPr="00062958">
        <w:rPr>
          <w:rFonts w:asciiTheme="majorBidi" w:hAnsiTheme="majorBidi" w:cstheme="majorBidi"/>
          <w:sz w:val="24"/>
          <w:szCs w:val="24"/>
        </w:rPr>
        <w:t>.</w:t>
      </w:r>
      <w:r w:rsidRPr="00062958">
        <w:rPr>
          <w:rFonts w:asciiTheme="majorBidi" w:hAnsiTheme="majorBidi" w:cstheme="majorBidi"/>
          <w:sz w:val="24"/>
          <w:szCs w:val="24"/>
        </w:rPr>
        <w:t xml:space="preserve"> </w:t>
      </w:r>
      <w:r w:rsidR="17864CE4" w:rsidRPr="004942FC">
        <w:rPr>
          <w:rFonts w:asciiTheme="majorBidi" w:eastAsia="Times New Roman" w:hAnsiTheme="majorBidi" w:cstheme="majorBidi"/>
          <w:sz w:val="24"/>
          <w:szCs w:val="24"/>
        </w:rPr>
        <w:t>The original home-based, individual format was modified into a group-based, teacher-</w:t>
      </w:r>
      <w:r w:rsidR="008F1A23">
        <w:rPr>
          <w:rFonts w:asciiTheme="majorBidi" w:eastAsia="Times New Roman" w:hAnsiTheme="majorBidi" w:cstheme="majorBidi"/>
          <w:sz w:val="24"/>
          <w:szCs w:val="24"/>
        </w:rPr>
        <w:t>mediated</w:t>
      </w:r>
      <w:r w:rsidR="008F1A23" w:rsidRPr="004942FC">
        <w:rPr>
          <w:rFonts w:asciiTheme="majorBidi" w:eastAsia="Times New Roman" w:hAnsiTheme="majorBidi" w:cstheme="majorBidi"/>
          <w:sz w:val="24"/>
          <w:szCs w:val="24"/>
        </w:rPr>
        <w:t xml:space="preserve"> </w:t>
      </w:r>
      <w:r w:rsidR="17864CE4" w:rsidRPr="004942FC">
        <w:rPr>
          <w:rFonts w:asciiTheme="majorBidi" w:eastAsia="Times New Roman" w:hAnsiTheme="majorBidi" w:cstheme="majorBidi"/>
          <w:sz w:val="24"/>
          <w:szCs w:val="24"/>
        </w:rPr>
        <w:t>program within special education classrooms, to enhance accessibility and ensure relevance across diverse social contexts</w:t>
      </w:r>
    </w:p>
    <w:p w14:paraId="3EEF5D48" w14:textId="04B8A08D" w:rsidR="0010747B" w:rsidRPr="00062958" w:rsidRDefault="4C2F924C"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Effective intervention implementation requires balancing adaptation and adherence. While maintaining fidelity to the original protocol preserves internal validity, adaptation </w:t>
      </w:r>
      <w:r w:rsidRPr="00062958">
        <w:rPr>
          <w:rFonts w:asciiTheme="majorBidi" w:hAnsiTheme="majorBidi" w:cstheme="majorBidi"/>
          <w:sz w:val="24"/>
          <w:szCs w:val="24"/>
        </w:rPr>
        <w:lastRenderedPageBreak/>
        <w:t>improves external validity by ensuring alignment with cultural and contextual needs</w:t>
      </w:r>
      <w:r w:rsidR="0F1F3E77" w:rsidRPr="00062958">
        <w:rPr>
          <w:rFonts w:asciiTheme="majorBidi" w:hAnsiTheme="majorBidi" w:cstheme="majorBidi"/>
          <w:sz w:val="24"/>
          <w:szCs w:val="24"/>
        </w:rPr>
        <w:t xml:space="preserve"> (</w:t>
      </w:r>
      <w:r w:rsidR="0F1F3E77" w:rsidRPr="004942FC">
        <w:rPr>
          <w:rFonts w:asciiTheme="majorBidi" w:hAnsiTheme="majorBidi" w:cstheme="majorBidi"/>
          <w:sz w:val="24"/>
          <w:szCs w:val="24"/>
          <w:highlight w:val="yellow"/>
        </w:rPr>
        <w:t>Escoffery et al., 2019).</w:t>
      </w:r>
      <w:r w:rsidR="0F1F3E77"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A meta-analysis </w:t>
      </w:r>
      <w:r w:rsidRPr="004942FC">
        <w:rPr>
          <w:rFonts w:asciiTheme="majorBidi" w:hAnsiTheme="majorBidi" w:cstheme="majorBidi"/>
          <w:sz w:val="24"/>
          <w:szCs w:val="24"/>
          <w:highlight w:val="yellow"/>
        </w:rPr>
        <w:t>by Sundell et al. (2016)</w:t>
      </w:r>
      <w:r w:rsidRPr="00062958">
        <w:rPr>
          <w:rFonts w:asciiTheme="majorBidi" w:hAnsiTheme="majorBidi" w:cstheme="majorBidi"/>
          <w:sz w:val="24"/>
          <w:szCs w:val="24"/>
        </w:rPr>
        <w:t xml:space="preserve"> </w:t>
      </w:r>
      <w:r w:rsidR="0F1F3E77" w:rsidRPr="00062958">
        <w:rPr>
          <w:rFonts w:asciiTheme="majorBidi" w:hAnsiTheme="majorBidi" w:cstheme="majorBidi"/>
          <w:sz w:val="24"/>
          <w:szCs w:val="24"/>
        </w:rPr>
        <w:t>found</w:t>
      </w:r>
      <w:r w:rsidRPr="00062958">
        <w:rPr>
          <w:rFonts w:asciiTheme="majorBidi" w:hAnsiTheme="majorBidi" w:cstheme="majorBidi"/>
          <w:sz w:val="24"/>
          <w:szCs w:val="24"/>
        </w:rPr>
        <w:t xml:space="preserve"> that interventions adapted to their specific context tend to be more effective than those adopted without modification. These findings underscore the importance of tailoring programs to their environment, a key principle in adapting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Pr="00062958">
        <w:rPr>
          <w:rFonts w:asciiTheme="majorBidi" w:hAnsiTheme="majorBidi" w:cstheme="majorBidi"/>
          <w:sz w:val="24"/>
          <w:szCs w:val="24"/>
        </w:rPr>
        <w:t>for use in special education settings.</w:t>
      </w:r>
      <w:r w:rsidR="0F1F3E77"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A second </w:t>
      </w:r>
      <w:r w:rsidR="4E8F24EF" w:rsidRPr="00062958">
        <w:rPr>
          <w:rFonts w:asciiTheme="majorBidi" w:hAnsiTheme="majorBidi" w:cstheme="majorBidi"/>
          <w:sz w:val="24"/>
          <w:szCs w:val="24"/>
        </w:rPr>
        <w:t xml:space="preserve">principle </w:t>
      </w:r>
      <w:r w:rsidRPr="00062958">
        <w:rPr>
          <w:rFonts w:asciiTheme="majorBidi" w:hAnsiTheme="majorBidi" w:cstheme="majorBidi"/>
          <w:sz w:val="24"/>
          <w:szCs w:val="24"/>
        </w:rPr>
        <w:t xml:space="preserve">in this adaptation is the sustainability of school-based interventions. </w:t>
      </w:r>
      <w:r w:rsidRPr="004942FC">
        <w:rPr>
          <w:rFonts w:asciiTheme="majorBidi" w:hAnsiTheme="majorBidi" w:cstheme="majorBidi"/>
          <w:sz w:val="24"/>
          <w:szCs w:val="24"/>
          <w:highlight w:val="yellow"/>
        </w:rPr>
        <w:t>Herlitz et al. (2020)</w:t>
      </w:r>
      <w:r w:rsidRPr="00062958">
        <w:rPr>
          <w:rFonts w:asciiTheme="majorBidi" w:hAnsiTheme="majorBidi" w:cstheme="majorBidi"/>
          <w:sz w:val="24"/>
          <w:szCs w:val="24"/>
        </w:rPr>
        <w:t xml:space="preserve"> emphasize that an intervention’s long-term viability depends on its workability</w:t>
      </w:r>
      <w:r w:rsidR="4E8F24EF" w:rsidRPr="00062958">
        <w:rPr>
          <w:rFonts w:asciiTheme="majorBidi" w:hAnsiTheme="majorBidi" w:cstheme="majorBidi"/>
          <w:sz w:val="24"/>
          <w:szCs w:val="24"/>
        </w:rPr>
        <w:t xml:space="preserve"> - </w:t>
      </w:r>
      <w:r w:rsidRPr="00062958">
        <w:rPr>
          <w:rFonts w:asciiTheme="majorBidi" w:hAnsiTheme="majorBidi" w:cstheme="majorBidi"/>
          <w:sz w:val="24"/>
          <w:szCs w:val="24"/>
        </w:rPr>
        <w:t xml:space="preserve">the degree to which it can be integrated into existing school routines and practices. This includes alignment with class schedules, relevance to students’ needs, and access to necessary resources. </w:t>
      </w:r>
      <w:r w:rsidR="2600C3B0" w:rsidRPr="00062958">
        <w:rPr>
          <w:rFonts w:asciiTheme="majorBidi" w:hAnsiTheme="majorBidi" w:cstheme="majorBidi"/>
          <w:sz w:val="24"/>
          <w:szCs w:val="24"/>
        </w:rPr>
        <w:t>S</w:t>
      </w:r>
      <w:r w:rsidRPr="00062958">
        <w:rPr>
          <w:rFonts w:asciiTheme="majorBidi" w:hAnsiTheme="majorBidi" w:cstheme="majorBidi"/>
          <w:sz w:val="24"/>
          <w:szCs w:val="24"/>
        </w:rPr>
        <w:t>ustainability is reinforced when the intervention is embedded within school policies and formal plans, as institutional support helps legitimize the program,</w:t>
      </w:r>
      <w:r w:rsidR="2600C3B0" w:rsidRPr="00062958">
        <w:rPr>
          <w:rFonts w:asciiTheme="majorBidi" w:hAnsiTheme="majorBidi" w:cstheme="majorBidi"/>
          <w:sz w:val="24"/>
          <w:szCs w:val="24"/>
        </w:rPr>
        <w:t xml:space="preserve"> and</w:t>
      </w:r>
      <w:r w:rsidRPr="00062958">
        <w:rPr>
          <w:rFonts w:asciiTheme="majorBidi" w:hAnsiTheme="majorBidi" w:cstheme="majorBidi"/>
          <w:sz w:val="24"/>
          <w:szCs w:val="24"/>
        </w:rPr>
        <w:t xml:space="preserve"> increase staff commitment</w:t>
      </w:r>
      <w:r w:rsidR="2600C3B0" w:rsidRPr="00062958">
        <w:rPr>
          <w:rFonts w:asciiTheme="majorBidi" w:hAnsiTheme="majorBidi" w:cstheme="majorBidi"/>
          <w:sz w:val="24"/>
          <w:szCs w:val="24"/>
        </w:rPr>
        <w:t>.</w:t>
      </w:r>
      <w:r w:rsidRPr="00062958">
        <w:rPr>
          <w:rFonts w:asciiTheme="majorBidi" w:hAnsiTheme="majorBidi" w:cstheme="majorBidi"/>
          <w:sz w:val="24"/>
          <w:szCs w:val="24"/>
        </w:rPr>
        <w:t xml:space="preserve"> By having the </w:t>
      </w:r>
      <w:r w:rsidR="6EAD55FB" w:rsidRPr="00062958">
        <w:rPr>
          <w:rFonts w:asciiTheme="majorBidi" w:hAnsiTheme="majorBidi" w:cstheme="majorBidi"/>
          <w:sz w:val="24"/>
          <w:szCs w:val="24"/>
        </w:rPr>
        <w:t xml:space="preserve">teachers </w:t>
      </w:r>
      <w:r w:rsidRPr="00062958">
        <w:rPr>
          <w:rFonts w:asciiTheme="majorBidi" w:hAnsiTheme="majorBidi" w:cstheme="majorBidi"/>
          <w:sz w:val="24"/>
          <w:szCs w:val="24"/>
        </w:rPr>
        <w:t>deliver the intervention, this adaptation aims to enhance feasibility, promote long-term implementation, and ensure the program becomes an integral part of the school environment</w:t>
      </w:r>
      <w:r w:rsidR="133AAEAD" w:rsidRPr="00062958">
        <w:rPr>
          <w:rFonts w:asciiTheme="majorBidi" w:hAnsiTheme="majorBidi" w:cstheme="majorBidi"/>
          <w:sz w:val="24"/>
          <w:szCs w:val="24"/>
        </w:rPr>
        <w:t xml:space="preserve"> </w:t>
      </w:r>
      <w:r w:rsidR="133AAEAD" w:rsidRPr="004942FC">
        <w:rPr>
          <w:rFonts w:asciiTheme="majorBidi" w:hAnsiTheme="majorBidi" w:cstheme="majorBidi"/>
          <w:sz w:val="24"/>
          <w:szCs w:val="24"/>
          <w:highlight w:val="yellow"/>
          <w:shd w:val="clear" w:color="auto" w:fill="FFFFFF"/>
        </w:rPr>
        <w:t>(Sutton et al., 2019).</w:t>
      </w:r>
    </w:p>
    <w:p w14:paraId="3C8C703A" w14:textId="3FCF5054" w:rsidR="007321DC" w:rsidRPr="00915FAF" w:rsidRDefault="56AA5628" w:rsidP="00D3208B">
      <w:pPr>
        <w:spacing w:after="0" w:line="360" w:lineRule="auto"/>
        <w:ind w:firstLine="720"/>
        <w:jc w:val="both"/>
        <w:rPr>
          <w:rFonts w:asciiTheme="majorBidi" w:hAnsiTheme="majorBidi" w:cstheme="majorBidi"/>
          <w:sz w:val="24"/>
          <w:szCs w:val="24"/>
          <w:highlight w:val="yellow"/>
        </w:rPr>
      </w:pPr>
      <w:r w:rsidRPr="00062958">
        <w:rPr>
          <w:rFonts w:asciiTheme="majorBidi" w:hAnsiTheme="majorBidi" w:cstheme="majorBidi"/>
          <w:sz w:val="24"/>
          <w:szCs w:val="24"/>
        </w:rPr>
        <w:t xml:space="preserve">In </w:t>
      </w:r>
      <w:r w:rsidR="50887977" w:rsidRPr="00062958">
        <w:rPr>
          <w:rFonts w:asciiTheme="majorBidi" w:hAnsiTheme="majorBidi" w:cstheme="majorBidi"/>
          <w:sz w:val="24"/>
          <w:szCs w:val="24"/>
        </w:rPr>
        <w:t>this</w:t>
      </w:r>
      <w:r w:rsidR="4D50234D" w:rsidRPr="00062958">
        <w:rPr>
          <w:rFonts w:asciiTheme="majorBidi" w:hAnsiTheme="majorBidi" w:cstheme="majorBidi"/>
          <w:sz w:val="24"/>
          <w:szCs w:val="24"/>
        </w:rPr>
        <w:t xml:space="preserve"> </w:t>
      </w:r>
      <w:r w:rsidR="40E62B6E" w:rsidRPr="00062958">
        <w:rPr>
          <w:rFonts w:asciiTheme="majorBidi" w:hAnsiTheme="majorBidi" w:cstheme="majorBidi"/>
          <w:sz w:val="24"/>
          <w:szCs w:val="24"/>
        </w:rPr>
        <w:t>pilot</w:t>
      </w:r>
      <w:r w:rsidRPr="00062958">
        <w:rPr>
          <w:rFonts w:asciiTheme="majorBidi" w:hAnsiTheme="majorBidi" w:cstheme="majorBidi"/>
          <w:sz w:val="24"/>
          <w:szCs w:val="24"/>
        </w:rPr>
        <w:t xml:space="preserve"> study, the program was implemented in five special education classes, </w:t>
      </w:r>
      <w:r w:rsidR="321E8A80" w:rsidRPr="00062958">
        <w:rPr>
          <w:rFonts w:asciiTheme="majorBidi" w:hAnsiTheme="majorBidi" w:cstheme="majorBidi"/>
          <w:sz w:val="24"/>
          <w:szCs w:val="24"/>
        </w:rPr>
        <w:t xml:space="preserve">spanning </w:t>
      </w:r>
      <w:r w:rsidR="27274B6A" w:rsidRPr="00062958">
        <w:rPr>
          <w:rFonts w:asciiTheme="majorBidi" w:hAnsiTheme="majorBidi" w:cstheme="majorBidi"/>
          <w:sz w:val="24"/>
          <w:szCs w:val="24"/>
        </w:rPr>
        <w:t>1</w:t>
      </w:r>
      <w:r w:rsidR="3D3D779A" w:rsidRPr="00062958">
        <w:rPr>
          <w:rFonts w:asciiTheme="majorBidi" w:hAnsiTheme="majorBidi" w:cstheme="majorBidi"/>
          <w:sz w:val="24"/>
          <w:szCs w:val="24"/>
          <w:vertAlign w:val="superscript"/>
        </w:rPr>
        <w:t>st</w:t>
      </w:r>
      <w:r w:rsidR="321E8A80" w:rsidRPr="00062958">
        <w:rPr>
          <w:rFonts w:asciiTheme="majorBidi" w:hAnsiTheme="majorBidi" w:cstheme="majorBidi"/>
          <w:sz w:val="24"/>
          <w:szCs w:val="24"/>
        </w:rPr>
        <w:t xml:space="preserve"> to </w:t>
      </w:r>
      <w:r w:rsidR="3DF5F406" w:rsidRPr="00062958">
        <w:rPr>
          <w:rFonts w:asciiTheme="majorBidi" w:hAnsiTheme="majorBidi" w:cstheme="majorBidi"/>
          <w:sz w:val="24"/>
          <w:szCs w:val="24"/>
        </w:rPr>
        <w:t>5</w:t>
      </w:r>
      <w:r w:rsidR="3DF5F406" w:rsidRPr="00062958">
        <w:rPr>
          <w:rFonts w:asciiTheme="majorBidi" w:hAnsiTheme="majorBidi" w:cstheme="majorBidi"/>
          <w:sz w:val="24"/>
          <w:szCs w:val="24"/>
          <w:vertAlign w:val="superscript"/>
        </w:rPr>
        <w:t>th</w:t>
      </w:r>
      <w:r w:rsidR="3DF5F406" w:rsidRPr="00062958">
        <w:rPr>
          <w:rFonts w:asciiTheme="majorBidi" w:hAnsiTheme="majorBidi" w:cstheme="majorBidi"/>
          <w:sz w:val="24"/>
          <w:szCs w:val="24"/>
        </w:rPr>
        <w:t xml:space="preserve"> </w:t>
      </w:r>
      <w:r w:rsidR="321E8A80" w:rsidRPr="00062958">
        <w:rPr>
          <w:rFonts w:asciiTheme="majorBidi" w:hAnsiTheme="majorBidi" w:cstheme="majorBidi"/>
          <w:sz w:val="24"/>
          <w:szCs w:val="24"/>
        </w:rPr>
        <w:t xml:space="preserve">grade. A mixed-methods approach was utilized, combining </w:t>
      </w:r>
      <w:r w:rsidR="4E8812E8" w:rsidRPr="00062958">
        <w:rPr>
          <w:rFonts w:asciiTheme="majorBidi" w:hAnsiTheme="majorBidi" w:cstheme="majorBidi"/>
          <w:sz w:val="24"/>
          <w:szCs w:val="24"/>
        </w:rPr>
        <w:t xml:space="preserve">qualitative data to gain a deeper understanding of the implementation process in each </w:t>
      </w:r>
      <w:r w:rsidR="56AFF179" w:rsidRPr="00062958">
        <w:rPr>
          <w:rFonts w:asciiTheme="majorBidi" w:hAnsiTheme="majorBidi" w:cstheme="majorBidi"/>
          <w:sz w:val="24"/>
          <w:szCs w:val="24"/>
        </w:rPr>
        <w:t>classroom, and</w:t>
      </w:r>
      <w:r w:rsidR="4E8812E8" w:rsidRPr="00062958">
        <w:rPr>
          <w:rFonts w:asciiTheme="majorBidi" w:hAnsiTheme="majorBidi" w:cstheme="majorBidi"/>
          <w:sz w:val="24"/>
          <w:szCs w:val="24"/>
        </w:rPr>
        <w:t xml:space="preserve"> quantitative data to assess the EU and social functioning measures</w:t>
      </w:r>
      <w:r w:rsidR="6526381C" w:rsidRPr="00062958">
        <w:rPr>
          <w:rFonts w:asciiTheme="majorBidi" w:hAnsiTheme="majorBidi" w:cstheme="majorBidi"/>
          <w:sz w:val="24"/>
          <w:szCs w:val="24"/>
        </w:rPr>
        <w:t>.</w:t>
      </w:r>
      <w:r w:rsidR="56AFF179" w:rsidRPr="00062958">
        <w:rPr>
          <w:rFonts w:asciiTheme="majorBidi" w:hAnsiTheme="majorBidi" w:cstheme="majorBidi"/>
          <w:sz w:val="24"/>
          <w:szCs w:val="24"/>
        </w:rPr>
        <w:t xml:space="preserve"> </w:t>
      </w:r>
      <w:r w:rsidR="2A59B8D9" w:rsidRPr="00062958">
        <w:rPr>
          <w:rFonts w:asciiTheme="majorBidi" w:hAnsiTheme="majorBidi" w:cstheme="majorBidi"/>
          <w:sz w:val="24"/>
          <w:szCs w:val="24"/>
        </w:rPr>
        <w:t xml:space="preserve">The results underscored the need for specific adaptations to enhance the program’s effectiveness. </w:t>
      </w:r>
      <w:r w:rsidR="7C6570E7" w:rsidRPr="00062958">
        <w:rPr>
          <w:rFonts w:asciiTheme="majorBidi" w:hAnsiTheme="majorBidi" w:cstheme="majorBidi"/>
          <w:sz w:val="24"/>
          <w:szCs w:val="24"/>
        </w:rPr>
        <w:t xml:space="preserve">The program </w:t>
      </w:r>
      <w:r w:rsidR="7115DAA4" w:rsidRPr="00062958">
        <w:rPr>
          <w:rFonts w:asciiTheme="majorBidi" w:hAnsiTheme="majorBidi" w:cstheme="majorBidi"/>
          <w:sz w:val="24"/>
          <w:szCs w:val="24"/>
        </w:rPr>
        <w:t xml:space="preserve">was </w:t>
      </w:r>
      <w:r w:rsidR="7C6570E7" w:rsidRPr="00062958">
        <w:rPr>
          <w:rFonts w:asciiTheme="majorBidi" w:hAnsiTheme="majorBidi" w:cstheme="majorBidi"/>
          <w:sz w:val="24"/>
          <w:szCs w:val="24"/>
        </w:rPr>
        <w:t>design</w:t>
      </w:r>
      <w:r w:rsidR="00990465">
        <w:rPr>
          <w:rFonts w:asciiTheme="majorBidi" w:hAnsiTheme="majorBidi" w:cstheme="majorBidi"/>
          <w:sz w:val="24"/>
          <w:szCs w:val="24"/>
        </w:rPr>
        <w:t>ed</w:t>
      </w:r>
      <w:r w:rsidR="7C6570E7" w:rsidRPr="00062958">
        <w:rPr>
          <w:rFonts w:asciiTheme="majorBidi" w:hAnsiTheme="majorBidi" w:cstheme="majorBidi"/>
          <w:sz w:val="24"/>
          <w:szCs w:val="24"/>
        </w:rPr>
        <w:t xml:space="preserve"> to teach a broad range of emotions </w:t>
      </w:r>
      <w:r w:rsidR="1264FEE4" w:rsidRPr="00062958">
        <w:rPr>
          <w:rFonts w:asciiTheme="majorBidi" w:hAnsiTheme="majorBidi" w:cstheme="majorBidi"/>
          <w:sz w:val="24"/>
          <w:szCs w:val="24"/>
        </w:rPr>
        <w:t>from basic, situational emotions</w:t>
      </w:r>
      <w:r w:rsidR="7C6570E7" w:rsidRPr="00062958">
        <w:rPr>
          <w:rFonts w:asciiTheme="majorBidi" w:hAnsiTheme="majorBidi" w:cstheme="majorBidi"/>
          <w:sz w:val="24"/>
          <w:szCs w:val="24"/>
        </w:rPr>
        <w:t xml:space="preserve"> to more complex emotions that require </w:t>
      </w:r>
      <w:r w:rsidR="1C8FF0C9" w:rsidRPr="00062958">
        <w:rPr>
          <w:rFonts w:asciiTheme="majorBidi" w:hAnsiTheme="majorBidi" w:cstheme="majorBidi"/>
          <w:sz w:val="24"/>
          <w:szCs w:val="24"/>
        </w:rPr>
        <w:t>cognitive empathy</w:t>
      </w:r>
      <w:r w:rsidR="7C6570E7" w:rsidRPr="00062958">
        <w:rPr>
          <w:rFonts w:asciiTheme="majorBidi" w:hAnsiTheme="majorBidi" w:cstheme="majorBidi"/>
          <w:sz w:val="24"/>
          <w:szCs w:val="24"/>
        </w:rPr>
        <w:t xml:space="preserve"> (</w:t>
      </w:r>
      <w:r w:rsidR="00232481" w:rsidRPr="00CD134A">
        <w:rPr>
          <w:rFonts w:asciiTheme="majorBidi" w:hAnsiTheme="majorBidi" w:cstheme="majorBidi"/>
          <w:sz w:val="24"/>
          <w:szCs w:val="24"/>
          <w:highlight w:val="yellow"/>
        </w:rPr>
        <w:t xml:space="preserve">Chaidi &amp; </w:t>
      </w:r>
      <w:proofErr w:type="spellStart"/>
      <w:r w:rsidR="00232481" w:rsidRPr="00CD134A">
        <w:rPr>
          <w:rFonts w:asciiTheme="majorBidi" w:hAnsiTheme="majorBidi" w:cstheme="majorBidi"/>
          <w:sz w:val="24"/>
          <w:szCs w:val="24"/>
          <w:highlight w:val="yellow"/>
        </w:rPr>
        <w:t>Drigas</w:t>
      </w:r>
      <w:proofErr w:type="spellEnd"/>
      <w:r w:rsidR="00232481" w:rsidRPr="00CD134A">
        <w:rPr>
          <w:rFonts w:asciiTheme="majorBidi" w:hAnsiTheme="majorBidi" w:cstheme="majorBidi"/>
          <w:sz w:val="24"/>
          <w:szCs w:val="24"/>
          <w:highlight w:val="yellow"/>
        </w:rPr>
        <w:t>., 2020</w:t>
      </w:r>
      <w:r w:rsidR="7C6570E7" w:rsidRPr="004942FC">
        <w:rPr>
          <w:rFonts w:asciiTheme="majorBidi" w:hAnsiTheme="majorBidi" w:cstheme="majorBidi"/>
          <w:sz w:val="24"/>
          <w:szCs w:val="24"/>
          <w:highlight w:val="yellow"/>
        </w:rPr>
        <w:t>; Ekman, 1999).</w:t>
      </w:r>
      <w:r w:rsidR="7C6570E7" w:rsidRPr="00062958">
        <w:rPr>
          <w:rFonts w:asciiTheme="majorBidi" w:hAnsiTheme="majorBidi" w:cstheme="majorBidi"/>
          <w:sz w:val="24"/>
          <w:szCs w:val="24"/>
        </w:rPr>
        <w:t xml:space="preserve"> </w:t>
      </w:r>
      <w:r w:rsidR="174BEACF" w:rsidRPr="00062958">
        <w:rPr>
          <w:rFonts w:asciiTheme="majorBidi" w:hAnsiTheme="majorBidi" w:cstheme="majorBidi"/>
          <w:sz w:val="24"/>
          <w:szCs w:val="24"/>
        </w:rPr>
        <w:t>O</w:t>
      </w:r>
      <w:r w:rsidR="7C6570E7" w:rsidRPr="00062958">
        <w:rPr>
          <w:rFonts w:asciiTheme="majorBidi" w:hAnsiTheme="majorBidi" w:cstheme="majorBidi"/>
          <w:sz w:val="24"/>
          <w:szCs w:val="24"/>
        </w:rPr>
        <w:t xml:space="preserve">verall comparisons between </w:t>
      </w:r>
      <w:r w:rsidR="00F576F2">
        <w:rPr>
          <w:rFonts w:asciiTheme="majorBidi" w:hAnsiTheme="majorBidi" w:cstheme="majorBidi"/>
          <w:sz w:val="24"/>
          <w:szCs w:val="24"/>
        </w:rPr>
        <w:t xml:space="preserve">autistic </w:t>
      </w:r>
      <w:r w:rsidR="7C6570E7" w:rsidRPr="00062958">
        <w:rPr>
          <w:rFonts w:asciiTheme="majorBidi" w:hAnsiTheme="majorBidi" w:cstheme="majorBidi"/>
          <w:sz w:val="24"/>
          <w:szCs w:val="24"/>
        </w:rPr>
        <w:t>students and their NA peers revealed significant difficulties in recognizing and verbalizing both basic and complex emotions</w:t>
      </w:r>
      <w:r w:rsidR="34108C15" w:rsidRPr="00062958">
        <w:rPr>
          <w:rFonts w:asciiTheme="majorBidi" w:hAnsiTheme="majorBidi" w:cstheme="majorBidi"/>
          <w:sz w:val="24"/>
          <w:szCs w:val="24"/>
        </w:rPr>
        <w:t>.</w:t>
      </w:r>
      <w:r w:rsidR="003434A0">
        <w:rPr>
          <w:rFonts w:asciiTheme="majorBidi" w:hAnsiTheme="majorBidi" w:cstheme="majorBidi"/>
          <w:sz w:val="24"/>
          <w:szCs w:val="24"/>
        </w:rPr>
        <w:t xml:space="preserve"> </w:t>
      </w:r>
      <w:r w:rsidR="57B3C207" w:rsidRPr="00062958">
        <w:rPr>
          <w:rFonts w:asciiTheme="majorBidi" w:hAnsiTheme="majorBidi" w:cstheme="majorBidi"/>
          <w:sz w:val="24"/>
          <w:szCs w:val="24"/>
        </w:rPr>
        <w:t>However</w:t>
      </w:r>
      <w:r w:rsidR="7C6570E7" w:rsidRPr="00062958">
        <w:rPr>
          <w:rFonts w:asciiTheme="majorBidi" w:hAnsiTheme="majorBidi" w:cstheme="majorBidi"/>
          <w:sz w:val="24"/>
          <w:szCs w:val="24"/>
        </w:rPr>
        <w:t xml:space="preserve">, teachers of older students reported a strong understanding of basic emotions and recommended placing greater emphasis on complex emotions. </w:t>
      </w:r>
      <w:r w:rsidR="396CA4ED" w:rsidRPr="00062958">
        <w:rPr>
          <w:rFonts w:asciiTheme="majorBidi" w:hAnsiTheme="majorBidi" w:cstheme="majorBidi"/>
          <w:sz w:val="24"/>
          <w:szCs w:val="24"/>
        </w:rPr>
        <w:t>Therefore</w:t>
      </w:r>
      <w:r w:rsidR="7C6570E7" w:rsidRPr="00062958">
        <w:rPr>
          <w:rFonts w:asciiTheme="majorBidi" w:hAnsiTheme="majorBidi" w:cstheme="majorBidi"/>
          <w:sz w:val="24"/>
          <w:szCs w:val="24"/>
        </w:rPr>
        <w:t>, a more targeted approach</w:t>
      </w:r>
      <w:r w:rsidR="00C257DD" w:rsidRPr="00062958">
        <w:rPr>
          <w:rFonts w:asciiTheme="majorBidi" w:hAnsiTheme="majorBidi" w:cstheme="majorBidi"/>
          <w:sz w:val="24"/>
          <w:szCs w:val="24"/>
        </w:rPr>
        <w:t xml:space="preserve"> </w:t>
      </w:r>
      <w:r w:rsidR="13D95312" w:rsidRPr="00062958">
        <w:rPr>
          <w:rFonts w:asciiTheme="majorBidi" w:hAnsiTheme="majorBidi" w:cstheme="majorBidi"/>
          <w:sz w:val="24"/>
          <w:szCs w:val="24"/>
        </w:rPr>
        <w:t>was suggested</w:t>
      </w:r>
      <w:r w:rsidR="7C6570E7" w:rsidRPr="00062958">
        <w:rPr>
          <w:rFonts w:asciiTheme="majorBidi" w:hAnsiTheme="majorBidi" w:cstheme="majorBidi"/>
          <w:sz w:val="24"/>
          <w:szCs w:val="24"/>
        </w:rPr>
        <w:t>, refining the participants' age range and limiting the review of basic emotions to better align with their developmental needs</w:t>
      </w:r>
      <w:bookmarkStart w:id="77" w:name="_Hlk178577258"/>
      <w:r w:rsidR="009C017F">
        <w:rPr>
          <w:rFonts w:asciiTheme="majorBidi" w:hAnsiTheme="majorBidi" w:cstheme="majorBidi"/>
          <w:sz w:val="24"/>
          <w:szCs w:val="24"/>
        </w:rPr>
        <w:t>.</w:t>
      </w:r>
      <w:r w:rsidR="072AF2DD" w:rsidRPr="00062958">
        <w:rPr>
          <w:rFonts w:asciiTheme="majorBidi" w:hAnsiTheme="majorBidi" w:cstheme="majorBidi"/>
          <w:sz w:val="24"/>
          <w:szCs w:val="24"/>
        </w:rPr>
        <w:t xml:space="preserve"> </w:t>
      </w:r>
      <w:r w:rsidR="6711261D" w:rsidRPr="00062958">
        <w:rPr>
          <w:rFonts w:asciiTheme="majorBidi" w:hAnsiTheme="majorBidi" w:cstheme="majorBidi"/>
          <w:sz w:val="24"/>
          <w:szCs w:val="24"/>
        </w:rPr>
        <w:t>Additionally</w:t>
      </w:r>
      <w:r w:rsidR="0A1B39F6" w:rsidRPr="00062958">
        <w:rPr>
          <w:rFonts w:asciiTheme="majorBidi" w:hAnsiTheme="majorBidi" w:cstheme="majorBidi"/>
          <w:sz w:val="24"/>
          <w:szCs w:val="24"/>
        </w:rPr>
        <w:t>, ass</w:t>
      </w:r>
      <w:r w:rsidR="0AC80448" w:rsidRPr="00062958">
        <w:rPr>
          <w:rFonts w:asciiTheme="majorBidi" w:hAnsiTheme="majorBidi" w:cstheme="majorBidi"/>
          <w:sz w:val="24"/>
          <w:szCs w:val="24"/>
        </w:rPr>
        <w:t>essment of children’s participation across various activities revealed</w:t>
      </w:r>
      <w:r w:rsidR="072AF2DD" w:rsidRPr="00062958">
        <w:rPr>
          <w:rFonts w:asciiTheme="majorBidi" w:hAnsiTheme="majorBidi" w:cstheme="majorBidi"/>
          <w:sz w:val="24"/>
          <w:szCs w:val="24"/>
        </w:rPr>
        <w:t xml:space="preserve"> highly positive</w:t>
      </w:r>
      <w:r w:rsidR="2E69CF71" w:rsidRPr="00062958">
        <w:rPr>
          <w:rFonts w:asciiTheme="majorBidi" w:hAnsiTheme="majorBidi" w:cstheme="majorBidi"/>
          <w:sz w:val="24"/>
          <w:szCs w:val="24"/>
        </w:rPr>
        <w:t xml:space="preserve"> outcomes. Students</w:t>
      </w:r>
      <w:r w:rsidR="072AF2DD" w:rsidRPr="00062958">
        <w:rPr>
          <w:rFonts w:asciiTheme="majorBidi" w:hAnsiTheme="majorBidi" w:cstheme="majorBidi"/>
          <w:sz w:val="24"/>
          <w:szCs w:val="24"/>
        </w:rPr>
        <w:t xml:space="preserve"> </w:t>
      </w:r>
      <w:r w:rsidR="2F163944" w:rsidRPr="00062958">
        <w:rPr>
          <w:rFonts w:asciiTheme="majorBidi" w:hAnsiTheme="majorBidi" w:cstheme="majorBidi"/>
          <w:sz w:val="24"/>
          <w:szCs w:val="24"/>
        </w:rPr>
        <w:t>showed</w:t>
      </w:r>
      <w:r w:rsidR="4D1C838B" w:rsidRPr="00062958">
        <w:rPr>
          <w:rFonts w:asciiTheme="majorBidi" w:hAnsiTheme="majorBidi" w:cstheme="majorBidi"/>
          <w:sz w:val="24"/>
          <w:szCs w:val="24"/>
        </w:rPr>
        <w:t xml:space="preserve"> </w:t>
      </w:r>
      <w:r w:rsidR="00B93D23" w:rsidRPr="00062958">
        <w:rPr>
          <w:rFonts w:asciiTheme="majorBidi" w:hAnsiTheme="majorBidi" w:cstheme="majorBidi"/>
          <w:sz w:val="24"/>
          <w:szCs w:val="24"/>
        </w:rPr>
        <w:t>an enthusiastic</w:t>
      </w:r>
      <w:r w:rsidR="4D1C838B" w:rsidRPr="00062958">
        <w:rPr>
          <w:rFonts w:asciiTheme="majorBidi" w:hAnsiTheme="majorBidi" w:cstheme="majorBidi"/>
          <w:sz w:val="24"/>
          <w:szCs w:val="24"/>
        </w:rPr>
        <w:t xml:space="preserve"> </w:t>
      </w:r>
      <w:r w:rsidR="0003507A" w:rsidRPr="00062958">
        <w:rPr>
          <w:rFonts w:asciiTheme="majorBidi" w:hAnsiTheme="majorBidi" w:cstheme="majorBidi"/>
          <w:sz w:val="24"/>
          <w:szCs w:val="24"/>
        </w:rPr>
        <w:t>response</w:t>
      </w:r>
      <w:r w:rsidR="455B5F23" w:rsidRPr="00062958">
        <w:rPr>
          <w:rFonts w:asciiTheme="majorBidi" w:hAnsiTheme="majorBidi" w:cstheme="majorBidi"/>
          <w:sz w:val="24"/>
          <w:szCs w:val="24"/>
        </w:rPr>
        <w:t xml:space="preserve"> to </w:t>
      </w:r>
      <w:r w:rsidR="4D1C838B" w:rsidRPr="00062958">
        <w:rPr>
          <w:rFonts w:asciiTheme="majorBidi" w:hAnsiTheme="majorBidi" w:cstheme="majorBidi"/>
          <w:sz w:val="24"/>
          <w:szCs w:val="24"/>
        </w:rPr>
        <w:t>the interactive elements and group</w:t>
      </w:r>
      <w:r w:rsidR="4FEFA12E" w:rsidRPr="00062958">
        <w:rPr>
          <w:rFonts w:asciiTheme="majorBidi" w:hAnsiTheme="majorBidi" w:cstheme="majorBidi"/>
          <w:sz w:val="24"/>
          <w:szCs w:val="24"/>
        </w:rPr>
        <w:t>-based</w:t>
      </w:r>
      <w:r w:rsidR="4D1C838B" w:rsidRPr="00062958">
        <w:rPr>
          <w:rFonts w:asciiTheme="majorBidi" w:hAnsiTheme="majorBidi" w:cstheme="majorBidi"/>
          <w:sz w:val="24"/>
          <w:szCs w:val="24"/>
        </w:rPr>
        <w:t xml:space="preserve"> activities, an important </w:t>
      </w:r>
      <w:proofErr w:type="gramStart"/>
      <w:r w:rsidR="4D1C838B" w:rsidRPr="00062958">
        <w:rPr>
          <w:rFonts w:asciiTheme="majorBidi" w:hAnsiTheme="majorBidi" w:cstheme="majorBidi"/>
          <w:sz w:val="24"/>
          <w:szCs w:val="24"/>
        </w:rPr>
        <w:t>achievement in itself</w:t>
      </w:r>
      <w:proofErr w:type="gramEnd"/>
      <w:r w:rsidR="4D1C838B" w:rsidRPr="00062958">
        <w:rPr>
          <w:rFonts w:asciiTheme="majorBidi" w:hAnsiTheme="majorBidi" w:cstheme="majorBidi"/>
          <w:sz w:val="24"/>
          <w:szCs w:val="24"/>
        </w:rPr>
        <w:t>. However, while group activities effectively fostered social interaction and engagement, time constraints posed a significant challenge, and didactic activities were</w:t>
      </w:r>
      <w:r w:rsidR="05BA4913" w:rsidRPr="004942FC">
        <w:rPr>
          <w:rFonts w:asciiTheme="majorBidi" w:eastAsia="Times New Roman" w:hAnsiTheme="majorBidi" w:cstheme="majorBidi"/>
          <w:sz w:val="24"/>
          <w:szCs w:val="24"/>
        </w:rPr>
        <w:t xml:space="preserve"> </w:t>
      </w:r>
      <w:r w:rsidR="3AB0BB8D" w:rsidRPr="004942FC">
        <w:rPr>
          <w:rFonts w:asciiTheme="majorBidi" w:eastAsia="Times New Roman" w:hAnsiTheme="majorBidi" w:cstheme="majorBidi"/>
          <w:sz w:val="24"/>
          <w:szCs w:val="24"/>
        </w:rPr>
        <w:t xml:space="preserve">generally </w:t>
      </w:r>
      <w:r w:rsidR="05BA4913" w:rsidRPr="004942FC">
        <w:rPr>
          <w:rFonts w:asciiTheme="majorBidi" w:eastAsia="Times New Roman" w:hAnsiTheme="majorBidi" w:cstheme="majorBidi"/>
          <w:sz w:val="24"/>
          <w:szCs w:val="24"/>
        </w:rPr>
        <w:t>less engaging for students</w:t>
      </w:r>
      <w:r w:rsidR="072AF2DD" w:rsidRPr="00062958">
        <w:rPr>
          <w:rFonts w:asciiTheme="majorBidi" w:hAnsiTheme="majorBidi" w:cstheme="majorBidi"/>
          <w:sz w:val="24"/>
          <w:szCs w:val="24"/>
        </w:rPr>
        <w:t>.</w:t>
      </w:r>
      <w:r w:rsidR="213E47CD" w:rsidRPr="00062958">
        <w:rPr>
          <w:rFonts w:asciiTheme="majorBidi" w:hAnsiTheme="majorBidi" w:cstheme="majorBidi"/>
          <w:sz w:val="24"/>
          <w:szCs w:val="24"/>
        </w:rPr>
        <w:t xml:space="preserve"> </w:t>
      </w:r>
      <w:r w:rsidR="7DB7AFDC" w:rsidRPr="00062958">
        <w:rPr>
          <w:rFonts w:asciiTheme="majorBidi" w:hAnsiTheme="majorBidi" w:cstheme="majorBidi"/>
          <w:sz w:val="24"/>
          <w:szCs w:val="24"/>
        </w:rPr>
        <w:t xml:space="preserve">Given that active </w:t>
      </w:r>
      <w:r w:rsidR="7DB7AFDC" w:rsidRPr="00062958">
        <w:rPr>
          <w:rFonts w:asciiTheme="majorBidi" w:hAnsiTheme="majorBidi" w:cstheme="majorBidi"/>
          <w:sz w:val="24"/>
          <w:szCs w:val="24"/>
        </w:rPr>
        <w:lastRenderedPageBreak/>
        <w:t xml:space="preserve">participation </w:t>
      </w:r>
      <w:r w:rsidR="213E47CD" w:rsidRPr="00062958">
        <w:rPr>
          <w:rFonts w:asciiTheme="majorBidi" w:hAnsiTheme="majorBidi" w:cstheme="majorBidi"/>
          <w:sz w:val="24"/>
          <w:szCs w:val="24"/>
        </w:rPr>
        <w:t xml:space="preserve">and engagement in practice are crucial for maximizing the learning </w:t>
      </w:r>
      <w:r w:rsidR="01B8E8DC" w:rsidRPr="00062958">
        <w:rPr>
          <w:rFonts w:asciiTheme="majorBidi" w:hAnsiTheme="majorBidi" w:cstheme="majorBidi"/>
          <w:sz w:val="24"/>
          <w:szCs w:val="24"/>
        </w:rPr>
        <w:t>outcomes</w:t>
      </w:r>
      <w:r w:rsidR="213E47CD" w:rsidRPr="00062958">
        <w:rPr>
          <w:rFonts w:asciiTheme="majorBidi" w:hAnsiTheme="majorBidi" w:cstheme="majorBidi"/>
          <w:sz w:val="24"/>
          <w:szCs w:val="24"/>
        </w:rPr>
        <w:t xml:space="preserve">, </w:t>
      </w:r>
      <w:r w:rsidR="3F230D9C" w:rsidRPr="00062958">
        <w:rPr>
          <w:rFonts w:asciiTheme="majorBidi" w:hAnsiTheme="majorBidi" w:cstheme="majorBidi"/>
          <w:sz w:val="24"/>
          <w:szCs w:val="24"/>
        </w:rPr>
        <w:t>particularly</w:t>
      </w:r>
      <w:r w:rsidR="213E47CD" w:rsidRPr="00062958">
        <w:rPr>
          <w:rFonts w:asciiTheme="majorBidi" w:hAnsiTheme="majorBidi" w:cstheme="majorBidi"/>
          <w:sz w:val="24"/>
          <w:szCs w:val="24"/>
        </w:rPr>
        <w:t xml:space="preserve"> for </w:t>
      </w:r>
      <w:r w:rsidR="00F576F2">
        <w:rPr>
          <w:rFonts w:asciiTheme="majorBidi" w:hAnsiTheme="majorBidi" w:cstheme="majorBidi"/>
          <w:sz w:val="24"/>
          <w:szCs w:val="24"/>
        </w:rPr>
        <w:t xml:space="preserve">autistic </w:t>
      </w:r>
      <w:r w:rsidR="213E47CD" w:rsidRPr="00062958">
        <w:rPr>
          <w:rFonts w:asciiTheme="majorBidi" w:hAnsiTheme="majorBidi" w:cstheme="majorBidi"/>
          <w:sz w:val="24"/>
          <w:szCs w:val="24"/>
        </w:rPr>
        <w:t xml:space="preserve">children </w:t>
      </w:r>
      <w:r w:rsidR="213E47CD" w:rsidRPr="004942FC">
        <w:rPr>
          <w:rFonts w:asciiTheme="majorBidi" w:hAnsiTheme="majorBidi" w:cstheme="majorBidi"/>
          <w:sz w:val="24"/>
          <w:szCs w:val="24"/>
          <w:highlight w:val="yellow"/>
        </w:rPr>
        <w:t>(</w:t>
      </w:r>
      <w:r w:rsidR="0040331B" w:rsidRPr="0040331B">
        <w:rPr>
          <w:rFonts w:asciiTheme="majorBidi" w:hAnsiTheme="majorBidi" w:cstheme="majorBidi"/>
          <w:sz w:val="24"/>
          <w:szCs w:val="24"/>
          <w:highlight w:val="yellow"/>
        </w:rPr>
        <w:t>K</w:t>
      </w:r>
      <w:r w:rsidR="0040331B">
        <w:rPr>
          <w:rFonts w:asciiTheme="majorBidi" w:hAnsiTheme="majorBidi" w:cstheme="majorBidi"/>
          <w:sz w:val="24"/>
          <w:szCs w:val="24"/>
          <w:highlight w:val="yellow"/>
        </w:rPr>
        <w:t xml:space="preserve">ou et al., </w:t>
      </w:r>
      <w:r w:rsidR="0040331B" w:rsidRPr="0040331B">
        <w:rPr>
          <w:rFonts w:asciiTheme="majorBidi" w:hAnsiTheme="majorBidi" w:cstheme="majorBidi"/>
          <w:sz w:val="24"/>
          <w:szCs w:val="24"/>
          <w:highlight w:val="yellow"/>
        </w:rPr>
        <w:t>2023)</w:t>
      </w:r>
      <w:r w:rsidR="00990465">
        <w:rPr>
          <w:rFonts w:asciiTheme="majorBidi" w:hAnsiTheme="majorBidi" w:cstheme="majorBidi"/>
          <w:sz w:val="24"/>
          <w:szCs w:val="24"/>
        </w:rPr>
        <w:t>, t</w:t>
      </w:r>
      <w:r w:rsidR="07AEAF1D" w:rsidRPr="00062958">
        <w:rPr>
          <w:rFonts w:asciiTheme="majorBidi" w:hAnsiTheme="majorBidi" w:cstheme="majorBidi"/>
          <w:sz w:val="24"/>
          <w:szCs w:val="24"/>
        </w:rPr>
        <w:t xml:space="preserve">hese findings </w:t>
      </w:r>
      <w:r w:rsidR="00990465">
        <w:rPr>
          <w:rFonts w:asciiTheme="majorBidi" w:hAnsiTheme="majorBidi" w:cstheme="majorBidi"/>
          <w:sz w:val="24"/>
          <w:szCs w:val="24"/>
        </w:rPr>
        <w:t xml:space="preserve">underscore the need to </w:t>
      </w:r>
      <w:r w:rsidR="00D47454">
        <w:rPr>
          <w:rFonts w:asciiTheme="majorBidi" w:hAnsiTheme="majorBidi" w:cstheme="majorBidi"/>
          <w:sz w:val="24"/>
          <w:szCs w:val="24"/>
        </w:rPr>
        <w:t xml:space="preserve">balance </w:t>
      </w:r>
      <w:r w:rsidR="00D47454" w:rsidRPr="00D47454">
        <w:rPr>
          <w:rFonts w:asciiTheme="majorBidi" w:hAnsiTheme="majorBidi" w:cstheme="majorBidi"/>
          <w:sz w:val="24"/>
          <w:szCs w:val="24"/>
        </w:rPr>
        <w:t>pedagogical content with time-efficient</w:t>
      </w:r>
      <w:r w:rsidR="00D47454">
        <w:rPr>
          <w:rFonts w:asciiTheme="majorBidi" w:hAnsiTheme="majorBidi" w:cstheme="majorBidi"/>
          <w:sz w:val="24"/>
          <w:szCs w:val="24"/>
        </w:rPr>
        <w:t xml:space="preserve"> </w:t>
      </w:r>
      <w:r w:rsidR="00D47454" w:rsidRPr="00D47454">
        <w:rPr>
          <w:rFonts w:asciiTheme="majorBidi" w:hAnsiTheme="majorBidi" w:cstheme="majorBidi"/>
          <w:sz w:val="24"/>
          <w:szCs w:val="24"/>
        </w:rPr>
        <w:t xml:space="preserve">and </w:t>
      </w:r>
      <w:r w:rsidR="00D47454">
        <w:rPr>
          <w:rFonts w:asciiTheme="majorBidi" w:hAnsiTheme="majorBidi" w:cstheme="majorBidi"/>
          <w:sz w:val="24"/>
          <w:szCs w:val="24"/>
        </w:rPr>
        <w:t xml:space="preserve">engaging </w:t>
      </w:r>
      <w:r w:rsidR="00D47454" w:rsidRPr="00D47454">
        <w:rPr>
          <w:rFonts w:asciiTheme="majorBidi" w:hAnsiTheme="majorBidi" w:cstheme="majorBidi"/>
          <w:sz w:val="24"/>
          <w:szCs w:val="24"/>
        </w:rPr>
        <w:t>interactive</w:t>
      </w:r>
      <w:r w:rsidR="00D47454">
        <w:rPr>
          <w:rFonts w:asciiTheme="majorBidi" w:hAnsiTheme="majorBidi" w:cstheme="majorBidi"/>
          <w:sz w:val="24"/>
          <w:szCs w:val="24"/>
        </w:rPr>
        <w:t xml:space="preserve"> </w:t>
      </w:r>
      <w:r w:rsidR="10EB4316" w:rsidRPr="00062958">
        <w:rPr>
          <w:rFonts w:asciiTheme="majorBidi" w:hAnsiTheme="majorBidi" w:cstheme="majorBidi"/>
          <w:sz w:val="24"/>
          <w:szCs w:val="24"/>
        </w:rPr>
        <w:t>frameworks.</w:t>
      </w:r>
    </w:p>
    <w:bookmarkEnd w:id="77"/>
    <w:p w14:paraId="16652C9D" w14:textId="700D1274" w:rsidR="00174D1D" w:rsidRPr="00062958" w:rsidRDefault="2072113D"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Considering these results, the </w:t>
      </w:r>
      <w:r w:rsidR="6C8054DE" w:rsidRPr="00062958">
        <w:rPr>
          <w:rFonts w:asciiTheme="majorBidi" w:hAnsiTheme="majorBidi" w:cstheme="majorBidi"/>
          <w:sz w:val="24"/>
          <w:szCs w:val="24"/>
        </w:rPr>
        <w:t>EmotiPlay</w:t>
      </w:r>
      <w:r w:rsidRPr="00062958">
        <w:rPr>
          <w:rFonts w:asciiTheme="majorBidi" w:hAnsiTheme="majorBidi" w:cstheme="majorBidi"/>
          <w:sz w:val="24"/>
          <w:szCs w:val="24"/>
        </w:rPr>
        <w:t xml:space="preserve"> intervention was adapted for school settings to better accommodate students' diverse needs. The verbal and cognitive demands were simplified, making the language and cognitive tasks more accessible across a wider range of ages and functioning levels. Additionally, the emotional context of the program was modified by shortening the introduction to emotions and the basic emotion units, while expanding the sections dedicated to complex emotions to provide greater depth. To enhance engagement, the program's pacing was adjusted, incorporating an average of six activities per lesson to maintain a balanced mix of activity types that sustain students' motivation. Furthermore, </w:t>
      </w:r>
      <w:proofErr w:type="gramStart"/>
      <w:r w:rsidR="6C46D249" w:rsidRPr="00062958">
        <w:rPr>
          <w:rFonts w:asciiTheme="majorBidi" w:hAnsiTheme="majorBidi" w:cstheme="majorBidi"/>
          <w:sz w:val="24"/>
          <w:szCs w:val="24"/>
        </w:rPr>
        <w:t>with the exception of</w:t>
      </w:r>
      <w:proofErr w:type="gramEnd"/>
      <w:r w:rsidR="6C46D249" w:rsidRPr="00062958">
        <w:rPr>
          <w:rFonts w:asciiTheme="majorBidi" w:hAnsiTheme="majorBidi" w:cstheme="majorBidi"/>
          <w:sz w:val="24"/>
          <w:szCs w:val="24"/>
        </w:rPr>
        <w:t xml:space="preserve"> the story task</w:t>
      </w:r>
      <w:r w:rsidRPr="00062958">
        <w:rPr>
          <w:rFonts w:asciiTheme="majorBidi" w:hAnsiTheme="majorBidi" w:cstheme="majorBidi"/>
          <w:sz w:val="24"/>
          <w:szCs w:val="24"/>
        </w:rPr>
        <w:t xml:space="preserve">, the evaluation tasks for EU and social functioning </w:t>
      </w:r>
      <w:r w:rsidR="3AF2B874" w:rsidRPr="00062958">
        <w:rPr>
          <w:rFonts w:asciiTheme="majorBidi" w:hAnsiTheme="majorBidi" w:cstheme="majorBidi"/>
          <w:sz w:val="24"/>
          <w:szCs w:val="24"/>
        </w:rPr>
        <w:t xml:space="preserve">were retained, as they proved to be effective. However, the story task, which aimed to assess emotional language, did not elicit a rich emotional-mental vocabulary from the children. Due to its low scores and limited effectiveness in distinguishing between </w:t>
      </w:r>
      <w:r w:rsidR="00F576F2">
        <w:rPr>
          <w:rFonts w:asciiTheme="majorBidi" w:hAnsiTheme="majorBidi" w:cstheme="majorBidi"/>
          <w:sz w:val="24"/>
          <w:szCs w:val="24"/>
        </w:rPr>
        <w:t xml:space="preserve">autistic </w:t>
      </w:r>
      <w:r w:rsidR="3AF2B874" w:rsidRPr="00062958">
        <w:rPr>
          <w:rFonts w:asciiTheme="majorBidi" w:hAnsiTheme="majorBidi" w:cstheme="majorBidi"/>
          <w:sz w:val="24"/>
          <w:szCs w:val="24"/>
        </w:rPr>
        <w:t xml:space="preserve">children and NA children, this task was excluded from the </w:t>
      </w:r>
      <w:r w:rsidR="3AF2B874" w:rsidRPr="00062958">
        <w:rPr>
          <w:rFonts w:asciiTheme="majorBidi" w:hAnsiTheme="majorBidi" w:cstheme="majorBidi"/>
          <w:color w:val="000000" w:themeColor="text1"/>
          <w:sz w:val="24"/>
          <w:szCs w:val="24"/>
        </w:rPr>
        <w:t>upcoming broader study.</w:t>
      </w:r>
    </w:p>
    <w:p w14:paraId="5EE1FB57" w14:textId="49968A6A" w:rsidR="005A0D9E" w:rsidRPr="00062958" w:rsidRDefault="00B34F47" w:rsidP="00D3208B">
      <w:pPr>
        <w:pStyle w:val="Style3"/>
        <w:spacing w:before="0" w:line="360" w:lineRule="auto"/>
      </w:pPr>
      <w:bookmarkStart w:id="78" w:name="_Toc202048404"/>
      <w:bookmarkStart w:id="79" w:name="_Toc202089938"/>
      <w:r w:rsidRPr="00062958">
        <w:t xml:space="preserve">2.3.1 Study </w:t>
      </w:r>
      <w:r w:rsidR="7D6AD5A8" w:rsidRPr="00062958">
        <w:t>Limitation</w:t>
      </w:r>
      <w:r w:rsidRPr="00062958">
        <w:t>s</w:t>
      </w:r>
      <w:bookmarkEnd w:id="78"/>
      <w:bookmarkEnd w:id="79"/>
    </w:p>
    <w:p w14:paraId="1FBB7680" w14:textId="4F94BAF1" w:rsidR="227F093C" w:rsidRPr="00062958" w:rsidRDefault="7D6AD5A8"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The study includes only one class from each grade, which limits the generalizability of the findings. The small sample size may not capture the full range of experiences and perspectives of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children across different educational settings. Additionally, as a qualitative study, the results are based on subjective interpretations of participants' experiences, which may introduce bias. Therefore, the conclusions drawn should be interpreted with caution, and further research is necessary to validate these findings across a broader population</w:t>
      </w:r>
    </w:p>
    <w:p w14:paraId="0E2F62E6" w14:textId="1C565B7C" w:rsidR="005A0D9E" w:rsidRPr="00062958" w:rsidRDefault="00B34F47" w:rsidP="00D3208B">
      <w:pPr>
        <w:pStyle w:val="Style3"/>
        <w:spacing w:before="0" w:line="360" w:lineRule="auto"/>
      </w:pPr>
      <w:bookmarkStart w:id="80" w:name="_Toc202048405"/>
      <w:bookmarkStart w:id="81" w:name="_Toc202089939"/>
      <w:r w:rsidRPr="00062958">
        <w:t xml:space="preserve">2.3.2 </w:t>
      </w:r>
      <w:r w:rsidR="7D6AD5A8" w:rsidRPr="00062958">
        <w:t>Conclusion</w:t>
      </w:r>
      <w:bookmarkEnd w:id="80"/>
      <w:bookmarkEnd w:id="81"/>
    </w:p>
    <w:p w14:paraId="0E67D637" w14:textId="77777777" w:rsidR="00A957E8" w:rsidRDefault="1F1430A1" w:rsidP="00D3208B">
      <w:pPr>
        <w:spacing w:after="0" w:line="360" w:lineRule="auto"/>
        <w:jc w:val="both"/>
        <w:rPr>
          <w:rFonts w:asciiTheme="majorBidi" w:hAnsiTheme="majorBidi" w:cstheme="majorBidi"/>
          <w:sz w:val="24"/>
          <w:szCs w:val="24"/>
          <w:rtl/>
        </w:rPr>
      </w:pPr>
      <w:r w:rsidRPr="00062958">
        <w:rPr>
          <w:rFonts w:asciiTheme="majorBidi" w:hAnsiTheme="majorBidi" w:cstheme="majorBidi"/>
          <w:sz w:val="24"/>
          <w:szCs w:val="24"/>
        </w:rPr>
        <w:t>To conclude</w:t>
      </w:r>
      <w:r w:rsidR="77323488" w:rsidRPr="00062958">
        <w:rPr>
          <w:rFonts w:asciiTheme="majorBidi" w:hAnsiTheme="majorBidi" w:cstheme="majorBidi"/>
          <w:sz w:val="24"/>
          <w:szCs w:val="24"/>
        </w:rPr>
        <w:t xml:space="preserve">, refining </w:t>
      </w:r>
      <w:r w:rsidR="00751190" w:rsidRPr="00062958">
        <w:rPr>
          <w:rFonts w:asciiTheme="majorBidi" w:hAnsiTheme="majorBidi" w:cstheme="majorBidi"/>
          <w:sz w:val="24"/>
          <w:szCs w:val="24"/>
        </w:rPr>
        <w:t xml:space="preserve">EmotiPlay </w:t>
      </w:r>
      <w:r w:rsidR="5BDCBA00" w:rsidRPr="00062958">
        <w:rPr>
          <w:rFonts w:asciiTheme="majorBidi" w:hAnsiTheme="majorBidi" w:cstheme="majorBidi"/>
          <w:sz w:val="24"/>
          <w:szCs w:val="24"/>
        </w:rPr>
        <w:t xml:space="preserve">program </w:t>
      </w:r>
      <w:r w:rsidR="77323488" w:rsidRPr="00062958">
        <w:rPr>
          <w:rFonts w:asciiTheme="majorBidi" w:hAnsiTheme="majorBidi" w:cstheme="majorBidi"/>
          <w:sz w:val="24"/>
          <w:szCs w:val="24"/>
        </w:rPr>
        <w:t>design based on the</w:t>
      </w:r>
      <w:r w:rsidR="11E288BF" w:rsidRPr="00062958">
        <w:rPr>
          <w:rFonts w:asciiTheme="majorBidi" w:hAnsiTheme="majorBidi" w:cstheme="majorBidi"/>
          <w:sz w:val="24"/>
          <w:szCs w:val="24"/>
        </w:rPr>
        <w:t xml:space="preserve"> current</w:t>
      </w:r>
      <w:r w:rsidR="77323488" w:rsidRPr="00062958">
        <w:rPr>
          <w:rFonts w:asciiTheme="majorBidi" w:hAnsiTheme="majorBidi" w:cstheme="majorBidi"/>
          <w:sz w:val="24"/>
          <w:szCs w:val="24"/>
        </w:rPr>
        <w:t xml:space="preserve"> insights, </w:t>
      </w:r>
      <w:r w:rsidR="5F62D24F" w:rsidRPr="00062958">
        <w:rPr>
          <w:rFonts w:asciiTheme="majorBidi" w:hAnsiTheme="majorBidi" w:cstheme="majorBidi"/>
          <w:sz w:val="24"/>
          <w:szCs w:val="24"/>
        </w:rPr>
        <w:t>may enhance</w:t>
      </w:r>
      <w:r w:rsidR="77323488" w:rsidRPr="00062958">
        <w:rPr>
          <w:rFonts w:asciiTheme="majorBidi" w:hAnsiTheme="majorBidi" w:cstheme="majorBidi"/>
          <w:sz w:val="24"/>
          <w:szCs w:val="24"/>
        </w:rPr>
        <w:t xml:space="preserve"> student engagement and</w:t>
      </w:r>
      <w:r w:rsidR="3D02A261" w:rsidRPr="00062958">
        <w:rPr>
          <w:rFonts w:asciiTheme="majorBidi" w:hAnsiTheme="majorBidi" w:cstheme="majorBidi"/>
          <w:sz w:val="24"/>
          <w:szCs w:val="24"/>
        </w:rPr>
        <w:t xml:space="preserve"> </w:t>
      </w:r>
      <w:r w:rsidR="77323488" w:rsidRPr="00062958">
        <w:rPr>
          <w:rFonts w:asciiTheme="majorBidi" w:hAnsiTheme="majorBidi" w:cstheme="majorBidi"/>
          <w:sz w:val="24"/>
          <w:szCs w:val="24"/>
        </w:rPr>
        <w:t xml:space="preserve">ultimately improve learning outcomes. Findings from </w:t>
      </w:r>
      <w:r w:rsidR="7F860ECB" w:rsidRPr="00062958">
        <w:rPr>
          <w:rFonts w:asciiTheme="majorBidi" w:hAnsiTheme="majorBidi" w:cstheme="majorBidi"/>
          <w:sz w:val="24"/>
          <w:szCs w:val="24"/>
        </w:rPr>
        <w:t>this</w:t>
      </w:r>
      <w:r w:rsidR="630C3788" w:rsidRPr="00062958">
        <w:rPr>
          <w:rFonts w:asciiTheme="majorBidi" w:hAnsiTheme="majorBidi" w:cstheme="majorBidi"/>
          <w:sz w:val="24"/>
          <w:szCs w:val="24"/>
        </w:rPr>
        <w:t xml:space="preserve"> pilot </w:t>
      </w:r>
      <w:r w:rsidR="77323488" w:rsidRPr="00062958">
        <w:rPr>
          <w:rFonts w:asciiTheme="majorBidi" w:hAnsiTheme="majorBidi" w:cstheme="majorBidi"/>
          <w:sz w:val="24"/>
          <w:szCs w:val="24"/>
        </w:rPr>
        <w:t>study la</w:t>
      </w:r>
      <w:r w:rsidR="4F0A7E57" w:rsidRPr="00062958">
        <w:rPr>
          <w:rFonts w:asciiTheme="majorBidi" w:hAnsiTheme="majorBidi" w:cstheme="majorBidi"/>
          <w:sz w:val="24"/>
          <w:szCs w:val="24"/>
        </w:rPr>
        <w:t>id</w:t>
      </w:r>
      <w:r w:rsidR="77323488" w:rsidRPr="00062958">
        <w:rPr>
          <w:rFonts w:asciiTheme="majorBidi" w:hAnsiTheme="majorBidi" w:cstheme="majorBidi"/>
          <w:sz w:val="24"/>
          <w:szCs w:val="24"/>
        </w:rPr>
        <w:t xml:space="preserve"> the ground for </w:t>
      </w:r>
      <w:r w:rsidR="11E6E2DF" w:rsidRPr="00062958">
        <w:rPr>
          <w:rFonts w:asciiTheme="majorBidi" w:hAnsiTheme="majorBidi" w:cstheme="majorBidi"/>
          <w:sz w:val="24"/>
          <w:szCs w:val="24"/>
        </w:rPr>
        <w:t>the full</w:t>
      </w:r>
      <w:r w:rsidR="7AD0CC3B" w:rsidRPr="00062958">
        <w:rPr>
          <w:rFonts w:asciiTheme="majorBidi" w:hAnsiTheme="majorBidi" w:cstheme="majorBidi"/>
          <w:sz w:val="24"/>
          <w:szCs w:val="24"/>
        </w:rPr>
        <w:t>-scale</w:t>
      </w:r>
      <w:r w:rsidR="11E6E2DF" w:rsidRPr="00062958">
        <w:rPr>
          <w:rFonts w:asciiTheme="majorBidi" w:hAnsiTheme="majorBidi" w:cstheme="majorBidi"/>
          <w:sz w:val="24"/>
          <w:szCs w:val="24"/>
        </w:rPr>
        <w:t xml:space="preserve"> evaluation</w:t>
      </w:r>
      <w:r w:rsidR="73378987" w:rsidRPr="00062958">
        <w:rPr>
          <w:rFonts w:asciiTheme="majorBidi" w:hAnsiTheme="majorBidi" w:cstheme="majorBidi"/>
          <w:sz w:val="24"/>
          <w:szCs w:val="24"/>
        </w:rPr>
        <w:t xml:space="preserve"> of the intervention</w:t>
      </w:r>
      <w:r w:rsidR="11E6E2DF" w:rsidRPr="00062958">
        <w:rPr>
          <w:rFonts w:asciiTheme="majorBidi" w:hAnsiTheme="majorBidi" w:cstheme="majorBidi"/>
          <w:sz w:val="24"/>
          <w:szCs w:val="24"/>
        </w:rPr>
        <w:t>.</w:t>
      </w:r>
      <w:r w:rsidR="1BBA65BC" w:rsidRPr="00062958">
        <w:rPr>
          <w:rFonts w:asciiTheme="majorBidi" w:hAnsiTheme="majorBidi" w:cstheme="majorBidi"/>
          <w:sz w:val="24"/>
          <w:szCs w:val="24"/>
        </w:rPr>
        <w:t xml:space="preserve"> </w:t>
      </w:r>
    </w:p>
    <w:p w14:paraId="225AA376" w14:textId="73974CBD" w:rsidR="652197E2" w:rsidRDefault="1BBA65BC" w:rsidP="00A957E8">
      <w:pPr>
        <w:spacing w:after="0" w:line="360" w:lineRule="auto"/>
        <w:ind w:firstLine="720"/>
        <w:jc w:val="both"/>
        <w:rPr>
          <w:rFonts w:asciiTheme="majorBidi" w:hAnsiTheme="majorBidi" w:cstheme="majorBidi"/>
          <w:sz w:val="24"/>
          <w:szCs w:val="24"/>
          <w:rtl/>
        </w:rPr>
      </w:pPr>
      <w:r w:rsidRPr="00062958">
        <w:rPr>
          <w:rFonts w:asciiTheme="majorBidi" w:hAnsiTheme="majorBidi" w:cstheme="majorBidi"/>
          <w:sz w:val="24"/>
          <w:szCs w:val="24"/>
        </w:rPr>
        <w:t xml:space="preserve">The </w:t>
      </w:r>
      <w:r w:rsidR="1B28F1DB" w:rsidRPr="00062958">
        <w:rPr>
          <w:rFonts w:asciiTheme="majorBidi" w:hAnsiTheme="majorBidi" w:cstheme="majorBidi"/>
          <w:sz w:val="24"/>
          <w:szCs w:val="24"/>
        </w:rPr>
        <w:t xml:space="preserve">following </w:t>
      </w:r>
      <w:r w:rsidRPr="00062958">
        <w:rPr>
          <w:rFonts w:asciiTheme="majorBidi" w:hAnsiTheme="majorBidi" w:cstheme="majorBidi"/>
          <w:sz w:val="24"/>
          <w:szCs w:val="24"/>
        </w:rPr>
        <w:t xml:space="preserve">chapters will first present </w:t>
      </w:r>
      <w:r w:rsidR="503D773C" w:rsidRPr="00062958">
        <w:rPr>
          <w:rFonts w:asciiTheme="majorBidi" w:hAnsiTheme="majorBidi" w:cstheme="majorBidi"/>
          <w:sz w:val="24"/>
          <w:szCs w:val="24"/>
        </w:rPr>
        <w:t>a</w:t>
      </w:r>
      <w:r w:rsidRPr="00062958">
        <w:rPr>
          <w:rFonts w:asciiTheme="majorBidi" w:hAnsiTheme="majorBidi" w:cstheme="majorBidi"/>
          <w:sz w:val="24"/>
          <w:szCs w:val="24"/>
        </w:rPr>
        <w:t xml:space="preserve"> baseline analysis of the </w:t>
      </w:r>
      <w:r w:rsidR="225CCE18" w:rsidRPr="00062958">
        <w:rPr>
          <w:rFonts w:asciiTheme="majorBidi" w:hAnsiTheme="majorBidi" w:cstheme="majorBidi"/>
          <w:sz w:val="24"/>
          <w:szCs w:val="24"/>
        </w:rPr>
        <w:t xml:space="preserve">participating special education </w:t>
      </w:r>
      <w:r w:rsidR="00751190">
        <w:rPr>
          <w:rFonts w:asciiTheme="majorBidi" w:hAnsiTheme="majorBidi" w:cstheme="majorBidi"/>
          <w:sz w:val="24"/>
          <w:szCs w:val="24"/>
        </w:rPr>
        <w:t>students</w:t>
      </w:r>
      <w:r w:rsidR="0392A637" w:rsidRPr="00062958">
        <w:rPr>
          <w:rFonts w:asciiTheme="majorBidi" w:hAnsiTheme="majorBidi" w:cstheme="majorBidi"/>
          <w:sz w:val="24"/>
          <w:szCs w:val="24"/>
        </w:rPr>
        <w:t>,</w:t>
      </w:r>
      <w:r w:rsidR="225CCE18" w:rsidRPr="00062958">
        <w:rPr>
          <w:rFonts w:asciiTheme="majorBidi" w:hAnsiTheme="majorBidi" w:cstheme="majorBidi"/>
          <w:sz w:val="24"/>
          <w:szCs w:val="24"/>
        </w:rPr>
        <w:t xml:space="preserve"> e</w:t>
      </w:r>
      <w:r w:rsidR="35D623A3" w:rsidRPr="00062958">
        <w:rPr>
          <w:rFonts w:asciiTheme="majorBidi" w:hAnsiTheme="majorBidi" w:cstheme="majorBidi"/>
          <w:sz w:val="24"/>
          <w:szCs w:val="24"/>
        </w:rPr>
        <w:t>xploring</w:t>
      </w:r>
      <w:r w:rsidR="225CCE18" w:rsidRPr="00062958">
        <w:rPr>
          <w:rFonts w:asciiTheme="majorBidi" w:hAnsiTheme="majorBidi" w:cstheme="majorBidi"/>
          <w:sz w:val="24"/>
          <w:szCs w:val="24"/>
        </w:rPr>
        <w:t xml:space="preserve"> the link between core components of the progr</w:t>
      </w:r>
      <w:r w:rsidR="4E84A8E6" w:rsidRPr="00062958">
        <w:rPr>
          <w:rFonts w:asciiTheme="majorBidi" w:hAnsiTheme="majorBidi" w:cstheme="majorBidi"/>
          <w:sz w:val="24"/>
          <w:szCs w:val="24"/>
        </w:rPr>
        <w:t>a</w:t>
      </w:r>
      <w:r w:rsidR="225CCE18" w:rsidRPr="00062958">
        <w:rPr>
          <w:rFonts w:asciiTheme="majorBidi" w:hAnsiTheme="majorBidi" w:cstheme="majorBidi"/>
          <w:sz w:val="24"/>
          <w:szCs w:val="24"/>
        </w:rPr>
        <w:t>m – emotion recognition</w:t>
      </w:r>
      <w:r w:rsidR="1A3068A2" w:rsidRPr="00062958">
        <w:rPr>
          <w:rFonts w:asciiTheme="majorBidi" w:hAnsiTheme="majorBidi" w:cstheme="majorBidi"/>
          <w:sz w:val="24"/>
          <w:szCs w:val="24"/>
        </w:rPr>
        <w:t>,</w:t>
      </w:r>
      <w:r w:rsidR="225CCE18" w:rsidRPr="00062958">
        <w:rPr>
          <w:rFonts w:asciiTheme="majorBidi" w:hAnsiTheme="majorBidi" w:cstheme="majorBidi"/>
          <w:sz w:val="24"/>
          <w:szCs w:val="24"/>
        </w:rPr>
        <w:t xml:space="preserve"> </w:t>
      </w:r>
      <w:r w:rsidR="49D66B6A" w:rsidRPr="00062958">
        <w:rPr>
          <w:rFonts w:asciiTheme="majorBidi" w:hAnsiTheme="majorBidi" w:cstheme="majorBidi"/>
          <w:sz w:val="24"/>
          <w:szCs w:val="24"/>
        </w:rPr>
        <w:t>cognitive empathy</w:t>
      </w:r>
      <w:r w:rsidR="2D5DFADA" w:rsidRPr="00062958">
        <w:rPr>
          <w:rFonts w:asciiTheme="majorBidi" w:hAnsiTheme="majorBidi" w:cstheme="majorBidi"/>
          <w:sz w:val="24"/>
          <w:szCs w:val="24"/>
        </w:rPr>
        <w:t>,</w:t>
      </w:r>
      <w:r w:rsidR="225CCE18" w:rsidRPr="00062958">
        <w:rPr>
          <w:rFonts w:asciiTheme="majorBidi" w:hAnsiTheme="majorBidi" w:cstheme="majorBidi"/>
          <w:sz w:val="24"/>
          <w:szCs w:val="24"/>
        </w:rPr>
        <w:t xml:space="preserve"> and emotional language</w:t>
      </w:r>
      <w:r w:rsidR="680B7947" w:rsidRPr="00062958">
        <w:rPr>
          <w:rFonts w:asciiTheme="majorBidi" w:hAnsiTheme="majorBidi" w:cstheme="majorBidi"/>
          <w:sz w:val="24"/>
          <w:szCs w:val="24"/>
        </w:rPr>
        <w:t xml:space="preserve"> - </w:t>
      </w:r>
      <w:r w:rsidR="06D0BFA9" w:rsidRPr="00062958">
        <w:rPr>
          <w:rFonts w:asciiTheme="majorBidi" w:hAnsiTheme="majorBidi" w:cstheme="majorBidi"/>
          <w:sz w:val="24"/>
          <w:szCs w:val="24"/>
        </w:rPr>
        <w:t>and social functioning</w:t>
      </w:r>
      <w:r w:rsidR="5E6FEBDA" w:rsidRPr="00062958">
        <w:rPr>
          <w:rFonts w:asciiTheme="majorBidi" w:hAnsiTheme="majorBidi" w:cstheme="majorBidi"/>
          <w:sz w:val="24"/>
          <w:szCs w:val="24"/>
        </w:rPr>
        <w:t xml:space="preserve"> (chapter </w:t>
      </w:r>
      <w:r w:rsidR="1E74B61E" w:rsidRPr="00062958">
        <w:rPr>
          <w:rFonts w:asciiTheme="majorBidi" w:hAnsiTheme="majorBidi" w:cstheme="majorBidi"/>
          <w:sz w:val="24"/>
          <w:szCs w:val="24"/>
        </w:rPr>
        <w:t>3</w:t>
      </w:r>
      <w:r w:rsidR="5E6FEBDA" w:rsidRPr="00062958">
        <w:rPr>
          <w:rFonts w:asciiTheme="majorBidi" w:hAnsiTheme="majorBidi" w:cstheme="majorBidi"/>
          <w:sz w:val="24"/>
          <w:szCs w:val="24"/>
        </w:rPr>
        <w:t>)</w:t>
      </w:r>
      <w:r w:rsidR="06D0BFA9" w:rsidRPr="00062958">
        <w:rPr>
          <w:rFonts w:asciiTheme="majorBidi" w:hAnsiTheme="majorBidi" w:cstheme="majorBidi"/>
          <w:sz w:val="24"/>
          <w:szCs w:val="24"/>
        </w:rPr>
        <w:t xml:space="preserve">. </w:t>
      </w:r>
      <w:r w:rsidR="06D0BFA9" w:rsidRPr="00062958">
        <w:rPr>
          <w:rFonts w:asciiTheme="majorBidi" w:hAnsiTheme="majorBidi" w:cstheme="majorBidi"/>
          <w:sz w:val="24"/>
          <w:szCs w:val="24"/>
        </w:rPr>
        <w:lastRenderedPageBreak/>
        <w:t>This will follow by an assessment of the program’s effectiveness after its full</w:t>
      </w:r>
      <w:r w:rsidR="49245768" w:rsidRPr="00062958">
        <w:rPr>
          <w:rFonts w:asciiTheme="majorBidi" w:hAnsiTheme="majorBidi" w:cstheme="majorBidi"/>
          <w:sz w:val="24"/>
          <w:szCs w:val="24"/>
        </w:rPr>
        <w:t>-</w:t>
      </w:r>
      <w:r w:rsidR="06D0BFA9" w:rsidRPr="00062958">
        <w:rPr>
          <w:rFonts w:asciiTheme="majorBidi" w:hAnsiTheme="majorBidi" w:cstheme="majorBidi"/>
          <w:sz w:val="24"/>
          <w:szCs w:val="24"/>
        </w:rPr>
        <w:t>scale implementation (ch</w:t>
      </w:r>
      <w:r w:rsidR="50AF0F95" w:rsidRPr="00062958">
        <w:rPr>
          <w:rFonts w:asciiTheme="majorBidi" w:hAnsiTheme="majorBidi" w:cstheme="majorBidi"/>
          <w:sz w:val="24"/>
          <w:szCs w:val="24"/>
        </w:rPr>
        <w:t xml:space="preserve">apter </w:t>
      </w:r>
      <w:r w:rsidR="19D7BC3E" w:rsidRPr="00062958">
        <w:rPr>
          <w:rFonts w:asciiTheme="majorBidi" w:hAnsiTheme="majorBidi" w:cstheme="majorBidi"/>
          <w:sz w:val="24"/>
          <w:szCs w:val="24"/>
        </w:rPr>
        <w:t>4</w:t>
      </w:r>
      <w:r w:rsidR="50AF0F95" w:rsidRPr="00062958">
        <w:rPr>
          <w:rFonts w:asciiTheme="majorBidi" w:hAnsiTheme="majorBidi" w:cstheme="majorBidi"/>
          <w:sz w:val="24"/>
          <w:szCs w:val="24"/>
        </w:rPr>
        <w:t>)</w:t>
      </w:r>
    </w:p>
    <w:p w14:paraId="0C47053F" w14:textId="77777777" w:rsidR="00A957E8" w:rsidRDefault="00A957E8" w:rsidP="00A957E8">
      <w:pPr>
        <w:spacing w:after="0" w:line="360" w:lineRule="auto"/>
        <w:ind w:firstLine="720"/>
        <w:jc w:val="both"/>
        <w:rPr>
          <w:rFonts w:asciiTheme="majorBidi" w:hAnsiTheme="majorBidi" w:cstheme="majorBidi"/>
          <w:sz w:val="24"/>
          <w:szCs w:val="24"/>
          <w:rtl/>
        </w:rPr>
      </w:pPr>
    </w:p>
    <w:p w14:paraId="28607D64" w14:textId="77777777" w:rsidR="00A957E8" w:rsidRDefault="00A957E8" w:rsidP="00A957E8">
      <w:pPr>
        <w:spacing w:after="0" w:line="360" w:lineRule="auto"/>
        <w:ind w:firstLine="720"/>
        <w:jc w:val="both"/>
        <w:rPr>
          <w:rFonts w:asciiTheme="majorBidi" w:hAnsiTheme="majorBidi" w:cstheme="majorBidi"/>
          <w:sz w:val="24"/>
          <w:szCs w:val="24"/>
          <w:rtl/>
        </w:rPr>
      </w:pPr>
    </w:p>
    <w:p w14:paraId="7B09F36C" w14:textId="77777777" w:rsidR="00A957E8" w:rsidRDefault="00A957E8" w:rsidP="00A957E8">
      <w:pPr>
        <w:spacing w:after="0" w:line="360" w:lineRule="auto"/>
        <w:ind w:firstLine="720"/>
        <w:jc w:val="both"/>
        <w:rPr>
          <w:rFonts w:asciiTheme="majorBidi" w:hAnsiTheme="majorBidi" w:cstheme="majorBidi"/>
          <w:sz w:val="24"/>
          <w:szCs w:val="24"/>
          <w:rtl/>
        </w:rPr>
      </w:pPr>
    </w:p>
    <w:p w14:paraId="23F49049" w14:textId="77777777" w:rsidR="00A957E8" w:rsidRDefault="00A957E8" w:rsidP="00A957E8">
      <w:pPr>
        <w:spacing w:after="0" w:line="360" w:lineRule="auto"/>
        <w:ind w:firstLine="720"/>
        <w:jc w:val="both"/>
        <w:rPr>
          <w:rFonts w:asciiTheme="majorBidi" w:hAnsiTheme="majorBidi" w:cstheme="majorBidi"/>
          <w:sz w:val="24"/>
          <w:szCs w:val="24"/>
          <w:rtl/>
        </w:rPr>
      </w:pPr>
    </w:p>
    <w:p w14:paraId="5D5E1F90" w14:textId="77777777" w:rsidR="00A957E8" w:rsidRDefault="00A957E8" w:rsidP="00A957E8">
      <w:pPr>
        <w:spacing w:after="0" w:line="360" w:lineRule="auto"/>
        <w:ind w:firstLine="720"/>
        <w:jc w:val="both"/>
        <w:rPr>
          <w:rFonts w:asciiTheme="majorBidi" w:hAnsiTheme="majorBidi" w:cstheme="majorBidi"/>
          <w:sz w:val="24"/>
          <w:szCs w:val="24"/>
          <w:rtl/>
        </w:rPr>
      </w:pPr>
    </w:p>
    <w:p w14:paraId="1035F59A" w14:textId="77777777" w:rsidR="00A957E8" w:rsidRDefault="00A957E8" w:rsidP="00A957E8">
      <w:pPr>
        <w:spacing w:after="0" w:line="360" w:lineRule="auto"/>
        <w:ind w:firstLine="720"/>
        <w:jc w:val="both"/>
        <w:rPr>
          <w:rFonts w:asciiTheme="majorBidi" w:hAnsiTheme="majorBidi" w:cstheme="majorBidi"/>
          <w:sz w:val="24"/>
          <w:szCs w:val="24"/>
          <w:rtl/>
        </w:rPr>
      </w:pPr>
    </w:p>
    <w:p w14:paraId="46C4B336" w14:textId="77777777" w:rsidR="00A957E8" w:rsidRDefault="00A957E8" w:rsidP="00A957E8">
      <w:pPr>
        <w:spacing w:after="0" w:line="360" w:lineRule="auto"/>
        <w:ind w:firstLine="720"/>
        <w:jc w:val="both"/>
        <w:rPr>
          <w:rFonts w:asciiTheme="majorBidi" w:hAnsiTheme="majorBidi" w:cstheme="majorBidi"/>
          <w:sz w:val="24"/>
          <w:szCs w:val="24"/>
          <w:rtl/>
        </w:rPr>
      </w:pPr>
    </w:p>
    <w:p w14:paraId="098DDDE4" w14:textId="77777777" w:rsidR="00A957E8" w:rsidRDefault="00A957E8" w:rsidP="00A957E8">
      <w:pPr>
        <w:spacing w:after="0" w:line="360" w:lineRule="auto"/>
        <w:ind w:firstLine="720"/>
        <w:jc w:val="both"/>
        <w:rPr>
          <w:rFonts w:asciiTheme="majorBidi" w:hAnsiTheme="majorBidi" w:cstheme="majorBidi"/>
          <w:sz w:val="24"/>
          <w:szCs w:val="24"/>
          <w:rtl/>
        </w:rPr>
      </w:pPr>
    </w:p>
    <w:p w14:paraId="60531922" w14:textId="77777777" w:rsidR="00A957E8" w:rsidRDefault="00A957E8" w:rsidP="00A957E8">
      <w:pPr>
        <w:spacing w:after="0" w:line="360" w:lineRule="auto"/>
        <w:ind w:firstLine="720"/>
        <w:jc w:val="both"/>
        <w:rPr>
          <w:rFonts w:asciiTheme="majorBidi" w:hAnsiTheme="majorBidi" w:cstheme="majorBidi"/>
          <w:sz w:val="24"/>
          <w:szCs w:val="24"/>
          <w:rtl/>
        </w:rPr>
      </w:pPr>
    </w:p>
    <w:p w14:paraId="7B748BDC" w14:textId="77777777" w:rsidR="00A957E8" w:rsidRDefault="00A957E8" w:rsidP="00A957E8">
      <w:pPr>
        <w:spacing w:after="0" w:line="360" w:lineRule="auto"/>
        <w:ind w:firstLine="720"/>
        <w:jc w:val="both"/>
        <w:rPr>
          <w:rFonts w:asciiTheme="majorBidi" w:hAnsiTheme="majorBidi" w:cstheme="majorBidi"/>
          <w:sz w:val="24"/>
          <w:szCs w:val="24"/>
          <w:rtl/>
        </w:rPr>
      </w:pPr>
    </w:p>
    <w:p w14:paraId="21AB02B3" w14:textId="77777777" w:rsidR="00A957E8" w:rsidRDefault="00A957E8" w:rsidP="00A957E8">
      <w:pPr>
        <w:spacing w:after="0" w:line="360" w:lineRule="auto"/>
        <w:ind w:firstLine="720"/>
        <w:jc w:val="both"/>
        <w:rPr>
          <w:rFonts w:asciiTheme="majorBidi" w:hAnsiTheme="majorBidi" w:cstheme="majorBidi"/>
          <w:sz w:val="24"/>
          <w:szCs w:val="24"/>
          <w:rtl/>
        </w:rPr>
      </w:pPr>
    </w:p>
    <w:p w14:paraId="5B3FA72A" w14:textId="77777777" w:rsidR="00A957E8" w:rsidRDefault="00A957E8" w:rsidP="00A957E8">
      <w:pPr>
        <w:spacing w:after="0" w:line="360" w:lineRule="auto"/>
        <w:ind w:firstLine="720"/>
        <w:jc w:val="both"/>
        <w:rPr>
          <w:rFonts w:asciiTheme="majorBidi" w:hAnsiTheme="majorBidi" w:cstheme="majorBidi"/>
          <w:sz w:val="24"/>
          <w:szCs w:val="24"/>
          <w:rtl/>
        </w:rPr>
      </w:pPr>
    </w:p>
    <w:p w14:paraId="5DFEE21F" w14:textId="77777777" w:rsidR="00A957E8" w:rsidRDefault="00A957E8" w:rsidP="00A957E8">
      <w:pPr>
        <w:spacing w:after="0" w:line="360" w:lineRule="auto"/>
        <w:ind w:firstLine="720"/>
        <w:jc w:val="both"/>
        <w:rPr>
          <w:rFonts w:asciiTheme="majorBidi" w:hAnsiTheme="majorBidi" w:cstheme="majorBidi"/>
          <w:sz w:val="24"/>
          <w:szCs w:val="24"/>
          <w:rtl/>
        </w:rPr>
      </w:pPr>
    </w:p>
    <w:p w14:paraId="4D5EAFB8" w14:textId="77777777" w:rsidR="00A957E8" w:rsidRDefault="00A957E8" w:rsidP="00A957E8">
      <w:pPr>
        <w:spacing w:after="0" w:line="360" w:lineRule="auto"/>
        <w:ind w:firstLine="720"/>
        <w:jc w:val="both"/>
        <w:rPr>
          <w:rFonts w:asciiTheme="majorBidi" w:hAnsiTheme="majorBidi" w:cstheme="majorBidi"/>
          <w:sz w:val="24"/>
          <w:szCs w:val="24"/>
          <w:rtl/>
        </w:rPr>
      </w:pPr>
    </w:p>
    <w:p w14:paraId="4B6D33B5" w14:textId="77777777" w:rsidR="00A957E8" w:rsidRDefault="00A957E8" w:rsidP="00A957E8">
      <w:pPr>
        <w:spacing w:after="0" w:line="360" w:lineRule="auto"/>
        <w:ind w:firstLine="720"/>
        <w:jc w:val="both"/>
        <w:rPr>
          <w:rFonts w:asciiTheme="majorBidi" w:hAnsiTheme="majorBidi" w:cstheme="majorBidi"/>
          <w:sz w:val="24"/>
          <w:szCs w:val="24"/>
          <w:rtl/>
        </w:rPr>
      </w:pPr>
    </w:p>
    <w:p w14:paraId="478D3CA4" w14:textId="77777777" w:rsidR="00A957E8" w:rsidRDefault="00A957E8" w:rsidP="00A957E8">
      <w:pPr>
        <w:spacing w:after="0" w:line="360" w:lineRule="auto"/>
        <w:ind w:firstLine="720"/>
        <w:jc w:val="both"/>
        <w:rPr>
          <w:rFonts w:asciiTheme="majorBidi" w:hAnsiTheme="majorBidi" w:cstheme="majorBidi"/>
          <w:sz w:val="24"/>
          <w:szCs w:val="24"/>
          <w:rtl/>
        </w:rPr>
      </w:pPr>
    </w:p>
    <w:p w14:paraId="26AE0032" w14:textId="77777777" w:rsidR="00A957E8" w:rsidRDefault="00A957E8" w:rsidP="00A957E8">
      <w:pPr>
        <w:spacing w:after="0" w:line="360" w:lineRule="auto"/>
        <w:ind w:firstLine="720"/>
        <w:jc w:val="both"/>
        <w:rPr>
          <w:rFonts w:asciiTheme="majorBidi" w:hAnsiTheme="majorBidi" w:cstheme="majorBidi"/>
          <w:sz w:val="24"/>
          <w:szCs w:val="24"/>
          <w:rtl/>
        </w:rPr>
      </w:pPr>
    </w:p>
    <w:p w14:paraId="2933EF9B" w14:textId="77777777" w:rsidR="00A957E8" w:rsidRDefault="00A957E8" w:rsidP="00A957E8">
      <w:pPr>
        <w:spacing w:after="0" w:line="360" w:lineRule="auto"/>
        <w:ind w:firstLine="720"/>
        <w:jc w:val="both"/>
        <w:rPr>
          <w:rFonts w:asciiTheme="majorBidi" w:hAnsiTheme="majorBidi" w:cstheme="majorBidi"/>
          <w:sz w:val="24"/>
          <w:szCs w:val="24"/>
          <w:rtl/>
        </w:rPr>
      </w:pPr>
    </w:p>
    <w:p w14:paraId="32BED808" w14:textId="77777777" w:rsidR="00A957E8" w:rsidRDefault="00A957E8" w:rsidP="00A957E8">
      <w:pPr>
        <w:spacing w:after="0" w:line="360" w:lineRule="auto"/>
        <w:ind w:firstLine="720"/>
        <w:jc w:val="both"/>
        <w:rPr>
          <w:rFonts w:asciiTheme="majorBidi" w:hAnsiTheme="majorBidi" w:cstheme="majorBidi"/>
          <w:sz w:val="24"/>
          <w:szCs w:val="24"/>
          <w:rtl/>
        </w:rPr>
      </w:pPr>
    </w:p>
    <w:p w14:paraId="12D16C11" w14:textId="77777777" w:rsidR="00A957E8" w:rsidRDefault="00A957E8" w:rsidP="00A957E8">
      <w:pPr>
        <w:spacing w:after="0" w:line="360" w:lineRule="auto"/>
        <w:ind w:firstLine="720"/>
        <w:jc w:val="both"/>
        <w:rPr>
          <w:rFonts w:asciiTheme="majorBidi" w:hAnsiTheme="majorBidi" w:cstheme="majorBidi"/>
          <w:sz w:val="24"/>
          <w:szCs w:val="24"/>
          <w:rtl/>
        </w:rPr>
      </w:pPr>
    </w:p>
    <w:p w14:paraId="072BC317" w14:textId="77777777" w:rsidR="00A957E8" w:rsidRDefault="00A957E8" w:rsidP="00A957E8">
      <w:pPr>
        <w:spacing w:after="0" w:line="360" w:lineRule="auto"/>
        <w:ind w:firstLine="720"/>
        <w:jc w:val="both"/>
        <w:rPr>
          <w:rFonts w:asciiTheme="majorBidi" w:hAnsiTheme="majorBidi" w:cstheme="majorBidi"/>
          <w:sz w:val="24"/>
          <w:szCs w:val="24"/>
          <w:rtl/>
        </w:rPr>
      </w:pPr>
    </w:p>
    <w:p w14:paraId="4BB77307" w14:textId="77777777" w:rsidR="00A957E8" w:rsidRDefault="00A957E8" w:rsidP="00A957E8">
      <w:pPr>
        <w:spacing w:after="0" w:line="360" w:lineRule="auto"/>
        <w:ind w:firstLine="720"/>
        <w:jc w:val="both"/>
        <w:rPr>
          <w:rFonts w:asciiTheme="majorBidi" w:hAnsiTheme="majorBidi" w:cstheme="majorBidi"/>
          <w:sz w:val="24"/>
          <w:szCs w:val="24"/>
          <w:rtl/>
        </w:rPr>
      </w:pPr>
    </w:p>
    <w:p w14:paraId="56F01498" w14:textId="77777777" w:rsidR="00A957E8" w:rsidRDefault="00A957E8" w:rsidP="00A957E8">
      <w:pPr>
        <w:spacing w:after="0" w:line="360" w:lineRule="auto"/>
        <w:ind w:firstLine="720"/>
        <w:jc w:val="both"/>
        <w:rPr>
          <w:rFonts w:asciiTheme="majorBidi" w:hAnsiTheme="majorBidi" w:cstheme="majorBidi"/>
          <w:sz w:val="24"/>
          <w:szCs w:val="24"/>
          <w:rtl/>
        </w:rPr>
      </w:pPr>
    </w:p>
    <w:p w14:paraId="19610BA9" w14:textId="77777777" w:rsidR="00A957E8" w:rsidRDefault="00A957E8" w:rsidP="00A957E8">
      <w:pPr>
        <w:spacing w:after="0" w:line="360" w:lineRule="auto"/>
        <w:ind w:firstLine="720"/>
        <w:jc w:val="both"/>
        <w:rPr>
          <w:rFonts w:asciiTheme="majorBidi" w:hAnsiTheme="majorBidi" w:cstheme="majorBidi"/>
          <w:sz w:val="24"/>
          <w:szCs w:val="24"/>
          <w:rtl/>
        </w:rPr>
      </w:pPr>
    </w:p>
    <w:p w14:paraId="1379DF88" w14:textId="77777777" w:rsidR="00A957E8" w:rsidRDefault="00A957E8" w:rsidP="00A957E8">
      <w:pPr>
        <w:spacing w:after="0" w:line="360" w:lineRule="auto"/>
        <w:ind w:firstLine="720"/>
        <w:jc w:val="both"/>
        <w:rPr>
          <w:rFonts w:asciiTheme="majorBidi" w:hAnsiTheme="majorBidi" w:cstheme="majorBidi"/>
          <w:sz w:val="24"/>
          <w:szCs w:val="24"/>
          <w:rtl/>
        </w:rPr>
      </w:pPr>
    </w:p>
    <w:p w14:paraId="7577C68E" w14:textId="77777777" w:rsidR="00A957E8" w:rsidRDefault="00A957E8" w:rsidP="00A957E8">
      <w:pPr>
        <w:spacing w:after="0" w:line="360" w:lineRule="auto"/>
        <w:ind w:firstLine="720"/>
        <w:jc w:val="both"/>
        <w:rPr>
          <w:rFonts w:asciiTheme="majorBidi" w:hAnsiTheme="majorBidi" w:cstheme="majorBidi"/>
          <w:sz w:val="24"/>
          <w:szCs w:val="24"/>
          <w:rtl/>
        </w:rPr>
      </w:pPr>
    </w:p>
    <w:p w14:paraId="68D4D3F8" w14:textId="77777777" w:rsidR="00A957E8" w:rsidRDefault="00A957E8" w:rsidP="00A957E8">
      <w:pPr>
        <w:spacing w:after="0" w:line="360" w:lineRule="auto"/>
        <w:ind w:firstLine="720"/>
        <w:jc w:val="both"/>
        <w:rPr>
          <w:rFonts w:asciiTheme="majorBidi" w:hAnsiTheme="majorBidi" w:cstheme="majorBidi"/>
          <w:sz w:val="24"/>
          <w:szCs w:val="24"/>
          <w:rtl/>
        </w:rPr>
      </w:pPr>
    </w:p>
    <w:p w14:paraId="32CED862" w14:textId="77777777" w:rsidR="00A957E8" w:rsidRPr="00062958" w:rsidRDefault="00A957E8" w:rsidP="000B5A03">
      <w:pPr>
        <w:spacing w:after="0" w:line="360" w:lineRule="auto"/>
        <w:ind w:firstLine="720"/>
        <w:jc w:val="both"/>
        <w:rPr>
          <w:rFonts w:asciiTheme="majorBidi" w:hAnsiTheme="majorBidi" w:cstheme="majorBidi"/>
          <w:sz w:val="24"/>
          <w:szCs w:val="24"/>
        </w:rPr>
      </w:pPr>
    </w:p>
    <w:p w14:paraId="4FED21FB" w14:textId="596B2D51" w:rsidR="00B67A9C" w:rsidRPr="004942FC" w:rsidRDefault="029C788D" w:rsidP="0001188F">
      <w:pPr>
        <w:pStyle w:val="Style1"/>
        <w:bidi w:val="0"/>
      </w:pPr>
      <w:bookmarkStart w:id="82" w:name="_Toc202089940"/>
      <w:r w:rsidRPr="004942FC">
        <w:lastRenderedPageBreak/>
        <w:t>3.</w:t>
      </w:r>
      <w:r w:rsidR="3BEE6D39" w:rsidRPr="004942FC">
        <w:t xml:space="preserve"> Baseline Study:</w:t>
      </w:r>
      <w:r w:rsidRPr="004942FC">
        <w:t xml:space="preserve"> </w:t>
      </w:r>
      <w:bookmarkStart w:id="83" w:name="_Hlk165401614"/>
      <w:r w:rsidR="2A30E7C9" w:rsidRPr="004942FC">
        <w:t>Is</w:t>
      </w:r>
      <w:r w:rsidR="3E75A862" w:rsidRPr="004942FC">
        <w:t xml:space="preserve"> </w:t>
      </w:r>
      <w:r w:rsidR="425656FE" w:rsidRPr="004942FC">
        <w:t xml:space="preserve">the </w:t>
      </w:r>
      <w:r w:rsidR="651F8CE7" w:rsidRPr="004942FC">
        <w:t>Association</w:t>
      </w:r>
      <w:r w:rsidR="1BCC9294" w:rsidRPr="004942FC">
        <w:t xml:space="preserve"> between </w:t>
      </w:r>
      <w:r w:rsidR="651F8CE7" w:rsidRPr="004942FC">
        <w:t>E</w:t>
      </w:r>
      <w:r w:rsidR="1BCC9294" w:rsidRPr="004942FC">
        <w:t xml:space="preserve">motion </w:t>
      </w:r>
      <w:r w:rsidR="651F8CE7" w:rsidRPr="004942FC">
        <w:t>R</w:t>
      </w:r>
      <w:r w:rsidR="1BCC9294" w:rsidRPr="004942FC">
        <w:t xml:space="preserve">ecognition and </w:t>
      </w:r>
      <w:r w:rsidR="651F8CE7" w:rsidRPr="004942FC">
        <w:t>S</w:t>
      </w:r>
      <w:r w:rsidR="1BCC9294" w:rsidRPr="004942FC">
        <w:t xml:space="preserve">ocial </w:t>
      </w:r>
      <w:r w:rsidR="651F8CE7" w:rsidRPr="004942FC">
        <w:t>F</w:t>
      </w:r>
      <w:r w:rsidR="1BCC9294" w:rsidRPr="004942FC">
        <w:t xml:space="preserve">unctioning </w:t>
      </w:r>
      <w:r w:rsidR="651F8CE7" w:rsidRPr="004942FC">
        <w:t>M</w:t>
      </w:r>
      <w:r w:rsidR="1BCC9294" w:rsidRPr="004942FC">
        <w:t xml:space="preserve">ediated by </w:t>
      </w:r>
      <w:r w:rsidR="1C8FF0C9" w:rsidRPr="004942FC">
        <w:t xml:space="preserve">Cognitive </w:t>
      </w:r>
      <w:r w:rsidR="6F75D9CB" w:rsidRPr="004942FC">
        <w:t>E</w:t>
      </w:r>
      <w:r w:rsidR="1C8FF0C9" w:rsidRPr="004942FC">
        <w:t>mpathy</w:t>
      </w:r>
      <w:r w:rsidR="1BCC9294" w:rsidRPr="004942FC">
        <w:t xml:space="preserve"> and </w:t>
      </w:r>
      <w:r w:rsidR="651F8CE7" w:rsidRPr="004942FC">
        <w:t>E</w:t>
      </w:r>
      <w:r w:rsidR="1BCC9294" w:rsidRPr="004942FC">
        <w:t xml:space="preserve">motional </w:t>
      </w:r>
      <w:r w:rsidR="651F8CE7" w:rsidRPr="004942FC">
        <w:t>L</w:t>
      </w:r>
      <w:r w:rsidR="1BCC9294" w:rsidRPr="004942FC">
        <w:t xml:space="preserve">anguage </w:t>
      </w:r>
      <w:r w:rsidR="425656FE" w:rsidRPr="004942FC">
        <w:t xml:space="preserve">in School-Aged </w:t>
      </w:r>
      <w:r w:rsidR="00F576F2" w:rsidRPr="00780B75">
        <w:t>Autistic</w:t>
      </w:r>
      <w:r w:rsidR="00F576F2">
        <w:rPr>
          <w:sz w:val="24"/>
          <w:szCs w:val="24"/>
        </w:rPr>
        <w:t xml:space="preserve"> </w:t>
      </w:r>
      <w:r w:rsidR="425656FE" w:rsidRPr="004942FC">
        <w:t>Children</w:t>
      </w:r>
      <w:bookmarkEnd w:id="83"/>
      <w:r w:rsidR="26445A68" w:rsidRPr="004942FC">
        <w:t>?</w:t>
      </w:r>
      <w:bookmarkEnd w:id="82"/>
    </w:p>
    <w:p w14:paraId="46FF19CD" w14:textId="26857BD7" w:rsidR="36C2C966" w:rsidRPr="004942FC" w:rsidRDefault="00B67A9C" w:rsidP="00D3208B">
      <w:pPr>
        <w:spacing w:after="0" w:line="360" w:lineRule="auto"/>
        <w:jc w:val="both"/>
        <w:rPr>
          <w:rFonts w:asciiTheme="majorBidi" w:eastAsia="Times New Roman" w:hAnsiTheme="majorBidi" w:cstheme="majorBidi"/>
          <w:sz w:val="24"/>
          <w:szCs w:val="24"/>
        </w:rPr>
      </w:pPr>
      <w:bookmarkStart w:id="84" w:name="_Hlk178668873"/>
      <w:commentRangeStart w:id="85"/>
      <w:commentRangeEnd w:id="85"/>
      <w:r w:rsidRPr="004942FC">
        <w:rPr>
          <w:rStyle w:val="CommentReference"/>
          <w:rFonts w:asciiTheme="majorBidi" w:hAnsiTheme="majorBidi" w:cstheme="majorBidi"/>
          <w:sz w:val="24"/>
          <w:szCs w:val="24"/>
        </w:rPr>
        <w:commentReference w:id="85"/>
      </w:r>
      <w:r w:rsidR="0512C5C0" w:rsidRPr="004942FC">
        <w:rPr>
          <w:rFonts w:asciiTheme="majorBidi" w:eastAsia="Times New Roman" w:hAnsiTheme="majorBidi" w:cstheme="majorBidi"/>
          <w:sz w:val="24"/>
          <w:szCs w:val="24"/>
        </w:rPr>
        <w:t xml:space="preserve"> Previous research indicates a connection between emotion recognition </w:t>
      </w:r>
      <w:r w:rsidR="4F908054" w:rsidRPr="004942FC">
        <w:rPr>
          <w:rFonts w:asciiTheme="majorBidi" w:eastAsia="Times New Roman" w:hAnsiTheme="majorBidi" w:cstheme="majorBidi"/>
          <w:sz w:val="24"/>
          <w:szCs w:val="24"/>
        </w:rPr>
        <w:t xml:space="preserve">from nonverbal cues </w:t>
      </w:r>
      <w:r w:rsidR="0512C5C0" w:rsidRPr="004942FC">
        <w:rPr>
          <w:rFonts w:asciiTheme="majorBidi" w:eastAsia="Times New Roman" w:hAnsiTheme="majorBidi" w:cstheme="majorBidi"/>
          <w:sz w:val="24"/>
          <w:szCs w:val="24"/>
        </w:rPr>
        <w:t xml:space="preserve">and </w:t>
      </w:r>
      <w:r w:rsidR="1C9312EA" w:rsidRPr="004942FC">
        <w:rPr>
          <w:rFonts w:asciiTheme="majorBidi" w:eastAsia="Times New Roman" w:hAnsiTheme="majorBidi" w:cstheme="majorBidi"/>
          <w:sz w:val="24"/>
          <w:szCs w:val="24"/>
        </w:rPr>
        <w:t xml:space="preserve">the ability to </w:t>
      </w:r>
      <w:r w:rsidR="00E7641F">
        <w:rPr>
          <w:rFonts w:asciiTheme="majorBidi" w:eastAsia="Times New Roman" w:hAnsiTheme="majorBidi" w:cstheme="majorBidi"/>
          <w:sz w:val="24"/>
          <w:szCs w:val="24"/>
        </w:rPr>
        <w:t>understand</w:t>
      </w:r>
      <w:r w:rsidR="1C9312EA" w:rsidRPr="004942FC">
        <w:rPr>
          <w:rFonts w:asciiTheme="majorBidi" w:eastAsia="Times New Roman" w:hAnsiTheme="majorBidi" w:cstheme="majorBidi"/>
          <w:sz w:val="24"/>
          <w:szCs w:val="24"/>
        </w:rPr>
        <w:t xml:space="preserve"> another’s </w:t>
      </w:r>
      <w:r w:rsidR="75E74442" w:rsidRPr="004942FC">
        <w:rPr>
          <w:rFonts w:asciiTheme="majorBidi" w:eastAsia="Times New Roman" w:hAnsiTheme="majorBidi" w:cstheme="majorBidi"/>
          <w:sz w:val="24"/>
          <w:szCs w:val="24"/>
        </w:rPr>
        <w:t xml:space="preserve">mental </w:t>
      </w:r>
      <w:r w:rsidR="1C9312EA" w:rsidRPr="004942FC">
        <w:rPr>
          <w:rFonts w:asciiTheme="majorBidi" w:eastAsia="Times New Roman" w:hAnsiTheme="majorBidi" w:cstheme="majorBidi"/>
          <w:sz w:val="24"/>
          <w:szCs w:val="24"/>
        </w:rPr>
        <w:t>perspective</w:t>
      </w:r>
      <w:r w:rsidR="72391437" w:rsidRPr="004942FC">
        <w:rPr>
          <w:rFonts w:asciiTheme="majorBidi" w:eastAsia="Times New Roman" w:hAnsiTheme="majorBidi" w:cstheme="majorBidi"/>
          <w:sz w:val="24"/>
          <w:szCs w:val="24"/>
        </w:rPr>
        <w:t xml:space="preserve"> - </w:t>
      </w:r>
      <w:r w:rsidR="0512C5C0" w:rsidRPr="004942FC">
        <w:rPr>
          <w:rFonts w:asciiTheme="majorBidi" w:eastAsia="Times New Roman" w:hAnsiTheme="majorBidi" w:cstheme="majorBidi"/>
          <w:sz w:val="24"/>
          <w:szCs w:val="24"/>
        </w:rPr>
        <w:t>cognitive empathy, as well as a further link between cognitive empathy and social functioning. Gendron and Feldman-Barrett’s TCE posits that language acts as a key mediator in this chain. According to their model, the brain relies on verbal concepts to predict others’ emotional states, underscoring the foundational role of emotional language in linking emotion recognition to cognitive empathy.</w:t>
      </w:r>
      <w:r w:rsidR="003434A0">
        <w:rPr>
          <w:rFonts w:asciiTheme="majorBidi" w:eastAsia="Times New Roman" w:hAnsiTheme="majorBidi" w:cstheme="majorBidi"/>
          <w:sz w:val="24"/>
          <w:szCs w:val="24"/>
        </w:rPr>
        <w:t xml:space="preserve"> </w:t>
      </w:r>
      <w:r w:rsidR="783C8FCD" w:rsidRPr="004942FC">
        <w:rPr>
          <w:rFonts w:asciiTheme="majorBidi" w:eastAsia="Times New Roman" w:hAnsiTheme="majorBidi" w:cstheme="majorBidi"/>
          <w:sz w:val="24"/>
          <w:szCs w:val="24"/>
        </w:rPr>
        <w:t>T</w:t>
      </w:r>
      <w:r w:rsidR="0512C5C0" w:rsidRPr="004942FC">
        <w:rPr>
          <w:rFonts w:asciiTheme="majorBidi" w:eastAsia="Times New Roman" w:hAnsiTheme="majorBidi" w:cstheme="majorBidi"/>
          <w:sz w:val="24"/>
          <w:szCs w:val="24"/>
        </w:rPr>
        <w:t>his theoretical framework</w:t>
      </w:r>
      <w:r w:rsidR="1CFC2615" w:rsidRPr="004942FC">
        <w:rPr>
          <w:rFonts w:asciiTheme="majorBidi" w:eastAsia="Times New Roman" w:hAnsiTheme="majorBidi" w:cstheme="majorBidi"/>
          <w:sz w:val="24"/>
          <w:szCs w:val="24"/>
        </w:rPr>
        <w:t xml:space="preserve"> was </w:t>
      </w:r>
      <w:r w:rsidR="0003507A" w:rsidRPr="004942FC">
        <w:rPr>
          <w:rFonts w:asciiTheme="majorBidi" w:eastAsia="Times New Roman" w:hAnsiTheme="majorBidi" w:cstheme="majorBidi"/>
          <w:sz w:val="24"/>
          <w:szCs w:val="24"/>
        </w:rPr>
        <w:t>empirically</w:t>
      </w:r>
      <w:r w:rsidR="1CFC2615" w:rsidRPr="004942FC">
        <w:rPr>
          <w:rFonts w:asciiTheme="majorBidi" w:eastAsia="Times New Roman" w:hAnsiTheme="majorBidi" w:cstheme="majorBidi"/>
          <w:sz w:val="24"/>
          <w:szCs w:val="24"/>
        </w:rPr>
        <w:t xml:space="preserve"> collaborated among typically developmental children</w:t>
      </w:r>
      <w:r w:rsidR="0512C5C0" w:rsidRPr="004942FC">
        <w:rPr>
          <w:rFonts w:asciiTheme="majorBidi" w:eastAsia="Times New Roman" w:hAnsiTheme="majorBidi" w:cstheme="majorBidi"/>
          <w:sz w:val="24"/>
          <w:szCs w:val="24"/>
        </w:rPr>
        <w:t xml:space="preserve">, </w:t>
      </w:r>
      <w:r w:rsidR="00A333C1" w:rsidRPr="004942FC">
        <w:rPr>
          <w:rFonts w:asciiTheme="majorBidi" w:eastAsia="Times New Roman" w:hAnsiTheme="majorBidi" w:cstheme="majorBidi"/>
          <w:sz w:val="24"/>
          <w:szCs w:val="24"/>
        </w:rPr>
        <w:t>however,</w:t>
      </w:r>
      <w:r w:rsidR="0512C5C0" w:rsidRPr="004942FC">
        <w:rPr>
          <w:rFonts w:asciiTheme="majorBidi" w:eastAsia="Times New Roman" w:hAnsiTheme="majorBidi" w:cstheme="majorBidi"/>
          <w:sz w:val="24"/>
          <w:szCs w:val="24"/>
        </w:rPr>
        <w:t xml:space="preserve"> </w:t>
      </w:r>
      <w:r w:rsidR="5C743ABE" w:rsidRPr="004942FC">
        <w:rPr>
          <w:rFonts w:asciiTheme="majorBidi" w:eastAsia="Times New Roman" w:hAnsiTheme="majorBidi" w:cstheme="majorBidi"/>
          <w:sz w:val="24"/>
          <w:szCs w:val="24"/>
        </w:rPr>
        <w:t>is not</w:t>
      </w:r>
      <w:r w:rsidR="0512C5C0" w:rsidRPr="004942FC">
        <w:rPr>
          <w:rFonts w:asciiTheme="majorBidi" w:eastAsia="Times New Roman" w:hAnsiTheme="majorBidi" w:cstheme="majorBidi"/>
          <w:sz w:val="24"/>
          <w:szCs w:val="24"/>
        </w:rPr>
        <w:t xml:space="preserve"> explored in </w:t>
      </w:r>
      <w:r w:rsidR="00F576F2">
        <w:rPr>
          <w:rFonts w:asciiTheme="majorBidi" w:hAnsiTheme="majorBidi" w:cstheme="majorBidi"/>
          <w:sz w:val="24"/>
          <w:szCs w:val="24"/>
        </w:rPr>
        <w:t xml:space="preserve">autistic </w:t>
      </w:r>
      <w:r w:rsidR="0512C5C0" w:rsidRPr="004942FC">
        <w:rPr>
          <w:rFonts w:asciiTheme="majorBidi" w:eastAsia="Times New Roman" w:hAnsiTheme="majorBidi" w:cstheme="majorBidi"/>
          <w:sz w:val="24"/>
          <w:szCs w:val="24"/>
        </w:rPr>
        <w:t xml:space="preserve">children. This </w:t>
      </w:r>
      <w:r w:rsidR="26DB14B6" w:rsidRPr="004942FC">
        <w:rPr>
          <w:rFonts w:asciiTheme="majorBidi" w:eastAsia="Times New Roman" w:hAnsiTheme="majorBidi" w:cstheme="majorBidi"/>
          <w:sz w:val="24"/>
          <w:szCs w:val="24"/>
        </w:rPr>
        <w:t xml:space="preserve">study </w:t>
      </w:r>
      <w:r w:rsidR="0512C5C0" w:rsidRPr="004942FC">
        <w:rPr>
          <w:rFonts w:asciiTheme="majorBidi" w:eastAsia="Times New Roman" w:hAnsiTheme="majorBidi" w:cstheme="majorBidi"/>
          <w:sz w:val="24"/>
          <w:szCs w:val="24"/>
        </w:rPr>
        <w:t xml:space="preserve">draws on data collected during the pre-intervention phase of the full trial to explore a </w:t>
      </w:r>
      <w:r w:rsidR="003F6182" w:rsidRPr="004942FC">
        <w:rPr>
          <w:rFonts w:asciiTheme="majorBidi" w:eastAsia="Times New Roman" w:hAnsiTheme="majorBidi" w:cstheme="majorBidi"/>
          <w:sz w:val="24"/>
          <w:szCs w:val="24"/>
        </w:rPr>
        <w:t>central research question</w:t>
      </w:r>
      <w:r w:rsidR="003F6182">
        <w:rPr>
          <w:rFonts w:asciiTheme="majorBidi" w:eastAsia="Times New Roman" w:hAnsiTheme="majorBidi" w:cstheme="majorBidi"/>
          <w:sz w:val="24"/>
          <w:szCs w:val="24"/>
        </w:rPr>
        <w:t xml:space="preserve"> (Questions 3,4)</w:t>
      </w:r>
      <w:r w:rsidR="0512C5C0" w:rsidRPr="004942FC">
        <w:rPr>
          <w:rFonts w:asciiTheme="majorBidi" w:eastAsia="Times New Roman" w:hAnsiTheme="majorBidi" w:cstheme="majorBidi"/>
          <w:sz w:val="24"/>
          <w:szCs w:val="24"/>
        </w:rPr>
        <w:t xml:space="preserve">: What is the pathway through which emotion recognition supports effective social interactions, and what roles do emotional language and </w:t>
      </w:r>
      <w:r w:rsidR="1B10B1FC" w:rsidRPr="004942FC">
        <w:rPr>
          <w:rFonts w:asciiTheme="majorBidi" w:eastAsia="Times New Roman" w:hAnsiTheme="majorBidi" w:cstheme="majorBidi"/>
          <w:sz w:val="24"/>
          <w:szCs w:val="24"/>
        </w:rPr>
        <w:t xml:space="preserve">cognitive empathy </w:t>
      </w:r>
      <w:r w:rsidR="0512C5C0" w:rsidRPr="004942FC">
        <w:rPr>
          <w:rFonts w:asciiTheme="majorBidi" w:eastAsia="Times New Roman" w:hAnsiTheme="majorBidi" w:cstheme="majorBidi"/>
          <w:sz w:val="24"/>
          <w:szCs w:val="24"/>
        </w:rPr>
        <w:t xml:space="preserve">play in this process among </w:t>
      </w:r>
      <w:r w:rsidR="00F576F2">
        <w:rPr>
          <w:rFonts w:asciiTheme="majorBidi" w:hAnsiTheme="majorBidi" w:cstheme="majorBidi"/>
          <w:sz w:val="24"/>
          <w:szCs w:val="24"/>
        </w:rPr>
        <w:t xml:space="preserve">autistic </w:t>
      </w:r>
      <w:r w:rsidR="0512C5C0" w:rsidRPr="004942FC">
        <w:rPr>
          <w:rFonts w:asciiTheme="majorBidi" w:eastAsia="Times New Roman" w:hAnsiTheme="majorBidi" w:cstheme="majorBidi"/>
          <w:sz w:val="24"/>
          <w:szCs w:val="24"/>
        </w:rPr>
        <w:t>children?</w:t>
      </w:r>
    </w:p>
    <w:p w14:paraId="12684CEE" w14:textId="344EA7D2" w:rsidR="3BAB7BE3" w:rsidRDefault="63897D70" w:rsidP="00906092">
      <w:pPr>
        <w:spacing w:after="0" w:line="360" w:lineRule="auto"/>
        <w:ind w:firstLine="720"/>
        <w:jc w:val="both"/>
        <w:rPr>
          <w:rFonts w:asciiTheme="majorBidi" w:eastAsia="Times New Roman" w:hAnsiTheme="majorBidi" w:cstheme="majorBidi"/>
          <w:sz w:val="24"/>
          <w:szCs w:val="24"/>
          <w:rtl/>
        </w:rPr>
      </w:pPr>
      <w:r w:rsidRPr="004942FC">
        <w:rPr>
          <w:rFonts w:asciiTheme="majorBidi" w:eastAsia="Times New Roman" w:hAnsiTheme="majorBidi" w:cstheme="majorBidi"/>
          <w:sz w:val="24"/>
          <w:szCs w:val="24"/>
        </w:rPr>
        <w:t xml:space="preserve">To that end 116 </w:t>
      </w:r>
      <w:r w:rsidR="25626D6F" w:rsidRPr="004942FC">
        <w:rPr>
          <w:rFonts w:asciiTheme="majorBidi" w:eastAsia="Times New Roman" w:hAnsiTheme="majorBidi" w:cstheme="majorBidi"/>
          <w:sz w:val="24"/>
          <w:szCs w:val="24"/>
        </w:rPr>
        <w:t>elementary</w:t>
      </w:r>
      <w:r w:rsidRPr="004942FC">
        <w:rPr>
          <w:rFonts w:asciiTheme="majorBidi" w:eastAsia="Times New Roman" w:hAnsiTheme="majorBidi" w:cstheme="majorBidi"/>
          <w:sz w:val="24"/>
          <w:szCs w:val="24"/>
        </w:rPr>
        <w:t xml:space="preserve"> school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students</w:t>
      </w:r>
      <w:r w:rsidR="1B396416"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underwent a comprehensive assessment battery that included multi-modal tasks evaluating emotion recognition, cognitive empathy, and emotional language</w:t>
      </w:r>
      <w:r w:rsidR="017E33D0" w:rsidRPr="004942FC">
        <w:rPr>
          <w:rFonts w:asciiTheme="majorBidi" w:eastAsia="Times New Roman" w:hAnsiTheme="majorBidi" w:cstheme="majorBidi"/>
          <w:sz w:val="24"/>
          <w:szCs w:val="24"/>
        </w:rPr>
        <w:t xml:space="preserve">. </w:t>
      </w:r>
      <w:proofErr w:type="gramStart"/>
      <w:r w:rsidR="00D47463">
        <w:rPr>
          <w:rFonts w:asciiTheme="majorBidi" w:eastAsia="Times New Roman" w:hAnsiTheme="majorBidi" w:cstheme="majorBidi"/>
          <w:sz w:val="24"/>
          <w:szCs w:val="24"/>
        </w:rPr>
        <w:t>In</w:t>
      </w:r>
      <w:r w:rsidR="00D47463" w:rsidRPr="004942FC">
        <w:rPr>
          <w:rFonts w:asciiTheme="majorBidi" w:eastAsia="Times New Roman" w:hAnsiTheme="majorBidi" w:cstheme="majorBidi"/>
          <w:sz w:val="24"/>
          <w:szCs w:val="24"/>
        </w:rPr>
        <w:t xml:space="preserve"> order to</w:t>
      </w:r>
      <w:proofErr w:type="gramEnd"/>
      <w:r w:rsidR="00D47463" w:rsidRPr="004942FC">
        <w:rPr>
          <w:rFonts w:asciiTheme="majorBidi" w:eastAsia="Times New Roman" w:hAnsiTheme="majorBidi" w:cstheme="majorBidi"/>
          <w:sz w:val="24"/>
          <w:szCs w:val="24"/>
        </w:rPr>
        <w:t xml:space="preserve"> gain a comprehensive view of participants’ social </w:t>
      </w:r>
      <w:r w:rsidR="00D47463">
        <w:rPr>
          <w:rFonts w:asciiTheme="majorBidi" w:eastAsia="Times New Roman" w:hAnsiTheme="majorBidi" w:cstheme="majorBidi"/>
          <w:sz w:val="24"/>
          <w:szCs w:val="24"/>
        </w:rPr>
        <w:t>functioning,</w:t>
      </w:r>
      <w:r w:rsidR="002A7A26">
        <w:rPr>
          <w:rFonts w:asciiTheme="majorBidi" w:eastAsia="Times New Roman" w:hAnsiTheme="majorBidi" w:cstheme="majorBidi"/>
          <w:sz w:val="24"/>
          <w:szCs w:val="24"/>
        </w:rPr>
        <w:t xml:space="preserve"> </w:t>
      </w:r>
      <w:r w:rsidR="00D47463">
        <w:rPr>
          <w:rFonts w:asciiTheme="majorBidi" w:eastAsia="Times New Roman" w:hAnsiTheme="majorBidi" w:cstheme="majorBidi"/>
          <w:sz w:val="24"/>
          <w:szCs w:val="24"/>
        </w:rPr>
        <w:t xml:space="preserve">it </w:t>
      </w:r>
      <w:r w:rsidR="017E33D0" w:rsidRPr="004942FC">
        <w:rPr>
          <w:rFonts w:asciiTheme="majorBidi" w:eastAsia="Times New Roman" w:hAnsiTheme="majorBidi" w:cstheme="majorBidi"/>
          <w:sz w:val="24"/>
          <w:szCs w:val="24"/>
        </w:rPr>
        <w:t xml:space="preserve">was assessed using two </w:t>
      </w:r>
      <w:r w:rsidR="45C8899C" w:rsidRPr="004942FC">
        <w:rPr>
          <w:rFonts w:asciiTheme="majorBidi" w:eastAsia="Times New Roman" w:hAnsiTheme="majorBidi" w:cstheme="majorBidi"/>
          <w:sz w:val="24"/>
          <w:szCs w:val="24"/>
        </w:rPr>
        <w:t xml:space="preserve">research </w:t>
      </w:r>
      <w:r w:rsidR="017E33D0" w:rsidRPr="004942FC">
        <w:rPr>
          <w:rFonts w:asciiTheme="majorBidi" w:eastAsia="Times New Roman" w:hAnsiTheme="majorBidi" w:cstheme="majorBidi"/>
          <w:sz w:val="24"/>
          <w:szCs w:val="24"/>
        </w:rPr>
        <w:t>tools: naturalistic observations during free play and parent-reported measures</w:t>
      </w:r>
      <w:r w:rsidR="00D47463">
        <w:rPr>
          <w:rFonts w:asciiTheme="majorBidi" w:eastAsia="Times New Roman" w:hAnsiTheme="majorBidi" w:cstheme="majorBidi"/>
          <w:sz w:val="24"/>
          <w:szCs w:val="24"/>
        </w:rPr>
        <w:t>.</w:t>
      </w:r>
      <w:r w:rsidR="00D47463" w:rsidRPr="004942FC">
        <w:rPr>
          <w:rFonts w:asciiTheme="majorBidi" w:eastAsia="Times New Roman" w:hAnsiTheme="majorBidi" w:cstheme="majorBidi"/>
          <w:sz w:val="24"/>
          <w:szCs w:val="24"/>
        </w:rPr>
        <w:t xml:space="preserve"> </w:t>
      </w:r>
    </w:p>
    <w:p w14:paraId="7563057C" w14:textId="77777777" w:rsidR="008232F9" w:rsidRPr="004942FC" w:rsidRDefault="008232F9" w:rsidP="00D3208B">
      <w:pPr>
        <w:spacing w:after="0" w:line="360" w:lineRule="auto"/>
        <w:ind w:firstLine="720"/>
        <w:jc w:val="both"/>
        <w:rPr>
          <w:rFonts w:asciiTheme="majorBidi" w:eastAsia="Times New Roman" w:hAnsiTheme="majorBidi" w:cstheme="majorBidi"/>
          <w:sz w:val="24"/>
          <w:szCs w:val="24"/>
        </w:rPr>
      </w:pPr>
    </w:p>
    <w:p w14:paraId="1A1FCE37" w14:textId="584FC964" w:rsidR="00DF783C" w:rsidRPr="00062958" w:rsidRDefault="00B34F47" w:rsidP="00D3208B">
      <w:pPr>
        <w:pStyle w:val="Style2"/>
        <w:spacing w:before="0" w:after="0" w:line="360" w:lineRule="auto"/>
      </w:pPr>
      <w:bookmarkStart w:id="86" w:name="_Toc202048406"/>
      <w:bookmarkStart w:id="87" w:name="_Toc202089941"/>
      <w:r w:rsidRPr="00062958">
        <w:t xml:space="preserve">3.1 </w:t>
      </w:r>
      <w:r w:rsidR="00DF783C" w:rsidRPr="00062958">
        <w:t>Method</w:t>
      </w:r>
      <w:bookmarkEnd w:id="86"/>
      <w:bookmarkEnd w:id="87"/>
      <w:r w:rsidR="00DF783C" w:rsidRPr="00062958">
        <w:t xml:space="preserve"> </w:t>
      </w:r>
      <w:bookmarkEnd w:id="84"/>
    </w:p>
    <w:p w14:paraId="5136D23F" w14:textId="2BF57FEB" w:rsidR="00DF783C" w:rsidRPr="00062958" w:rsidRDefault="00B34F47" w:rsidP="00D3208B">
      <w:pPr>
        <w:pStyle w:val="Style3"/>
        <w:spacing w:before="0" w:line="360" w:lineRule="auto"/>
      </w:pPr>
      <w:bookmarkStart w:id="88" w:name="_Toc202048407"/>
      <w:bookmarkStart w:id="89" w:name="_Toc202089942"/>
      <w:r w:rsidRPr="00062958">
        <w:t xml:space="preserve">3.1.1 </w:t>
      </w:r>
      <w:r w:rsidR="3A169B3A" w:rsidRPr="00062958">
        <w:t>Participants</w:t>
      </w:r>
      <w:bookmarkEnd w:id="88"/>
      <w:bookmarkEnd w:id="89"/>
    </w:p>
    <w:p w14:paraId="7FA8C57E" w14:textId="36D0977E" w:rsidR="025F8BB5" w:rsidRPr="00062958" w:rsidRDefault="2265FBAC" w:rsidP="00D3208B">
      <w:pPr>
        <w:spacing w:after="0" w:line="360" w:lineRule="auto"/>
        <w:jc w:val="both"/>
        <w:rPr>
          <w:rFonts w:asciiTheme="majorBidi" w:hAnsiTheme="majorBidi" w:cstheme="majorBidi"/>
          <w:sz w:val="24"/>
          <w:szCs w:val="24"/>
          <w:rtl/>
        </w:rPr>
      </w:pPr>
      <w:r w:rsidRPr="00062958">
        <w:rPr>
          <w:rFonts w:asciiTheme="majorBidi" w:hAnsiTheme="majorBidi" w:cstheme="majorBidi"/>
          <w:sz w:val="24"/>
          <w:szCs w:val="24"/>
        </w:rPr>
        <w:t xml:space="preserve">The study </w:t>
      </w:r>
      <w:r w:rsidR="03262EAD" w:rsidRPr="00062958">
        <w:rPr>
          <w:rFonts w:asciiTheme="majorBidi" w:hAnsiTheme="majorBidi" w:cstheme="majorBidi"/>
          <w:sz w:val="24"/>
          <w:szCs w:val="24"/>
        </w:rPr>
        <w:t>i</w:t>
      </w:r>
      <w:r w:rsidRPr="00062958">
        <w:rPr>
          <w:rFonts w:asciiTheme="majorBidi" w:hAnsiTheme="majorBidi" w:cstheme="majorBidi"/>
          <w:sz w:val="24"/>
          <w:szCs w:val="24"/>
        </w:rPr>
        <w:t>ncluded</w:t>
      </w:r>
      <w:r w:rsidR="03262EAD" w:rsidRPr="00062958">
        <w:rPr>
          <w:rFonts w:asciiTheme="majorBidi" w:hAnsiTheme="majorBidi" w:cstheme="majorBidi"/>
          <w:sz w:val="24"/>
          <w:szCs w:val="24"/>
        </w:rPr>
        <w:t xml:space="preserve"> 140 </w:t>
      </w:r>
      <w:r w:rsidR="00F576F2">
        <w:rPr>
          <w:rFonts w:asciiTheme="majorBidi" w:hAnsiTheme="majorBidi" w:cstheme="majorBidi"/>
          <w:sz w:val="24"/>
          <w:szCs w:val="24"/>
        </w:rPr>
        <w:t xml:space="preserve">autistic </w:t>
      </w:r>
      <w:r w:rsidR="03262EAD" w:rsidRPr="00062958">
        <w:rPr>
          <w:rFonts w:asciiTheme="majorBidi" w:hAnsiTheme="majorBidi" w:cstheme="majorBidi"/>
          <w:sz w:val="24"/>
          <w:szCs w:val="24"/>
        </w:rPr>
        <w:t>children</w:t>
      </w:r>
      <w:r w:rsidR="08EB4C97" w:rsidRPr="00062958">
        <w:rPr>
          <w:rFonts w:asciiTheme="majorBidi" w:hAnsiTheme="majorBidi" w:cstheme="majorBidi"/>
          <w:sz w:val="24"/>
          <w:szCs w:val="24"/>
        </w:rPr>
        <w:t xml:space="preserve"> </w:t>
      </w:r>
      <w:r w:rsidRPr="00062958">
        <w:rPr>
          <w:rFonts w:asciiTheme="majorBidi" w:hAnsiTheme="majorBidi" w:cstheme="majorBidi"/>
          <w:sz w:val="24"/>
          <w:szCs w:val="24"/>
        </w:rPr>
        <w:t>recruited from special education classes within mainstream schools in central Israel.</w:t>
      </w:r>
      <w:r w:rsidR="003434A0">
        <w:rPr>
          <w:rFonts w:asciiTheme="majorBidi" w:hAnsiTheme="majorBidi" w:cstheme="majorBidi"/>
          <w:sz w:val="24"/>
          <w:szCs w:val="24"/>
        </w:rPr>
        <w:t xml:space="preserve"> </w:t>
      </w:r>
      <w:r w:rsidR="00A232D4">
        <w:rPr>
          <w:rFonts w:asciiTheme="majorBidi" w:hAnsiTheme="majorBidi" w:cstheme="majorBidi"/>
          <w:sz w:val="24"/>
          <w:szCs w:val="24"/>
        </w:rPr>
        <w:t xml:space="preserve">Of these, </w:t>
      </w:r>
      <w:r w:rsidR="5EB87533" w:rsidRPr="004942FC">
        <w:rPr>
          <w:rFonts w:asciiTheme="majorBidi" w:eastAsia="Times New Roman" w:hAnsiTheme="majorBidi" w:cstheme="majorBidi"/>
          <w:sz w:val="24"/>
          <w:szCs w:val="24"/>
        </w:rPr>
        <w:t>126 met the inclusion criterion</w:t>
      </w:r>
      <w:r w:rsidR="007A1CBF">
        <w:rPr>
          <w:rFonts w:asciiTheme="majorBidi" w:eastAsia="Times New Roman" w:hAnsiTheme="majorBidi" w:cstheme="majorBidi"/>
          <w:sz w:val="24"/>
          <w:szCs w:val="24"/>
        </w:rPr>
        <w:t>,</w:t>
      </w:r>
      <w:r w:rsidR="00A232D4">
        <w:rPr>
          <w:rFonts w:asciiTheme="majorBidi" w:eastAsia="Times New Roman" w:hAnsiTheme="majorBidi" w:cstheme="majorBidi"/>
          <w:sz w:val="24"/>
          <w:szCs w:val="24"/>
        </w:rPr>
        <w:t xml:space="preserve"> demonstrating scores</w:t>
      </w:r>
      <w:r w:rsidR="5EB87533" w:rsidRPr="004942FC">
        <w:rPr>
          <w:rFonts w:asciiTheme="majorBidi" w:eastAsia="Times New Roman" w:hAnsiTheme="majorBidi" w:cstheme="majorBidi"/>
          <w:sz w:val="24"/>
          <w:szCs w:val="24"/>
        </w:rPr>
        <w:t xml:space="preserve"> of at least two standard deviations below the mean on each of the two subtests of the Wechsler intelligence Scale. All </w:t>
      </w:r>
      <w:r w:rsidR="00F576F2">
        <w:rPr>
          <w:rFonts w:asciiTheme="majorBidi" w:hAnsiTheme="majorBidi" w:cstheme="majorBidi"/>
          <w:sz w:val="24"/>
          <w:szCs w:val="24"/>
        </w:rPr>
        <w:t xml:space="preserve">autistic </w:t>
      </w:r>
      <w:r w:rsidR="5EB87533" w:rsidRPr="004942FC">
        <w:rPr>
          <w:rFonts w:asciiTheme="majorBidi" w:eastAsia="Times New Roman" w:hAnsiTheme="majorBidi" w:cstheme="majorBidi"/>
          <w:sz w:val="24"/>
          <w:szCs w:val="24"/>
        </w:rPr>
        <w:t>children</w:t>
      </w:r>
      <w:r w:rsidR="003434A0">
        <w:rPr>
          <w:rFonts w:asciiTheme="majorBidi" w:eastAsia="Times New Roman" w:hAnsiTheme="majorBidi" w:cstheme="majorBidi"/>
          <w:sz w:val="24"/>
          <w:szCs w:val="24"/>
        </w:rPr>
        <w:t xml:space="preserve"> </w:t>
      </w:r>
      <w:r w:rsidR="5EB87533" w:rsidRPr="004942FC">
        <w:rPr>
          <w:rFonts w:asciiTheme="majorBidi" w:eastAsia="Times New Roman" w:hAnsiTheme="majorBidi" w:cstheme="majorBidi"/>
          <w:sz w:val="24"/>
          <w:szCs w:val="24"/>
        </w:rPr>
        <w:t xml:space="preserve">received clinical diagnoses of autism by a child psychiatrist/neurologist and a psychologist, according to DSM-5 criteria </w:t>
      </w:r>
      <w:r w:rsidR="5EB87533" w:rsidRPr="00915FAF">
        <w:rPr>
          <w:rFonts w:asciiTheme="majorBidi" w:eastAsia="Times New Roman" w:hAnsiTheme="majorBidi" w:cstheme="majorBidi"/>
          <w:sz w:val="24"/>
          <w:szCs w:val="24"/>
          <w:highlight w:val="yellow"/>
        </w:rPr>
        <w:t>(</w:t>
      </w:r>
      <w:r w:rsidR="000C6B3B" w:rsidRPr="00915FAF">
        <w:rPr>
          <w:rFonts w:asciiTheme="majorBidi" w:hAnsiTheme="majorBidi" w:cstheme="majorBidi"/>
          <w:sz w:val="24"/>
          <w:szCs w:val="24"/>
          <w:highlight w:val="yellow"/>
        </w:rPr>
        <w:t>A</w:t>
      </w:r>
      <w:r w:rsidR="000C6B3B">
        <w:rPr>
          <w:rFonts w:asciiTheme="majorBidi" w:hAnsiTheme="majorBidi" w:cstheme="majorBidi"/>
          <w:sz w:val="24"/>
          <w:szCs w:val="24"/>
          <w:highlight w:val="yellow"/>
        </w:rPr>
        <w:t xml:space="preserve">merican </w:t>
      </w:r>
      <w:r w:rsidR="000C6B3B" w:rsidRPr="00915FAF">
        <w:rPr>
          <w:rFonts w:asciiTheme="majorBidi" w:hAnsiTheme="majorBidi" w:cstheme="majorBidi"/>
          <w:sz w:val="24"/>
          <w:szCs w:val="24"/>
          <w:highlight w:val="yellow"/>
        </w:rPr>
        <w:t>P</w:t>
      </w:r>
      <w:r w:rsidR="000C6B3B">
        <w:rPr>
          <w:rFonts w:asciiTheme="majorBidi" w:hAnsiTheme="majorBidi" w:cstheme="majorBidi"/>
          <w:sz w:val="24"/>
          <w:szCs w:val="24"/>
          <w:highlight w:val="yellow"/>
        </w:rPr>
        <w:t xml:space="preserve">sychiatric </w:t>
      </w:r>
      <w:r w:rsidR="000C6B3B" w:rsidRPr="00915FAF">
        <w:rPr>
          <w:rFonts w:asciiTheme="majorBidi" w:hAnsiTheme="majorBidi" w:cstheme="majorBidi"/>
          <w:sz w:val="24"/>
          <w:szCs w:val="24"/>
          <w:highlight w:val="yellow"/>
        </w:rPr>
        <w:t>A</w:t>
      </w:r>
      <w:r w:rsidR="000C6B3B">
        <w:rPr>
          <w:rFonts w:asciiTheme="majorBidi" w:hAnsiTheme="majorBidi" w:cstheme="majorBidi"/>
          <w:sz w:val="24"/>
          <w:szCs w:val="24"/>
          <w:highlight w:val="yellow"/>
        </w:rPr>
        <w:t>ssociation</w:t>
      </w:r>
      <w:r w:rsidR="5EB87533" w:rsidRPr="00915FAF">
        <w:rPr>
          <w:rFonts w:asciiTheme="majorBidi" w:eastAsia="Times New Roman" w:hAnsiTheme="majorBidi" w:cstheme="majorBidi"/>
          <w:sz w:val="24"/>
          <w:szCs w:val="24"/>
          <w:highlight w:val="yellow"/>
        </w:rPr>
        <w:t>, 2022).</w:t>
      </w:r>
      <w:r w:rsidR="5EB87533" w:rsidRPr="004942FC">
        <w:rPr>
          <w:rFonts w:asciiTheme="majorBidi" w:eastAsia="Times New Roman" w:hAnsiTheme="majorBidi" w:cstheme="majorBidi"/>
          <w:sz w:val="24"/>
          <w:szCs w:val="24"/>
        </w:rPr>
        <w:t xml:space="preserve"> The diagnosis was confirmed using the second edition of the Autism Diagnostic Observation Schedule (ADOS-2) </w:t>
      </w:r>
      <w:r w:rsidR="5EB87533" w:rsidRPr="004942FC">
        <w:rPr>
          <w:rFonts w:asciiTheme="majorBidi" w:eastAsia="Times New Roman" w:hAnsiTheme="majorBidi" w:cstheme="majorBidi"/>
          <w:sz w:val="24"/>
          <w:szCs w:val="24"/>
          <w:highlight w:val="yellow"/>
        </w:rPr>
        <w:t>(Lord et al., 2012).</w:t>
      </w:r>
      <w:r w:rsidR="5EB87533" w:rsidRPr="004942FC">
        <w:rPr>
          <w:rFonts w:asciiTheme="majorBidi" w:eastAsia="Times New Roman" w:hAnsiTheme="majorBidi" w:cstheme="majorBidi"/>
          <w:sz w:val="24"/>
          <w:szCs w:val="24"/>
        </w:rPr>
        <w:t xml:space="preserve"> Ten additional participants were </w:t>
      </w:r>
      <w:r w:rsidR="5EB87533" w:rsidRPr="004942FC">
        <w:rPr>
          <w:rFonts w:asciiTheme="majorBidi" w:eastAsia="Times New Roman" w:hAnsiTheme="majorBidi" w:cstheme="majorBidi"/>
          <w:sz w:val="24"/>
          <w:szCs w:val="24"/>
        </w:rPr>
        <w:lastRenderedPageBreak/>
        <w:t xml:space="preserve">excluded from the analysis due to the presence of extreme values, identified as outliers. Ultimately, the study included a total of 116 </w:t>
      </w:r>
      <w:r w:rsidR="00F576F2">
        <w:rPr>
          <w:rFonts w:asciiTheme="majorBidi" w:hAnsiTheme="majorBidi" w:cstheme="majorBidi"/>
          <w:sz w:val="24"/>
          <w:szCs w:val="24"/>
        </w:rPr>
        <w:t xml:space="preserve">autistic </w:t>
      </w:r>
      <w:r w:rsidR="5EB87533" w:rsidRPr="004942FC">
        <w:rPr>
          <w:rFonts w:asciiTheme="majorBidi" w:eastAsia="Times New Roman" w:hAnsiTheme="majorBidi" w:cstheme="majorBidi"/>
          <w:sz w:val="24"/>
          <w:szCs w:val="24"/>
        </w:rPr>
        <w:t xml:space="preserve">children (17 girls) aged </w:t>
      </w:r>
      <w:r w:rsidR="5EB87533" w:rsidRPr="004942FC">
        <w:rPr>
          <w:rFonts w:asciiTheme="majorBidi" w:eastAsia="Times New Roman" w:hAnsiTheme="majorBidi" w:cstheme="majorBidi"/>
          <w:i/>
          <w:iCs/>
          <w:sz w:val="24"/>
          <w:szCs w:val="24"/>
        </w:rPr>
        <w:t>M</w:t>
      </w:r>
      <w:r w:rsidR="5EB87533" w:rsidRPr="004942FC">
        <w:rPr>
          <w:rFonts w:asciiTheme="majorBidi" w:eastAsia="Times New Roman" w:hAnsiTheme="majorBidi" w:cstheme="majorBidi"/>
          <w:sz w:val="24"/>
          <w:szCs w:val="24"/>
        </w:rPr>
        <w:t xml:space="preserve"> =</w:t>
      </w:r>
      <w:r w:rsidR="1986FC83" w:rsidRPr="004942FC">
        <w:rPr>
          <w:rFonts w:asciiTheme="majorBidi" w:eastAsia="Times New Roman" w:hAnsiTheme="majorBidi" w:cstheme="majorBidi"/>
          <w:sz w:val="24"/>
          <w:szCs w:val="24"/>
        </w:rPr>
        <w:t xml:space="preserve"> </w:t>
      </w:r>
      <w:r w:rsidR="5EB87533" w:rsidRPr="004942FC">
        <w:rPr>
          <w:rFonts w:asciiTheme="majorBidi" w:eastAsia="Times New Roman" w:hAnsiTheme="majorBidi" w:cstheme="majorBidi"/>
          <w:sz w:val="24"/>
          <w:szCs w:val="24"/>
        </w:rPr>
        <w:t xml:space="preserve">8.26, </w:t>
      </w:r>
      <w:r w:rsidR="5EB87533" w:rsidRPr="004942FC">
        <w:rPr>
          <w:rFonts w:asciiTheme="majorBidi" w:eastAsia="Times New Roman" w:hAnsiTheme="majorBidi" w:cstheme="majorBidi"/>
          <w:i/>
          <w:iCs/>
          <w:sz w:val="24"/>
          <w:szCs w:val="24"/>
        </w:rPr>
        <w:t>SD</w:t>
      </w:r>
      <w:r w:rsidR="5EB87533" w:rsidRPr="004942FC">
        <w:rPr>
          <w:rFonts w:asciiTheme="majorBidi" w:eastAsia="Times New Roman" w:hAnsiTheme="majorBidi" w:cstheme="majorBidi"/>
          <w:sz w:val="24"/>
          <w:szCs w:val="24"/>
        </w:rPr>
        <w:t xml:space="preserve"> = .76.</w:t>
      </w:r>
      <w:r w:rsidR="5EB87533" w:rsidRPr="00062958">
        <w:rPr>
          <w:rFonts w:asciiTheme="majorBidi" w:hAnsiTheme="majorBidi" w:cstheme="majorBidi"/>
          <w:sz w:val="24"/>
          <w:szCs w:val="24"/>
        </w:rPr>
        <w:t xml:space="preserve"> (see Table 4).</w:t>
      </w:r>
      <w:r w:rsidR="003434A0">
        <w:rPr>
          <w:rFonts w:asciiTheme="majorBidi" w:hAnsiTheme="majorBidi" w:cstheme="majorBidi"/>
          <w:sz w:val="24"/>
          <w:szCs w:val="24"/>
        </w:rPr>
        <w:t xml:space="preserve"> </w:t>
      </w:r>
    </w:p>
    <w:p w14:paraId="4B42DE64" w14:textId="20B2A0F5" w:rsidR="00465155" w:rsidRPr="004942FC" w:rsidRDefault="006D4F6C" w:rsidP="00D3208B">
      <w:pPr>
        <w:pStyle w:val="Style3"/>
        <w:spacing w:before="0" w:line="360" w:lineRule="auto"/>
      </w:pPr>
      <w:bookmarkStart w:id="90" w:name="_Toc202048408"/>
      <w:bookmarkStart w:id="91" w:name="_Toc202089943"/>
      <w:r w:rsidRPr="004942FC">
        <w:rPr>
          <w:rStyle w:val="normaltextrun"/>
          <w:b w:val="0"/>
          <w:bCs w:val="0"/>
        </w:rPr>
        <w:t xml:space="preserve">3.1.2 </w:t>
      </w:r>
      <w:r w:rsidR="39E46D30" w:rsidRPr="004942FC">
        <w:rPr>
          <w:rStyle w:val="normaltextrun"/>
          <w:i w:val="0"/>
        </w:rPr>
        <w:t>Instruments</w:t>
      </w:r>
      <w:bookmarkEnd w:id="90"/>
      <w:bookmarkEnd w:id="91"/>
      <w:r w:rsidR="39E46D30" w:rsidRPr="00062958">
        <w:rPr>
          <w:rStyle w:val="eop"/>
          <w:rFonts w:eastAsia="Calibri"/>
        </w:rPr>
        <w:t> </w:t>
      </w:r>
    </w:p>
    <w:p w14:paraId="1D51EE32" w14:textId="0033EDE5" w:rsidR="00465155" w:rsidRPr="004942FC" w:rsidRDefault="006D4F6C" w:rsidP="00D3208B">
      <w:pPr>
        <w:pStyle w:val="paragraph"/>
        <w:spacing w:before="0" w:beforeAutospacing="0" w:after="0" w:afterAutospacing="0" w:line="360" w:lineRule="auto"/>
        <w:ind w:left="720"/>
        <w:jc w:val="both"/>
        <w:rPr>
          <w:rFonts w:asciiTheme="majorBidi" w:hAnsiTheme="majorBidi" w:cstheme="majorBidi"/>
        </w:rPr>
      </w:pPr>
      <w:r w:rsidRPr="004942FC">
        <w:rPr>
          <w:rStyle w:val="Style4Char"/>
          <w:color w:val="auto"/>
          <w:rtl/>
        </w:rPr>
        <w:t>3.1.2.1</w:t>
      </w:r>
      <w:r w:rsidRPr="004942FC">
        <w:rPr>
          <w:rStyle w:val="Style4Char"/>
          <w:color w:val="auto"/>
        </w:rPr>
        <w:t xml:space="preserve"> </w:t>
      </w:r>
      <w:r w:rsidR="39E46D30" w:rsidRPr="004942FC">
        <w:rPr>
          <w:rStyle w:val="Style4Char"/>
          <w:color w:val="auto"/>
        </w:rPr>
        <w:t>Emotion recognition from nonverbal cues</w:t>
      </w:r>
      <w:r w:rsidRPr="00E55D6B">
        <w:rPr>
          <w:rStyle w:val="Style4Char"/>
          <w:color w:val="auto"/>
        </w:rPr>
        <w:t>.</w:t>
      </w:r>
      <w:r w:rsidR="39E46D30" w:rsidRPr="004942FC">
        <w:rPr>
          <w:rStyle w:val="normaltextrun"/>
          <w:rFonts w:asciiTheme="majorBidi" w:hAnsiTheme="majorBidi" w:cstheme="majorBidi"/>
        </w:rPr>
        <w:t xml:space="preserve"> (</w:t>
      </w:r>
      <w:proofErr w:type="spellStart"/>
      <w:r w:rsidR="39E46D30" w:rsidRPr="004942FC">
        <w:rPr>
          <w:rStyle w:val="normaltextrun"/>
          <w:rFonts w:asciiTheme="majorBidi" w:hAnsiTheme="majorBidi" w:cstheme="majorBidi"/>
          <w:highlight w:val="yellow"/>
        </w:rPr>
        <w:t>Fridenson</w:t>
      </w:r>
      <w:proofErr w:type="spellEnd"/>
      <w:r w:rsidR="39E46D30" w:rsidRPr="004942FC">
        <w:rPr>
          <w:rStyle w:val="normaltextrun"/>
          <w:rFonts w:asciiTheme="majorBidi" w:hAnsiTheme="majorBidi" w:cstheme="majorBidi"/>
          <w:highlight w:val="yellow"/>
        </w:rPr>
        <w:t>-Hayo et al., 2016)</w:t>
      </w:r>
      <w:r w:rsidR="39E46D30" w:rsidRPr="004942FC">
        <w:rPr>
          <w:rStyle w:val="normaltextrun"/>
          <w:rFonts w:asciiTheme="majorBidi" w:hAnsiTheme="majorBidi" w:cstheme="majorBidi"/>
        </w:rPr>
        <w:t xml:space="preserve"> </w:t>
      </w:r>
      <w:r w:rsidRPr="004942FC">
        <w:rPr>
          <w:rStyle w:val="normaltextrun"/>
          <w:rFonts w:asciiTheme="majorBidi" w:hAnsiTheme="majorBidi" w:cstheme="majorBidi"/>
        </w:rPr>
        <w:t>T</w:t>
      </w:r>
      <w:r w:rsidR="39E46D30" w:rsidRPr="004942FC">
        <w:rPr>
          <w:rStyle w:val="normaltextrun"/>
          <w:rFonts w:asciiTheme="majorBidi" w:hAnsiTheme="majorBidi" w:cstheme="majorBidi"/>
        </w:rPr>
        <w:t xml:space="preserve">his task examined the recognition of 12 emotions (happiness, sadness, anger, fear, surprise, pride, kindness, unfriendliness, shame, boredom, interest, and disappointment). The recognition of each emotion was tested through four items, comprising a facial expression video, a decontextualized vocal utterance, a body language video, and an integrative video clip presenting all modalities in context. For each item, 4 potential answers were presented. Participants received a score of 1 for each correct answer, with </w:t>
      </w:r>
      <w:r w:rsidR="007A1CBF" w:rsidRPr="004942FC">
        <w:rPr>
          <w:rStyle w:val="normaltextrun"/>
          <w:rFonts w:asciiTheme="majorBidi" w:hAnsiTheme="majorBidi" w:cstheme="majorBidi"/>
        </w:rPr>
        <w:t>a</w:t>
      </w:r>
      <w:r w:rsidR="39E46D30" w:rsidRPr="004942FC">
        <w:rPr>
          <w:rStyle w:val="normaltextrun"/>
          <w:rFonts w:asciiTheme="majorBidi" w:hAnsiTheme="majorBidi" w:cstheme="majorBidi"/>
        </w:rPr>
        <w:t xml:space="preserve"> total score ranging between 0</w:t>
      </w:r>
      <w:r w:rsidR="007A1CBF">
        <w:rPr>
          <w:rStyle w:val="normaltextrun"/>
          <w:rFonts w:asciiTheme="majorBidi" w:hAnsiTheme="majorBidi" w:cstheme="majorBidi"/>
        </w:rPr>
        <w:t xml:space="preserve"> </w:t>
      </w:r>
      <w:r w:rsidR="39E46D30" w:rsidRPr="004942FC">
        <w:rPr>
          <w:rStyle w:val="normaltextrun"/>
          <w:rFonts w:asciiTheme="majorBidi" w:hAnsiTheme="majorBidi" w:cstheme="majorBidi"/>
        </w:rPr>
        <w:t>-</w:t>
      </w:r>
      <w:r w:rsidR="007A1CBF">
        <w:rPr>
          <w:rStyle w:val="normaltextrun"/>
          <w:rFonts w:asciiTheme="majorBidi" w:hAnsiTheme="majorBidi" w:cstheme="majorBidi"/>
        </w:rPr>
        <w:t xml:space="preserve"> </w:t>
      </w:r>
      <w:r w:rsidR="39E46D30" w:rsidRPr="004942FC">
        <w:rPr>
          <w:rStyle w:val="normaltextrun"/>
          <w:rFonts w:asciiTheme="majorBidi" w:hAnsiTheme="majorBidi" w:cstheme="majorBidi"/>
        </w:rPr>
        <w:t xml:space="preserve">48 for the entire test. Positive correlations were previously reported with an established facial emotion recognition task for </w:t>
      </w:r>
      <w:r w:rsidR="00F576F2">
        <w:rPr>
          <w:rFonts w:asciiTheme="majorBidi" w:hAnsiTheme="majorBidi" w:cstheme="majorBidi"/>
        </w:rPr>
        <w:t xml:space="preserve">autistic </w:t>
      </w:r>
      <w:r w:rsidR="39E46D30" w:rsidRPr="004942FC">
        <w:rPr>
          <w:rStyle w:val="normaltextrun"/>
          <w:rFonts w:asciiTheme="majorBidi" w:hAnsiTheme="majorBidi" w:cstheme="majorBidi"/>
        </w:rPr>
        <w:t>children (</w:t>
      </w:r>
      <w:r w:rsidR="39E46D30" w:rsidRPr="00D3208B">
        <w:rPr>
          <w:rStyle w:val="normaltextrun"/>
          <w:rFonts w:asciiTheme="majorBidi" w:hAnsiTheme="majorBidi" w:cstheme="majorBidi"/>
          <w:i/>
          <w:iCs/>
        </w:rPr>
        <w:t>r</w:t>
      </w:r>
      <w:r w:rsidR="39E46D30" w:rsidRPr="004942FC">
        <w:rPr>
          <w:rStyle w:val="normaltextrun"/>
          <w:rFonts w:asciiTheme="majorBidi" w:hAnsiTheme="majorBidi" w:cstheme="majorBidi"/>
        </w:rPr>
        <w:t xml:space="preserve"> = .52) and NA children (</w:t>
      </w:r>
      <w:r w:rsidR="39E46D30" w:rsidRPr="00D3208B">
        <w:rPr>
          <w:rStyle w:val="normaltextrun"/>
          <w:rFonts w:asciiTheme="majorBidi" w:hAnsiTheme="majorBidi" w:cstheme="majorBidi"/>
          <w:i/>
          <w:iCs/>
        </w:rPr>
        <w:t>r</w:t>
      </w:r>
      <w:r w:rsidR="39E46D30" w:rsidRPr="004942FC">
        <w:rPr>
          <w:rStyle w:val="normaltextrun"/>
          <w:rFonts w:asciiTheme="majorBidi" w:hAnsiTheme="majorBidi" w:cstheme="majorBidi"/>
        </w:rPr>
        <w:t xml:space="preserve"> = .40) </w:t>
      </w:r>
      <w:r w:rsidR="39E46D30" w:rsidRPr="004942FC">
        <w:rPr>
          <w:rStyle w:val="normaltextrun"/>
          <w:rFonts w:asciiTheme="majorBidi" w:hAnsiTheme="majorBidi" w:cstheme="majorBidi"/>
          <w:highlight w:val="yellow"/>
        </w:rPr>
        <w:t>(</w:t>
      </w:r>
      <w:proofErr w:type="spellStart"/>
      <w:r w:rsidR="39E46D30" w:rsidRPr="004942FC">
        <w:rPr>
          <w:rStyle w:val="normaltextrun"/>
          <w:rFonts w:asciiTheme="majorBidi" w:hAnsiTheme="majorBidi" w:cstheme="majorBidi"/>
          <w:highlight w:val="yellow"/>
        </w:rPr>
        <w:t>Fridenson</w:t>
      </w:r>
      <w:proofErr w:type="spellEnd"/>
      <w:r w:rsidR="39E46D30" w:rsidRPr="004942FC">
        <w:rPr>
          <w:rStyle w:val="normaltextrun"/>
          <w:rFonts w:asciiTheme="majorBidi" w:hAnsiTheme="majorBidi" w:cstheme="majorBidi"/>
          <w:highlight w:val="yellow"/>
        </w:rPr>
        <w:t>-Hayo et al., 2016).</w:t>
      </w:r>
      <w:r w:rsidR="39E46D30" w:rsidRPr="004942FC">
        <w:rPr>
          <w:rStyle w:val="eop"/>
          <w:rFonts w:asciiTheme="majorBidi" w:eastAsia="Calibri" w:hAnsiTheme="majorBidi" w:cstheme="majorBidi"/>
        </w:rPr>
        <w:t> </w:t>
      </w:r>
    </w:p>
    <w:p w14:paraId="2390C202" w14:textId="79FD4646" w:rsidR="00465155" w:rsidRPr="004942FC" w:rsidRDefault="006D4F6C" w:rsidP="00D3208B">
      <w:pPr>
        <w:pStyle w:val="paragraph"/>
        <w:spacing w:before="0" w:beforeAutospacing="0" w:after="0" w:afterAutospacing="0" w:line="360" w:lineRule="auto"/>
        <w:ind w:left="720"/>
        <w:jc w:val="both"/>
        <w:rPr>
          <w:rFonts w:asciiTheme="majorBidi" w:hAnsiTheme="majorBidi" w:cstheme="majorBidi"/>
        </w:rPr>
      </w:pPr>
      <w:r w:rsidRPr="004942FC">
        <w:rPr>
          <w:rStyle w:val="Style4Char"/>
          <w:color w:val="auto"/>
          <w:rtl/>
        </w:rPr>
        <w:t>3.1.2</w:t>
      </w:r>
      <w:r w:rsidRPr="004942FC">
        <w:rPr>
          <w:rStyle w:val="Style4Char"/>
          <w:color w:val="auto"/>
        </w:rPr>
        <w:t xml:space="preserve">.2 </w:t>
      </w:r>
      <w:r w:rsidR="39E46D30" w:rsidRPr="004942FC">
        <w:rPr>
          <w:rStyle w:val="Style4Char"/>
          <w:color w:val="auto"/>
        </w:rPr>
        <w:t>Test of Emotion Comprehension</w:t>
      </w:r>
      <w:r w:rsidRPr="00E55D6B">
        <w:rPr>
          <w:rStyle w:val="Style4Char"/>
          <w:color w:val="auto"/>
        </w:rPr>
        <w:t>.</w:t>
      </w:r>
      <w:r w:rsidR="39E46D30" w:rsidRPr="004942FC">
        <w:rPr>
          <w:rStyle w:val="normaltextrun"/>
          <w:rFonts w:asciiTheme="majorBidi" w:hAnsiTheme="majorBidi" w:cstheme="majorBidi"/>
        </w:rPr>
        <w:t xml:space="preserve"> (TEC; </w:t>
      </w:r>
      <w:r w:rsidR="39E46D30" w:rsidRPr="004942FC">
        <w:rPr>
          <w:rStyle w:val="normaltextrun"/>
          <w:rFonts w:asciiTheme="majorBidi" w:hAnsiTheme="majorBidi" w:cstheme="majorBidi"/>
          <w:highlight w:val="yellow"/>
        </w:rPr>
        <w:t>Pons &amp; Harris, 2000</w:t>
      </w:r>
      <w:r w:rsidR="39E46D30" w:rsidRPr="004942FC">
        <w:rPr>
          <w:rStyle w:val="normaltextrun"/>
          <w:rFonts w:asciiTheme="majorBidi" w:hAnsiTheme="majorBidi" w:cstheme="majorBidi"/>
        </w:rPr>
        <w:t>)</w:t>
      </w:r>
      <w:r w:rsidRPr="004942FC">
        <w:rPr>
          <w:rStyle w:val="normaltextrun"/>
          <w:rFonts w:asciiTheme="majorBidi" w:hAnsiTheme="majorBidi" w:cstheme="majorBidi"/>
        </w:rPr>
        <w:t>.</w:t>
      </w:r>
      <w:r w:rsidR="39E46D30" w:rsidRPr="004942FC">
        <w:rPr>
          <w:rStyle w:val="normaltextrun"/>
          <w:rFonts w:asciiTheme="majorBidi" w:hAnsiTheme="majorBidi" w:cstheme="majorBidi"/>
        </w:rPr>
        <w:t xml:space="preserve"> </w:t>
      </w:r>
      <w:r w:rsidR="39E46D30" w:rsidRPr="004942FC">
        <w:rPr>
          <w:rFonts w:asciiTheme="majorBidi" w:hAnsiTheme="majorBidi" w:cstheme="majorBidi"/>
        </w:rPr>
        <w:t xml:space="preserve">The TEC was used in the current study to assess cognitive empathy. Designed for children aged 3 to 12, the TEC evaluates foundational components of cognitive empathy, including the ability to understand the causes of emotions (e.g., desires, beliefs, and memory), to recognize the influence of contextual factors (e.g., external causes, moral considerations), and to grasp the complexity of emotional experiences (e.g., mixed emotions, emotional regulation). The TEC consists of short stories with gender-matched illustrations lacking nonverbal emotional cues. The child is asked to choose how a protagonist feels from four options. Scores range between 0-21. TEC is reported </w:t>
      </w:r>
      <w:r w:rsidR="00E55D6B" w:rsidRPr="004942FC">
        <w:rPr>
          <w:rFonts w:asciiTheme="majorBidi" w:hAnsiTheme="majorBidi" w:cstheme="majorBidi"/>
        </w:rPr>
        <w:t>to have</w:t>
      </w:r>
      <w:r w:rsidR="39E46D30" w:rsidRPr="004942FC">
        <w:rPr>
          <w:rFonts w:asciiTheme="majorBidi" w:hAnsiTheme="majorBidi" w:cstheme="majorBidi"/>
        </w:rPr>
        <w:t xml:space="preserve"> high test-retest reliability (.84; </w:t>
      </w:r>
      <w:r w:rsidR="39E46D30" w:rsidRPr="004942FC">
        <w:rPr>
          <w:rFonts w:asciiTheme="majorBidi" w:hAnsiTheme="majorBidi" w:cstheme="majorBidi"/>
          <w:highlight w:val="yellow"/>
        </w:rPr>
        <w:t>Pons et al, .2002)</w:t>
      </w:r>
      <w:r w:rsidR="39E46D30" w:rsidRPr="004942FC">
        <w:rPr>
          <w:rFonts w:asciiTheme="majorBidi" w:hAnsiTheme="majorBidi" w:cstheme="majorBidi"/>
        </w:rPr>
        <w:t xml:space="preserve"> and good compatibility to cognitive and verbal skills </w:t>
      </w:r>
      <w:r w:rsidR="39E46D30" w:rsidRPr="004942FC">
        <w:rPr>
          <w:rFonts w:asciiTheme="majorBidi" w:hAnsiTheme="majorBidi" w:cstheme="majorBidi"/>
          <w:highlight w:val="yellow"/>
        </w:rPr>
        <w:t>(Tenenbaum et al., 2016).</w:t>
      </w:r>
    </w:p>
    <w:p w14:paraId="1C038650" w14:textId="7BDCB832" w:rsidR="00465155" w:rsidRPr="004942FC" w:rsidRDefault="006D4F6C" w:rsidP="00D3208B">
      <w:pPr>
        <w:pStyle w:val="paragraph"/>
        <w:spacing w:before="0" w:beforeAutospacing="0" w:after="0" w:afterAutospacing="0" w:line="360" w:lineRule="auto"/>
        <w:ind w:left="720"/>
        <w:jc w:val="both"/>
        <w:rPr>
          <w:rFonts w:asciiTheme="majorBidi" w:hAnsiTheme="majorBidi" w:cstheme="majorBidi"/>
        </w:rPr>
      </w:pPr>
      <w:r w:rsidRPr="004942FC">
        <w:rPr>
          <w:rStyle w:val="Style4Char"/>
          <w:color w:val="auto"/>
          <w:rtl/>
        </w:rPr>
        <w:t>3.1.2</w:t>
      </w:r>
      <w:r w:rsidRPr="004942FC">
        <w:rPr>
          <w:rStyle w:val="Style4Char"/>
          <w:color w:val="auto"/>
        </w:rPr>
        <w:t>.3</w:t>
      </w:r>
      <w:r w:rsidRPr="004942FC">
        <w:rPr>
          <w:rStyle w:val="Style4Char"/>
          <w:color w:val="auto"/>
        </w:rPr>
        <w:tab/>
        <w:t>E</w:t>
      </w:r>
      <w:r w:rsidR="39E46D30" w:rsidRPr="004942FC">
        <w:rPr>
          <w:rStyle w:val="Style4Char"/>
          <w:color w:val="auto"/>
        </w:rPr>
        <w:t xml:space="preserve">motion </w:t>
      </w:r>
      <w:r w:rsidRPr="004942FC">
        <w:rPr>
          <w:rStyle w:val="Style4Char"/>
          <w:color w:val="auto"/>
        </w:rPr>
        <w:t>D</w:t>
      </w:r>
      <w:r w:rsidR="39E46D30" w:rsidRPr="004942FC">
        <w:rPr>
          <w:rStyle w:val="Style4Char"/>
          <w:color w:val="auto"/>
        </w:rPr>
        <w:t xml:space="preserve">efinition </w:t>
      </w:r>
      <w:r w:rsidRPr="004942FC">
        <w:rPr>
          <w:rStyle w:val="Style4Char"/>
          <w:color w:val="auto"/>
        </w:rPr>
        <w:t>T</w:t>
      </w:r>
      <w:r w:rsidR="39E46D30" w:rsidRPr="004942FC">
        <w:rPr>
          <w:rStyle w:val="Style4Char"/>
          <w:color w:val="auto"/>
        </w:rPr>
        <w:t>ask</w:t>
      </w:r>
      <w:r w:rsidRPr="004942FC">
        <w:rPr>
          <w:rStyle w:val="Style4Char"/>
          <w:color w:val="auto"/>
        </w:rPr>
        <w:t>.</w:t>
      </w:r>
      <w:r w:rsidR="39E46D30" w:rsidRPr="004942FC">
        <w:rPr>
          <w:rStyle w:val="normaltextrun"/>
          <w:rFonts w:asciiTheme="majorBidi" w:hAnsiTheme="majorBidi" w:cstheme="majorBidi"/>
        </w:rPr>
        <w:t xml:space="preserve"> (</w:t>
      </w:r>
      <w:r w:rsidR="39E46D30" w:rsidRPr="004942FC">
        <w:rPr>
          <w:rStyle w:val="normaltextrun"/>
          <w:rFonts w:asciiTheme="majorBidi" w:hAnsiTheme="majorBidi" w:cstheme="majorBidi"/>
          <w:highlight w:val="yellow"/>
        </w:rPr>
        <w:t>Golan et al., 2010</w:t>
      </w:r>
      <w:r w:rsidR="39E46D30" w:rsidRPr="004942FC">
        <w:rPr>
          <w:rStyle w:val="normaltextrun"/>
          <w:rFonts w:asciiTheme="majorBidi" w:hAnsiTheme="majorBidi" w:cstheme="majorBidi"/>
        </w:rPr>
        <w:t>)</w:t>
      </w:r>
      <w:r w:rsidRPr="004942FC">
        <w:rPr>
          <w:rStyle w:val="normaltextrun"/>
          <w:rFonts w:asciiTheme="majorBidi" w:hAnsiTheme="majorBidi" w:cstheme="majorBidi"/>
        </w:rPr>
        <w:t>.</w:t>
      </w:r>
      <w:r w:rsidR="39E46D30" w:rsidRPr="004942FC">
        <w:rPr>
          <w:rStyle w:val="normaltextrun"/>
          <w:rFonts w:asciiTheme="majorBidi" w:hAnsiTheme="majorBidi" w:cstheme="majorBidi"/>
        </w:rPr>
        <w:t xml:space="preserve"> </w:t>
      </w:r>
      <w:r w:rsidRPr="004942FC">
        <w:rPr>
          <w:rStyle w:val="normaltextrun"/>
          <w:rFonts w:asciiTheme="majorBidi" w:hAnsiTheme="majorBidi" w:cstheme="majorBidi"/>
        </w:rPr>
        <w:t>T</w:t>
      </w:r>
      <w:r w:rsidR="39E46D30" w:rsidRPr="004942FC">
        <w:rPr>
          <w:rStyle w:val="normaltextrun"/>
          <w:rFonts w:asciiTheme="majorBidi" w:hAnsiTheme="majorBidi" w:cstheme="majorBidi"/>
        </w:rPr>
        <w:t xml:space="preserve">his task examined participants’ expressive emotional language. It included 12 emotions (happiness, sadness, anger, fear, surprise, pride, kindness, unfriendly, boredom, shame, disappointment, frustration), for each the participants were asked to define the emotion (for example: “please explain what is happy?”) and to give examples to a personal experience related to each of the emotions (e.g.: “can you describe a situation that you felt happy?”). The definition and examples </w:t>
      </w:r>
      <w:r w:rsidR="39E46D30" w:rsidRPr="004942FC">
        <w:rPr>
          <w:rStyle w:val="normaltextrun"/>
          <w:rFonts w:asciiTheme="majorBidi" w:hAnsiTheme="majorBidi" w:cstheme="majorBidi"/>
        </w:rPr>
        <w:lastRenderedPageBreak/>
        <w:t xml:space="preserve">were audiotaped, and transcribed verbatim. Scores of 0, 1, or 2 were given to the definition of each emotion, following </w:t>
      </w:r>
      <w:proofErr w:type="spellStart"/>
      <w:r w:rsidR="39E46D30" w:rsidRPr="004942FC">
        <w:rPr>
          <w:rStyle w:val="normaltextrun"/>
          <w:rFonts w:asciiTheme="majorBidi" w:hAnsiTheme="majorBidi" w:cstheme="majorBidi"/>
          <w:highlight w:val="yellow"/>
        </w:rPr>
        <w:t>Gev</w:t>
      </w:r>
      <w:proofErr w:type="spellEnd"/>
      <w:r w:rsidR="39E46D30" w:rsidRPr="004942FC">
        <w:rPr>
          <w:rStyle w:val="normaltextrun"/>
          <w:rFonts w:asciiTheme="majorBidi" w:hAnsiTheme="majorBidi" w:cstheme="majorBidi"/>
          <w:highlight w:val="yellow"/>
        </w:rPr>
        <w:t xml:space="preserve"> et al., (2017)</w:t>
      </w:r>
      <w:r w:rsidR="39E46D30" w:rsidRPr="004942FC">
        <w:rPr>
          <w:rStyle w:val="normaltextrun"/>
          <w:rFonts w:asciiTheme="majorBidi" w:hAnsiTheme="majorBidi" w:cstheme="majorBidi"/>
        </w:rPr>
        <w:t xml:space="preserve">. Hence, task scores ranged from 0 to 24. Scoring was conducted by two naïve trained judges. </w:t>
      </w:r>
      <w:r w:rsidR="002A7A26" w:rsidRPr="004942FC">
        <w:rPr>
          <w:rStyle w:val="normaltextrun"/>
          <w:rFonts w:asciiTheme="majorBidi" w:hAnsiTheme="majorBidi" w:cstheme="majorBidi"/>
        </w:rPr>
        <w:t>The average</w:t>
      </w:r>
      <w:r w:rsidR="39E46D30" w:rsidRPr="004942FC">
        <w:rPr>
          <w:rStyle w:val="normaltextrun"/>
          <w:rFonts w:asciiTheme="majorBidi" w:hAnsiTheme="majorBidi" w:cstheme="majorBidi"/>
        </w:rPr>
        <w:t xml:space="preserve"> inter-rater agreement in the current study was</w:t>
      </w:r>
      <w:r w:rsidR="007A1CBF">
        <w:rPr>
          <w:rStyle w:val="normaltextrun"/>
          <w:rFonts w:asciiTheme="majorBidi" w:hAnsiTheme="majorBidi" w:cstheme="majorBidi" w:hint="cs"/>
          <w:rtl/>
        </w:rPr>
        <w:t xml:space="preserve"> </w:t>
      </w:r>
      <w:r w:rsidR="39E46D30" w:rsidRPr="004942FC">
        <w:rPr>
          <w:rStyle w:val="normaltextrun"/>
          <w:rFonts w:asciiTheme="majorBidi" w:hAnsiTheme="majorBidi" w:cstheme="majorBidi"/>
        </w:rPr>
        <w:t>.98.</w:t>
      </w:r>
      <w:r w:rsidR="39E46D30" w:rsidRPr="004942FC">
        <w:rPr>
          <w:rStyle w:val="eop"/>
          <w:rFonts w:asciiTheme="majorBidi" w:eastAsia="Calibri" w:hAnsiTheme="majorBidi" w:cstheme="majorBidi"/>
        </w:rPr>
        <w:t> </w:t>
      </w:r>
    </w:p>
    <w:p w14:paraId="4786958E" w14:textId="7473C3DE" w:rsidR="00465155" w:rsidRPr="004942FC" w:rsidRDefault="006D4F6C" w:rsidP="00D3208B">
      <w:pPr>
        <w:pStyle w:val="paragraph"/>
        <w:spacing w:before="0" w:beforeAutospacing="0" w:after="0" w:afterAutospacing="0" w:line="360" w:lineRule="auto"/>
        <w:ind w:left="720"/>
        <w:jc w:val="both"/>
        <w:rPr>
          <w:rFonts w:asciiTheme="majorBidi" w:hAnsiTheme="majorBidi" w:cstheme="majorBidi"/>
        </w:rPr>
      </w:pPr>
      <w:r w:rsidRPr="004942FC">
        <w:rPr>
          <w:rStyle w:val="Style4Char"/>
          <w:color w:val="auto"/>
          <w:rtl/>
        </w:rPr>
        <w:t>3.1.2</w:t>
      </w:r>
      <w:r w:rsidRPr="004942FC">
        <w:rPr>
          <w:rStyle w:val="Style4Char"/>
          <w:color w:val="auto"/>
        </w:rPr>
        <w:t xml:space="preserve">.4 </w:t>
      </w:r>
      <w:r w:rsidR="39E46D30" w:rsidRPr="004942FC">
        <w:rPr>
          <w:rStyle w:val="Style4Char"/>
          <w:color w:val="auto"/>
        </w:rPr>
        <w:t>Playground Observation of Peer Engagement</w:t>
      </w:r>
      <w:r w:rsidRPr="004942FC">
        <w:rPr>
          <w:rStyle w:val="Style4Char"/>
          <w:color w:val="auto"/>
        </w:rPr>
        <w:t>.</w:t>
      </w:r>
      <w:r w:rsidR="39E46D30" w:rsidRPr="004942FC">
        <w:rPr>
          <w:rStyle w:val="normaltextrun"/>
          <w:rFonts w:asciiTheme="majorBidi" w:hAnsiTheme="majorBidi" w:cstheme="majorBidi"/>
        </w:rPr>
        <w:t xml:space="preserve"> (POPE</w:t>
      </w:r>
      <w:r w:rsidR="39E46D30" w:rsidRPr="004942FC">
        <w:rPr>
          <w:rStyle w:val="normaltextrun"/>
          <w:rFonts w:asciiTheme="majorBidi" w:hAnsiTheme="majorBidi" w:cstheme="majorBidi"/>
          <w:highlight w:val="yellow"/>
        </w:rPr>
        <w:t xml:space="preserve">; </w:t>
      </w:r>
      <w:proofErr w:type="spellStart"/>
      <w:r w:rsidR="39E46D30" w:rsidRPr="004942FC">
        <w:rPr>
          <w:rStyle w:val="normaltextrun"/>
          <w:rFonts w:asciiTheme="majorBidi" w:hAnsiTheme="majorBidi" w:cstheme="majorBidi"/>
          <w:highlight w:val="yellow"/>
        </w:rPr>
        <w:t>Kasari</w:t>
      </w:r>
      <w:proofErr w:type="spellEnd"/>
      <w:r w:rsidR="39E46D30" w:rsidRPr="004942FC">
        <w:rPr>
          <w:rStyle w:val="normaltextrun"/>
          <w:rFonts w:asciiTheme="majorBidi" w:hAnsiTheme="majorBidi" w:cstheme="majorBidi"/>
          <w:highlight w:val="yellow"/>
        </w:rPr>
        <w:t xml:space="preserve"> et al, 2005</w:t>
      </w:r>
      <w:r w:rsidR="39E46D30" w:rsidRPr="004942FC">
        <w:rPr>
          <w:rStyle w:val="normaltextrun"/>
          <w:rFonts w:asciiTheme="majorBidi" w:hAnsiTheme="majorBidi" w:cstheme="majorBidi"/>
        </w:rPr>
        <w:t>)</w:t>
      </w:r>
      <w:r w:rsidRPr="004942FC">
        <w:rPr>
          <w:rStyle w:val="normaltextrun"/>
          <w:rFonts w:asciiTheme="majorBidi" w:hAnsiTheme="majorBidi" w:cstheme="majorBidi"/>
        </w:rPr>
        <w:t>.</w:t>
      </w:r>
      <w:r w:rsidR="39E46D30" w:rsidRPr="004942FC">
        <w:rPr>
          <w:rStyle w:val="normaltextrun"/>
          <w:rFonts w:asciiTheme="majorBidi" w:hAnsiTheme="majorBidi" w:cstheme="majorBidi"/>
        </w:rPr>
        <w:t xml:space="preserve"> The POPE is a time-interval behavior coding system that evaluate </w:t>
      </w:r>
      <w:r w:rsidR="003434A0" w:rsidRPr="004942FC">
        <w:rPr>
          <w:rStyle w:val="normaltextrun"/>
          <w:rFonts w:asciiTheme="majorBidi" w:hAnsiTheme="majorBidi" w:cstheme="majorBidi"/>
        </w:rPr>
        <w:t>soci</w:t>
      </w:r>
      <w:r w:rsidR="003434A0">
        <w:rPr>
          <w:rStyle w:val="normaltextrun"/>
          <w:rFonts w:asciiTheme="majorBidi" w:hAnsiTheme="majorBidi" w:cstheme="majorBidi"/>
        </w:rPr>
        <w:t>al</w:t>
      </w:r>
      <w:r w:rsidR="39E46D30" w:rsidRPr="004942FC">
        <w:rPr>
          <w:rStyle w:val="normaltextrun"/>
          <w:rFonts w:asciiTheme="majorBidi" w:hAnsiTheme="majorBidi" w:cstheme="majorBidi"/>
        </w:rPr>
        <w:t>-emotional functioning in natural setting. Twelve independent, naïve observers from the research team rated children on the playground during the school recess for a total of 10 minutes. Each minute was subdivided into 40 consecutive seconds of observation, followed by coding for the subsequent 20 seconds. The observers documented the child’s level of engagement with peers on the playground (solitary, proximity, onlooking, parallel, parallel aware,</w:t>
      </w:r>
      <w:r w:rsidR="04E347E2" w:rsidRPr="004942FC">
        <w:rPr>
          <w:rStyle w:val="normaltextrun"/>
          <w:rFonts w:asciiTheme="majorBidi" w:hAnsiTheme="majorBidi" w:cstheme="majorBidi"/>
        </w:rPr>
        <w:t xml:space="preserve"> </w:t>
      </w:r>
      <w:r w:rsidR="39E46D30" w:rsidRPr="004942FC">
        <w:rPr>
          <w:rStyle w:val="normaltextrun"/>
          <w:rFonts w:asciiTheme="majorBidi" w:hAnsiTheme="majorBidi" w:cstheme="majorBidi"/>
        </w:rPr>
        <w:t xml:space="preserve">joint engaged with </w:t>
      </w:r>
      <w:r w:rsidR="48AD0FA4" w:rsidRPr="004942FC">
        <w:rPr>
          <w:rStyle w:val="normaltextrun"/>
          <w:rFonts w:asciiTheme="majorBidi" w:hAnsiTheme="majorBidi" w:cstheme="majorBidi"/>
        </w:rPr>
        <w:t>peers and</w:t>
      </w:r>
      <w:r w:rsidR="39E46D30" w:rsidRPr="004942FC">
        <w:rPr>
          <w:rStyle w:val="normaltextrun"/>
          <w:rFonts w:asciiTheme="majorBidi" w:hAnsiTheme="majorBidi" w:cstheme="majorBidi"/>
        </w:rPr>
        <w:t xml:space="preserve"> involved in games and rules) in each interval. Following </w:t>
      </w:r>
      <w:proofErr w:type="spellStart"/>
      <w:r w:rsidR="39E46D30" w:rsidRPr="004942FC">
        <w:rPr>
          <w:rStyle w:val="normaltextrun"/>
          <w:rFonts w:asciiTheme="majorBidi" w:hAnsiTheme="majorBidi" w:cstheme="majorBidi"/>
          <w:highlight w:val="yellow"/>
        </w:rPr>
        <w:t>Kasari</w:t>
      </w:r>
      <w:proofErr w:type="spellEnd"/>
      <w:r w:rsidR="39E46D30" w:rsidRPr="004942FC">
        <w:rPr>
          <w:rStyle w:val="normaltextrun"/>
          <w:rFonts w:asciiTheme="majorBidi" w:hAnsiTheme="majorBidi" w:cstheme="majorBidi"/>
          <w:highlight w:val="yellow"/>
        </w:rPr>
        <w:t xml:space="preserve"> et al. (2005),</w:t>
      </w:r>
      <w:r w:rsidR="39E46D30" w:rsidRPr="004942FC">
        <w:rPr>
          <w:rStyle w:val="normaltextrun"/>
          <w:rFonts w:asciiTheme="majorBidi" w:hAnsiTheme="majorBidi" w:cstheme="majorBidi"/>
        </w:rPr>
        <w:t xml:space="preserve"> playground engagement states were summed for a total proportion of interval in each engagement state and then divided </w:t>
      </w:r>
      <w:r w:rsidR="008F28DC" w:rsidRPr="004942FC">
        <w:rPr>
          <w:rStyle w:val="normaltextrun"/>
          <w:rFonts w:asciiTheme="majorBidi" w:hAnsiTheme="majorBidi" w:cstheme="majorBidi"/>
        </w:rPr>
        <w:t>into</w:t>
      </w:r>
      <w:r w:rsidR="39E46D30" w:rsidRPr="004942FC">
        <w:rPr>
          <w:rStyle w:val="normaltextrun"/>
          <w:rFonts w:asciiTheme="majorBidi" w:hAnsiTheme="majorBidi" w:cstheme="majorBidi"/>
        </w:rPr>
        <w:t xml:space="preserve"> two styles: unengaged (incorporating solitary and proximity) and engaged (incorporating joint engagement and games and rules). Coders also noted positive initiations of the child towards other children, and positive and negative responses to a peer’s social overtures. Observers underwent </w:t>
      </w:r>
      <w:r w:rsidR="007A1CBF">
        <w:rPr>
          <w:rStyle w:val="normaltextrun"/>
          <w:rFonts w:asciiTheme="majorBidi" w:hAnsiTheme="majorBidi" w:cstheme="majorBidi"/>
        </w:rPr>
        <w:t>eight</w:t>
      </w:r>
      <w:r w:rsidR="39E46D30" w:rsidRPr="004942FC">
        <w:rPr>
          <w:rStyle w:val="normaltextrun"/>
          <w:rFonts w:asciiTheme="majorBidi" w:hAnsiTheme="majorBidi" w:cstheme="majorBidi"/>
        </w:rPr>
        <w:t xml:space="preserve"> sessions of training administered by the research coordinator and attained a reliability level of at least 80% reliability in taped video observations prior to the beginning of the study. In line with earlier research employing the POPE (</w:t>
      </w:r>
      <w:r w:rsidR="39E46D30" w:rsidRPr="004942FC">
        <w:rPr>
          <w:rStyle w:val="normaltextrun"/>
          <w:rFonts w:asciiTheme="majorBidi" w:hAnsiTheme="majorBidi" w:cstheme="majorBidi"/>
          <w:highlight w:val="yellow"/>
        </w:rPr>
        <w:t>Gilmore et sl., 2019; Locke et al., 2016; Santillan et al., 2019</w:t>
      </w:r>
      <w:r w:rsidR="39E46D30" w:rsidRPr="004942FC">
        <w:rPr>
          <w:rStyle w:val="normaltextrun"/>
          <w:rFonts w:asciiTheme="majorBidi" w:hAnsiTheme="majorBidi" w:cstheme="majorBidi"/>
        </w:rPr>
        <w:t>) reliability was collected on 20% of sessions during the study. The Intraclass Correlation Coefficients (ICCs) were notably high for all four measures (unengaged, engaged, positive initiations and positive response), demonstrating an average percent agreement score of</w:t>
      </w:r>
      <w:r w:rsidR="00E87DAF">
        <w:rPr>
          <w:rStyle w:val="normaltextrun"/>
          <w:rFonts w:asciiTheme="majorBidi" w:hAnsiTheme="majorBidi" w:cstheme="majorBidi" w:hint="cs"/>
          <w:rtl/>
        </w:rPr>
        <w:t xml:space="preserve"> </w:t>
      </w:r>
      <w:r w:rsidR="39E46D30" w:rsidRPr="004942FC">
        <w:rPr>
          <w:rStyle w:val="normaltextrun"/>
          <w:rFonts w:asciiTheme="majorBidi" w:hAnsiTheme="majorBidi" w:cstheme="majorBidi"/>
        </w:rPr>
        <w:t>.96. The ICCs ranged from</w:t>
      </w:r>
      <w:r w:rsidR="00E87DAF">
        <w:rPr>
          <w:rStyle w:val="normaltextrun"/>
          <w:rFonts w:asciiTheme="majorBidi" w:hAnsiTheme="majorBidi" w:cstheme="majorBidi" w:hint="cs"/>
          <w:rtl/>
        </w:rPr>
        <w:t xml:space="preserve"> </w:t>
      </w:r>
      <w:r w:rsidR="39E46D30" w:rsidRPr="004942FC">
        <w:rPr>
          <w:rStyle w:val="normaltextrun"/>
          <w:rFonts w:asciiTheme="majorBidi" w:hAnsiTheme="majorBidi" w:cstheme="majorBidi"/>
        </w:rPr>
        <w:t>.90 to 1.00, indicating strong agreement across the board.</w:t>
      </w:r>
      <w:r w:rsidR="39E46D30" w:rsidRPr="004942FC">
        <w:rPr>
          <w:rStyle w:val="eop"/>
          <w:rFonts w:asciiTheme="majorBidi" w:eastAsia="Calibri" w:hAnsiTheme="majorBidi" w:cstheme="majorBidi"/>
        </w:rPr>
        <w:t> </w:t>
      </w:r>
    </w:p>
    <w:p w14:paraId="52F088FA" w14:textId="070D11FA" w:rsidR="00465155" w:rsidRPr="004942FC" w:rsidRDefault="006D4F6C" w:rsidP="00D3208B">
      <w:pPr>
        <w:pStyle w:val="paragraph"/>
        <w:spacing w:before="0" w:beforeAutospacing="0" w:after="0" w:afterAutospacing="0" w:line="360" w:lineRule="auto"/>
        <w:ind w:left="720"/>
        <w:jc w:val="both"/>
        <w:rPr>
          <w:rFonts w:asciiTheme="majorBidi" w:hAnsiTheme="majorBidi" w:cstheme="majorBidi"/>
        </w:rPr>
      </w:pPr>
      <w:r w:rsidRPr="004942FC">
        <w:rPr>
          <w:rStyle w:val="Style4Char"/>
          <w:color w:val="auto"/>
          <w:rtl/>
        </w:rPr>
        <w:t>3.1.2</w:t>
      </w:r>
      <w:r w:rsidRPr="004942FC">
        <w:rPr>
          <w:rStyle w:val="Style4Char"/>
          <w:color w:val="auto"/>
        </w:rPr>
        <w:t xml:space="preserve">.5 </w:t>
      </w:r>
      <w:r w:rsidR="39E46D30" w:rsidRPr="004942FC">
        <w:rPr>
          <w:rStyle w:val="Style4Char"/>
          <w:color w:val="auto"/>
        </w:rPr>
        <w:t>Adaptive Behavior Assessment System, Second Edition (ABAS-II).</w:t>
      </w:r>
      <w:r w:rsidR="39E46D30" w:rsidRPr="004942FC">
        <w:rPr>
          <w:rStyle w:val="normaltextrun"/>
          <w:rFonts w:asciiTheme="majorBidi" w:hAnsiTheme="majorBidi" w:cstheme="majorBidi"/>
        </w:rPr>
        <w:t xml:space="preserve"> </w:t>
      </w:r>
      <w:r w:rsidR="39E46D30" w:rsidRPr="00915FAF">
        <w:rPr>
          <w:rStyle w:val="normaltextrun"/>
          <w:rFonts w:asciiTheme="majorBidi" w:hAnsiTheme="majorBidi" w:cstheme="majorBidi"/>
          <w:highlight w:val="yellow"/>
        </w:rPr>
        <w:t>(Gray &amp; Carter, 2013).</w:t>
      </w:r>
      <w:r w:rsidR="39E46D30" w:rsidRPr="004942FC">
        <w:rPr>
          <w:rStyle w:val="normaltextrun"/>
          <w:rFonts w:asciiTheme="majorBidi" w:hAnsiTheme="majorBidi" w:cstheme="majorBidi"/>
        </w:rPr>
        <w:t xml:space="preserve"> The ABAS</w:t>
      </w:r>
      <w:r w:rsidRPr="004942FC">
        <w:rPr>
          <w:rStyle w:val="normaltextrun"/>
          <w:rFonts w:asciiTheme="majorBidi" w:hAnsiTheme="majorBidi" w:cstheme="majorBidi"/>
        </w:rPr>
        <w:t>-II</w:t>
      </w:r>
      <w:r w:rsidR="39E46D30" w:rsidRPr="004942FC">
        <w:rPr>
          <w:rStyle w:val="normaltextrun"/>
          <w:rFonts w:asciiTheme="majorBidi" w:hAnsiTheme="majorBidi" w:cstheme="majorBidi"/>
        </w:rPr>
        <w:t xml:space="preserve"> is a comprehensive, norm-referenced assessment of adaptive skills of individuals from birth to 89 years. In the current study parents completed the social scale of the ABAS-II, comprising the social and leisure subscales. Standardized scores for the social scale have an average of </w:t>
      </w:r>
      <w:r w:rsidR="39E46D30" w:rsidRPr="004942FC">
        <w:rPr>
          <w:rStyle w:val="normaltextrun"/>
          <w:rFonts w:asciiTheme="majorBidi" w:hAnsiTheme="majorBidi" w:cstheme="majorBidi"/>
          <w:i/>
          <w:iCs/>
        </w:rPr>
        <w:t>M</w:t>
      </w:r>
      <w:r w:rsidR="43756B12" w:rsidRPr="004942FC">
        <w:rPr>
          <w:rStyle w:val="normaltextrun"/>
          <w:rFonts w:asciiTheme="majorBidi" w:hAnsiTheme="majorBidi" w:cstheme="majorBidi"/>
          <w:i/>
          <w:iCs/>
        </w:rPr>
        <w:t xml:space="preserve"> </w:t>
      </w:r>
      <w:r w:rsidR="39E46D30" w:rsidRPr="004942FC">
        <w:rPr>
          <w:rStyle w:val="normaltextrun"/>
          <w:rFonts w:asciiTheme="majorBidi" w:hAnsiTheme="majorBidi" w:cstheme="majorBidi"/>
        </w:rPr>
        <w:t>=</w:t>
      </w:r>
      <w:r w:rsidR="43756B12" w:rsidRPr="004942FC">
        <w:rPr>
          <w:rStyle w:val="normaltextrun"/>
          <w:rFonts w:asciiTheme="majorBidi" w:hAnsiTheme="majorBidi" w:cstheme="majorBidi"/>
        </w:rPr>
        <w:t xml:space="preserve"> </w:t>
      </w:r>
      <w:r w:rsidR="39E46D30" w:rsidRPr="004942FC">
        <w:rPr>
          <w:rStyle w:val="normaltextrun"/>
          <w:rFonts w:asciiTheme="majorBidi" w:hAnsiTheme="majorBidi" w:cstheme="majorBidi"/>
        </w:rPr>
        <w:t xml:space="preserve">100, and a </w:t>
      </w:r>
      <w:r w:rsidR="39E46D30" w:rsidRPr="004942FC">
        <w:rPr>
          <w:rStyle w:val="normaltextrun"/>
          <w:rFonts w:asciiTheme="majorBidi" w:hAnsiTheme="majorBidi" w:cstheme="majorBidi"/>
          <w:i/>
          <w:iCs/>
        </w:rPr>
        <w:t>SD</w:t>
      </w:r>
      <w:r w:rsidR="400D854A" w:rsidRPr="004942FC">
        <w:rPr>
          <w:rStyle w:val="normaltextrun"/>
          <w:rFonts w:asciiTheme="majorBidi" w:hAnsiTheme="majorBidi" w:cstheme="majorBidi"/>
          <w:i/>
          <w:iCs/>
        </w:rPr>
        <w:t xml:space="preserve"> </w:t>
      </w:r>
      <w:r w:rsidR="39E46D30" w:rsidRPr="004942FC">
        <w:rPr>
          <w:rStyle w:val="normaltextrun"/>
          <w:rFonts w:asciiTheme="majorBidi" w:hAnsiTheme="majorBidi" w:cstheme="majorBidi"/>
        </w:rPr>
        <w:t>=</w:t>
      </w:r>
      <w:r w:rsidR="681CE2B7" w:rsidRPr="004942FC">
        <w:rPr>
          <w:rStyle w:val="normaltextrun"/>
          <w:rFonts w:asciiTheme="majorBidi" w:hAnsiTheme="majorBidi" w:cstheme="majorBidi"/>
        </w:rPr>
        <w:t>.15.</w:t>
      </w:r>
      <w:r w:rsidR="39E46D30" w:rsidRPr="004942FC">
        <w:rPr>
          <w:rStyle w:val="normaltextrun"/>
          <w:rFonts w:asciiTheme="majorBidi" w:hAnsiTheme="majorBidi" w:cstheme="majorBidi"/>
        </w:rPr>
        <w:t xml:space="preserve"> The internal </w:t>
      </w:r>
      <w:r w:rsidR="39E46D30" w:rsidRPr="004942FC">
        <w:rPr>
          <w:rStyle w:val="normaltextrun"/>
          <w:rFonts w:asciiTheme="majorBidi" w:hAnsiTheme="majorBidi" w:cstheme="majorBidi"/>
        </w:rPr>
        <w:lastRenderedPageBreak/>
        <w:t>consistency of the ABAS-II is high, with average reliability coefficients for the skill areas across age groups ranging between .85</w:t>
      </w:r>
      <w:r w:rsidR="2CE8DBC4" w:rsidRPr="004942FC">
        <w:rPr>
          <w:rStyle w:val="normaltextrun"/>
          <w:rFonts w:asciiTheme="majorBidi" w:hAnsiTheme="majorBidi" w:cstheme="majorBidi"/>
        </w:rPr>
        <w:t xml:space="preserve"> </w:t>
      </w:r>
      <w:r w:rsidR="008918F6">
        <w:rPr>
          <w:rStyle w:val="normaltextrun"/>
          <w:rFonts w:asciiTheme="majorBidi" w:hAnsiTheme="majorBidi" w:cstheme="majorBidi"/>
        </w:rPr>
        <w:t>to</w:t>
      </w:r>
      <w:r w:rsidR="008918F6" w:rsidRPr="004942FC">
        <w:rPr>
          <w:rStyle w:val="normaltextrun"/>
          <w:rFonts w:asciiTheme="majorBidi" w:hAnsiTheme="majorBidi" w:cstheme="majorBidi"/>
        </w:rPr>
        <w:t xml:space="preserve"> </w:t>
      </w:r>
      <w:r w:rsidR="39E46D30" w:rsidRPr="004942FC">
        <w:rPr>
          <w:rStyle w:val="normaltextrun"/>
          <w:rFonts w:asciiTheme="majorBidi" w:hAnsiTheme="majorBidi" w:cstheme="majorBidi"/>
        </w:rPr>
        <w:t>.97.</w:t>
      </w:r>
      <w:r w:rsidR="003434A0">
        <w:rPr>
          <w:rStyle w:val="normaltextrun"/>
          <w:rFonts w:asciiTheme="majorBidi" w:hAnsiTheme="majorBidi" w:cstheme="majorBidi"/>
        </w:rPr>
        <w:t xml:space="preserve"> </w:t>
      </w:r>
    </w:p>
    <w:p w14:paraId="654740CF" w14:textId="2DEB8950" w:rsidR="00A333C1" w:rsidRPr="004942FC" w:rsidRDefault="006D4F6C" w:rsidP="00D3208B">
      <w:pPr>
        <w:pStyle w:val="Style3"/>
        <w:spacing w:before="0" w:line="360" w:lineRule="auto"/>
      </w:pPr>
      <w:bookmarkStart w:id="92" w:name="_Toc202048409"/>
      <w:bookmarkStart w:id="93" w:name="_Toc202089944"/>
      <w:r w:rsidRPr="00D3208B">
        <w:rPr>
          <w:rStyle w:val="normaltextrun"/>
        </w:rPr>
        <w:t>3.1.3</w:t>
      </w:r>
      <w:r w:rsidRPr="004942FC">
        <w:rPr>
          <w:rStyle w:val="normaltextrun"/>
          <w:b w:val="0"/>
          <w:bCs w:val="0"/>
        </w:rPr>
        <w:t xml:space="preserve"> </w:t>
      </w:r>
      <w:r w:rsidR="00A333C1" w:rsidRPr="00062958">
        <w:rPr>
          <w:rStyle w:val="normaltextrun"/>
        </w:rPr>
        <w:t>Procedure</w:t>
      </w:r>
      <w:bookmarkEnd w:id="92"/>
      <w:bookmarkEnd w:id="93"/>
      <w:r w:rsidR="00A333C1" w:rsidRPr="00062958">
        <w:rPr>
          <w:rStyle w:val="eop"/>
          <w:rFonts w:eastAsia="Calibri"/>
        </w:rPr>
        <w:t> </w:t>
      </w:r>
    </w:p>
    <w:p w14:paraId="798E3B6F" w14:textId="71DDF941" w:rsidR="00A333C1" w:rsidRPr="004942FC" w:rsidRDefault="00A333C1" w:rsidP="00D3208B">
      <w:pPr>
        <w:pStyle w:val="paragraph"/>
        <w:spacing w:before="0" w:beforeAutospacing="0" w:after="0" w:afterAutospacing="0" w:line="360" w:lineRule="auto"/>
        <w:jc w:val="both"/>
        <w:textAlignment w:val="baseline"/>
        <w:rPr>
          <w:rFonts w:asciiTheme="majorBidi" w:hAnsiTheme="majorBidi" w:cstheme="majorBidi"/>
        </w:rPr>
      </w:pPr>
      <w:r w:rsidRPr="004942FC">
        <w:rPr>
          <w:rStyle w:val="normaltextrun"/>
          <w:rFonts w:asciiTheme="majorBidi" w:hAnsiTheme="majorBidi" w:cstheme="majorBidi"/>
        </w:rPr>
        <w:t>The study received approval by the authors’ university</w:t>
      </w:r>
      <w:r w:rsidR="00D870B1">
        <w:rPr>
          <w:rStyle w:val="normaltextrun"/>
          <w:rFonts w:asciiTheme="majorBidi" w:hAnsiTheme="majorBidi" w:cstheme="majorBidi"/>
        </w:rPr>
        <w:t xml:space="preserve"> </w:t>
      </w:r>
      <w:r w:rsidRPr="004942FC">
        <w:rPr>
          <w:rStyle w:val="normaltextrun"/>
          <w:rFonts w:asciiTheme="majorBidi" w:hAnsiTheme="majorBidi" w:cstheme="majorBidi"/>
        </w:rPr>
        <w:t>IRB and by the Chief Scientist of the Ministry of Education. Upon receiving parental signed informed consent, trained professionals administered the two WISC-IV subtests and the ADOS-2 to all participants. Parents filled out the ABAS-II social scale online.</w:t>
      </w:r>
      <w:r w:rsidR="003434A0">
        <w:rPr>
          <w:rStyle w:val="normaltextrun"/>
          <w:rFonts w:asciiTheme="majorBidi" w:hAnsiTheme="majorBidi" w:cstheme="majorBidi"/>
        </w:rPr>
        <w:t xml:space="preserve"> </w:t>
      </w:r>
    </w:p>
    <w:p w14:paraId="500A125C" w14:textId="6E77D767" w:rsidR="00A333C1" w:rsidRPr="004942FC" w:rsidRDefault="00A333C1" w:rsidP="000B5A03">
      <w:pPr>
        <w:pStyle w:val="paragraph"/>
        <w:spacing w:before="0" w:beforeAutospacing="0" w:after="0" w:afterAutospacing="0" w:line="360" w:lineRule="auto"/>
        <w:ind w:firstLine="720"/>
        <w:jc w:val="both"/>
        <w:rPr>
          <w:rStyle w:val="eop"/>
          <w:rFonts w:asciiTheme="majorBidi" w:eastAsia="Calibri" w:hAnsiTheme="majorBidi" w:cstheme="majorBidi"/>
          <w:color w:val="D13438"/>
        </w:rPr>
      </w:pPr>
      <w:r w:rsidRPr="004942FC">
        <w:rPr>
          <w:rFonts w:asciiTheme="majorBidi" w:hAnsiTheme="majorBidi" w:cstheme="majorBidi"/>
        </w:rPr>
        <w:t xml:space="preserve"> Next, 12 trained psychology undergraduates conducted assessments during two scheduled school visits. Each assistant was randomly assigned 10–12 participants. For each child, the assistant conducted two individual sessions, each lasting approximately 30 minutes, in a quiet room. During these sessions, participants completed the emotion recognition, TEC, and </w:t>
      </w:r>
      <w:r w:rsidR="000B5A03">
        <w:rPr>
          <w:rFonts w:asciiTheme="majorBidi" w:hAnsiTheme="majorBidi" w:cstheme="majorBidi"/>
        </w:rPr>
        <w:t>ED</w:t>
      </w:r>
      <w:r w:rsidRPr="004942FC">
        <w:rPr>
          <w:rFonts w:asciiTheme="majorBidi" w:hAnsiTheme="majorBidi" w:cstheme="majorBidi"/>
        </w:rPr>
        <w:t xml:space="preserve"> tasks, in a counterbalanced order. Additionally, each assistant individually observed each of their assigned participants for 10 minutes during free play at recess, as part of the POPE task. Observations were scheduled randomly across the two visits to ensure even distribution within the available time.</w:t>
      </w:r>
    </w:p>
    <w:p w14:paraId="2D6F4384" w14:textId="77213BEA" w:rsidR="00A333C1" w:rsidRPr="00915FAF" w:rsidRDefault="00604BB2" w:rsidP="00D3208B">
      <w:pPr>
        <w:pStyle w:val="Style3"/>
        <w:spacing w:before="0" w:line="360" w:lineRule="auto"/>
        <w:rPr>
          <w:rStyle w:val="eop"/>
          <w:b w:val="0"/>
          <w:bCs w:val="0"/>
        </w:rPr>
      </w:pPr>
      <w:bookmarkStart w:id="94" w:name="_Toc202048410"/>
      <w:bookmarkStart w:id="95" w:name="_Toc202089945"/>
      <w:r w:rsidRPr="00D3208B">
        <w:rPr>
          <w:rStyle w:val="eop"/>
        </w:rPr>
        <w:t xml:space="preserve">3.1.4 </w:t>
      </w:r>
      <w:r w:rsidR="00A333C1" w:rsidRPr="008232F9">
        <w:rPr>
          <w:rStyle w:val="eop"/>
          <w:rFonts w:eastAsia="Times New Roman"/>
        </w:rPr>
        <w:t>Statistical</w:t>
      </w:r>
      <w:r w:rsidR="00A333C1" w:rsidRPr="00915FAF">
        <w:rPr>
          <w:rStyle w:val="eop"/>
          <w:rFonts w:eastAsia="Times New Roman"/>
        </w:rPr>
        <w:t xml:space="preserve"> Analysis</w:t>
      </w:r>
      <w:bookmarkStart w:id="96" w:name="_Hlk134905983"/>
      <w:bookmarkEnd w:id="94"/>
      <w:bookmarkEnd w:id="95"/>
    </w:p>
    <w:p w14:paraId="51BF89CE" w14:textId="73EDF0F9" w:rsidR="00AF2E86" w:rsidRDefault="00A333C1"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To address the study's aims, a series of statistical analyses were conducted. Initially, associations among the primary study variables were examined. These included children’s scores on EU tasks—emotion recognition, TEC, and </w:t>
      </w:r>
      <w:r w:rsidR="00D47463">
        <w:rPr>
          <w:rFonts w:asciiTheme="majorBidi" w:eastAsia="Times New Roman" w:hAnsiTheme="majorBidi" w:cstheme="majorBidi"/>
          <w:sz w:val="24"/>
          <w:szCs w:val="24"/>
        </w:rPr>
        <w:t>ED</w:t>
      </w:r>
      <w:r w:rsidRPr="004942FC">
        <w:rPr>
          <w:rFonts w:asciiTheme="majorBidi" w:eastAsia="Times New Roman" w:hAnsiTheme="majorBidi" w:cstheme="majorBidi"/>
          <w:sz w:val="24"/>
          <w:szCs w:val="24"/>
        </w:rPr>
        <w:t xml:space="preserve">, as well as indicators of social functioning from the POPE task (positive </w:t>
      </w:r>
      <w:r w:rsidR="00AF2E86" w:rsidRPr="004942FC">
        <w:rPr>
          <w:rFonts w:asciiTheme="majorBidi" w:eastAsia="Times New Roman" w:hAnsiTheme="majorBidi" w:cstheme="majorBidi"/>
          <w:sz w:val="24"/>
          <w:szCs w:val="24"/>
        </w:rPr>
        <w:t>initiatives</w:t>
      </w:r>
      <w:r w:rsidR="00AF2E86">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positive response</w:t>
      </w:r>
      <w:r w:rsidR="00AF2E86">
        <w:rPr>
          <w:rFonts w:asciiTheme="majorBidi" w:eastAsia="Times New Roman" w:hAnsiTheme="majorBidi" w:cstheme="majorBidi"/>
          <w:sz w:val="24"/>
          <w:szCs w:val="24"/>
        </w:rPr>
        <w:t>,</w:t>
      </w:r>
      <w:r w:rsidRPr="004942FC">
        <w:rPr>
          <w:rFonts w:asciiTheme="majorBidi" w:eastAsia="Times New Roman" w:hAnsiTheme="majorBidi" w:cstheme="majorBidi"/>
          <w:sz w:val="24"/>
          <w:szCs w:val="24"/>
        </w:rPr>
        <w:t xml:space="preserve"> engaged and unengaged interactions), and the ABAS Social </w:t>
      </w:r>
      <w:r w:rsidR="00D47463">
        <w:rPr>
          <w:rFonts w:asciiTheme="majorBidi" w:eastAsia="Times New Roman" w:hAnsiTheme="majorBidi" w:cstheme="majorBidi"/>
          <w:sz w:val="24"/>
          <w:szCs w:val="24"/>
        </w:rPr>
        <w:t>s</w:t>
      </w:r>
      <w:r w:rsidR="00D47463" w:rsidRPr="004942FC">
        <w:rPr>
          <w:rFonts w:asciiTheme="majorBidi" w:eastAsia="Times New Roman" w:hAnsiTheme="majorBidi" w:cstheme="majorBidi"/>
          <w:sz w:val="24"/>
          <w:szCs w:val="24"/>
        </w:rPr>
        <w:t>cale</w:t>
      </w:r>
      <w:r w:rsidRPr="004942FC">
        <w:rPr>
          <w:rFonts w:asciiTheme="majorBidi" w:eastAsia="Times New Roman" w:hAnsiTheme="majorBidi" w:cstheme="majorBidi"/>
          <w:sz w:val="24"/>
          <w:szCs w:val="24"/>
        </w:rPr>
        <w:t>. In addition, correlations were calculated between these outcome measures and background variables including participants’ age, cognitive scores derived from the Matrix Reasoning and Vocabulary subtests of the WISC-IV, and ADOS</w:t>
      </w:r>
      <w:r w:rsidR="00F22259">
        <w:rPr>
          <w:rFonts w:asciiTheme="majorBidi" w:eastAsia="Times New Roman" w:hAnsiTheme="majorBidi" w:cstheme="majorBidi"/>
          <w:sz w:val="24"/>
          <w:szCs w:val="24"/>
        </w:rPr>
        <w:t>-2</w:t>
      </w:r>
      <w:r w:rsidRPr="004942FC">
        <w:rPr>
          <w:rFonts w:asciiTheme="majorBidi" w:eastAsia="Times New Roman" w:hAnsiTheme="majorBidi" w:cstheme="majorBidi"/>
          <w:sz w:val="24"/>
          <w:szCs w:val="24"/>
        </w:rPr>
        <w:t xml:space="preserve"> scores. This preliminary stage served both to characterize the interrelations among the core constructs and to identify potential covariates for subsequent analyses. </w:t>
      </w:r>
    </w:p>
    <w:p w14:paraId="61BAFF58" w14:textId="2F70D483" w:rsidR="008918F6" w:rsidRPr="008918F6" w:rsidRDefault="00A333C1" w:rsidP="00D47463">
      <w:pPr>
        <w:spacing w:after="0" w:line="360" w:lineRule="auto"/>
        <w:ind w:firstLine="720"/>
        <w:jc w:val="both"/>
        <w:rPr>
          <w:rFonts w:asciiTheme="majorBidi" w:eastAsia="Times New Roman" w:hAnsiTheme="majorBidi" w:cstheme="majorBidi"/>
          <w:sz w:val="24"/>
          <w:szCs w:val="24"/>
        </w:rPr>
      </w:pPr>
      <w:r w:rsidRPr="008918F6">
        <w:rPr>
          <w:rFonts w:asciiTheme="majorBidi" w:eastAsia="Times New Roman" w:hAnsiTheme="majorBidi" w:cstheme="majorBidi"/>
          <w:sz w:val="24"/>
          <w:szCs w:val="24"/>
        </w:rPr>
        <w:t xml:space="preserve">Building on these findings, mediation analyses were employed to explore the underlying mechanisms through which EU measures may influence social functioning. Specifically, attention was given to the potential mediating role of emotional language in the association between emotion recognition and TEC, as well as to the possibility that TEC mediates the relationship between emotional language and social </w:t>
      </w:r>
      <w:r w:rsidR="00D47463">
        <w:rPr>
          <w:rFonts w:asciiTheme="majorBidi" w:eastAsia="Times New Roman" w:hAnsiTheme="majorBidi" w:cstheme="majorBidi"/>
          <w:sz w:val="24"/>
          <w:szCs w:val="24"/>
        </w:rPr>
        <w:t>functioning</w:t>
      </w:r>
      <w:r w:rsidRPr="008918F6">
        <w:rPr>
          <w:rFonts w:asciiTheme="majorBidi" w:eastAsia="Times New Roman" w:hAnsiTheme="majorBidi" w:cstheme="majorBidi"/>
          <w:sz w:val="24"/>
          <w:szCs w:val="24"/>
        </w:rPr>
        <w:t xml:space="preserve">. The mediating effects were tested using Model 4 of the PROCESS macro for SPSS </w:t>
      </w:r>
      <w:r w:rsidRPr="008918F6">
        <w:rPr>
          <w:rFonts w:asciiTheme="majorBidi" w:eastAsia="Times New Roman" w:hAnsiTheme="majorBidi" w:cstheme="majorBidi"/>
          <w:sz w:val="24"/>
          <w:szCs w:val="24"/>
          <w:highlight w:val="yellow"/>
        </w:rPr>
        <w:t>(Hayes, 2018),</w:t>
      </w:r>
      <w:r w:rsidRPr="008918F6">
        <w:rPr>
          <w:rFonts w:asciiTheme="majorBidi" w:eastAsia="Times New Roman" w:hAnsiTheme="majorBidi" w:cstheme="majorBidi"/>
          <w:sz w:val="24"/>
          <w:szCs w:val="24"/>
        </w:rPr>
        <w:t xml:space="preserve"> with age, cognitive scores </w:t>
      </w:r>
      <w:r w:rsidRPr="008918F6">
        <w:rPr>
          <w:rFonts w:asciiTheme="majorBidi" w:eastAsia="Times New Roman" w:hAnsiTheme="majorBidi" w:cstheme="majorBidi"/>
          <w:sz w:val="24"/>
          <w:szCs w:val="24"/>
        </w:rPr>
        <w:lastRenderedPageBreak/>
        <w:t>(Matrix Reasoning and Vocabulary), and ADOS</w:t>
      </w:r>
      <w:r w:rsidR="00F22259" w:rsidRPr="008918F6">
        <w:rPr>
          <w:rFonts w:asciiTheme="majorBidi" w:eastAsia="Times New Roman" w:hAnsiTheme="majorBidi" w:cstheme="majorBidi"/>
          <w:sz w:val="24"/>
          <w:szCs w:val="24"/>
        </w:rPr>
        <w:t>-2</w:t>
      </w:r>
      <w:r w:rsidRPr="008918F6">
        <w:rPr>
          <w:rFonts w:asciiTheme="majorBidi" w:eastAsia="Times New Roman" w:hAnsiTheme="majorBidi" w:cstheme="majorBidi"/>
          <w:sz w:val="24"/>
          <w:szCs w:val="24"/>
        </w:rPr>
        <w:t xml:space="preserve"> scores entered as covariates, given their observed associations with relevant variables. Finally, to examine the complex relationships among emotion recognition, </w:t>
      </w:r>
      <w:r w:rsidR="00D47463">
        <w:rPr>
          <w:rFonts w:asciiTheme="majorBidi" w:eastAsia="Times New Roman" w:hAnsiTheme="majorBidi" w:cstheme="majorBidi"/>
          <w:sz w:val="24"/>
          <w:szCs w:val="24"/>
        </w:rPr>
        <w:t>ED</w:t>
      </w:r>
      <w:r w:rsidRPr="008918F6">
        <w:rPr>
          <w:rFonts w:asciiTheme="majorBidi" w:eastAsia="Times New Roman" w:hAnsiTheme="majorBidi" w:cstheme="majorBidi"/>
          <w:sz w:val="24"/>
          <w:szCs w:val="24"/>
        </w:rPr>
        <w:t>, TEC, and positive initiatives</w:t>
      </w:r>
      <w:r w:rsidR="00A7776E" w:rsidRPr="008918F6">
        <w:rPr>
          <w:rFonts w:asciiTheme="majorBidi" w:eastAsia="Times New Roman" w:hAnsiTheme="majorBidi" w:cstheme="majorBidi"/>
          <w:sz w:val="24"/>
          <w:szCs w:val="24"/>
        </w:rPr>
        <w:t xml:space="preserve">, </w:t>
      </w:r>
      <w:r w:rsidRPr="008918F6">
        <w:rPr>
          <w:rFonts w:asciiTheme="majorBidi" w:eastAsia="Times New Roman" w:hAnsiTheme="majorBidi" w:cstheme="majorBidi"/>
          <w:sz w:val="24"/>
          <w:szCs w:val="24"/>
        </w:rPr>
        <w:t xml:space="preserve">a comprehensive path analysis was conducted. This analysis assessed both direct and indirect effects within an integrated model, incorporating </w:t>
      </w:r>
      <w:r w:rsidR="00AF2E86" w:rsidRPr="008918F6">
        <w:rPr>
          <w:rFonts w:asciiTheme="majorBidi" w:eastAsia="Times New Roman" w:hAnsiTheme="majorBidi" w:cstheme="majorBidi"/>
          <w:sz w:val="24"/>
          <w:szCs w:val="24"/>
        </w:rPr>
        <w:t>participant</w:t>
      </w:r>
      <w:r w:rsidR="00A7776E" w:rsidRPr="008918F6">
        <w:rPr>
          <w:rFonts w:asciiTheme="majorBidi" w:eastAsia="Times New Roman" w:hAnsiTheme="majorBidi" w:cstheme="majorBidi"/>
          <w:sz w:val="24"/>
          <w:szCs w:val="24"/>
        </w:rPr>
        <w:t>’</w:t>
      </w:r>
      <w:r w:rsidR="00AF2E86" w:rsidRPr="008918F6">
        <w:rPr>
          <w:rFonts w:asciiTheme="majorBidi" w:eastAsia="Times New Roman" w:hAnsiTheme="majorBidi" w:cstheme="majorBidi"/>
          <w:sz w:val="24"/>
          <w:szCs w:val="24"/>
        </w:rPr>
        <w:t xml:space="preserve">s </w:t>
      </w:r>
      <w:r w:rsidRPr="008918F6">
        <w:rPr>
          <w:rFonts w:asciiTheme="majorBidi" w:eastAsia="Times New Roman" w:hAnsiTheme="majorBidi" w:cstheme="majorBidi"/>
          <w:sz w:val="24"/>
          <w:szCs w:val="24"/>
        </w:rPr>
        <w:t>age, Matrix Reasoning and Vocabulary scores, and ADOS</w:t>
      </w:r>
      <w:r w:rsidR="00F22259" w:rsidRPr="008918F6">
        <w:rPr>
          <w:rFonts w:asciiTheme="majorBidi" w:eastAsia="Times New Roman" w:hAnsiTheme="majorBidi" w:cstheme="majorBidi"/>
          <w:sz w:val="24"/>
          <w:szCs w:val="24"/>
        </w:rPr>
        <w:t>-2</w:t>
      </w:r>
      <w:r w:rsidRPr="008918F6">
        <w:rPr>
          <w:rFonts w:asciiTheme="majorBidi" w:eastAsia="Times New Roman" w:hAnsiTheme="majorBidi" w:cstheme="majorBidi"/>
          <w:sz w:val="24"/>
          <w:szCs w:val="24"/>
        </w:rPr>
        <w:t xml:space="preserve"> scores as covariates. </w:t>
      </w:r>
    </w:p>
    <w:p w14:paraId="52D16F9C" w14:textId="5DE2CAB4" w:rsidR="008918F6" w:rsidRPr="000B5A03" w:rsidRDefault="008918F6" w:rsidP="008918F6">
      <w:pPr>
        <w:pStyle w:val="Style2"/>
        <w:spacing w:before="0" w:after="0" w:line="360" w:lineRule="auto"/>
        <w:rPr>
          <w:rFonts w:eastAsia="Times New Roman"/>
          <w:b w:val="0"/>
        </w:rPr>
      </w:pPr>
    </w:p>
    <w:p w14:paraId="32F9565D" w14:textId="05D83762" w:rsidR="008918F6" w:rsidRPr="00062958" w:rsidRDefault="008918F6" w:rsidP="008918F6">
      <w:pPr>
        <w:pStyle w:val="Style2"/>
        <w:spacing w:before="0" w:after="0" w:line="360" w:lineRule="auto"/>
      </w:pPr>
      <w:bookmarkStart w:id="97" w:name="_Toc202048411"/>
      <w:bookmarkStart w:id="98" w:name="_Toc202089946"/>
      <w:r w:rsidRPr="00062958">
        <w:t>3.2 Results</w:t>
      </w:r>
      <w:bookmarkEnd w:id="97"/>
      <w:bookmarkEnd w:id="98"/>
      <w:r w:rsidRPr="00062958">
        <w:t> </w:t>
      </w:r>
    </w:p>
    <w:p w14:paraId="2272F0B3" w14:textId="77777777" w:rsidR="008918F6" w:rsidRPr="00062958" w:rsidRDefault="008918F6" w:rsidP="008918F6">
      <w:pPr>
        <w:pStyle w:val="Style3"/>
        <w:spacing w:before="0" w:line="360" w:lineRule="auto"/>
      </w:pPr>
      <w:bookmarkStart w:id="99" w:name="_Toc202048412"/>
      <w:bookmarkStart w:id="100" w:name="_Toc202089947"/>
      <w:r w:rsidRPr="00062958">
        <w:t xml:space="preserve">3.2.1 </w:t>
      </w:r>
      <w:r w:rsidRPr="004942FC">
        <w:t>Correlation analysis</w:t>
      </w:r>
      <w:bookmarkEnd w:id="99"/>
      <w:bookmarkEnd w:id="100"/>
      <w:r w:rsidRPr="00062958">
        <w:t> </w:t>
      </w:r>
    </w:p>
    <w:p w14:paraId="12653438" w14:textId="4F905D4C" w:rsidR="008918F6" w:rsidRDefault="008918F6" w:rsidP="008918F6">
      <w:pPr>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 xml:space="preserve">The study measures included children's performance scores on emotional tasks - emotion recognition, TEC, and </w:t>
      </w:r>
      <w:r w:rsidR="000B5A03">
        <w:rPr>
          <w:rFonts w:asciiTheme="majorBidi" w:hAnsiTheme="majorBidi" w:cstheme="majorBidi"/>
          <w:color w:val="000000" w:themeColor="text1"/>
          <w:sz w:val="24"/>
          <w:szCs w:val="24"/>
        </w:rPr>
        <w:t>ED</w:t>
      </w:r>
      <w:r w:rsidRPr="00062958">
        <w:rPr>
          <w:rFonts w:asciiTheme="majorBidi" w:hAnsiTheme="majorBidi" w:cstheme="majorBidi"/>
          <w:color w:val="000000" w:themeColor="text1"/>
          <w:sz w:val="24"/>
          <w:szCs w:val="24"/>
        </w:rPr>
        <w:t xml:space="preserve">, along with social functioning measures assessed through the POPE and ABAS-social scale scores. </w:t>
      </w:r>
      <w:r w:rsidRPr="004942FC">
        <w:rPr>
          <w:rFonts w:asciiTheme="majorBidi" w:eastAsia="Times New Roman" w:hAnsiTheme="majorBidi" w:cstheme="majorBidi"/>
          <w:sz w:val="24"/>
          <w:szCs w:val="24"/>
        </w:rPr>
        <w:t xml:space="preserve">Table 4 presents the intercorrelations among these variables alongside background variables including </w:t>
      </w:r>
      <w:r w:rsidRPr="00062958">
        <w:rPr>
          <w:rFonts w:asciiTheme="majorBidi" w:hAnsiTheme="majorBidi" w:cstheme="majorBidi"/>
          <w:color w:val="000000" w:themeColor="text1"/>
          <w:sz w:val="24"/>
          <w:szCs w:val="24"/>
        </w:rPr>
        <w:t>children's age, WISC-IV subtests’ scores (Matrix reasoning and Vocabulary), and ADOS scores.</w:t>
      </w:r>
    </w:p>
    <w:p w14:paraId="4EFC16F5" w14:textId="2BAD6E38" w:rsidR="008918F6" w:rsidRPr="00062958" w:rsidRDefault="008918F6" w:rsidP="008918F6">
      <w:pPr>
        <w:spacing w:after="0" w:line="360" w:lineRule="auto"/>
        <w:jc w:val="both"/>
        <w:rPr>
          <w:rFonts w:asciiTheme="majorBidi" w:hAnsiTheme="majorBidi" w:cstheme="majorBidi"/>
          <w:color w:val="000000"/>
          <w:sz w:val="24"/>
          <w:szCs w:val="24"/>
        </w:rPr>
        <w:sectPr w:rsidR="008918F6" w:rsidRPr="00062958" w:rsidSect="008918F6">
          <w:pgSz w:w="12240" w:h="15840"/>
          <w:pgMar w:top="1440" w:right="1440" w:bottom="1440" w:left="1440" w:header="708" w:footer="708" w:gutter="0"/>
          <w:cols w:space="708"/>
          <w:docGrid w:linePitch="360"/>
        </w:sectPr>
      </w:pPr>
    </w:p>
    <w:bookmarkEnd w:id="96"/>
    <w:p w14:paraId="2C166622" w14:textId="64098788" w:rsidR="00BF0A04" w:rsidRPr="00062958" w:rsidRDefault="00BF0A04" w:rsidP="00D3208B">
      <w:pPr>
        <w:spacing w:after="0" w:line="360" w:lineRule="auto"/>
        <w:jc w:val="both"/>
        <w:rPr>
          <w:rFonts w:asciiTheme="majorBidi" w:hAnsiTheme="majorBidi" w:cstheme="majorBidi"/>
          <w:color w:val="000000"/>
          <w:sz w:val="24"/>
          <w:szCs w:val="24"/>
        </w:rPr>
      </w:pPr>
    </w:p>
    <w:p w14:paraId="42A9F439" w14:textId="3684EDC8" w:rsidR="00E3210B" w:rsidRDefault="00062958" w:rsidP="00D3208B">
      <w:pPr>
        <w:pStyle w:val="Style1"/>
        <w:bidi w:val="0"/>
        <w:spacing w:line="360" w:lineRule="auto"/>
        <w:jc w:val="left"/>
        <w:rPr>
          <w:sz w:val="24"/>
          <w:szCs w:val="24"/>
        </w:rPr>
      </w:pPr>
      <w:bookmarkStart w:id="101" w:name="_Toc199154135"/>
      <w:bookmarkStart w:id="102" w:name="_Toc201429427"/>
      <w:bookmarkStart w:id="103" w:name="_Hlk193020302"/>
      <w:r w:rsidRPr="004942FC">
        <w:rPr>
          <w:sz w:val="24"/>
          <w:szCs w:val="24"/>
        </w:rPr>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4</w:t>
      </w:r>
      <w:r w:rsidRPr="004942FC">
        <w:rPr>
          <w:sz w:val="24"/>
          <w:szCs w:val="24"/>
        </w:rPr>
        <w:fldChar w:fldCharType="end"/>
      </w:r>
      <w:r w:rsidRPr="004942FC">
        <w:rPr>
          <w:sz w:val="24"/>
          <w:szCs w:val="24"/>
        </w:rPr>
        <w:t xml:space="preserve"> </w:t>
      </w:r>
    </w:p>
    <w:p w14:paraId="72590296" w14:textId="59343389" w:rsidR="00BF0A04" w:rsidRDefault="00062958" w:rsidP="00D3208B">
      <w:pPr>
        <w:pStyle w:val="Style1"/>
        <w:bidi w:val="0"/>
        <w:spacing w:line="360" w:lineRule="auto"/>
        <w:jc w:val="left"/>
        <w:rPr>
          <w:b w:val="0"/>
          <w:bCs w:val="0"/>
          <w:i/>
          <w:iCs/>
          <w:sz w:val="24"/>
          <w:szCs w:val="24"/>
        </w:rPr>
      </w:pPr>
      <w:r w:rsidRPr="00E3210B">
        <w:rPr>
          <w:b w:val="0"/>
          <w:bCs w:val="0"/>
          <w:i/>
          <w:iCs/>
          <w:sz w:val="24"/>
          <w:szCs w:val="24"/>
        </w:rPr>
        <w:t>Descriptive Statistics and Pearson Correlation Coefficients of the Study Measures</w:t>
      </w:r>
      <w:bookmarkEnd w:id="101"/>
      <w:bookmarkEnd w:id="102"/>
    </w:p>
    <w:tbl>
      <w:tblPr>
        <w:tblW w:w="1296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440"/>
        <w:gridCol w:w="765"/>
        <w:gridCol w:w="360"/>
        <w:gridCol w:w="345"/>
        <w:gridCol w:w="900"/>
        <w:gridCol w:w="1065"/>
        <w:gridCol w:w="885"/>
        <w:gridCol w:w="330"/>
        <w:gridCol w:w="1095"/>
        <w:gridCol w:w="915"/>
        <w:gridCol w:w="1215"/>
        <w:gridCol w:w="1065"/>
        <w:gridCol w:w="1185"/>
      </w:tblGrid>
      <w:tr w:rsidR="009E13D0" w:rsidRPr="00CD2085" w14:paraId="1DD659D5" w14:textId="77777777" w:rsidTr="00B02B70">
        <w:trPr>
          <w:trHeight w:val="405"/>
        </w:trPr>
        <w:tc>
          <w:tcPr>
            <w:tcW w:w="1395" w:type="dxa"/>
            <w:tcBorders>
              <w:top w:val="single" w:sz="12" w:space="0" w:color="auto"/>
              <w:left w:val="nil"/>
              <w:bottom w:val="nil"/>
              <w:right w:val="nil"/>
            </w:tcBorders>
            <w:shd w:val="clear" w:color="auto" w:fill="auto"/>
            <w:hideMark/>
          </w:tcPr>
          <w:p w14:paraId="275BE83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2205" w:type="dxa"/>
            <w:gridSpan w:val="2"/>
            <w:tcBorders>
              <w:top w:val="single" w:sz="12" w:space="0" w:color="auto"/>
              <w:left w:val="nil"/>
              <w:bottom w:val="nil"/>
              <w:right w:val="nil"/>
            </w:tcBorders>
            <w:shd w:val="clear" w:color="auto" w:fill="auto"/>
            <w:hideMark/>
          </w:tcPr>
          <w:p w14:paraId="0BE80F8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b/>
                <w:bCs/>
                <w:sz w:val="24"/>
                <w:szCs w:val="24"/>
              </w:rPr>
              <w:t>Descriptive statistics</w:t>
            </w:r>
            <w:r w:rsidRPr="00CD2085">
              <w:rPr>
                <w:rFonts w:asciiTheme="majorBidi" w:hAnsiTheme="majorBidi" w:cstheme="majorBidi"/>
                <w:sz w:val="24"/>
                <w:szCs w:val="24"/>
              </w:rPr>
              <w:t> </w:t>
            </w:r>
          </w:p>
        </w:tc>
        <w:tc>
          <w:tcPr>
            <w:tcW w:w="360" w:type="dxa"/>
            <w:tcBorders>
              <w:top w:val="single" w:sz="12" w:space="0" w:color="auto"/>
              <w:left w:val="nil"/>
              <w:bottom w:val="nil"/>
              <w:right w:val="nil"/>
            </w:tcBorders>
            <w:shd w:val="clear" w:color="auto" w:fill="auto"/>
            <w:hideMark/>
          </w:tcPr>
          <w:p w14:paraId="60A76E99"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p>
        </w:tc>
        <w:tc>
          <w:tcPr>
            <w:tcW w:w="345" w:type="dxa"/>
            <w:tcBorders>
              <w:top w:val="single" w:sz="12" w:space="0" w:color="auto"/>
              <w:left w:val="nil"/>
              <w:bottom w:val="nil"/>
              <w:right w:val="nil"/>
            </w:tcBorders>
            <w:shd w:val="clear" w:color="auto" w:fill="auto"/>
            <w:hideMark/>
          </w:tcPr>
          <w:p w14:paraId="124AE044"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tc>
        <w:tc>
          <w:tcPr>
            <w:tcW w:w="8655" w:type="dxa"/>
            <w:gridSpan w:val="9"/>
            <w:tcBorders>
              <w:top w:val="single" w:sz="12" w:space="0" w:color="auto"/>
              <w:left w:val="nil"/>
              <w:bottom w:val="nil"/>
              <w:right w:val="nil"/>
            </w:tcBorders>
            <w:shd w:val="clear" w:color="auto" w:fill="auto"/>
            <w:hideMark/>
          </w:tcPr>
          <w:p w14:paraId="5D8A4DC5" w14:textId="77777777" w:rsidR="009E13D0" w:rsidRPr="00CD2085" w:rsidRDefault="009E13D0" w:rsidP="00D3208B">
            <w:pPr>
              <w:spacing w:after="0" w:line="360" w:lineRule="auto"/>
              <w:jc w:val="center"/>
              <w:rPr>
                <w:rFonts w:asciiTheme="majorBidi" w:hAnsiTheme="majorBidi" w:cstheme="majorBidi"/>
                <w:sz w:val="24"/>
                <w:szCs w:val="24"/>
              </w:rPr>
            </w:pPr>
            <w:r w:rsidRPr="00CD2085">
              <w:rPr>
                <w:rFonts w:asciiTheme="majorBidi" w:hAnsiTheme="majorBidi" w:cstheme="majorBidi"/>
                <w:b/>
                <w:bCs/>
                <w:sz w:val="24"/>
                <w:szCs w:val="24"/>
              </w:rPr>
              <w:t>Pearson correlation coefficients</w:t>
            </w:r>
          </w:p>
        </w:tc>
      </w:tr>
      <w:tr w:rsidR="009E13D0" w:rsidRPr="00C25202" w14:paraId="4E07E09C" w14:textId="77777777" w:rsidTr="00B02B70">
        <w:trPr>
          <w:trHeight w:val="301"/>
        </w:trPr>
        <w:tc>
          <w:tcPr>
            <w:tcW w:w="1395" w:type="dxa"/>
            <w:tcBorders>
              <w:top w:val="nil"/>
              <w:left w:val="nil"/>
              <w:bottom w:val="nil"/>
              <w:right w:val="nil"/>
            </w:tcBorders>
            <w:shd w:val="clear" w:color="auto" w:fill="auto"/>
            <w:hideMark/>
          </w:tcPr>
          <w:p w14:paraId="4340FCFF"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p>
        </w:tc>
        <w:tc>
          <w:tcPr>
            <w:tcW w:w="1440" w:type="dxa"/>
            <w:tcBorders>
              <w:top w:val="single" w:sz="6" w:space="0" w:color="auto"/>
              <w:left w:val="nil"/>
              <w:bottom w:val="nil"/>
              <w:right w:val="nil"/>
            </w:tcBorders>
            <w:shd w:val="clear" w:color="auto" w:fill="auto"/>
            <w:hideMark/>
          </w:tcPr>
          <w:p w14:paraId="2F369A74"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p>
        </w:tc>
        <w:tc>
          <w:tcPr>
            <w:tcW w:w="765" w:type="dxa"/>
            <w:tcBorders>
              <w:top w:val="single" w:sz="6" w:space="0" w:color="auto"/>
              <w:left w:val="nil"/>
              <w:bottom w:val="nil"/>
              <w:right w:val="nil"/>
            </w:tcBorders>
            <w:shd w:val="clear" w:color="auto" w:fill="auto"/>
            <w:hideMark/>
          </w:tcPr>
          <w:p w14:paraId="5CD0297C"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p>
        </w:tc>
        <w:tc>
          <w:tcPr>
            <w:tcW w:w="360" w:type="dxa"/>
            <w:tcBorders>
              <w:top w:val="nil"/>
              <w:left w:val="nil"/>
              <w:bottom w:val="nil"/>
              <w:right w:val="nil"/>
            </w:tcBorders>
            <w:shd w:val="clear" w:color="auto" w:fill="auto"/>
            <w:hideMark/>
          </w:tcPr>
          <w:p w14:paraId="38D44F9E"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p>
        </w:tc>
        <w:tc>
          <w:tcPr>
            <w:tcW w:w="345" w:type="dxa"/>
            <w:tcBorders>
              <w:top w:val="single" w:sz="6" w:space="0" w:color="auto"/>
              <w:left w:val="nil"/>
              <w:bottom w:val="nil"/>
              <w:right w:val="nil"/>
            </w:tcBorders>
            <w:shd w:val="clear" w:color="auto" w:fill="auto"/>
            <w:hideMark/>
          </w:tcPr>
          <w:p w14:paraId="43FF2482"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tc>
        <w:tc>
          <w:tcPr>
            <w:tcW w:w="2850" w:type="dxa"/>
            <w:gridSpan w:val="3"/>
            <w:tcBorders>
              <w:top w:val="single" w:sz="6" w:space="0" w:color="auto"/>
              <w:left w:val="nil"/>
              <w:bottom w:val="nil"/>
              <w:right w:val="nil"/>
            </w:tcBorders>
            <w:shd w:val="clear" w:color="auto" w:fill="auto"/>
            <w:hideMark/>
          </w:tcPr>
          <w:p w14:paraId="2E286D57" w14:textId="77777777" w:rsidR="009E13D0" w:rsidRPr="00CD2085" w:rsidRDefault="009E13D0" w:rsidP="00D3208B">
            <w:pPr>
              <w:spacing w:after="0" w:line="360" w:lineRule="auto"/>
              <w:jc w:val="center"/>
              <w:rPr>
                <w:rFonts w:asciiTheme="majorBidi" w:hAnsiTheme="majorBidi" w:cstheme="majorBidi"/>
                <w:sz w:val="24"/>
                <w:szCs w:val="24"/>
              </w:rPr>
            </w:pPr>
            <w:r w:rsidRPr="00CD2085">
              <w:rPr>
                <w:rFonts w:asciiTheme="majorBidi" w:hAnsiTheme="majorBidi" w:cstheme="majorBidi"/>
                <w:b/>
                <w:bCs/>
                <w:sz w:val="24"/>
                <w:szCs w:val="24"/>
              </w:rPr>
              <w:t>Emotional measures</w:t>
            </w:r>
          </w:p>
        </w:tc>
        <w:tc>
          <w:tcPr>
            <w:tcW w:w="330" w:type="dxa"/>
            <w:tcBorders>
              <w:top w:val="single" w:sz="6" w:space="0" w:color="auto"/>
              <w:left w:val="nil"/>
              <w:bottom w:val="nil"/>
              <w:right w:val="nil"/>
            </w:tcBorders>
            <w:shd w:val="clear" w:color="auto" w:fill="auto"/>
            <w:hideMark/>
          </w:tcPr>
          <w:p w14:paraId="5FF75B79"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tc>
        <w:tc>
          <w:tcPr>
            <w:tcW w:w="4290" w:type="dxa"/>
            <w:gridSpan w:val="4"/>
            <w:tcBorders>
              <w:top w:val="single" w:sz="6" w:space="0" w:color="auto"/>
              <w:left w:val="nil"/>
              <w:bottom w:val="nil"/>
              <w:right w:val="nil"/>
            </w:tcBorders>
            <w:shd w:val="clear" w:color="auto" w:fill="auto"/>
            <w:hideMark/>
          </w:tcPr>
          <w:p w14:paraId="2F7D2BFE" w14:textId="77777777" w:rsidR="009E13D0" w:rsidRPr="00CD2085" w:rsidRDefault="009E13D0" w:rsidP="00D3208B">
            <w:pPr>
              <w:spacing w:after="0" w:line="360" w:lineRule="auto"/>
              <w:jc w:val="center"/>
              <w:rPr>
                <w:rFonts w:asciiTheme="majorBidi" w:hAnsiTheme="majorBidi" w:cstheme="majorBidi"/>
                <w:sz w:val="24"/>
                <w:szCs w:val="24"/>
              </w:rPr>
            </w:pPr>
            <w:r w:rsidRPr="00CD2085">
              <w:rPr>
                <w:rFonts w:asciiTheme="majorBidi" w:hAnsiTheme="majorBidi" w:cstheme="majorBidi"/>
                <w:b/>
                <w:bCs/>
                <w:sz w:val="24"/>
                <w:szCs w:val="24"/>
              </w:rPr>
              <w:t>Social functioning</w:t>
            </w:r>
          </w:p>
        </w:tc>
        <w:tc>
          <w:tcPr>
            <w:tcW w:w="1185" w:type="dxa"/>
            <w:tcBorders>
              <w:top w:val="single" w:sz="6" w:space="0" w:color="auto"/>
              <w:left w:val="nil"/>
              <w:bottom w:val="single" w:sz="6" w:space="0" w:color="auto"/>
              <w:right w:val="nil"/>
            </w:tcBorders>
            <w:shd w:val="clear" w:color="auto" w:fill="auto"/>
            <w:hideMark/>
          </w:tcPr>
          <w:p w14:paraId="700D6C7D"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tc>
      </w:tr>
      <w:tr w:rsidR="009E13D0" w:rsidRPr="00C25202" w14:paraId="01E02785" w14:textId="77777777" w:rsidTr="00B02B70">
        <w:trPr>
          <w:trHeight w:val="405"/>
        </w:trPr>
        <w:tc>
          <w:tcPr>
            <w:tcW w:w="1395" w:type="dxa"/>
            <w:tcBorders>
              <w:top w:val="single" w:sz="6" w:space="0" w:color="auto"/>
              <w:left w:val="nil"/>
              <w:bottom w:val="nil"/>
              <w:right w:val="nil"/>
            </w:tcBorders>
            <w:shd w:val="clear" w:color="auto" w:fill="auto"/>
            <w:hideMark/>
          </w:tcPr>
          <w:p w14:paraId="1F409B6A" w14:textId="77777777" w:rsidR="009E13D0" w:rsidRPr="00CD2085" w:rsidRDefault="009E13D0" w:rsidP="00D3208B">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CD2085">
              <w:rPr>
                <w:rFonts w:asciiTheme="majorBidi" w:hAnsiTheme="majorBidi" w:cstheme="majorBidi"/>
                <w:b/>
                <w:bCs/>
                <w:sz w:val="24"/>
                <w:szCs w:val="24"/>
              </w:rPr>
              <w:t>       </w:t>
            </w:r>
            <w:r w:rsidRPr="00CD2085">
              <w:rPr>
                <w:rFonts w:asciiTheme="majorBidi" w:hAnsiTheme="majorBidi" w:cstheme="majorBidi"/>
                <w:sz w:val="24"/>
                <w:szCs w:val="24"/>
              </w:rPr>
              <w:t> </w:t>
            </w:r>
          </w:p>
        </w:tc>
        <w:tc>
          <w:tcPr>
            <w:tcW w:w="1440" w:type="dxa"/>
            <w:tcBorders>
              <w:top w:val="single" w:sz="6" w:space="0" w:color="auto"/>
              <w:left w:val="nil"/>
              <w:bottom w:val="nil"/>
              <w:right w:val="nil"/>
            </w:tcBorders>
            <w:shd w:val="clear" w:color="auto" w:fill="auto"/>
            <w:hideMark/>
          </w:tcPr>
          <w:p w14:paraId="0C96E3B7" w14:textId="77777777" w:rsidR="009E13D0" w:rsidRPr="00CD2085" w:rsidRDefault="009E13D0" w:rsidP="00D3208B">
            <w:pPr>
              <w:spacing w:after="0" w:line="360" w:lineRule="auto"/>
              <w:jc w:val="both"/>
              <w:rPr>
                <w:rFonts w:asciiTheme="majorBidi" w:hAnsiTheme="majorBidi" w:cstheme="majorBidi"/>
                <w:i/>
                <w:iCs/>
                <w:sz w:val="24"/>
                <w:szCs w:val="24"/>
              </w:rPr>
            </w:pPr>
            <w:r w:rsidRPr="00CD2085">
              <w:rPr>
                <w:rFonts w:asciiTheme="majorBidi" w:hAnsiTheme="majorBidi" w:cstheme="majorBidi"/>
                <w:i/>
                <w:iCs/>
                <w:sz w:val="24"/>
                <w:szCs w:val="24"/>
              </w:rPr>
              <w:t>M </w:t>
            </w:r>
          </w:p>
        </w:tc>
        <w:tc>
          <w:tcPr>
            <w:tcW w:w="765" w:type="dxa"/>
            <w:tcBorders>
              <w:top w:val="single" w:sz="6" w:space="0" w:color="auto"/>
              <w:left w:val="nil"/>
              <w:bottom w:val="nil"/>
              <w:right w:val="nil"/>
            </w:tcBorders>
            <w:shd w:val="clear" w:color="auto" w:fill="auto"/>
            <w:hideMark/>
          </w:tcPr>
          <w:p w14:paraId="13AA8B6C" w14:textId="77777777" w:rsidR="009E13D0" w:rsidRPr="00CD2085" w:rsidRDefault="009E13D0" w:rsidP="00D3208B">
            <w:pPr>
              <w:spacing w:after="0" w:line="360" w:lineRule="auto"/>
              <w:jc w:val="both"/>
              <w:rPr>
                <w:rFonts w:asciiTheme="majorBidi" w:hAnsiTheme="majorBidi" w:cstheme="majorBidi"/>
                <w:i/>
                <w:iCs/>
                <w:sz w:val="24"/>
                <w:szCs w:val="24"/>
              </w:rPr>
            </w:pPr>
            <w:r w:rsidRPr="00CD2085">
              <w:rPr>
                <w:rFonts w:asciiTheme="majorBidi" w:hAnsiTheme="majorBidi" w:cstheme="majorBidi"/>
                <w:i/>
                <w:iCs/>
                <w:sz w:val="24"/>
                <w:szCs w:val="24"/>
              </w:rPr>
              <w:t>SD </w:t>
            </w:r>
          </w:p>
        </w:tc>
        <w:tc>
          <w:tcPr>
            <w:tcW w:w="360" w:type="dxa"/>
            <w:tcBorders>
              <w:top w:val="nil"/>
              <w:left w:val="nil"/>
              <w:bottom w:val="nil"/>
              <w:right w:val="nil"/>
            </w:tcBorders>
            <w:shd w:val="clear" w:color="auto" w:fill="auto"/>
            <w:hideMark/>
          </w:tcPr>
          <w:p w14:paraId="10B35A9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4BA7411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single" w:sz="6" w:space="0" w:color="auto"/>
              <w:left w:val="nil"/>
              <w:bottom w:val="nil"/>
              <w:right w:val="nil"/>
            </w:tcBorders>
            <w:shd w:val="clear" w:color="auto" w:fill="auto"/>
            <w:hideMark/>
          </w:tcPr>
          <w:p w14:paraId="6A78572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ER </w:t>
            </w:r>
          </w:p>
        </w:tc>
        <w:tc>
          <w:tcPr>
            <w:tcW w:w="1065" w:type="dxa"/>
            <w:tcBorders>
              <w:top w:val="single" w:sz="6" w:space="0" w:color="auto"/>
              <w:left w:val="nil"/>
              <w:bottom w:val="nil"/>
              <w:right w:val="nil"/>
            </w:tcBorders>
            <w:shd w:val="clear" w:color="auto" w:fill="auto"/>
            <w:hideMark/>
          </w:tcPr>
          <w:p w14:paraId="25B490E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TEC </w:t>
            </w:r>
          </w:p>
        </w:tc>
        <w:tc>
          <w:tcPr>
            <w:tcW w:w="885" w:type="dxa"/>
            <w:tcBorders>
              <w:top w:val="single" w:sz="6" w:space="0" w:color="auto"/>
              <w:left w:val="nil"/>
              <w:bottom w:val="nil"/>
              <w:right w:val="nil"/>
            </w:tcBorders>
            <w:shd w:val="clear" w:color="auto" w:fill="auto"/>
            <w:hideMark/>
          </w:tcPr>
          <w:p w14:paraId="1B27623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ED</w:t>
            </w:r>
            <w:r w:rsidRPr="00CD2085">
              <w:rPr>
                <w:rFonts w:asciiTheme="majorBidi" w:hAnsiTheme="majorBidi" w:cstheme="majorBidi"/>
                <w:sz w:val="24"/>
                <w:szCs w:val="24"/>
                <w:vertAlign w:val="subscript"/>
              </w:rPr>
              <w:t>1</w:t>
            </w:r>
            <w:r w:rsidRPr="00CD2085">
              <w:rPr>
                <w:rFonts w:asciiTheme="majorBidi" w:hAnsiTheme="majorBidi" w:cstheme="majorBidi"/>
                <w:sz w:val="24"/>
                <w:szCs w:val="24"/>
              </w:rPr>
              <w:t> </w:t>
            </w:r>
          </w:p>
        </w:tc>
        <w:tc>
          <w:tcPr>
            <w:tcW w:w="330" w:type="dxa"/>
            <w:tcBorders>
              <w:top w:val="nil"/>
              <w:left w:val="nil"/>
              <w:bottom w:val="nil"/>
              <w:right w:val="nil"/>
            </w:tcBorders>
            <w:shd w:val="clear" w:color="auto" w:fill="auto"/>
            <w:hideMark/>
          </w:tcPr>
          <w:p w14:paraId="50F03E6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single" w:sz="6" w:space="0" w:color="auto"/>
              <w:left w:val="nil"/>
              <w:bottom w:val="nil"/>
              <w:right w:val="nil"/>
            </w:tcBorders>
            <w:shd w:val="clear" w:color="auto" w:fill="auto"/>
            <w:hideMark/>
          </w:tcPr>
          <w:p w14:paraId="2B96245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PI </w:t>
            </w:r>
          </w:p>
        </w:tc>
        <w:tc>
          <w:tcPr>
            <w:tcW w:w="915" w:type="dxa"/>
            <w:tcBorders>
              <w:top w:val="single" w:sz="6" w:space="0" w:color="auto"/>
              <w:left w:val="nil"/>
              <w:bottom w:val="nil"/>
              <w:right w:val="nil"/>
            </w:tcBorders>
            <w:shd w:val="clear" w:color="auto" w:fill="auto"/>
            <w:hideMark/>
          </w:tcPr>
          <w:p w14:paraId="39FD2FA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PR </w:t>
            </w:r>
          </w:p>
        </w:tc>
        <w:tc>
          <w:tcPr>
            <w:tcW w:w="1215" w:type="dxa"/>
            <w:tcBorders>
              <w:top w:val="single" w:sz="6" w:space="0" w:color="auto"/>
              <w:left w:val="nil"/>
              <w:bottom w:val="nil"/>
              <w:right w:val="nil"/>
            </w:tcBorders>
            <w:shd w:val="clear" w:color="auto" w:fill="auto"/>
            <w:hideMark/>
          </w:tcPr>
          <w:p w14:paraId="4119811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Unengaged </w:t>
            </w:r>
          </w:p>
        </w:tc>
        <w:tc>
          <w:tcPr>
            <w:tcW w:w="1065" w:type="dxa"/>
            <w:tcBorders>
              <w:top w:val="single" w:sz="6" w:space="0" w:color="auto"/>
              <w:left w:val="nil"/>
              <w:bottom w:val="nil"/>
              <w:right w:val="nil"/>
            </w:tcBorders>
            <w:shd w:val="clear" w:color="auto" w:fill="auto"/>
            <w:hideMark/>
          </w:tcPr>
          <w:p w14:paraId="0A7A396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Engaged </w:t>
            </w:r>
          </w:p>
        </w:tc>
        <w:tc>
          <w:tcPr>
            <w:tcW w:w="1185" w:type="dxa"/>
            <w:tcBorders>
              <w:top w:val="single" w:sz="6" w:space="0" w:color="auto"/>
              <w:left w:val="nil"/>
              <w:bottom w:val="nil"/>
              <w:right w:val="nil"/>
            </w:tcBorders>
            <w:shd w:val="clear" w:color="auto" w:fill="auto"/>
            <w:hideMark/>
          </w:tcPr>
          <w:p w14:paraId="0DF818E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ABAS-S</w:t>
            </w:r>
            <w:r w:rsidRPr="00CD2085">
              <w:rPr>
                <w:rFonts w:asciiTheme="majorBidi" w:hAnsiTheme="majorBidi" w:cstheme="majorBidi"/>
                <w:sz w:val="24"/>
                <w:szCs w:val="24"/>
                <w:vertAlign w:val="subscript"/>
              </w:rPr>
              <w:t>2</w:t>
            </w:r>
            <w:r w:rsidRPr="00CD2085">
              <w:rPr>
                <w:rFonts w:asciiTheme="majorBidi" w:hAnsiTheme="majorBidi" w:cstheme="majorBidi"/>
                <w:sz w:val="24"/>
                <w:szCs w:val="24"/>
              </w:rPr>
              <w:t> </w:t>
            </w:r>
          </w:p>
        </w:tc>
      </w:tr>
      <w:tr w:rsidR="009E13D0" w:rsidRPr="00C25202" w14:paraId="5BAC16B2" w14:textId="77777777" w:rsidTr="00B02B70">
        <w:trPr>
          <w:trHeight w:val="405"/>
        </w:trPr>
        <w:tc>
          <w:tcPr>
            <w:tcW w:w="1395" w:type="dxa"/>
            <w:tcBorders>
              <w:top w:val="nil"/>
              <w:left w:val="nil"/>
              <w:bottom w:val="nil"/>
              <w:right w:val="nil"/>
            </w:tcBorders>
            <w:shd w:val="clear" w:color="auto" w:fill="auto"/>
            <w:hideMark/>
          </w:tcPr>
          <w:p w14:paraId="0F58C56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Age </w:t>
            </w:r>
          </w:p>
        </w:tc>
        <w:tc>
          <w:tcPr>
            <w:tcW w:w="1440" w:type="dxa"/>
            <w:tcBorders>
              <w:top w:val="nil"/>
              <w:left w:val="nil"/>
              <w:bottom w:val="nil"/>
              <w:right w:val="nil"/>
            </w:tcBorders>
            <w:shd w:val="clear" w:color="auto" w:fill="auto"/>
            <w:hideMark/>
          </w:tcPr>
          <w:p w14:paraId="5B98C63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8.27 </w:t>
            </w:r>
          </w:p>
        </w:tc>
        <w:tc>
          <w:tcPr>
            <w:tcW w:w="765" w:type="dxa"/>
            <w:tcBorders>
              <w:top w:val="nil"/>
              <w:left w:val="nil"/>
              <w:bottom w:val="nil"/>
              <w:right w:val="nil"/>
            </w:tcBorders>
            <w:shd w:val="clear" w:color="auto" w:fill="auto"/>
            <w:hideMark/>
          </w:tcPr>
          <w:p w14:paraId="0EF95B1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.76 </w:t>
            </w:r>
          </w:p>
        </w:tc>
        <w:tc>
          <w:tcPr>
            <w:tcW w:w="360" w:type="dxa"/>
            <w:tcBorders>
              <w:top w:val="nil"/>
              <w:left w:val="nil"/>
              <w:bottom w:val="nil"/>
              <w:right w:val="nil"/>
            </w:tcBorders>
            <w:shd w:val="clear" w:color="auto" w:fill="auto"/>
            <w:hideMark/>
          </w:tcPr>
          <w:p w14:paraId="0F2847C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1756E05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7AE8EF7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.23* </w:t>
            </w:r>
          </w:p>
        </w:tc>
        <w:tc>
          <w:tcPr>
            <w:tcW w:w="1065" w:type="dxa"/>
            <w:tcBorders>
              <w:top w:val="nil"/>
              <w:left w:val="nil"/>
              <w:bottom w:val="nil"/>
              <w:right w:val="nil"/>
            </w:tcBorders>
            <w:shd w:val="clear" w:color="auto" w:fill="auto"/>
            <w:hideMark/>
          </w:tcPr>
          <w:p w14:paraId="5536EF0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.20* </w:t>
            </w:r>
          </w:p>
        </w:tc>
        <w:tc>
          <w:tcPr>
            <w:tcW w:w="885" w:type="dxa"/>
            <w:tcBorders>
              <w:top w:val="nil"/>
              <w:left w:val="nil"/>
              <w:bottom w:val="nil"/>
              <w:right w:val="nil"/>
            </w:tcBorders>
            <w:shd w:val="clear" w:color="auto" w:fill="auto"/>
            <w:hideMark/>
          </w:tcPr>
          <w:p w14:paraId="377DFC0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.23* </w:t>
            </w:r>
          </w:p>
        </w:tc>
        <w:tc>
          <w:tcPr>
            <w:tcW w:w="330" w:type="dxa"/>
            <w:tcBorders>
              <w:top w:val="nil"/>
              <w:left w:val="nil"/>
              <w:bottom w:val="nil"/>
              <w:right w:val="nil"/>
            </w:tcBorders>
            <w:shd w:val="clear" w:color="auto" w:fill="auto"/>
            <w:hideMark/>
          </w:tcPr>
          <w:p w14:paraId="773A496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121E920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.093 </w:t>
            </w:r>
          </w:p>
        </w:tc>
        <w:tc>
          <w:tcPr>
            <w:tcW w:w="915" w:type="dxa"/>
            <w:tcBorders>
              <w:top w:val="nil"/>
              <w:left w:val="nil"/>
              <w:bottom w:val="nil"/>
              <w:right w:val="nil"/>
            </w:tcBorders>
            <w:shd w:val="clear" w:color="auto" w:fill="auto"/>
            <w:hideMark/>
          </w:tcPr>
          <w:p w14:paraId="39D473B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.042 </w:t>
            </w:r>
          </w:p>
        </w:tc>
        <w:tc>
          <w:tcPr>
            <w:tcW w:w="1215" w:type="dxa"/>
            <w:tcBorders>
              <w:top w:val="nil"/>
              <w:left w:val="nil"/>
              <w:bottom w:val="nil"/>
              <w:right w:val="nil"/>
            </w:tcBorders>
            <w:shd w:val="clear" w:color="auto" w:fill="auto"/>
            <w:hideMark/>
          </w:tcPr>
          <w:p w14:paraId="2667887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-.063 </w:t>
            </w:r>
          </w:p>
        </w:tc>
        <w:tc>
          <w:tcPr>
            <w:tcW w:w="1065" w:type="dxa"/>
            <w:tcBorders>
              <w:top w:val="nil"/>
              <w:left w:val="nil"/>
              <w:bottom w:val="nil"/>
              <w:right w:val="nil"/>
            </w:tcBorders>
            <w:shd w:val="clear" w:color="auto" w:fill="auto"/>
            <w:hideMark/>
          </w:tcPr>
          <w:p w14:paraId="6CEB59C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.096 </w:t>
            </w:r>
          </w:p>
        </w:tc>
        <w:tc>
          <w:tcPr>
            <w:tcW w:w="1185" w:type="dxa"/>
            <w:tcBorders>
              <w:top w:val="nil"/>
              <w:left w:val="nil"/>
              <w:bottom w:val="nil"/>
              <w:right w:val="nil"/>
            </w:tcBorders>
            <w:shd w:val="clear" w:color="auto" w:fill="auto"/>
            <w:hideMark/>
          </w:tcPr>
          <w:p w14:paraId="1BDF2C1D"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-.28** </w:t>
            </w:r>
          </w:p>
        </w:tc>
      </w:tr>
      <w:tr w:rsidR="009E13D0" w:rsidRPr="00C25202" w14:paraId="2934599C" w14:textId="77777777" w:rsidTr="00B02B70">
        <w:trPr>
          <w:trHeight w:val="405"/>
        </w:trPr>
        <w:tc>
          <w:tcPr>
            <w:tcW w:w="1395" w:type="dxa"/>
            <w:tcBorders>
              <w:top w:val="nil"/>
              <w:left w:val="nil"/>
              <w:bottom w:val="nil"/>
              <w:right w:val="nil"/>
            </w:tcBorders>
            <w:shd w:val="clear" w:color="auto" w:fill="auto"/>
            <w:hideMark/>
          </w:tcPr>
          <w:p w14:paraId="73EF936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ADOS</w:t>
            </w:r>
            <w:r>
              <w:rPr>
                <w:rFonts w:asciiTheme="majorBidi" w:hAnsiTheme="majorBidi" w:cstheme="majorBidi"/>
                <w:sz w:val="24"/>
                <w:szCs w:val="24"/>
              </w:rPr>
              <w:t xml:space="preserve"> CSS</w:t>
            </w:r>
          </w:p>
        </w:tc>
        <w:tc>
          <w:tcPr>
            <w:tcW w:w="1440" w:type="dxa"/>
            <w:tcBorders>
              <w:top w:val="nil"/>
              <w:left w:val="nil"/>
              <w:bottom w:val="nil"/>
              <w:right w:val="nil"/>
            </w:tcBorders>
            <w:shd w:val="clear" w:color="auto" w:fill="auto"/>
            <w:hideMark/>
          </w:tcPr>
          <w:p w14:paraId="48F720CD"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8.68 </w:t>
            </w:r>
          </w:p>
        </w:tc>
        <w:tc>
          <w:tcPr>
            <w:tcW w:w="765" w:type="dxa"/>
            <w:tcBorders>
              <w:top w:val="nil"/>
              <w:left w:val="nil"/>
              <w:bottom w:val="nil"/>
              <w:right w:val="nil"/>
            </w:tcBorders>
            <w:shd w:val="clear" w:color="auto" w:fill="auto"/>
            <w:hideMark/>
          </w:tcPr>
          <w:p w14:paraId="4BB2237A"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1.01 </w:t>
            </w:r>
          </w:p>
        </w:tc>
        <w:tc>
          <w:tcPr>
            <w:tcW w:w="360" w:type="dxa"/>
            <w:tcBorders>
              <w:top w:val="nil"/>
              <w:left w:val="nil"/>
              <w:bottom w:val="nil"/>
              <w:right w:val="nil"/>
            </w:tcBorders>
            <w:shd w:val="clear" w:color="auto" w:fill="auto"/>
            <w:hideMark/>
          </w:tcPr>
          <w:p w14:paraId="0C07D25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231D375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32E0AF0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-.101 </w:t>
            </w:r>
          </w:p>
        </w:tc>
        <w:tc>
          <w:tcPr>
            <w:tcW w:w="1065" w:type="dxa"/>
            <w:tcBorders>
              <w:top w:val="nil"/>
              <w:left w:val="nil"/>
              <w:bottom w:val="nil"/>
              <w:right w:val="nil"/>
            </w:tcBorders>
            <w:shd w:val="clear" w:color="auto" w:fill="auto"/>
            <w:hideMark/>
          </w:tcPr>
          <w:p w14:paraId="70A6FEF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-.23* </w:t>
            </w:r>
          </w:p>
        </w:tc>
        <w:tc>
          <w:tcPr>
            <w:tcW w:w="885" w:type="dxa"/>
            <w:tcBorders>
              <w:top w:val="nil"/>
              <w:left w:val="nil"/>
              <w:bottom w:val="nil"/>
              <w:right w:val="nil"/>
            </w:tcBorders>
            <w:shd w:val="clear" w:color="auto" w:fill="auto"/>
            <w:hideMark/>
          </w:tcPr>
          <w:p w14:paraId="518F899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-.19* </w:t>
            </w:r>
          </w:p>
        </w:tc>
        <w:tc>
          <w:tcPr>
            <w:tcW w:w="330" w:type="dxa"/>
            <w:tcBorders>
              <w:top w:val="nil"/>
              <w:left w:val="nil"/>
              <w:bottom w:val="nil"/>
              <w:right w:val="nil"/>
            </w:tcBorders>
            <w:shd w:val="clear" w:color="auto" w:fill="auto"/>
            <w:hideMark/>
          </w:tcPr>
          <w:p w14:paraId="0A9E537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76F53F3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-.017 </w:t>
            </w:r>
          </w:p>
        </w:tc>
        <w:tc>
          <w:tcPr>
            <w:tcW w:w="915" w:type="dxa"/>
            <w:tcBorders>
              <w:top w:val="nil"/>
              <w:left w:val="nil"/>
              <w:bottom w:val="nil"/>
              <w:right w:val="nil"/>
            </w:tcBorders>
            <w:shd w:val="clear" w:color="auto" w:fill="auto"/>
            <w:hideMark/>
          </w:tcPr>
          <w:p w14:paraId="39862CC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-.035 </w:t>
            </w:r>
          </w:p>
        </w:tc>
        <w:tc>
          <w:tcPr>
            <w:tcW w:w="1215" w:type="dxa"/>
            <w:tcBorders>
              <w:top w:val="nil"/>
              <w:left w:val="nil"/>
              <w:bottom w:val="nil"/>
              <w:right w:val="nil"/>
            </w:tcBorders>
            <w:shd w:val="clear" w:color="auto" w:fill="auto"/>
            <w:hideMark/>
          </w:tcPr>
          <w:p w14:paraId="6B703FA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.019 </w:t>
            </w:r>
          </w:p>
        </w:tc>
        <w:tc>
          <w:tcPr>
            <w:tcW w:w="1065" w:type="dxa"/>
            <w:tcBorders>
              <w:top w:val="nil"/>
              <w:left w:val="nil"/>
              <w:bottom w:val="nil"/>
              <w:right w:val="nil"/>
            </w:tcBorders>
            <w:shd w:val="clear" w:color="auto" w:fill="auto"/>
            <w:hideMark/>
          </w:tcPr>
          <w:p w14:paraId="4C47E64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-.007 </w:t>
            </w:r>
          </w:p>
        </w:tc>
        <w:tc>
          <w:tcPr>
            <w:tcW w:w="1185" w:type="dxa"/>
            <w:tcBorders>
              <w:top w:val="nil"/>
              <w:left w:val="nil"/>
              <w:bottom w:val="nil"/>
              <w:right w:val="nil"/>
            </w:tcBorders>
            <w:shd w:val="clear" w:color="auto" w:fill="auto"/>
            <w:hideMark/>
          </w:tcPr>
          <w:p w14:paraId="7D5B0DF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-.142 </w:t>
            </w:r>
          </w:p>
        </w:tc>
      </w:tr>
      <w:tr w:rsidR="009E13D0" w:rsidRPr="00C25202" w14:paraId="68C471E3" w14:textId="77777777" w:rsidTr="00B02B70">
        <w:trPr>
          <w:trHeight w:val="405"/>
        </w:trPr>
        <w:tc>
          <w:tcPr>
            <w:tcW w:w="1395" w:type="dxa"/>
            <w:tcBorders>
              <w:top w:val="nil"/>
              <w:left w:val="nil"/>
              <w:bottom w:val="nil"/>
              <w:right w:val="nil"/>
            </w:tcBorders>
            <w:shd w:val="clear" w:color="auto" w:fill="auto"/>
            <w:hideMark/>
          </w:tcPr>
          <w:p w14:paraId="585E803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Matrix </w:t>
            </w:r>
          </w:p>
        </w:tc>
        <w:tc>
          <w:tcPr>
            <w:tcW w:w="1440" w:type="dxa"/>
            <w:tcBorders>
              <w:top w:val="nil"/>
              <w:left w:val="nil"/>
              <w:bottom w:val="nil"/>
              <w:right w:val="nil"/>
            </w:tcBorders>
            <w:shd w:val="clear" w:color="auto" w:fill="auto"/>
            <w:hideMark/>
          </w:tcPr>
          <w:p w14:paraId="3C6A00A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6.92 </w:t>
            </w:r>
          </w:p>
        </w:tc>
        <w:tc>
          <w:tcPr>
            <w:tcW w:w="765" w:type="dxa"/>
            <w:tcBorders>
              <w:top w:val="nil"/>
              <w:left w:val="nil"/>
              <w:bottom w:val="nil"/>
              <w:right w:val="nil"/>
            </w:tcBorders>
            <w:shd w:val="clear" w:color="auto" w:fill="auto"/>
            <w:hideMark/>
          </w:tcPr>
          <w:p w14:paraId="49A7900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3.38 </w:t>
            </w:r>
          </w:p>
        </w:tc>
        <w:tc>
          <w:tcPr>
            <w:tcW w:w="360" w:type="dxa"/>
            <w:tcBorders>
              <w:top w:val="nil"/>
              <w:left w:val="nil"/>
              <w:bottom w:val="nil"/>
              <w:right w:val="nil"/>
            </w:tcBorders>
            <w:shd w:val="clear" w:color="auto" w:fill="auto"/>
            <w:hideMark/>
          </w:tcPr>
          <w:p w14:paraId="3C4D77C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02F98E60"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3AD7B45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.35** </w:t>
            </w:r>
          </w:p>
        </w:tc>
        <w:tc>
          <w:tcPr>
            <w:tcW w:w="1065" w:type="dxa"/>
            <w:tcBorders>
              <w:top w:val="nil"/>
              <w:left w:val="nil"/>
              <w:bottom w:val="nil"/>
              <w:right w:val="nil"/>
            </w:tcBorders>
            <w:shd w:val="clear" w:color="auto" w:fill="auto"/>
            <w:hideMark/>
          </w:tcPr>
          <w:p w14:paraId="002F5C8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.18* </w:t>
            </w:r>
          </w:p>
        </w:tc>
        <w:tc>
          <w:tcPr>
            <w:tcW w:w="885" w:type="dxa"/>
            <w:tcBorders>
              <w:top w:val="nil"/>
              <w:left w:val="nil"/>
              <w:bottom w:val="nil"/>
              <w:right w:val="nil"/>
            </w:tcBorders>
            <w:shd w:val="clear" w:color="auto" w:fill="auto"/>
            <w:hideMark/>
          </w:tcPr>
          <w:p w14:paraId="33FDAAD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.28** </w:t>
            </w:r>
          </w:p>
        </w:tc>
        <w:tc>
          <w:tcPr>
            <w:tcW w:w="330" w:type="dxa"/>
            <w:tcBorders>
              <w:top w:val="nil"/>
              <w:left w:val="nil"/>
              <w:bottom w:val="nil"/>
              <w:right w:val="nil"/>
            </w:tcBorders>
            <w:shd w:val="clear" w:color="auto" w:fill="auto"/>
            <w:hideMark/>
          </w:tcPr>
          <w:p w14:paraId="258FE75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1CAB497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.061 </w:t>
            </w:r>
          </w:p>
        </w:tc>
        <w:tc>
          <w:tcPr>
            <w:tcW w:w="915" w:type="dxa"/>
            <w:tcBorders>
              <w:top w:val="nil"/>
              <w:left w:val="nil"/>
              <w:bottom w:val="nil"/>
              <w:right w:val="nil"/>
            </w:tcBorders>
            <w:shd w:val="clear" w:color="auto" w:fill="auto"/>
            <w:hideMark/>
          </w:tcPr>
          <w:p w14:paraId="722EA8B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.076 </w:t>
            </w:r>
          </w:p>
        </w:tc>
        <w:tc>
          <w:tcPr>
            <w:tcW w:w="1215" w:type="dxa"/>
            <w:tcBorders>
              <w:top w:val="nil"/>
              <w:left w:val="nil"/>
              <w:bottom w:val="nil"/>
              <w:right w:val="nil"/>
            </w:tcBorders>
            <w:shd w:val="clear" w:color="auto" w:fill="auto"/>
            <w:hideMark/>
          </w:tcPr>
          <w:p w14:paraId="030BFED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-.066 </w:t>
            </w:r>
          </w:p>
        </w:tc>
        <w:tc>
          <w:tcPr>
            <w:tcW w:w="1065" w:type="dxa"/>
            <w:tcBorders>
              <w:top w:val="nil"/>
              <w:left w:val="nil"/>
              <w:bottom w:val="nil"/>
              <w:right w:val="nil"/>
            </w:tcBorders>
            <w:shd w:val="clear" w:color="auto" w:fill="auto"/>
            <w:hideMark/>
          </w:tcPr>
          <w:p w14:paraId="7E3CC0D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.097 </w:t>
            </w:r>
          </w:p>
        </w:tc>
        <w:tc>
          <w:tcPr>
            <w:tcW w:w="1185" w:type="dxa"/>
            <w:tcBorders>
              <w:top w:val="nil"/>
              <w:left w:val="nil"/>
              <w:bottom w:val="nil"/>
              <w:right w:val="nil"/>
            </w:tcBorders>
            <w:shd w:val="clear" w:color="auto" w:fill="auto"/>
            <w:hideMark/>
          </w:tcPr>
          <w:p w14:paraId="7BBEFB8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.058 </w:t>
            </w:r>
          </w:p>
        </w:tc>
      </w:tr>
      <w:tr w:rsidR="009E13D0" w:rsidRPr="00C25202" w14:paraId="43965121" w14:textId="77777777" w:rsidTr="00B02B70">
        <w:trPr>
          <w:trHeight w:val="405"/>
        </w:trPr>
        <w:tc>
          <w:tcPr>
            <w:tcW w:w="1395" w:type="dxa"/>
            <w:tcBorders>
              <w:top w:val="nil"/>
              <w:left w:val="nil"/>
              <w:bottom w:val="nil"/>
              <w:right w:val="nil"/>
            </w:tcBorders>
            <w:shd w:val="clear" w:color="auto" w:fill="auto"/>
            <w:hideMark/>
          </w:tcPr>
          <w:p w14:paraId="5351F77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Vocabulary </w:t>
            </w:r>
          </w:p>
        </w:tc>
        <w:tc>
          <w:tcPr>
            <w:tcW w:w="1440" w:type="dxa"/>
            <w:tcBorders>
              <w:top w:val="nil"/>
              <w:left w:val="nil"/>
              <w:bottom w:val="nil"/>
              <w:right w:val="nil"/>
            </w:tcBorders>
            <w:shd w:val="clear" w:color="auto" w:fill="auto"/>
            <w:hideMark/>
          </w:tcPr>
          <w:p w14:paraId="0A8E8C10"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7.10 </w:t>
            </w:r>
          </w:p>
        </w:tc>
        <w:tc>
          <w:tcPr>
            <w:tcW w:w="765" w:type="dxa"/>
            <w:tcBorders>
              <w:top w:val="nil"/>
              <w:left w:val="nil"/>
              <w:bottom w:val="nil"/>
              <w:right w:val="nil"/>
            </w:tcBorders>
            <w:shd w:val="clear" w:color="auto" w:fill="auto"/>
            <w:hideMark/>
          </w:tcPr>
          <w:p w14:paraId="199FE56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2.95 </w:t>
            </w:r>
          </w:p>
        </w:tc>
        <w:tc>
          <w:tcPr>
            <w:tcW w:w="360" w:type="dxa"/>
            <w:tcBorders>
              <w:top w:val="nil"/>
              <w:left w:val="nil"/>
              <w:bottom w:val="nil"/>
              <w:right w:val="nil"/>
            </w:tcBorders>
            <w:shd w:val="clear" w:color="auto" w:fill="auto"/>
            <w:hideMark/>
          </w:tcPr>
          <w:p w14:paraId="263084F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2E6A152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36BA6B0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.26** </w:t>
            </w:r>
          </w:p>
        </w:tc>
        <w:tc>
          <w:tcPr>
            <w:tcW w:w="1065" w:type="dxa"/>
            <w:tcBorders>
              <w:top w:val="nil"/>
              <w:left w:val="nil"/>
              <w:bottom w:val="nil"/>
              <w:right w:val="nil"/>
            </w:tcBorders>
            <w:shd w:val="clear" w:color="auto" w:fill="auto"/>
            <w:hideMark/>
          </w:tcPr>
          <w:p w14:paraId="28A9FBE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.34** </w:t>
            </w:r>
          </w:p>
        </w:tc>
        <w:tc>
          <w:tcPr>
            <w:tcW w:w="885" w:type="dxa"/>
            <w:tcBorders>
              <w:top w:val="nil"/>
              <w:left w:val="nil"/>
              <w:bottom w:val="nil"/>
              <w:right w:val="nil"/>
            </w:tcBorders>
            <w:shd w:val="clear" w:color="auto" w:fill="auto"/>
            <w:hideMark/>
          </w:tcPr>
          <w:p w14:paraId="1C30FA5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.41** </w:t>
            </w:r>
          </w:p>
        </w:tc>
        <w:tc>
          <w:tcPr>
            <w:tcW w:w="330" w:type="dxa"/>
            <w:tcBorders>
              <w:top w:val="nil"/>
              <w:left w:val="nil"/>
              <w:bottom w:val="nil"/>
              <w:right w:val="nil"/>
            </w:tcBorders>
            <w:shd w:val="clear" w:color="auto" w:fill="auto"/>
            <w:hideMark/>
          </w:tcPr>
          <w:p w14:paraId="1E00FBB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26C5EEC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.090 </w:t>
            </w:r>
          </w:p>
        </w:tc>
        <w:tc>
          <w:tcPr>
            <w:tcW w:w="915" w:type="dxa"/>
            <w:tcBorders>
              <w:top w:val="nil"/>
              <w:left w:val="nil"/>
              <w:bottom w:val="nil"/>
              <w:right w:val="nil"/>
            </w:tcBorders>
            <w:shd w:val="clear" w:color="auto" w:fill="auto"/>
            <w:hideMark/>
          </w:tcPr>
          <w:p w14:paraId="12662AD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.009 </w:t>
            </w:r>
          </w:p>
        </w:tc>
        <w:tc>
          <w:tcPr>
            <w:tcW w:w="1215" w:type="dxa"/>
            <w:tcBorders>
              <w:top w:val="nil"/>
              <w:left w:val="nil"/>
              <w:bottom w:val="nil"/>
              <w:right w:val="nil"/>
            </w:tcBorders>
            <w:shd w:val="clear" w:color="auto" w:fill="auto"/>
            <w:hideMark/>
          </w:tcPr>
          <w:p w14:paraId="7485B50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.087 </w:t>
            </w:r>
          </w:p>
        </w:tc>
        <w:tc>
          <w:tcPr>
            <w:tcW w:w="1065" w:type="dxa"/>
            <w:tcBorders>
              <w:top w:val="nil"/>
              <w:left w:val="nil"/>
              <w:bottom w:val="nil"/>
              <w:right w:val="nil"/>
            </w:tcBorders>
            <w:shd w:val="clear" w:color="auto" w:fill="auto"/>
            <w:hideMark/>
          </w:tcPr>
          <w:p w14:paraId="487E6EE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.035 </w:t>
            </w:r>
          </w:p>
        </w:tc>
        <w:tc>
          <w:tcPr>
            <w:tcW w:w="1185" w:type="dxa"/>
            <w:tcBorders>
              <w:top w:val="nil"/>
              <w:left w:val="nil"/>
              <w:bottom w:val="nil"/>
              <w:right w:val="nil"/>
            </w:tcBorders>
            <w:shd w:val="clear" w:color="auto" w:fill="auto"/>
            <w:hideMark/>
          </w:tcPr>
          <w:p w14:paraId="3570CDD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-.082 </w:t>
            </w:r>
          </w:p>
        </w:tc>
      </w:tr>
      <w:tr w:rsidR="009E13D0" w:rsidRPr="00C25202" w14:paraId="59461140" w14:textId="77777777" w:rsidTr="00B02B70">
        <w:trPr>
          <w:trHeight w:val="405"/>
        </w:trPr>
        <w:tc>
          <w:tcPr>
            <w:tcW w:w="1395" w:type="dxa"/>
            <w:tcBorders>
              <w:top w:val="nil"/>
              <w:left w:val="nil"/>
              <w:bottom w:val="nil"/>
              <w:right w:val="nil"/>
            </w:tcBorders>
            <w:shd w:val="clear" w:color="auto" w:fill="auto"/>
            <w:hideMark/>
          </w:tcPr>
          <w:p w14:paraId="78B3418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ER </w:t>
            </w:r>
          </w:p>
        </w:tc>
        <w:tc>
          <w:tcPr>
            <w:tcW w:w="1440" w:type="dxa"/>
            <w:tcBorders>
              <w:top w:val="nil"/>
              <w:left w:val="nil"/>
              <w:bottom w:val="nil"/>
              <w:right w:val="nil"/>
            </w:tcBorders>
            <w:shd w:val="clear" w:color="auto" w:fill="auto"/>
            <w:hideMark/>
          </w:tcPr>
          <w:p w14:paraId="0FE55FB0"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30.82 </w:t>
            </w:r>
          </w:p>
        </w:tc>
        <w:tc>
          <w:tcPr>
            <w:tcW w:w="765" w:type="dxa"/>
            <w:tcBorders>
              <w:top w:val="nil"/>
              <w:left w:val="nil"/>
              <w:bottom w:val="nil"/>
              <w:right w:val="nil"/>
            </w:tcBorders>
            <w:shd w:val="clear" w:color="auto" w:fill="auto"/>
            <w:hideMark/>
          </w:tcPr>
          <w:p w14:paraId="6D94AAC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5.74 </w:t>
            </w:r>
          </w:p>
        </w:tc>
        <w:tc>
          <w:tcPr>
            <w:tcW w:w="360" w:type="dxa"/>
            <w:tcBorders>
              <w:top w:val="nil"/>
              <w:left w:val="nil"/>
              <w:bottom w:val="nil"/>
              <w:right w:val="nil"/>
            </w:tcBorders>
            <w:shd w:val="clear" w:color="auto" w:fill="auto"/>
            <w:hideMark/>
          </w:tcPr>
          <w:p w14:paraId="7B690F00"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08716A8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020FF2A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38DC494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.42*** </w:t>
            </w:r>
          </w:p>
        </w:tc>
        <w:tc>
          <w:tcPr>
            <w:tcW w:w="885" w:type="dxa"/>
            <w:tcBorders>
              <w:top w:val="nil"/>
              <w:left w:val="nil"/>
              <w:bottom w:val="nil"/>
              <w:right w:val="nil"/>
            </w:tcBorders>
            <w:shd w:val="clear" w:color="auto" w:fill="auto"/>
            <w:hideMark/>
          </w:tcPr>
          <w:p w14:paraId="75F32DF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.43*** </w:t>
            </w:r>
          </w:p>
        </w:tc>
        <w:tc>
          <w:tcPr>
            <w:tcW w:w="330" w:type="dxa"/>
            <w:tcBorders>
              <w:top w:val="nil"/>
              <w:left w:val="nil"/>
              <w:bottom w:val="nil"/>
              <w:right w:val="nil"/>
            </w:tcBorders>
            <w:shd w:val="clear" w:color="auto" w:fill="auto"/>
            <w:hideMark/>
          </w:tcPr>
          <w:p w14:paraId="0D38188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3C12CABD"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.25** </w:t>
            </w:r>
          </w:p>
        </w:tc>
        <w:tc>
          <w:tcPr>
            <w:tcW w:w="915" w:type="dxa"/>
            <w:tcBorders>
              <w:top w:val="nil"/>
              <w:left w:val="nil"/>
              <w:bottom w:val="nil"/>
              <w:right w:val="nil"/>
            </w:tcBorders>
            <w:shd w:val="clear" w:color="auto" w:fill="auto"/>
            <w:hideMark/>
          </w:tcPr>
          <w:p w14:paraId="37F8959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.09 </w:t>
            </w:r>
          </w:p>
        </w:tc>
        <w:tc>
          <w:tcPr>
            <w:tcW w:w="1215" w:type="dxa"/>
            <w:tcBorders>
              <w:top w:val="nil"/>
              <w:left w:val="nil"/>
              <w:bottom w:val="nil"/>
              <w:right w:val="nil"/>
            </w:tcBorders>
            <w:shd w:val="clear" w:color="auto" w:fill="auto"/>
            <w:hideMark/>
          </w:tcPr>
          <w:p w14:paraId="5690A9E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-.14 </w:t>
            </w:r>
          </w:p>
        </w:tc>
        <w:tc>
          <w:tcPr>
            <w:tcW w:w="1065" w:type="dxa"/>
            <w:tcBorders>
              <w:top w:val="nil"/>
              <w:left w:val="nil"/>
              <w:bottom w:val="nil"/>
              <w:right w:val="nil"/>
            </w:tcBorders>
            <w:shd w:val="clear" w:color="auto" w:fill="auto"/>
            <w:hideMark/>
          </w:tcPr>
          <w:p w14:paraId="06D23AF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.17 </w:t>
            </w:r>
          </w:p>
        </w:tc>
        <w:tc>
          <w:tcPr>
            <w:tcW w:w="1185" w:type="dxa"/>
            <w:tcBorders>
              <w:top w:val="nil"/>
              <w:left w:val="nil"/>
              <w:bottom w:val="nil"/>
              <w:right w:val="nil"/>
            </w:tcBorders>
            <w:shd w:val="clear" w:color="auto" w:fill="auto"/>
            <w:hideMark/>
          </w:tcPr>
          <w:p w14:paraId="4A2DC75D"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-.03 </w:t>
            </w:r>
          </w:p>
        </w:tc>
      </w:tr>
      <w:tr w:rsidR="009E13D0" w:rsidRPr="00C25202" w14:paraId="5486227D" w14:textId="77777777" w:rsidTr="00B02B70">
        <w:trPr>
          <w:trHeight w:val="405"/>
        </w:trPr>
        <w:tc>
          <w:tcPr>
            <w:tcW w:w="1395" w:type="dxa"/>
            <w:tcBorders>
              <w:top w:val="nil"/>
              <w:left w:val="nil"/>
              <w:bottom w:val="nil"/>
              <w:right w:val="nil"/>
            </w:tcBorders>
            <w:shd w:val="clear" w:color="auto" w:fill="auto"/>
            <w:hideMark/>
          </w:tcPr>
          <w:p w14:paraId="7010B59D"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TEC </w:t>
            </w:r>
          </w:p>
        </w:tc>
        <w:tc>
          <w:tcPr>
            <w:tcW w:w="1440" w:type="dxa"/>
            <w:tcBorders>
              <w:top w:val="nil"/>
              <w:left w:val="nil"/>
              <w:bottom w:val="nil"/>
              <w:right w:val="nil"/>
            </w:tcBorders>
            <w:shd w:val="clear" w:color="auto" w:fill="auto"/>
            <w:hideMark/>
          </w:tcPr>
          <w:p w14:paraId="4C14416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16.22 </w:t>
            </w:r>
          </w:p>
        </w:tc>
        <w:tc>
          <w:tcPr>
            <w:tcW w:w="765" w:type="dxa"/>
            <w:tcBorders>
              <w:top w:val="nil"/>
              <w:left w:val="nil"/>
              <w:bottom w:val="nil"/>
              <w:right w:val="nil"/>
            </w:tcBorders>
            <w:shd w:val="clear" w:color="auto" w:fill="auto"/>
            <w:hideMark/>
          </w:tcPr>
          <w:p w14:paraId="401E899A"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2.18 </w:t>
            </w:r>
          </w:p>
        </w:tc>
        <w:tc>
          <w:tcPr>
            <w:tcW w:w="360" w:type="dxa"/>
            <w:tcBorders>
              <w:top w:val="nil"/>
              <w:left w:val="nil"/>
              <w:bottom w:val="nil"/>
              <w:right w:val="nil"/>
            </w:tcBorders>
            <w:shd w:val="clear" w:color="auto" w:fill="auto"/>
            <w:hideMark/>
          </w:tcPr>
          <w:p w14:paraId="6E91A9B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6528CA5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68E744F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0B4EB8D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885" w:type="dxa"/>
            <w:tcBorders>
              <w:top w:val="nil"/>
              <w:left w:val="nil"/>
              <w:bottom w:val="nil"/>
              <w:right w:val="nil"/>
            </w:tcBorders>
            <w:shd w:val="clear" w:color="auto" w:fill="auto"/>
            <w:hideMark/>
          </w:tcPr>
          <w:p w14:paraId="6616C20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.50*** </w:t>
            </w:r>
          </w:p>
        </w:tc>
        <w:tc>
          <w:tcPr>
            <w:tcW w:w="330" w:type="dxa"/>
            <w:tcBorders>
              <w:top w:val="nil"/>
              <w:left w:val="nil"/>
              <w:bottom w:val="nil"/>
              <w:right w:val="nil"/>
            </w:tcBorders>
            <w:shd w:val="clear" w:color="auto" w:fill="auto"/>
            <w:hideMark/>
          </w:tcPr>
          <w:p w14:paraId="121EC59D"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418FD28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.37*** </w:t>
            </w:r>
          </w:p>
        </w:tc>
        <w:tc>
          <w:tcPr>
            <w:tcW w:w="915" w:type="dxa"/>
            <w:tcBorders>
              <w:top w:val="nil"/>
              <w:left w:val="nil"/>
              <w:bottom w:val="nil"/>
              <w:right w:val="nil"/>
            </w:tcBorders>
            <w:shd w:val="clear" w:color="auto" w:fill="auto"/>
            <w:hideMark/>
          </w:tcPr>
          <w:p w14:paraId="458D661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.29** </w:t>
            </w:r>
          </w:p>
        </w:tc>
        <w:tc>
          <w:tcPr>
            <w:tcW w:w="1215" w:type="dxa"/>
            <w:tcBorders>
              <w:top w:val="nil"/>
              <w:left w:val="nil"/>
              <w:bottom w:val="nil"/>
              <w:right w:val="nil"/>
            </w:tcBorders>
            <w:shd w:val="clear" w:color="auto" w:fill="auto"/>
            <w:hideMark/>
          </w:tcPr>
          <w:p w14:paraId="5C92EF7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-.20* </w:t>
            </w:r>
          </w:p>
        </w:tc>
        <w:tc>
          <w:tcPr>
            <w:tcW w:w="1065" w:type="dxa"/>
            <w:tcBorders>
              <w:top w:val="nil"/>
              <w:left w:val="nil"/>
              <w:bottom w:val="nil"/>
              <w:right w:val="nil"/>
            </w:tcBorders>
            <w:shd w:val="clear" w:color="auto" w:fill="auto"/>
            <w:hideMark/>
          </w:tcPr>
          <w:p w14:paraId="0BF9003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.24** </w:t>
            </w:r>
          </w:p>
        </w:tc>
        <w:tc>
          <w:tcPr>
            <w:tcW w:w="1185" w:type="dxa"/>
            <w:tcBorders>
              <w:top w:val="nil"/>
              <w:left w:val="nil"/>
              <w:bottom w:val="nil"/>
              <w:right w:val="nil"/>
            </w:tcBorders>
            <w:shd w:val="clear" w:color="auto" w:fill="auto"/>
            <w:hideMark/>
          </w:tcPr>
          <w:p w14:paraId="6A8A3E5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.13 </w:t>
            </w:r>
          </w:p>
        </w:tc>
      </w:tr>
      <w:tr w:rsidR="009E13D0" w:rsidRPr="00C25202" w14:paraId="23A9C744" w14:textId="77777777" w:rsidTr="00B02B70">
        <w:trPr>
          <w:trHeight w:val="405"/>
        </w:trPr>
        <w:tc>
          <w:tcPr>
            <w:tcW w:w="1395" w:type="dxa"/>
            <w:tcBorders>
              <w:top w:val="nil"/>
              <w:left w:val="nil"/>
              <w:bottom w:val="nil"/>
              <w:right w:val="nil"/>
            </w:tcBorders>
            <w:shd w:val="clear" w:color="auto" w:fill="auto"/>
            <w:hideMark/>
          </w:tcPr>
          <w:p w14:paraId="38E5E68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ED</w:t>
            </w:r>
            <w:r w:rsidRPr="00CD2085">
              <w:rPr>
                <w:rFonts w:asciiTheme="majorBidi" w:hAnsiTheme="majorBidi" w:cstheme="majorBidi"/>
                <w:sz w:val="24"/>
                <w:szCs w:val="24"/>
                <w:vertAlign w:val="subscript"/>
              </w:rPr>
              <w:t>1</w:t>
            </w:r>
            <w:r w:rsidRPr="00CD2085">
              <w:rPr>
                <w:rFonts w:asciiTheme="majorBidi" w:hAnsiTheme="majorBidi" w:cstheme="majorBidi"/>
                <w:sz w:val="24"/>
                <w:szCs w:val="24"/>
              </w:rPr>
              <w:t> </w:t>
            </w:r>
          </w:p>
        </w:tc>
        <w:tc>
          <w:tcPr>
            <w:tcW w:w="1440" w:type="dxa"/>
            <w:tcBorders>
              <w:top w:val="nil"/>
              <w:left w:val="nil"/>
              <w:bottom w:val="nil"/>
              <w:right w:val="nil"/>
            </w:tcBorders>
            <w:shd w:val="clear" w:color="auto" w:fill="auto"/>
            <w:hideMark/>
          </w:tcPr>
          <w:p w14:paraId="66CACAE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8.05 </w:t>
            </w:r>
          </w:p>
        </w:tc>
        <w:tc>
          <w:tcPr>
            <w:tcW w:w="765" w:type="dxa"/>
            <w:tcBorders>
              <w:top w:val="nil"/>
              <w:left w:val="nil"/>
              <w:bottom w:val="nil"/>
              <w:right w:val="nil"/>
            </w:tcBorders>
            <w:shd w:val="clear" w:color="auto" w:fill="auto"/>
            <w:hideMark/>
          </w:tcPr>
          <w:p w14:paraId="0CD7AAC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5.74 </w:t>
            </w:r>
          </w:p>
        </w:tc>
        <w:tc>
          <w:tcPr>
            <w:tcW w:w="360" w:type="dxa"/>
            <w:tcBorders>
              <w:top w:val="nil"/>
              <w:left w:val="nil"/>
              <w:bottom w:val="nil"/>
              <w:right w:val="nil"/>
            </w:tcBorders>
            <w:shd w:val="clear" w:color="auto" w:fill="auto"/>
            <w:hideMark/>
          </w:tcPr>
          <w:p w14:paraId="48C0905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1E6DCB2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7517221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1384539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885" w:type="dxa"/>
            <w:tcBorders>
              <w:top w:val="nil"/>
              <w:left w:val="nil"/>
              <w:bottom w:val="nil"/>
              <w:right w:val="nil"/>
            </w:tcBorders>
            <w:shd w:val="clear" w:color="auto" w:fill="auto"/>
            <w:hideMark/>
          </w:tcPr>
          <w:p w14:paraId="568732A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30" w:type="dxa"/>
            <w:tcBorders>
              <w:top w:val="nil"/>
              <w:left w:val="nil"/>
              <w:bottom w:val="nil"/>
              <w:right w:val="nil"/>
            </w:tcBorders>
            <w:shd w:val="clear" w:color="auto" w:fill="auto"/>
            <w:hideMark/>
          </w:tcPr>
          <w:p w14:paraId="1BAEFB00"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22DFE9A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.25** </w:t>
            </w:r>
          </w:p>
        </w:tc>
        <w:tc>
          <w:tcPr>
            <w:tcW w:w="915" w:type="dxa"/>
            <w:tcBorders>
              <w:top w:val="nil"/>
              <w:left w:val="nil"/>
              <w:bottom w:val="nil"/>
              <w:right w:val="nil"/>
            </w:tcBorders>
            <w:shd w:val="clear" w:color="auto" w:fill="auto"/>
            <w:hideMark/>
          </w:tcPr>
          <w:p w14:paraId="0314279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.10 </w:t>
            </w:r>
          </w:p>
        </w:tc>
        <w:tc>
          <w:tcPr>
            <w:tcW w:w="1215" w:type="dxa"/>
            <w:tcBorders>
              <w:top w:val="nil"/>
              <w:left w:val="nil"/>
              <w:bottom w:val="nil"/>
              <w:right w:val="nil"/>
            </w:tcBorders>
            <w:shd w:val="clear" w:color="auto" w:fill="auto"/>
            <w:hideMark/>
          </w:tcPr>
          <w:p w14:paraId="373F262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-.05 </w:t>
            </w:r>
          </w:p>
        </w:tc>
        <w:tc>
          <w:tcPr>
            <w:tcW w:w="1065" w:type="dxa"/>
            <w:tcBorders>
              <w:top w:val="nil"/>
              <w:left w:val="nil"/>
              <w:bottom w:val="nil"/>
              <w:right w:val="nil"/>
            </w:tcBorders>
            <w:shd w:val="clear" w:color="auto" w:fill="auto"/>
            <w:hideMark/>
          </w:tcPr>
          <w:p w14:paraId="0CA80B7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.12 </w:t>
            </w:r>
          </w:p>
        </w:tc>
        <w:tc>
          <w:tcPr>
            <w:tcW w:w="1185" w:type="dxa"/>
            <w:tcBorders>
              <w:top w:val="nil"/>
              <w:left w:val="nil"/>
              <w:bottom w:val="nil"/>
              <w:right w:val="nil"/>
            </w:tcBorders>
            <w:shd w:val="clear" w:color="auto" w:fill="auto"/>
            <w:hideMark/>
          </w:tcPr>
          <w:p w14:paraId="25CC24BA"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-.08 </w:t>
            </w:r>
          </w:p>
        </w:tc>
      </w:tr>
      <w:tr w:rsidR="009E13D0" w:rsidRPr="00C25202" w14:paraId="02D9652B" w14:textId="77777777" w:rsidTr="00B02B70">
        <w:trPr>
          <w:trHeight w:val="405"/>
        </w:trPr>
        <w:tc>
          <w:tcPr>
            <w:tcW w:w="1395" w:type="dxa"/>
            <w:tcBorders>
              <w:top w:val="nil"/>
              <w:left w:val="nil"/>
              <w:bottom w:val="nil"/>
              <w:right w:val="nil"/>
            </w:tcBorders>
            <w:shd w:val="clear" w:color="auto" w:fill="auto"/>
            <w:hideMark/>
          </w:tcPr>
          <w:p w14:paraId="434E516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PI </w:t>
            </w:r>
          </w:p>
        </w:tc>
        <w:tc>
          <w:tcPr>
            <w:tcW w:w="1440" w:type="dxa"/>
            <w:tcBorders>
              <w:top w:val="nil"/>
              <w:left w:val="nil"/>
              <w:bottom w:val="nil"/>
              <w:right w:val="nil"/>
            </w:tcBorders>
            <w:shd w:val="clear" w:color="auto" w:fill="auto"/>
            <w:hideMark/>
          </w:tcPr>
          <w:p w14:paraId="2E966E4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6.67 </w:t>
            </w:r>
          </w:p>
        </w:tc>
        <w:tc>
          <w:tcPr>
            <w:tcW w:w="765" w:type="dxa"/>
            <w:tcBorders>
              <w:top w:val="nil"/>
              <w:left w:val="nil"/>
              <w:bottom w:val="nil"/>
              <w:right w:val="nil"/>
            </w:tcBorders>
            <w:shd w:val="clear" w:color="auto" w:fill="auto"/>
            <w:hideMark/>
          </w:tcPr>
          <w:p w14:paraId="5C11960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5.23 </w:t>
            </w:r>
          </w:p>
        </w:tc>
        <w:tc>
          <w:tcPr>
            <w:tcW w:w="360" w:type="dxa"/>
            <w:tcBorders>
              <w:top w:val="nil"/>
              <w:left w:val="nil"/>
              <w:bottom w:val="nil"/>
              <w:right w:val="nil"/>
            </w:tcBorders>
            <w:shd w:val="clear" w:color="auto" w:fill="auto"/>
            <w:hideMark/>
          </w:tcPr>
          <w:p w14:paraId="29B5442A"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2A04CCE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1534DAD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27BC0A5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885" w:type="dxa"/>
            <w:tcBorders>
              <w:top w:val="nil"/>
              <w:left w:val="nil"/>
              <w:bottom w:val="nil"/>
              <w:right w:val="nil"/>
            </w:tcBorders>
            <w:shd w:val="clear" w:color="auto" w:fill="auto"/>
            <w:hideMark/>
          </w:tcPr>
          <w:p w14:paraId="73E4F00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30" w:type="dxa"/>
            <w:tcBorders>
              <w:top w:val="nil"/>
              <w:left w:val="nil"/>
              <w:bottom w:val="nil"/>
              <w:right w:val="nil"/>
            </w:tcBorders>
            <w:shd w:val="clear" w:color="auto" w:fill="auto"/>
            <w:hideMark/>
          </w:tcPr>
          <w:p w14:paraId="30D979F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2228B36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15" w:type="dxa"/>
            <w:tcBorders>
              <w:top w:val="nil"/>
              <w:left w:val="nil"/>
              <w:bottom w:val="nil"/>
              <w:right w:val="nil"/>
            </w:tcBorders>
            <w:shd w:val="clear" w:color="auto" w:fill="auto"/>
            <w:hideMark/>
          </w:tcPr>
          <w:p w14:paraId="0E77328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.65*** </w:t>
            </w:r>
          </w:p>
        </w:tc>
        <w:tc>
          <w:tcPr>
            <w:tcW w:w="1215" w:type="dxa"/>
            <w:tcBorders>
              <w:top w:val="nil"/>
              <w:left w:val="nil"/>
              <w:bottom w:val="nil"/>
              <w:right w:val="nil"/>
            </w:tcBorders>
            <w:shd w:val="clear" w:color="auto" w:fill="auto"/>
            <w:hideMark/>
          </w:tcPr>
          <w:p w14:paraId="0DD998F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w:t>
            </w:r>
            <w:proofErr w:type="gramStart"/>
            <w:r w:rsidRPr="00CD2085">
              <w:rPr>
                <w:rFonts w:asciiTheme="majorBidi" w:hAnsiTheme="majorBidi" w:cstheme="majorBidi"/>
                <w:sz w:val="24"/>
                <w:szCs w:val="24"/>
              </w:rPr>
              <w:t>.53**</w:t>
            </w:r>
            <w:proofErr w:type="gramEnd"/>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6FCF141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.68*** </w:t>
            </w:r>
          </w:p>
        </w:tc>
        <w:tc>
          <w:tcPr>
            <w:tcW w:w="1185" w:type="dxa"/>
            <w:tcBorders>
              <w:top w:val="nil"/>
              <w:left w:val="nil"/>
              <w:bottom w:val="nil"/>
              <w:right w:val="nil"/>
            </w:tcBorders>
            <w:shd w:val="clear" w:color="auto" w:fill="auto"/>
            <w:hideMark/>
          </w:tcPr>
          <w:p w14:paraId="7642FC6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.15 </w:t>
            </w:r>
          </w:p>
        </w:tc>
      </w:tr>
      <w:tr w:rsidR="009E13D0" w:rsidRPr="00C25202" w14:paraId="2B8FCE99" w14:textId="77777777" w:rsidTr="00B02B70">
        <w:trPr>
          <w:trHeight w:val="405"/>
        </w:trPr>
        <w:tc>
          <w:tcPr>
            <w:tcW w:w="1395" w:type="dxa"/>
            <w:tcBorders>
              <w:top w:val="nil"/>
              <w:left w:val="nil"/>
              <w:bottom w:val="nil"/>
              <w:right w:val="nil"/>
            </w:tcBorders>
            <w:shd w:val="clear" w:color="auto" w:fill="auto"/>
            <w:hideMark/>
          </w:tcPr>
          <w:p w14:paraId="690AD83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PR </w:t>
            </w:r>
          </w:p>
        </w:tc>
        <w:tc>
          <w:tcPr>
            <w:tcW w:w="1440" w:type="dxa"/>
            <w:tcBorders>
              <w:top w:val="nil"/>
              <w:left w:val="nil"/>
              <w:bottom w:val="nil"/>
              <w:right w:val="nil"/>
            </w:tcBorders>
            <w:shd w:val="clear" w:color="auto" w:fill="auto"/>
            <w:hideMark/>
          </w:tcPr>
          <w:p w14:paraId="6014CB2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6.79 </w:t>
            </w:r>
          </w:p>
        </w:tc>
        <w:tc>
          <w:tcPr>
            <w:tcW w:w="765" w:type="dxa"/>
            <w:tcBorders>
              <w:top w:val="nil"/>
              <w:left w:val="nil"/>
              <w:bottom w:val="nil"/>
              <w:right w:val="nil"/>
            </w:tcBorders>
            <w:shd w:val="clear" w:color="auto" w:fill="auto"/>
            <w:hideMark/>
          </w:tcPr>
          <w:p w14:paraId="18C1C77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5.04 </w:t>
            </w:r>
          </w:p>
        </w:tc>
        <w:tc>
          <w:tcPr>
            <w:tcW w:w="360" w:type="dxa"/>
            <w:tcBorders>
              <w:top w:val="nil"/>
              <w:left w:val="nil"/>
              <w:bottom w:val="nil"/>
              <w:right w:val="nil"/>
            </w:tcBorders>
            <w:shd w:val="clear" w:color="auto" w:fill="auto"/>
            <w:hideMark/>
          </w:tcPr>
          <w:p w14:paraId="5D0D3010"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5DF9B2D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4F5005C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4BFA8B4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885" w:type="dxa"/>
            <w:tcBorders>
              <w:top w:val="nil"/>
              <w:left w:val="nil"/>
              <w:bottom w:val="nil"/>
              <w:right w:val="nil"/>
            </w:tcBorders>
            <w:shd w:val="clear" w:color="auto" w:fill="auto"/>
            <w:hideMark/>
          </w:tcPr>
          <w:p w14:paraId="65BE9A9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30" w:type="dxa"/>
            <w:tcBorders>
              <w:top w:val="nil"/>
              <w:left w:val="nil"/>
              <w:bottom w:val="nil"/>
              <w:right w:val="nil"/>
            </w:tcBorders>
            <w:shd w:val="clear" w:color="auto" w:fill="auto"/>
            <w:hideMark/>
          </w:tcPr>
          <w:p w14:paraId="5C3D13E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2E31739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15" w:type="dxa"/>
            <w:tcBorders>
              <w:top w:val="nil"/>
              <w:left w:val="nil"/>
              <w:bottom w:val="nil"/>
              <w:right w:val="nil"/>
            </w:tcBorders>
            <w:shd w:val="clear" w:color="auto" w:fill="auto"/>
            <w:hideMark/>
          </w:tcPr>
          <w:p w14:paraId="3A2C263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215" w:type="dxa"/>
            <w:tcBorders>
              <w:top w:val="nil"/>
              <w:left w:val="nil"/>
              <w:bottom w:val="nil"/>
              <w:right w:val="nil"/>
            </w:tcBorders>
            <w:shd w:val="clear" w:color="auto" w:fill="auto"/>
            <w:hideMark/>
          </w:tcPr>
          <w:p w14:paraId="4AC22AC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w:t>
            </w:r>
            <w:proofErr w:type="gramStart"/>
            <w:r w:rsidRPr="00CD2085">
              <w:rPr>
                <w:rFonts w:asciiTheme="majorBidi" w:hAnsiTheme="majorBidi" w:cstheme="majorBidi"/>
                <w:sz w:val="24"/>
                <w:szCs w:val="24"/>
              </w:rPr>
              <w:t>.52**</w:t>
            </w:r>
            <w:proofErr w:type="gramEnd"/>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15F0BDC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.61*** </w:t>
            </w:r>
          </w:p>
        </w:tc>
        <w:tc>
          <w:tcPr>
            <w:tcW w:w="1185" w:type="dxa"/>
            <w:tcBorders>
              <w:top w:val="nil"/>
              <w:left w:val="nil"/>
              <w:bottom w:val="nil"/>
              <w:right w:val="nil"/>
            </w:tcBorders>
            <w:shd w:val="clear" w:color="auto" w:fill="auto"/>
            <w:hideMark/>
          </w:tcPr>
          <w:p w14:paraId="4FAC99A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.15 </w:t>
            </w:r>
          </w:p>
        </w:tc>
      </w:tr>
      <w:tr w:rsidR="009E13D0" w:rsidRPr="00C25202" w14:paraId="36AE1207" w14:textId="77777777" w:rsidTr="00B02B70">
        <w:trPr>
          <w:trHeight w:val="405"/>
        </w:trPr>
        <w:tc>
          <w:tcPr>
            <w:tcW w:w="1395" w:type="dxa"/>
            <w:tcBorders>
              <w:top w:val="nil"/>
              <w:left w:val="nil"/>
              <w:bottom w:val="nil"/>
              <w:right w:val="nil"/>
            </w:tcBorders>
            <w:shd w:val="clear" w:color="auto" w:fill="auto"/>
            <w:hideMark/>
          </w:tcPr>
          <w:p w14:paraId="46F5942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Unengaged </w:t>
            </w:r>
          </w:p>
        </w:tc>
        <w:tc>
          <w:tcPr>
            <w:tcW w:w="1440" w:type="dxa"/>
            <w:tcBorders>
              <w:top w:val="nil"/>
              <w:left w:val="nil"/>
              <w:bottom w:val="nil"/>
              <w:right w:val="nil"/>
            </w:tcBorders>
            <w:shd w:val="clear" w:color="auto" w:fill="auto"/>
            <w:hideMark/>
          </w:tcPr>
          <w:p w14:paraId="564099F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1.97 </w:t>
            </w:r>
          </w:p>
        </w:tc>
        <w:tc>
          <w:tcPr>
            <w:tcW w:w="765" w:type="dxa"/>
            <w:tcBorders>
              <w:top w:val="nil"/>
              <w:left w:val="nil"/>
              <w:bottom w:val="nil"/>
              <w:right w:val="nil"/>
            </w:tcBorders>
            <w:shd w:val="clear" w:color="auto" w:fill="auto"/>
            <w:hideMark/>
          </w:tcPr>
          <w:p w14:paraId="075E983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2.58 </w:t>
            </w:r>
          </w:p>
        </w:tc>
        <w:tc>
          <w:tcPr>
            <w:tcW w:w="360" w:type="dxa"/>
            <w:tcBorders>
              <w:top w:val="nil"/>
              <w:left w:val="nil"/>
              <w:bottom w:val="nil"/>
              <w:right w:val="nil"/>
            </w:tcBorders>
            <w:shd w:val="clear" w:color="auto" w:fill="auto"/>
            <w:hideMark/>
          </w:tcPr>
          <w:p w14:paraId="5302D59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2EC7F61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48399997"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64C614A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885" w:type="dxa"/>
            <w:tcBorders>
              <w:top w:val="nil"/>
              <w:left w:val="nil"/>
              <w:bottom w:val="nil"/>
              <w:right w:val="nil"/>
            </w:tcBorders>
            <w:shd w:val="clear" w:color="auto" w:fill="auto"/>
            <w:hideMark/>
          </w:tcPr>
          <w:p w14:paraId="1E12A8C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30" w:type="dxa"/>
            <w:tcBorders>
              <w:top w:val="nil"/>
              <w:left w:val="nil"/>
              <w:bottom w:val="nil"/>
              <w:right w:val="nil"/>
            </w:tcBorders>
            <w:shd w:val="clear" w:color="auto" w:fill="auto"/>
            <w:hideMark/>
          </w:tcPr>
          <w:p w14:paraId="4CE2966A"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2BB1477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15" w:type="dxa"/>
            <w:tcBorders>
              <w:top w:val="nil"/>
              <w:left w:val="nil"/>
              <w:bottom w:val="nil"/>
              <w:right w:val="nil"/>
            </w:tcBorders>
            <w:shd w:val="clear" w:color="auto" w:fill="auto"/>
            <w:hideMark/>
          </w:tcPr>
          <w:p w14:paraId="4B0F435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215" w:type="dxa"/>
            <w:tcBorders>
              <w:top w:val="nil"/>
              <w:left w:val="nil"/>
              <w:bottom w:val="nil"/>
              <w:right w:val="nil"/>
            </w:tcBorders>
            <w:shd w:val="clear" w:color="auto" w:fill="auto"/>
            <w:hideMark/>
          </w:tcPr>
          <w:p w14:paraId="2398749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2ABEBAD3"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w:t>
            </w:r>
            <w:proofErr w:type="gramStart"/>
            <w:r w:rsidRPr="00CD2085">
              <w:rPr>
                <w:rFonts w:asciiTheme="majorBidi" w:hAnsiTheme="majorBidi" w:cstheme="majorBidi"/>
                <w:sz w:val="24"/>
                <w:szCs w:val="24"/>
              </w:rPr>
              <w:t>.78**</w:t>
            </w:r>
            <w:proofErr w:type="gramEnd"/>
            <w:r w:rsidRPr="00CD2085">
              <w:rPr>
                <w:rFonts w:asciiTheme="majorBidi" w:hAnsiTheme="majorBidi" w:cstheme="majorBidi"/>
                <w:sz w:val="24"/>
                <w:szCs w:val="24"/>
              </w:rPr>
              <w:t>* </w:t>
            </w:r>
          </w:p>
        </w:tc>
        <w:tc>
          <w:tcPr>
            <w:tcW w:w="1185" w:type="dxa"/>
            <w:tcBorders>
              <w:top w:val="nil"/>
              <w:left w:val="nil"/>
              <w:bottom w:val="nil"/>
              <w:right w:val="nil"/>
            </w:tcBorders>
            <w:shd w:val="clear" w:color="auto" w:fill="auto"/>
            <w:hideMark/>
          </w:tcPr>
          <w:p w14:paraId="7211F9E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-.13 </w:t>
            </w:r>
          </w:p>
        </w:tc>
      </w:tr>
      <w:tr w:rsidR="009E13D0" w:rsidRPr="00C25202" w14:paraId="5DCAB47E" w14:textId="77777777" w:rsidTr="00B02B70">
        <w:trPr>
          <w:trHeight w:val="405"/>
        </w:trPr>
        <w:tc>
          <w:tcPr>
            <w:tcW w:w="1395" w:type="dxa"/>
            <w:tcBorders>
              <w:top w:val="nil"/>
              <w:left w:val="nil"/>
              <w:bottom w:val="nil"/>
              <w:right w:val="nil"/>
            </w:tcBorders>
            <w:shd w:val="clear" w:color="auto" w:fill="auto"/>
            <w:hideMark/>
          </w:tcPr>
          <w:p w14:paraId="4EF6660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Engaged </w:t>
            </w:r>
          </w:p>
        </w:tc>
        <w:tc>
          <w:tcPr>
            <w:tcW w:w="1440" w:type="dxa"/>
            <w:tcBorders>
              <w:top w:val="nil"/>
              <w:left w:val="nil"/>
              <w:bottom w:val="nil"/>
              <w:right w:val="nil"/>
            </w:tcBorders>
            <w:shd w:val="clear" w:color="auto" w:fill="auto"/>
            <w:hideMark/>
          </w:tcPr>
          <w:p w14:paraId="5DB5831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5.97 </w:t>
            </w:r>
          </w:p>
        </w:tc>
        <w:tc>
          <w:tcPr>
            <w:tcW w:w="765" w:type="dxa"/>
            <w:tcBorders>
              <w:top w:val="nil"/>
              <w:left w:val="nil"/>
              <w:bottom w:val="nil"/>
              <w:right w:val="nil"/>
            </w:tcBorders>
            <w:shd w:val="clear" w:color="auto" w:fill="auto"/>
            <w:hideMark/>
          </w:tcPr>
          <w:p w14:paraId="17740EE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3.58 </w:t>
            </w:r>
          </w:p>
        </w:tc>
        <w:tc>
          <w:tcPr>
            <w:tcW w:w="360" w:type="dxa"/>
            <w:tcBorders>
              <w:top w:val="nil"/>
              <w:left w:val="nil"/>
              <w:bottom w:val="nil"/>
              <w:right w:val="nil"/>
            </w:tcBorders>
            <w:shd w:val="clear" w:color="auto" w:fill="auto"/>
            <w:hideMark/>
          </w:tcPr>
          <w:p w14:paraId="5A6CC18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nil"/>
              <w:right w:val="nil"/>
            </w:tcBorders>
            <w:shd w:val="clear" w:color="auto" w:fill="auto"/>
            <w:hideMark/>
          </w:tcPr>
          <w:p w14:paraId="194963C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nil"/>
              <w:right w:val="nil"/>
            </w:tcBorders>
            <w:shd w:val="clear" w:color="auto" w:fill="auto"/>
            <w:hideMark/>
          </w:tcPr>
          <w:p w14:paraId="2F85E6A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3EEE0C80"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885" w:type="dxa"/>
            <w:tcBorders>
              <w:top w:val="nil"/>
              <w:left w:val="nil"/>
              <w:bottom w:val="nil"/>
              <w:right w:val="nil"/>
            </w:tcBorders>
            <w:shd w:val="clear" w:color="auto" w:fill="auto"/>
            <w:hideMark/>
          </w:tcPr>
          <w:p w14:paraId="4D626C0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30" w:type="dxa"/>
            <w:tcBorders>
              <w:top w:val="nil"/>
              <w:left w:val="nil"/>
              <w:bottom w:val="nil"/>
              <w:right w:val="nil"/>
            </w:tcBorders>
            <w:shd w:val="clear" w:color="auto" w:fill="auto"/>
            <w:hideMark/>
          </w:tcPr>
          <w:p w14:paraId="53D841F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nil"/>
              <w:right w:val="nil"/>
            </w:tcBorders>
            <w:shd w:val="clear" w:color="auto" w:fill="auto"/>
            <w:hideMark/>
          </w:tcPr>
          <w:p w14:paraId="2A672AE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15" w:type="dxa"/>
            <w:tcBorders>
              <w:top w:val="nil"/>
              <w:left w:val="nil"/>
              <w:bottom w:val="nil"/>
              <w:right w:val="nil"/>
            </w:tcBorders>
            <w:shd w:val="clear" w:color="auto" w:fill="auto"/>
            <w:hideMark/>
          </w:tcPr>
          <w:p w14:paraId="52E66E2F"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215" w:type="dxa"/>
            <w:tcBorders>
              <w:top w:val="nil"/>
              <w:left w:val="nil"/>
              <w:bottom w:val="nil"/>
              <w:right w:val="nil"/>
            </w:tcBorders>
            <w:shd w:val="clear" w:color="auto" w:fill="auto"/>
            <w:hideMark/>
          </w:tcPr>
          <w:p w14:paraId="6D1DE1BB"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nil"/>
              <w:right w:val="nil"/>
            </w:tcBorders>
            <w:shd w:val="clear" w:color="auto" w:fill="auto"/>
            <w:hideMark/>
          </w:tcPr>
          <w:p w14:paraId="2E69A8EA"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185" w:type="dxa"/>
            <w:tcBorders>
              <w:top w:val="nil"/>
              <w:left w:val="nil"/>
              <w:bottom w:val="nil"/>
              <w:right w:val="nil"/>
            </w:tcBorders>
            <w:shd w:val="clear" w:color="auto" w:fill="auto"/>
            <w:hideMark/>
          </w:tcPr>
          <w:p w14:paraId="2681D4BA"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.07 </w:t>
            </w:r>
          </w:p>
        </w:tc>
      </w:tr>
      <w:tr w:rsidR="009E13D0" w:rsidRPr="00C25202" w14:paraId="49E6C4BF" w14:textId="77777777" w:rsidTr="00B02B70">
        <w:trPr>
          <w:trHeight w:val="405"/>
        </w:trPr>
        <w:tc>
          <w:tcPr>
            <w:tcW w:w="1395" w:type="dxa"/>
            <w:tcBorders>
              <w:top w:val="nil"/>
              <w:left w:val="nil"/>
              <w:bottom w:val="single" w:sz="12" w:space="0" w:color="auto"/>
              <w:right w:val="nil"/>
            </w:tcBorders>
            <w:shd w:val="clear" w:color="auto" w:fill="auto"/>
            <w:hideMark/>
          </w:tcPr>
          <w:p w14:paraId="447B263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ABAS-S</w:t>
            </w:r>
            <w:r w:rsidRPr="00CD2085">
              <w:rPr>
                <w:rFonts w:asciiTheme="majorBidi" w:hAnsiTheme="majorBidi" w:cstheme="majorBidi"/>
                <w:sz w:val="24"/>
                <w:szCs w:val="24"/>
                <w:vertAlign w:val="subscript"/>
              </w:rPr>
              <w:t>2</w:t>
            </w:r>
            <w:r w:rsidRPr="00CD2085">
              <w:rPr>
                <w:rFonts w:asciiTheme="majorBidi" w:hAnsiTheme="majorBidi" w:cstheme="majorBidi"/>
                <w:sz w:val="24"/>
                <w:szCs w:val="24"/>
              </w:rPr>
              <w:t> </w:t>
            </w:r>
          </w:p>
        </w:tc>
        <w:tc>
          <w:tcPr>
            <w:tcW w:w="1440" w:type="dxa"/>
            <w:tcBorders>
              <w:top w:val="nil"/>
              <w:left w:val="nil"/>
              <w:bottom w:val="single" w:sz="12" w:space="0" w:color="auto"/>
              <w:right w:val="nil"/>
            </w:tcBorders>
            <w:shd w:val="clear" w:color="auto" w:fill="auto"/>
            <w:hideMark/>
          </w:tcPr>
          <w:p w14:paraId="43759054"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79.44 </w:t>
            </w:r>
          </w:p>
        </w:tc>
        <w:tc>
          <w:tcPr>
            <w:tcW w:w="765" w:type="dxa"/>
            <w:tcBorders>
              <w:top w:val="nil"/>
              <w:left w:val="nil"/>
              <w:bottom w:val="single" w:sz="12" w:space="0" w:color="auto"/>
              <w:right w:val="nil"/>
            </w:tcBorders>
            <w:shd w:val="clear" w:color="auto" w:fill="auto"/>
            <w:hideMark/>
          </w:tcPr>
          <w:p w14:paraId="102EAE86"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13.12 </w:t>
            </w:r>
          </w:p>
        </w:tc>
        <w:tc>
          <w:tcPr>
            <w:tcW w:w="360" w:type="dxa"/>
            <w:tcBorders>
              <w:top w:val="nil"/>
              <w:left w:val="nil"/>
              <w:bottom w:val="single" w:sz="12" w:space="0" w:color="auto"/>
              <w:right w:val="nil"/>
            </w:tcBorders>
            <w:shd w:val="clear" w:color="auto" w:fill="auto"/>
            <w:hideMark/>
          </w:tcPr>
          <w:p w14:paraId="69EA1382"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45" w:type="dxa"/>
            <w:tcBorders>
              <w:top w:val="nil"/>
              <w:left w:val="nil"/>
              <w:bottom w:val="single" w:sz="12" w:space="0" w:color="auto"/>
              <w:right w:val="nil"/>
            </w:tcBorders>
            <w:shd w:val="clear" w:color="auto" w:fill="auto"/>
            <w:hideMark/>
          </w:tcPr>
          <w:p w14:paraId="53FB515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00" w:type="dxa"/>
            <w:tcBorders>
              <w:top w:val="nil"/>
              <w:left w:val="nil"/>
              <w:bottom w:val="single" w:sz="12" w:space="0" w:color="auto"/>
              <w:right w:val="nil"/>
            </w:tcBorders>
            <w:shd w:val="clear" w:color="auto" w:fill="auto"/>
            <w:hideMark/>
          </w:tcPr>
          <w:p w14:paraId="6B6C851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single" w:sz="12" w:space="0" w:color="auto"/>
              <w:right w:val="nil"/>
            </w:tcBorders>
            <w:shd w:val="clear" w:color="auto" w:fill="auto"/>
            <w:hideMark/>
          </w:tcPr>
          <w:p w14:paraId="3D3BBC2C"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885" w:type="dxa"/>
            <w:tcBorders>
              <w:top w:val="nil"/>
              <w:left w:val="nil"/>
              <w:bottom w:val="single" w:sz="12" w:space="0" w:color="auto"/>
              <w:right w:val="nil"/>
            </w:tcBorders>
            <w:shd w:val="clear" w:color="auto" w:fill="auto"/>
            <w:hideMark/>
          </w:tcPr>
          <w:p w14:paraId="37AEA998"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330" w:type="dxa"/>
            <w:tcBorders>
              <w:top w:val="nil"/>
              <w:left w:val="nil"/>
              <w:bottom w:val="single" w:sz="12" w:space="0" w:color="auto"/>
              <w:right w:val="nil"/>
            </w:tcBorders>
            <w:shd w:val="clear" w:color="auto" w:fill="auto"/>
            <w:hideMark/>
          </w:tcPr>
          <w:p w14:paraId="42ACFC3E"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95" w:type="dxa"/>
            <w:tcBorders>
              <w:top w:val="nil"/>
              <w:left w:val="nil"/>
              <w:bottom w:val="single" w:sz="12" w:space="0" w:color="auto"/>
              <w:right w:val="nil"/>
            </w:tcBorders>
            <w:shd w:val="clear" w:color="auto" w:fill="auto"/>
            <w:hideMark/>
          </w:tcPr>
          <w:p w14:paraId="0155B01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915" w:type="dxa"/>
            <w:tcBorders>
              <w:top w:val="nil"/>
              <w:left w:val="nil"/>
              <w:bottom w:val="single" w:sz="12" w:space="0" w:color="auto"/>
              <w:right w:val="nil"/>
            </w:tcBorders>
            <w:shd w:val="clear" w:color="auto" w:fill="auto"/>
            <w:hideMark/>
          </w:tcPr>
          <w:p w14:paraId="4F5031F9"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215" w:type="dxa"/>
            <w:tcBorders>
              <w:top w:val="nil"/>
              <w:left w:val="nil"/>
              <w:bottom w:val="single" w:sz="12" w:space="0" w:color="auto"/>
              <w:right w:val="nil"/>
            </w:tcBorders>
            <w:shd w:val="clear" w:color="auto" w:fill="auto"/>
            <w:hideMark/>
          </w:tcPr>
          <w:p w14:paraId="529A0755"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065" w:type="dxa"/>
            <w:tcBorders>
              <w:top w:val="nil"/>
              <w:left w:val="nil"/>
              <w:bottom w:val="single" w:sz="12" w:space="0" w:color="auto"/>
              <w:right w:val="nil"/>
            </w:tcBorders>
            <w:shd w:val="clear" w:color="auto" w:fill="auto"/>
            <w:hideMark/>
          </w:tcPr>
          <w:p w14:paraId="7A182011"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c>
          <w:tcPr>
            <w:tcW w:w="1185" w:type="dxa"/>
            <w:tcBorders>
              <w:top w:val="nil"/>
              <w:left w:val="nil"/>
              <w:bottom w:val="single" w:sz="12" w:space="0" w:color="auto"/>
              <w:right w:val="nil"/>
            </w:tcBorders>
            <w:shd w:val="clear" w:color="auto" w:fill="auto"/>
            <w:hideMark/>
          </w:tcPr>
          <w:p w14:paraId="0A93245D" w14:textId="77777777" w:rsidR="009E13D0" w:rsidRPr="00CD2085" w:rsidRDefault="009E13D0" w:rsidP="00D3208B">
            <w:pPr>
              <w:spacing w:after="0" w:line="360" w:lineRule="auto"/>
              <w:jc w:val="both"/>
              <w:rPr>
                <w:rFonts w:asciiTheme="majorBidi" w:hAnsiTheme="majorBidi" w:cstheme="majorBidi"/>
                <w:sz w:val="24"/>
                <w:szCs w:val="24"/>
              </w:rPr>
            </w:pPr>
            <w:r w:rsidRPr="00CD2085">
              <w:rPr>
                <w:rFonts w:asciiTheme="majorBidi" w:hAnsiTheme="majorBidi" w:cstheme="majorBidi"/>
                <w:sz w:val="24"/>
                <w:szCs w:val="24"/>
              </w:rPr>
              <w:t>- </w:t>
            </w:r>
          </w:p>
        </w:tc>
      </w:tr>
    </w:tbl>
    <w:p w14:paraId="4EEA2679" w14:textId="77777777" w:rsidR="008232F9" w:rsidRDefault="009E13D0" w:rsidP="008232F9">
      <w:pPr>
        <w:spacing w:after="0" w:line="360" w:lineRule="auto"/>
        <w:jc w:val="both"/>
        <w:rPr>
          <w:rFonts w:asciiTheme="majorBidi" w:hAnsiTheme="majorBidi" w:cstheme="majorBidi"/>
          <w:sz w:val="24"/>
          <w:szCs w:val="24"/>
          <w:rtl/>
        </w:rPr>
      </w:pPr>
      <w:r w:rsidRPr="00CD2085">
        <w:rPr>
          <w:rFonts w:asciiTheme="majorBidi" w:hAnsiTheme="majorBidi" w:cstheme="majorBidi"/>
          <w:sz w:val="24"/>
          <w:szCs w:val="24"/>
        </w:rPr>
        <w:t>*</w:t>
      </w:r>
      <w:r w:rsidRPr="00CD2085">
        <w:rPr>
          <w:rFonts w:asciiTheme="majorBidi" w:hAnsiTheme="majorBidi" w:cstheme="majorBidi"/>
          <w:i/>
          <w:iCs/>
          <w:sz w:val="24"/>
          <w:szCs w:val="24"/>
        </w:rPr>
        <w:t>p</w:t>
      </w:r>
      <w:r w:rsidRPr="00CD2085">
        <w:rPr>
          <w:rFonts w:asciiTheme="majorBidi" w:hAnsiTheme="majorBidi" w:cstheme="majorBidi"/>
          <w:sz w:val="24"/>
          <w:szCs w:val="24"/>
        </w:rPr>
        <w:t>&lt;.05, **</w:t>
      </w:r>
      <w:r w:rsidRPr="00CD2085">
        <w:rPr>
          <w:rFonts w:asciiTheme="majorBidi" w:hAnsiTheme="majorBidi" w:cstheme="majorBidi"/>
          <w:i/>
          <w:iCs/>
          <w:sz w:val="24"/>
          <w:szCs w:val="24"/>
        </w:rPr>
        <w:t>p</w:t>
      </w:r>
      <w:r w:rsidRPr="00CD2085">
        <w:rPr>
          <w:rFonts w:asciiTheme="majorBidi" w:hAnsiTheme="majorBidi" w:cstheme="majorBidi"/>
          <w:sz w:val="24"/>
          <w:szCs w:val="24"/>
        </w:rPr>
        <w:t>&lt;.01, ***</w:t>
      </w:r>
      <w:r w:rsidRPr="00CD2085">
        <w:rPr>
          <w:rFonts w:asciiTheme="majorBidi" w:hAnsiTheme="majorBidi" w:cstheme="majorBidi"/>
          <w:i/>
          <w:iCs/>
          <w:sz w:val="24"/>
          <w:szCs w:val="24"/>
        </w:rPr>
        <w:t>p</w:t>
      </w:r>
      <w:r w:rsidRPr="00CD2085">
        <w:rPr>
          <w:rFonts w:asciiTheme="majorBidi" w:hAnsiTheme="majorBidi" w:cstheme="majorBidi"/>
          <w:sz w:val="24"/>
          <w:szCs w:val="24"/>
        </w:rPr>
        <w:t>&lt;.001 </w:t>
      </w:r>
    </w:p>
    <w:p w14:paraId="5393D62C" w14:textId="0DF633DF" w:rsidR="008232F9" w:rsidRDefault="008232F9" w:rsidP="008232F9">
      <w:pPr>
        <w:spacing w:after="0" w:line="360" w:lineRule="auto"/>
        <w:jc w:val="both"/>
        <w:rPr>
          <w:rFonts w:asciiTheme="majorBidi" w:hAnsiTheme="majorBidi" w:cstheme="majorBidi"/>
          <w:sz w:val="24"/>
          <w:szCs w:val="24"/>
        </w:rPr>
      </w:pPr>
      <w:r w:rsidRPr="00D3208B">
        <w:rPr>
          <w:rFonts w:asciiTheme="majorBidi" w:hAnsiTheme="majorBidi" w:cstheme="majorBidi"/>
          <w:b/>
          <w:bCs/>
          <w:i/>
          <w:iCs/>
          <w:sz w:val="24"/>
          <w:szCs w:val="24"/>
        </w:rPr>
        <w:t>Note.</w:t>
      </w:r>
      <w:r>
        <w:rPr>
          <w:rFonts w:asciiTheme="majorBidi" w:hAnsiTheme="majorBidi" w:cstheme="majorBidi"/>
          <w:sz w:val="24"/>
          <w:szCs w:val="24"/>
        </w:rPr>
        <w:t xml:space="preserve"> </w:t>
      </w:r>
      <w:r w:rsidRPr="00CD2085">
        <w:rPr>
          <w:rFonts w:asciiTheme="majorBidi" w:hAnsiTheme="majorBidi" w:cstheme="majorBidi"/>
          <w:sz w:val="24"/>
          <w:szCs w:val="24"/>
          <w:vertAlign w:val="subscript"/>
        </w:rPr>
        <w:t>1</w:t>
      </w:r>
      <w:r w:rsidRPr="00CD2085">
        <w:rPr>
          <w:rFonts w:asciiTheme="majorBidi" w:hAnsiTheme="majorBidi" w:cstheme="majorBidi"/>
          <w:sz w:val="24"/>
          <w:szCs w:val="24"/>
        </w:rPr>
        <w:t xml:space="preserve"> n= 114; </w:t>
      </w:r>
      <w:r w:rsidRPr="00CD2085">
        <w:rPr>
          <w:rFonts w:asciiTheme="majorBidi" w:hAnsiTheme="majorBidi" w:cstheme="majorBidi"/>
          <w:sz w:val="24"/>
          <w:szCs w:val="24"/>
          <w:vertAlign w:val="subscript"/>
        </w:rPr>
        <w:t>2</w:t>
      </w:r>
      <w:r>
        <w:rPr>
          <w:rFonts w:asciiTheme="majorBidi" w:hAnsiTheme="majorBidi" w:cstheme="majorBidi"/>
          <w:sz w:val="24"/>
          <w:szCs w:val="24"/>
          <w:vertAlign w:val="subscript"/>
        </w:rPr>
        <w:t xml:space="preserve"> </w:t>
      </w:r>
      <w:r w:rsidRPr="00CD2085">
        <w:rPr>
          <w:rFonts w:asciiTheme="majorBidi" w:hAnsiTheme="majorBidi" w:cstheme="majorBidi"/>
          <w:sz w:val="24"/>
          <w:szCs w:val="24"/>
        </w:rPr>
        <w:t xml:space="preserve">n= 104. </w:t>
      </w:r>
    </w:p>
    <w:p w14:paraId="44C65BCC" w14:textId="698C495F" w:rsidR="009E13D0" w:rsidRDefault="009E13D0" w:rsidP="00D3208B">
      <w:pPr>
        <w:spacing w:after="0" w:line="360" w:lineRule="auto"/>
        <w:jc w:val="both"/>
        <w:rPr>
          <w:rFonts w:asciiTheme="majorBidi" w:hAnsiTheme="majorBidi" w:cstheme="majorBidi"/>
          <w:sz w:val="24"/>
          <w:szCs w:val="24"/>
        </w:rPr>
      </w:pPr>
    </w:p>
    <w:bookmarkEnd w:id="103"/>
    <w:p w14:paraId="71FCFB85" w14:textId="77777777" w:rsidR="000F6DE2" w:rsidRPr="00062958" w:rsidRDefault="000F6DE2" w:rsidP="00D3208B">
      <w:pPr>
        <w:spacing w:after="0" w:line="360" w:lineRule="auto"/>
        <w:jc w:val="both"/>
        <w:rPr>
          <w:rFonts w:asciiTheme="majorBidi" w:hAnsiTheme="majorBidi" w:cstheme="majorBidi"/>
          <w:color w:val="000000"/>
          <w:sz w:val="24"/>
          <w:szCs w:val="24"/>
        </w:rPr>
        <w:sectPr w:rsidR="000F6DE2" w:rsidRPr="00062958" w:rsidSect="000F6DE2">
          <w:pgSz w:w="15840" w:h="12240" w:orient="landscape"/>
          <w:pgMar w:top="1440" w:right="1440" w:bottom="1440" w:left="1440" w:header="708" w:footer="708" w:gutter="0"/>
          <w:cols w:space="708"/>
          <w:docGrid w:linePitch="360"/>
        </w:sectPr>
      </w:pPr>
    </w:p>
    <w:p w14:paraId="1464B821" w14:textId="367F91A4" w:rsidR="00194AC3" w:rsidRPr="00062958" w:rsidRDefault="00062958" w:rsidP="00D3208B">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1F361F01" w:rsidRPr="00062958">
        <w:rPr>
          <w:rFonts w:asciiTheme="majorBidi" w:hAnsiTheme="majorBidi" w:cstheme="majorBidi"/>
          <w:sz w:val="24"/>
          <w:szCs w:val="24"/>
        </w:rPr>
        <w:t xml:space="preserve">As shown in Table 4, participant’s age was positively associated with emotion recognition, </w:t>
      </w:r>
      <w:r w:rsidR="162D9833" w:rsidRPr="00062958">
        <w:rPr>
          <w:rFonts w:asciiTheme="majorBidi" w:hAnsiTheme="majorBidi" w:cstheme="majorBidi"/>
          <w:sz w:val="24"/>
          <w:szCs w:val="24"/>
        </w:rPr>
        <w:t>TEC</w:t>
      </w:r>
      <w:r w:rsidR="1F361F01" w:rsidRPr="00062958">
        <w:rPr>
          <w:rFonts w:asciiTheme="majorBidi" w:hAnsiTheme="majorBidi" w:cstheme="majorBidi"/>
          <w:sz w:val="24"/>
          <w:szCs w:val="24"/>
        </w:rPr>
        <w:t xml:space="preserve">, and </w:t>
      </w:r>
      <w:r w:rsidR="003E7425">
        <w:rPr>
          <w:rFonts w:asciiTheme="majorBidi" w:hAnsiTheme="majorBidi" w:cstheme="majorBidi"/>
          <w:sz w:val="24"/>
          <w:szCs w:val="24"/>
        </w:rPr>
        <w:t>ED</w:t>
      </w:r>
      <w:r w:rsidR="09AC2CD6" w:rsidRPr="00062958">
        <w:rPr>
          <w:rFonts w:asciiTheme="majorBidi" w:hAnsiTheme="majorBidi" w:cstheme="majorBidi"/>
          <w:sz w:val="24"/>
          <w:szCs w:val="24"/>
        </w:rPr>
        <w:t xml:space="preserve"> </w:t>
      </w:r>
      <w:r w:rsidR="1F361F01" w:rsidRPr="00062958">
        <w:rPr>
          <w:rFonts w:asciiTheme="majorBidi" w:hAnsiTheme="majorBidi" w:cstheme="majorBidi"/>
          <w:sz w:val="24"/>
          <w:szCs w:val="24"/>
        </w:rPr>
        <w:t xml:space="preserve">scores, indicating that older children tended to perform better on these. Age was negatively associated with </w:t>
      </w:r>
      <w:r w:rsidR="003E7425">
        <w:rPr>
          <w:rFonts w:asciiTheme="majorBidi" w:hAnsiTheme="majorBidi" w:cstheme="majorBidi"/>
          <w:sz w:val="24"/>
          <w:szCs w:val="24"/>
        </w:rPr>
        <w:t xml:space="preserve">the </w:t>
      </w:r>
      <w:r w:rsidR="1F361F01" w:rsidRPr="00062958">
        <w:rPr>
          <w:rFonts w:asciiTheme="majorBidi" w:hAnsiTheme="majorBidi" w:cstheme="majorBidi"/>
          <w:sz w:val="24"/>
          <w:szCs w:val="24"/>
        </w:rPr>
        <w:t xml:space="preserve">ABAS </w:t>
      </w:r>
      <w:r w:rsidR="003E7425">
        <w:rPr>
          <w:rFonts w:asciiTheme="majorBidi" w:hAnsiTheme="majorBidi" w:cstheme="majorBidi"/>
          <w:sz w:val="24"/>
          <w:szCs w:val="24"/>
        </w:rPr>
        <w:t>S</w:t>
      </w:r>
      <w:r w:rsidR="1F361F01" w:rsidRPr="00062958">
        <w:rPr>
          <w:rFonts w:asciiTheme="majorBidi" w:hAnsiTheme="majorBidi" w:cstheme="majorBidi"/>
          <w:sz w:val="24"/>
          <w:szCs w:val="24"/>
        </w:rPr>
        <w:t xml:space="preserve">ocial </w:t>
      </w:r>
      <w:r w:rsidR="003E7425">
        <w:rPr>
          <w:rFonts w:asciiTheme="majorBidi" w:hAnsiTheme="majorBidi" w:cstheme="majorBidi"/>
          <w:sz w:val="24"/>
          <w:szCs w:val="24"/>
        </w:rPr>
        <w:t>S</w:t>
      </w:r>
      <w:r w:rsidR="1F361F01" w:rsidRPr="00062958">
        <w:rPr>
          <w:rFonts w:asciiTheme="majorBidi" w:hAnsiTheme="majorBidi" w:cstheme="majorBidi"/>
          <w:sz w:val="24"/>
          <w:szCs w:val="24"/>
        </w:rPr>
        <w:t xml:space="preserve">cale, indicating </w:t>
      </w:r>
      <w:r w:rsidR="003E7425">
        <w:rPr>
          <w:rFonts w:asciiTheme="majorBidi" w:hAnsiTheme="majorBidi" w:cstheme="majorBidi"/>
          <w:sz w:val="24"/>
          <w:szCs w:val="24"/>
        </w:rPr>
        <w:t xml:space="preserve">that </w:t>
      </w:r>
      <w:r w:rsidR="1F361F01" w:rsidRPr="00062958">
        <w:rPr>
          <w:rFonts w:asciiTheme="majorBidi" w:hAnsiTheme="majorBidi" w:cstheme="majorBidi"/>
          <w:sz w:val="24"/>
          <w:szCs w:val="24"/>
        </w:rPr>
        <w:t xml:space="preserve">gaps in children’s social adaptive functioning, </w:t>
      </w:r>
      <w:r w:rsidR="003E7425" w:rsidRPr="003E7425">
        <w:rPr>
          <w:rFonts w:asciiTheme="majorBidi" w:hAnsiTheme="majorBidi" w:cstheme="majorBidi"/>
          <w:sz w:val="24"/>
          <w:szCs w:val="24"/>
        </w:rPr>
        <w:t>relative to age norms tend to widen as they grow older</w:t>
      </w:r>
      <w:r w:rsidR="1F361F01" w:rsidRPr="00062958">
        <w:rPr>
          <w:rFonts w:asciiTheme="majorBidi" w:hAnsiTheme="majorBidi" w:cstheme="majorBidi"/>
          <w:sz w:val="24"/>
          <w:szCs w:val="24"/>
        </w:rPr>
        <w:t xml:space="preserve">. Non-verbal ability, assessed by the Matrix reasoning subtest, also showed significant positive correlations with emotion recognition, </w:t>
      </w:r>
      <w:r w:rsidR="30357A8A" w:rsidRPr="00062958">
        <w:rPr>
          <w:rFonts w:asciiTheme="majorBidi" w:hAnsiTheme="majorBidi" w:cstheme="majorBidi"/>
          <w:sz w:val="24"/>
          <w:szCs w:val="24"/>
        </w:rPr>
        <w:t>TEC</w:t>
      </w:r>
      <w:r w:rsidR="1F361F01" w:rsidRPr="00062958">
        <w:rPr>
          <w:rFonts w:asciiTheme="majorBidi" w:hAnsiTheme="majorBidi" w:cstheme="majorBidi"/>
          <w:sz w:val="24"/>
          <w:szCs w:val="24"/>
        </w:rPr>
        <w:t xml:space="preserve">, and </w:t>
      </w:r>
      <w:r w:rsidR="003E7425">
        <w:rPr>
          <w:rFonts w:asciiTheme="majorBidi" w:hAnsiTheme="majorBidi" w:cstheme="majorBidi"/>
          <w:sz w:val="24"/>
          <w:szCs w:val="24"/>
        </w:rPr>
        <w:t>ED</w:t>
      </w:r>
      <w:r w:rsidR="5CD78F13" w:rsidRPr="00062958">
        <w:rPr>
          <w:rFonts w:asciiTheme="majorBidi" w:hAnsiTheme="majorBidi" w:cstheme="majorBidi"/>
          <w:sz w:val="24"/>
          <w:szCs w:val="24"/>
        </w:rPr>
        <w:t xml:space="preserve"> </w:t>
      </w:r>
      <w:r w:rsidR="1F361F01" w:rsidRPr="00062958">
        <w:rPr>
          <w:rFonts w:asciiTheme="majorBidi" w:hAnsiTheme="majorBidi" w:cstheme="majorBidi"/>
          <w:sz w:val="24"/>
          <w:szCs w:val="24"/>
        </w:rPr>
        <w:t>scores, suggesting that participants with higher non-verbal ability performed better in these domains. Similarly, verbal ability, measured by the Vocabulary subtest, was positively correlated with emotion recognition</w:t>
      </w:r>
      <w:r w:rsidR="003E7425">
        <w:rPr>
          <w:rFonts w:asciiTheme="majorBidi" w:hAnsiTheme="majorBidi" w:cstheme="majorBidi"/>
          <w:sz w:val="24"/>
          <w:szCs w:val="24"/>
        </w:rPr>
        <w:t>,</w:t>
      </w:r>
      <w:r w:rsidR="003E7425" w:rsidRPr="003E7425">
        <w:rPr>
          <w:rFonts w:asciiTheme="majorBidi" w:hAnsiTheme="majorBidi" w:cstheme="majorBidi"/>
          <w:sz w:val="24"/>
          <w:szCs w:val="24"/>
        </w:rPr>
        <w:t xml:space="preserve"> </w:t>
      </w:r>
      <w:r w:rsidR="003E7425" w:rsidRPr="00062958">
        <w:rPr>
          <w:rFonts w:asciiTheme="majorBidi" w:hAnsiTheme="majorBidi" w:cstheme="majorBidi"/>
          <w:sz w:val="24"/>
          <w:szCs w:val="24"/>
        </w:rPr>
        <w:t>TEC</w:t>
      </w:r>
      <w:r w:rsidR="1F361F01" w:rsidRPr="00062958">
        <w:rPr>
          <w:rFonts w:asciiTheme="majorBidi" w:hAnsiTheme="majorBidi" w:cstheme="majorBidi"/>
          <w:sz w:val="24"/>
          <w:szCs w:val="24"/>
        </w:rPr>
        <w:t xml:space="preserve">, </w:t>
      </w:r>
      <w:r w:rsidR="003E7425" w:rsidRPr="00062958">
        <w:rPr>
          <w:rFonts w:asciiTheme="majorBidi" w:hAnsiTheme="majorBidi" w:cstheme="majorBidi"/>
          <w:sz w:val="24"/>
          <w:szCs w:val="24"/>
        </w:rPr>
        <w:t xml:space="preserve">and </w:t>
      </w:r>
      <w:r w:rsidR="003E7425">
        <w:rPr>
          <w:rFonts w:asciiTheme="majorBidi" w:hAnsiTheme="majorBidi" w:cstheme="majorBidi"/>
          <w:sz w:val="24"/>
          <w:szCs w:val="24"/>
        </w:rPr>
        <w:t>ED</w:t>
      </w:r>
      <w:r w:rsidR="1F361F01" w:rsidRPr="00062958">
        <w:rPr>
          <w:rFonts w:asciiTheme="majorBidi" w:hAnsiTheme="majorBidi" w:cstheme="majorBidi"/>
          <w:sz w:val="24"/>
          <w:szCs w:val="24"/>
        </w:rPr>
        <w:t xml:space="preserve"> scores. ADOS</w:t>
      </w:r>
      <w:r w:rsidR="00384F7A">
        <w:rPr>
          <w:rFonts w:asciiTheme="majorBidi" w:hAnsiTheme="majorBidi" w:cstheme="majorBidi"/>
          <w:sz w:val="24"/>
          <w:szCs w:val="24"/>
        </w:rPr>
        <w:t xml:space="preserve"> </w:t>
      </w:r>
      <w:r w:rsidR="0674BD42" w:rsidRPr="00062958">
        <w:rPr>
          <w:rFonts w:asciiTheme="majorBidi" w:hAnsiTheme="majorBidi" w:cstheme="majorBidi"/>
          <w:sz w:val="24"/>
          <w:szCs w:val="24"/>
        </w:rPr>
        <w:t>scores</w:t>
      </w:r>
      <w:r w:rsidR="1F361F01" w:rsidRPr="00062958">
        <w:rPr>
          <w:rFonts w:asciiTheme="majorBidi" w:hAnsiTheme="majorBidi" w:cstheme="majorBidi"/>
          <w:sz w:val="24"/>
          <w:szCs w:val="24"/>
        </w:rPr>
        <w:t xml:space="preserve"> were negatively correlated with TEC and </w:t>
      </w:r>
      <w:r w:rsidR="003E7425">
        <w:rPr>
          <w:rFonts w:asciiTheme="majorBidi" w:hAnsiTheme="majorBidi" w:cstheme="majorBidi"/>
          <w:sz w:val="24"/>
          <w:szCs w:val="24"/>
        </w:rPr>
        <w:t>ED</w:t>
      </w:r>
      <w:r w:rsidR="1F361F01" w:rsidRPr="00062958">
        <w:rPr>
          <w:rFonts w:asciiTheme="majorBidi" w:hAnsiTheme="majorBidi" w:cstheme="majorBidi"/>
          <w:sz w:val="24"/>
          <w:szCs w:val="24"/>
        </w:rPr>
        <w:t xml:space="preserve"> scores, but not with emotion recognition scores.</w:t>
      </w:r>
    </w:p>
    <w:p w14:paraId="371182F8" w14:textId="1695723F" w:rsidR="00194AC3" w:rsidRPr="00062958" w:rsidRDefault="1F361F01"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In line with our first hypotheses, significant positive correlations were observed among the study measures. Emotion recognition was strongly associated with </w:t>
      </w:r>
      <w:r w:rsidR="79C6C505" w:rsidRPr="00062958">
        <w:rPr>
          <w:rFonts w:asciiTheme="majorBidi" w:hAnsiTheme="majorBidi" w:cstheme="majorBidi"/>
          <w:sz w:val="24"/>
          <w:szCs w:val="24"/>
        </w:rPr>
        <w:t xml:space="preserve">TEC, </w:t>
      </w:r>
      <w:r w:rsidR="003E7425">
        <w:rPr>
          <w:rFonts w:asciiTheme="majorBidi" w:hAnsiTheme="majorBidi" w:cstheme="majorBidi"/>
          <w:sz w:val="24"/>
          <w:szCs w:val="24"/>
        </w:rPr>
        <w:t>ED</w:t>
      </w:r>
      <w:r w:rsidRPr="00062958">
        <w:rPr>
          <w:rFonts w:asciiTheme="majorBidi" w:hAnsiTheme="majorBidi" w:cstheme="majorBidi"/>
          <w:sz w:val="24"/>
          <w:szCs w:val="24"/>
        </w:rPr>
        <w:t>, and positive initiatives scores, indicating that better emotion recognition was linked to improved performance in these areas. However, no significant correlations were observed between emotion recognition and other social functioning measures, such as positive responses, engagement levels or ABAS-</w:t>
      </w:r>
      <w:r w:rsidR="003E7425">
        <w:rPr>
          <w:rFonts w:asciiTheme="majorBidi" w:hAnsiTheme="majorBidi" w:cstheme="majorBidi"/>
          <w:sz w:val="24"/>
          <w:szCs w:val="24"/>
        </w:rPr>
        <w:t>S</w:t>
      </w:r>
      <w:r w:rsidR="003E7425" w:rsidRPr="00062958">
        <w:rPr>
          <w:rFonts w:asciiTheme="majorBidi" w:hAnsiTheme="majorBidi" w:cstheme="majorBidi"/>
          <w:sz w:val="24"/>
          <w:szCs w:val="24"/>
        </w:rPr>
        <w:t xml:space="preserve">ocial </w:t>
      </w:r>
      <w:r w:rsidRPr="00062958">
        <w:rPr>
          <w:rFonts w:asciiTheme="majorBidi" w:hAnsiTheme="majorBidi" w:cstheme="majorBidi"/>
          <w:sz w:val="24"/>
          <w:szCs w:val="24"/>
        </w:rPr>
        <w:t xml:space="preserve">scores. Similarly, </w:t>
      </w:r>
      <w:r w:rsidR="003E7425">
        <w:rPr>
          <w:rFonts w:asciiTheme="majorBidi" w:hAnsiTheme="majorBidi" w:cstheme="majorBidi"/>
          <w:sz w:val="24"/>
          <w:szCs w:val="24"/>
        </w:rPr>
        <w:t>ED</w:t>
      </w:r>
      <w:r w:rsidRPr="00062958">
        <w:rPr>
          <w:rFonts w:asciiTheme="majorBidi" w:hAnsiTheme="majorBidi" w:cstheme="majorBidi"/>
          <w:sz w:val="24"/>
          <w:szCs w:val="24"/>
        </w:rPr>
        <w:t xml:space="preserve"> showed </w:t>
      </w:r>
      <w:r w:rsidR="002A7A26" w:rsidRPr="00062958">
        <w:rPr>
          <w:rFonts w:asciiTheme="majorBidi" w:hAnsiTheme="majorBidi" w:cstheme="majorBidi"/>
          <w:sz w:val="24"/>
          <w:szCs w:val="24"/>
        </w:rPr>
        <w:t>a positive</w:t>
      </w:r>
      <w:r w:rsidRPr="00062958">
        <w:rPr>
          <w:rFonts w:asciiTheme="majorBidi" w:hAnsiTheme="majorBidi" w:cstheme="majorBidi"/>
          <w:sz w:val="24"/>
          <w:szCs w:val="24"/>
        </w:rPr>
        <w:t xml:space="preserve"> correlation with both TEC and positive initiatives scores. Finally, the TEC demonstrated a significant positive correlation with </w:t>
      </w:r>
      <w:r w:rsidR="29443335" w:rsidRPr="00062958">
        <w:rPr>
          <w:rFonts w:asciiTheme="majorBidi" w:hAnsiTheme="majorBidi" w:cstheme="majorBidi"/>
          <w:sz w:val="24"/>
          <w:szCs w:val="24"/>
        </w:rPr>
        <w:t xml:space="preserve">all </w:t>
      </w:r>
      <w:r w:rsidR="003E7425" w:rsidRPr="00062958">
        <w:rPr>
          <w:rFonts w:asciiTheme="majorBidi" w:hAnsiTheme="majorBidi" w:cstheme="majorBidi"/>
          <w:sz w:val="24"/>
          <w:szCs w:val="24"/>
        </w:rPr>
        <w:t>measures</w:t>
      </w:r>
      <w:r w:rsidR="29443335" w:rsidRPr="00062958">
        <w:rPr>
          <w:rFonts w:asciiTheme="majorBidi" w:hAnsiTheme="majorBidi" w:cstheme="majorBidi"/>
          <w:sz w:val="24"/>
          <w:szCs w:val="24"/>
        </w:rPr>
        <w:t xml:space="preserve"> of social functioning observations, including positive initiatives, positive responses, and levels of engagement, emphasizing that higher TEC scores were associated with better social functioning outcomes. </w:t>
      </w:r>
      <w:r w:rsidRPr="00062958">
        <w:rPr>
          <w:rFonts w:asciiTheme="majorBidi" w:hAnsiTheme="majorBidi" w:cstheme="majorBidi"/>
          <w:sz w:val="24"/>
          <w:szCs w:val="24"/>
        </w:rPr>
        <w:t xml:space="preserve">Contrary to our hypothesis, none of the emotional measures or observational social measures shown were correlated with the ABAS- </w:t>
      </w:r>
      <w:r w:rsidR="003E7425">
        <w:rPr>
          <w:rFonts w:asciiTheme="majorBidi" w:hAnsiTheme="majorBidi" w:cstheme="majorBidi"/>
          <w:sz w:val="24"/>
          <w:szCs w:val="24"/>
        </w:rPr>
        <w:t>S</w:t>
      </w:r>
      <w:r w:rsidR="003E7425" w:rsidRPr="00062958">
        <w:rPr>
          <w:rFonts w:asciiTheme="majorBidi" w:hAnsiTheme="majorBidi" w:cstheme="majorBidi"/>
          <w:sz w:val="24"/>
          <w:szCs w:val="24"/>
        </w:rPr>
        <w:t xml:space="preserve">ocial </w:t>
      </w:r>
      <w:r w:rsidRPr="00062958">
        <w:rPr>
          <w:rFonts w:asciiTheme="majorBidi" w:hAnsiTheme="majorBidi" w:cstheme="majorBidi"/>
          <w:sz w:val="24"/>
          <w:szCs w:val="24"/>
        </w:rPr>
        <w:t>scale, which reflects parents' reports of their children's social abilities. Notably, the frequency of positive initiatives directed by children toward their peers emerged as the social functioning measure most strongly correlated with all emotional measures. Consequently, we selected positive initiatives as the primary indicator of social functioning for subsequent analyses. </w:t>
      </w:r>
    </w:p>
    <w:p w14:paraId="53151B73" w14:textId="487D96AA" w:rsidR="00F659E7" w:rsidRPr="00062958" w:rsidRDefault="00604BB2" w:rsidP="00D3208B">
      <w:pPr>
        <w:pStyle w:val="Style3"/>
        <w:spacing w:before="0" w:line="360" w:lineRule="auto"/>
      </w:pPr>
      <w:bookmarkStart w:id="104" w:name="_Toc202048413"/>
      <w:bookmarkStart w:id="105" w:name="_Toc202089948"/>
      <w:r w:rsidRPr="00062958">
        <w:rPr>
          <w:color w:val="000000"/>
        </w:rPr>
        <w:t xml:space="preserve">3.2.2 </w:t>
      </w:r>
      <w:r w:rsidR="0C968276" w:rsidRPr="00062958">
        <w:t>Mediation Analyses</w:t>
      </w:r>
      <w:bookmarkEnd w:id="104"/>
      <w:bookmarkEnd w:id="105"/>
      <w:r w:rsidR="0C968276" w:rsidRPr="00062958">
        <w:t> </w:t>
      </w:r>
    </w:p>
    <w:p w14:paraId="6BCAFCBE" w14:textId="147A0673" w:rsidR="00F659E7" w:rsidRPr="00062958" w:rsidRDefault="443D31A8"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The second aim was to explore the relationship between emotion recognition and social functioning through emotional language and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To achieve this, we first examined the mediation between emotion recognition and TEC via emotional language, as well as the mediation between emotional language and social functioning through TEC. Finally, we evaluated the integrated model connecting emotional recognition to social functioning </w:t>
      </w:r>
    </w:p>
    <w:p w14:paraId="654EE96D" w14:textId="77A06E28" w:rsidR="00F659E7" w:rsidRPr="00062958" w:rsidRDefault="5CF62E3F"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lastRenderedPageBreak/>
        <w:t>R</w:t>
      </w:r>
      <w:r w:rsidR="443D31A8" w:rsidRPr="00062958">
        <w:rPr>
          <w:rFonts w:asciiTheme="majorBidi" w:hAnsiTheme="majorBidi" w:cstheme="majorBidi"/>
          <w:sz w:val="24"/>
          <w:szCs w:val="24"/>
        </w:rPr>
        <w:t xml:space="preserve">esults of the </w:t>
      </w:r>
      <w:r w:rsidR="4CC8F91E" w:rsidRPr="00062958">
        <w:rPr>
          <w:rFonts w:asciiTheme="majorBidi" w:hAnsiTheme="majorBidi" w:cstheme="majorBidi"/>
          <w:sz w:val="24"/>
          <w:szCs w:val="24"/>
        </w:rPr>
        <w:t xml:space="preserve">first </w:t>
      </w:r>
      <w:r w:rsidR="443D31A8" w:rsidRPr="00062958">
        <w:rPr>
          <w:rFonts w:asciiTheme="majorBidi" w:hAnsiTheme="majorBidi" w:cstheme="majorBidi"/>
          <w:sz w:val="24"/>
          <w:szCs w:val="24"/>
        </w:rPr>
        <w:t>mediation analysis revealed a significant direct effect of emotion recognition on TEC [</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w:t>
      </w:r>
      <w:r w:rsidR="6AEEB255"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.08,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w:t>
      </w:r>
      <w:r w:rsidR="003E7425">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.03, </w:t>
      </w:r>
      <w:r w:rsidR="443D31A8" w:rsidRPr="00062958">
        <w:rPr>
          <w:rFonts w:asciiTheme="majorBidi" w:hAnsiTheme="majorBidi" w:cstheme="majorBidi"/>
          <w:i/>
          <w:iCs/>
          <w:sz w:val="24"/>
          <w:szCs w:val="24"/>
        </w:rPr>
        <w:t>t</w:t>
      </w:r>
      <w:r w:rsidR="443D31A8" w:rsidRPr="00062958">
        <w:rPr>
          <w:rFonts w:asciiTheme="majorBidi" w:hAnsiTheme="majorBidi" w:cstheme="majorBidi"/>
          <w:sz w:val="24"/>
          <w:szCs w:val="24"/>
        </w:rPr>
        <w:t xml:space="preserve"> = 2.24, </w:t>
      </w:r>
      <w:r w:rsidR="443D31A8" w:rsidRPr="00062958">
        <w:rPr>
          <w:rFonts w:asciiTheme="majorBidi" w:hAnsiTheme="majorBidi" w:cstheme="majorBidi"/>
          <w:i/>
          <w:iCs/>
          <w:sz w:val="24"/>
          <w:szCs w:val="24"/>
        </w:rPr>
        <w:t>p</w:t>
      </w:r>
      <w:r w:rsidR="443D31A8" w:rsidRPr="00062958">
        <w:rPr>
          <w:rFonts w:asciiTheme="majorBidi" w:hAnsiTheme="majorBidi" w:cstheme="majorBidi"/>
          <w:sz w:val="24"/>
          <w:szCs w:val="24"/>
        </w:rPr>
        <w:t xml:space="preserve"> =</w:t>
      </w:r>
      <w:r w:rsidR="003E7425">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.027], as well as a significant effect of emotion recognition on </w:t>
      </w:r>
      <w:r w:rsidR="003E7425">
        <w:rPr>
          <w:rFonts w:asciiTheme="majorBidi" w:hAnsiTheme="majorBidi" w:cstheme="majorBidi"/>
          <w:sz w:val="24"/>
          <w:szCs w:val="24"/>
        </w:rPr>
        <w:t>ED</w:t>
      </w:r>
      <w:r w:rsidR="443D31A8" w:rsidRPr="00062958">
        <w:rPr>
          <w:rFonts w:asciiTheme="majorBidi" w:hAnsiTheme="majorBidi" w:cstheme="majorBidi"/>
          <w:sz w:val="24"/>
          <w:szCs w:val="24"/>
        </w:rPr>
        <w:t xml:space="preserve"> [</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w:t>
      </w:r>
      <w:r w:rsidR="24B76A73"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.23,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w:t>
      </w:r>
      <w:r w:rsidR="48C3E1BC"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.09, </w:t>
      </w:r>
      <w:r w:rsidR="443D31A8" w:rsidRPr="00062958">
        <w:rPr>
          <w:rFonts w:asciiTheme="majorBidi" w:hAnsiTheme="majorBidi" w:cstheme="majorBidi"/>
          <w:i/>
          <w:iCs/>
          <w:sz w:val="24"/>
          <w:szCs w:val="24"/>
        </w:rPr>
        <w:t>t</w:t>
      </w:r>
      <w:r w:rsidR="443D31A8" w:rsidRPr="00062958">
        <w:rPr>
          <w:rFonts w:asciiTheme="majorBidi" w:hAnsiTheme="majorBidi" w:cstheme="majorBidi"/>
          <w:sz w:val="24"/>
          <w:szCs w:val="24"/>
        </w:rPr>
        <w:t xml:space="preserve"> = 2.61, </w:t>
      </w:r>
      <w:r w:rsidR="443D31A8" w:rsidRPr="00062958">
        <w:rPr>
          <w:rFonts w:asciiTheme="majorBidi" w:hAnsiTheme="majorBidi" w:cstheme="majorBidi"/>
          <w:i/>
          <w:iCs/>
          <w:sz w:val="24"/>
          <w:szCs w:val="24"/>
        </w:rPr>
        <w:t>p</w:t>
      </w:r>
      <w:r w:rsidR="443D31A8" w:rsidRPr="00062958">
        <w:rPr>
          <w:rFonts w:asciiTheme="majorBidi" w:hAnsiTheme="majorBidi" w:cstheme="majorBidi"/>
          <w:sz w:val="24"/>
          <w:szCs w:val="24"/>
        </w:rPr>
        <w:t xml:space="preserve"> =</w:t>
      </w:r>
      <w:r w:rsidR="4C2E3D2F"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.010], and a significant effect of </w:t>
      </w:r>
      <w:r w:rsidR="003E7425">
        <w:rPr>
          <w:rFonts w:asciiTheme="majorBidi" w:hAnsiTheme="majorBidi" w:cstheme="majorBidi"/>
          <w:sz w:val="24"/>
          <w:szCs w:val="24"/>
        </w:rPr>
        <w:t>ED</w:t>
      </w:r>
      <w:r w:rsidR="443D31A8" w:rsidRPr="00062958">
        <w:rPr>
          <w:rFonts w:asciiTheme="majorBidi" w:hAnsiTheme="majorBidi" w:cstheme="majorBidi"/>
          <w:sz w:val="24"/>
          <w:szCs w:val="24"/>
        </w:rPr>
        <w:t xml:space="preserve"> on TEC [</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w:t>
      </w:r>
      <w:r w:rsidR="499A754C"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.11,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w:t>
      </w:r>
      <w:r w:rsidR="3128D6A3"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.04, </w:t>
      </w:r>
      <w:r w:rsidR="443D31A8" w:rsidRPr="00062958">
        <w:rPr>
          <w:rFonts w:asciiTheme="majorBidi" w:hAnsiTheme="majorBidi" w:cstheme="majorBidi"/>
          <w:i/>
          <w:iCs/>
          <w:sz w:val="24"/>
          <w:szCs w:val="24"/>
        </w:rPr>
        <w:t>t</w:t>
      </w:r>
      <w:r w:rsidR="443D31A8" w:rsidRPr="00062958">
        <w:rPr>
          <w:rFonts w:asciiTheme="majorBidi" w:hAnsiTheme="majorBidi" w:cstheme="majorBidi"/>
          <w:sz w:val="24"/>
          <w:szCs w:val="24"/>
        </w:rPr>
        <w:t xml:space="preserve"> = 2.87, </w:t>
      </w:r>
      <w:r w:rsidR="443D31A8" w:rsidRPr="00062958">
        <w:rPr>
          <w:rFonts w:asciiTheme="majorBidi" w:hAnsiTheme="majorBidi" w:cstheme="majorBidi"/>
          <w:i/>
          <w:iCs/>
          <w:sz w:val="24"/>
          <w:szCs w:val="24"/>
        </w:rPr>
        <w:t>p</w:t>
      </w:r>
      <w:r w:rsidR="443D31A8" w:rsidRPr="00062958">
        <w:rPr>
          <w:rFonts w:asciiTheme="majorBidi" w:hAnsiTheme="majorBidi" w:cstheme="majorBidi"/>
          <w:sz w:val="24"/>
          <w:szCs w:val="24"/>
        </w:rPr>
        <w:t xml:space="preserve"> = .005].</w:t>
      </w:r>
      <w:r w:rsidR="003434A0">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The indirect effect, representing the mediation pathway from emotion recognition to TEC via </w:t>
      </w:r>
      <w:r w:rsidR="003E7425">
        <w:rPr>
          <w:rFonts w:asciiTheme="majorBidi" w:hAnsiTheme="majorBidi" w:cstheme="majorBidi"/>
          <w:sz w:val="24"/>
          <w:szCs w:val="24"/>
        </w:rPr>
        <w:t>ED</w:t>
      </w:r>
      <w:r w:rsidR="443D31A8" w:rsidRPr="00062958">
        <w:rPr>
          <w:rFonts w:asciiTheme="majorBidi" w:hAnsiTheme="majorBidi" w:cstheme="majorBidi"/>
          <w:sz w:val="24"/>
          <w:szCs w:val="24"/>
        </w:rPr>
        <w:t xml:space="preserve">, was significant </w:t>
      </w:r>
      <w:r w:rsidR="5B639EAF" w:rsidRPr="00062958">
        <w:rPr>
          <w:rFonts w:asciiTheme="majorBidi" w:hAnsiTheme="majorBidi" w:cstheme="majorBidi"/>
          <w:sz w:val="24"/>
          <w:szCs w:val="24"/>
        </w:rPr>
        <w:t>[</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w:t>
      </w:r>
      <w:r w:rsidR="0685C875"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.06,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w:t>
      </w:r>
      <w:r w:rsidR="5D9BDD62"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.04, 95% CI: .008, .145</w:t>
      </w:r>
      <w:r w:rsidR="33DFC69D" w:rsidRPr="00062958">
        <w:rPr>
          <w:rFonts w:asciiTheme="majorBidi" w:hAnsiTheme="majorBidi" w:cstheme="majorBidi"/>
          <w:sz w:val="24"/>
          <w:szCs w:val="24"/>
        </w:rPr>
        <w:t>]</w:t>
      </w:r>
      <w:r w:rsidR="4CA59DCD" w:rsidRPr="00062958">
        <w:rPr>
          <w:rFonts w:asciiTheme="majorBidi" w:hAnsiTheme="majorBidi" w:cstheme="majorBidi"/>
          <w:sz w:val="24"/>
          <w:szCs w:val="24"/>
        </w:rPr>
        <w:t>.</w:t>
      </w:r>
      <w:r w:rsidR="443D31A8" w:rsidRPr="00062958">
        <w:rPr>
          <w:rFonts w:asciiTheme="majorBidi" w:hAnsiTheme="majorBidi" w:cstheme="majorBidi"/>
          <w:sz w:val="24"/>
          <w:szCs w:val="24"/>
        </w:rPr>
        <w:t> </w:t>
      </w:r>
    </w:p>
    <w:p w14:paraId="3B0BA5CE" w14:textId="6B09D3B8" w:rsidR="00E4446B" w:rsidRPr="00062958" w:rsidRDefault="6D9B9CF5" w:rsidP="000B5A03">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Results of the second mediation</w:t>
      </w:r>
      <w:r w:rsidR="443D31A8" w:rsidRPr="00062958">
        <w:rPr>
          <w:rFonts w:asciiTheme="majorBidi" w:hAnsiTheme="majorBidi" w:cstheme="majorBidi"/>
          <w:sz w:val="24"/>
          <w:szCs w:val="24"/>
        </w:rPr>
        <w:t xml:space="preserve"> of TEC as a mediator between </w:t>
      </w:r>
      <w:r w:rsidR="003E7425">
        <w:rPr>
          <w:rFonts w:asciiTheme="majorBidi" w:hAnsiTheme="majorBidi" w:cstheme="majorBidi"/>
          <w:sz w:val="24"/>
          <w:szCs w:val="24"/>
        </w:rPr>
        <w:t>ED</w:t>
      </w:r>
      <w:r w:rsidR="443D31A8" w:rsidRPr="00062958">
        <w:rPr>
          <w:rFonts w:asciiTheme="majorBidi" w:hAnsiTheme="majorBidi" w:cstheme="majorBidi"/>
          <w:sz w:val="24"/>
          <w:szCs w:val="24"/>
        </w:rPr>
        <w:t xml:space="preserve"> and positive initiatives, revealed a non-significant direct effect of </w:t>
      </w:r>
      <w:r w:rsidR="00E4446B">
        <w:rPr>
          <w:rFonts w:asciiTheme="majorBidi" w:hAnsiTheme="majorBidi" w:cstheme="majorBidi"/>
          <w:sz w:val="24"/>
          <w:szCs w:val="24"/>
        </w:rPr>
        <w:t>ED</w:t>
      </w:r>
      <w:r w:rsidR="443D31A8" w:rsidRPr="00062958">
        <w:rPr>
          <w:rFonts w:asciiTheme="majorBidi" w:hAnsiTheme="majorBidi" w:cstheme="majorBidi"/>
          <w:sz w:val="24"/>
          <w:szCs w:val="24"/>
        </w:rPr>
        <w:t xml:space="preserve"> on </w:t>
      </w:r>
      <w:r w:rsidR="00E4446B">
        <w:rPr>
          <w:rFonts w:asciiTheme="majorBidi" w:hAnsiTheme="majorBidi" w:cstheme="majorBidi"/>
          <w:sz w:val="24"/>
          <w:szCs w:val="24"/>
        </w:rPr>
        <w:t>positive initiatives</w:t>
      </w:r>
      <w:r w:rsidR="00E4446B"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w:t>
      </w:r>
      <w:r w:rsidR="0A6140CA"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.11,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w:t>
      </w:r>
      <w:r w:rsidR="125CB39D"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.11, </w:t>
      </w:r>
      <w:r w:rsidR="443D31A8" w:rsidRPr="00062958">
        <w:rPr>
          <w:rFonts w:asciiTheme="majorBidi" w:hAnsiTheme="majorBidi" w:cstheme="majorBidi"/>
          <w:i/>
          <w:iCs/>
          <w:sz w:val="24"/>
          <w:szCs w:val="24"/>
        </w:rPr>
        <w:t>t</w:t>
      </w:r>
      <w:r w:rsidR="443D31A8" w:rsidRPr="00062958">
        <w:rPr>
          <w:rFonts w:asciiTheme="majorBidi" w:hAnsiTheme="majorBidi" w:cstheme="majorBidi"/>
          <w:sz w:val="24"/>
          <w:szCs w:val="24"/>
        </w:rPr>
        <w:t xml:space="preserve"> = 1.02, </w:t>
      </w:r>
      <w:r w:rsidR="443D31A8" w:rsidRPr="00062958">
        <w:rPr>
          <w:rFonts w:asciiTheme="majorBidi" w:hAnsiTheme="majorBidi" w:cstheme="majorBidi"/>
          <w:i/>
          <w:iCs/>
          <w:sz w:val="24"/>
          <w:szCs w:val="24"/>
        </w:rPr>
        <w:t>p</w:t>
      </w:r>
      <w:r w:rsidR="443D31A8" w:rsidRPr="00062958">
        <w:rPr>
          <w:rFonts w:asciiTheme="majorBidi" w:hAnsiTheme="majorBidi" w:cstheme="majorBidi"/>
          <w:sz w:val="24"/>
          <w:szCs w:val="24"/>
        </w:rPr>
        <w:t xml:space="preserve"> =</w:t>
      </w:r>
      <w:r w:rsidR="485D8228"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.312]. However, a significant effect of </w:t>
      </w:r>
      <w:r w:rsidR="003E7425">
        <w:rPr>
          <w:rFonts w:asciiTheme="majorBidi" w:hAnsiTheme="majorBidi" w:cstheme="majorBidi"/>
          <w:sz w:val="24"/>
          <w:szCs w:val="24"/>
        </w:rPr>
        <w:t>ED</w:t>
      </w:r>
      <w:r w:rsidR="443D31A8" w:rsidRPr="00062958">
        <w:rPr>
          <w:rFonts w:asciiTheme="majorBidi" w:hAnsiTheme="majorBidi" w:cstheme="majorBidi"/>
          <w:sz w:val="24"/>
          <w:szCs w:val="24"/>
        </w:rPr>
        <w:t xml:space="preserve"> on TEC [</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=.11,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w:t>
      </w:r>
      <w:r w:rsidR="6E9A295C"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.04, </w:t>
      </w:r>
      <w:r w:rsidR="443D31A8" w:rsidRPr="00062958">
        <w:rPr>
          <w:rFonts w:asciiTheme="majorBidi" w:hAnsiTheme="majorBidi" w:cstheme="majorBidi"/>
          <w:i/>
          <w:iCs/>
          <w:sz w:val="24"/>
          <w:szCs w:val="24"/>
        </w:rPr>
        <w:t>t</w:t>
      </w:r>
      <w:r w:rsidR="443D31A8" w:rsidRPr="00062958">
        <w:rPr>
          <w:rFonts w:asciiTheme="majorBidi" w:hAnsiTheme="majorBidi" w:cstheme="majorBidi"/>
          <w:sz w:val="24"/>
          <w:szCs w:val="24"/>
        </w:rPr>
        <w:t xml:space="preserve"> = 2.87, </w:t>
      </w:r>
      <w:r w:rsidR="443D31A8" w:rsidRPr="00062958">
        <w:rPr>
          <w:rFonts w:asciiTheme="majorBidi" w:hAnsiTheme="majorBidi" w:cstheme="majorBidi"/>
          <w:i/>
          <w:iCs/>
          <w:sz w:val="24"/>
          <w:szCs w:val="24"/>
        </w:rPr>
        <w:t>p</w:t>
      </w:r>
      <w:r w:rsidR="443D31A8" w:rsidRPr="00062958">
        <w:rPr>
          <w:rFonts w:asciiTheme="majorBidi" w:hAnsiTheme="majorBidi" w:cstheme="majorBidi"/>
          <w:sz w:val="24"/>
          <w:szCs w:val="24"/>
        </w:rPr>
        <w:t xml:space="preserve"> =</w:t>
      </w:r>
      <w:r w:rsidR="2FCA4B8D"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.005], and of TEC on </w:t>
      </w:r>
      <w:r w:rsidR="00E4446B">
        <w:rPr>
          <w:rFonts w:asciiTheme="majorBidi" w:hAnsiTheme="majorBidi" w:cstheme="majorBidi"/>
          <w:sz w:val="24"/>
          <w:szCs w:val="24"/>
        </w:rPr>
        <w:t>positive initiatives</w:t>
      </w:r>
      <w:r w:rsidR="00E4446B"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w:t>
      </w:r>
      <w:r w:rsidR="1F7720AF"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.74,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 .27, </w:t>
      </w:r>
      <w:r w:rsidR="443D31A8" w:rsidRPr="00062958">
        <w:rPr>
          <w:rFonts w:asciiTheme="majorBidi" w:hAnsiTheme="majorBidi" w:cstheme="majorBidi"/>
          <w:i/>
          <w:iCs/>
          <w:sz w:val="24"/>
          <w:szCs w:val="24"/>
        </w:rPr>
        <w:t>t</w:t>
      </w:r>
      <w:r w:rsidR="443D31A8" w:rsidRPr="00062958">
        <w:rPr>
          <w:rFonts w:asciiTheme="majorBidi" w:hAnsiTheme="majorBidi" w:cstheme="majorBidi"/>
          <w:sz w:val="24"/>
          <w:szCs w:val="24"/>
        </w:rPr>
        <w:t xml:space="preserve"> = 2.77, </w:t>
      </w:r>
      <w:r w:rsidR="443D31A8" w:rsidRPr="00062958">
        <w:rPr>
          <w:rFonts w:asciiTheme="majorBidi" w:hAnsiTheme="majorBidi" w:cstheme="majorBidi"/>
          <w:i/>
          <w:iCs/>
          <w:sz w:val="24"/>
          <w:szCs w:val="24"/>
        </w:rPr>
        <w:t>p</w:t>
      </w:r>
      <w:r w:rsidR="443D31A8" w:rsidRPr="00062958">
        <w:rPr>
          <w:rFonts w:asciiTheme="majorBidi" w:hAnsiTheme="majorBidi" w:cstheme="majorBidi"/>
          <w:sz w:val="24"/>
          <w:szCs w:val="24"/>
        </w:rPr>
        <w:t xml:space="preserve"> =</w:t>
      </w:r>
      <w:r w:rsidR="644A93DE"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.007] were found.</w:t>
      </w:r>
      <w:r w:rsidR="003434A0">
        <w:rPr>
          <w:rFonts w:asciiTheme="majorBidi" w:hAnsiTheme="majorBidi" w:cstheme="majorBidi"/>
          <w:sz w:val="24"/>
          <w:szCs w:val="24"/>
        </w:rPr>
        <w:t xml:space="preserve"> </w:t>
      </w:r>
      <w:r w:rsidR="443D31A8" w:rsidRPr="00062958">
        <w:rPr>
          <w:rFonts w:asciiTheme="majorBidi" w:hAnsiTheme="majorBidi" w:cstheme="majorBidi"/>
          <w:sz w:val="24"/>
          <w:szCs w:val="24"/>
        </w:rPr>
        <w:t xml:space="preserve">The indirect effect, representing the mediation pathway from </w:t>
      </w:r>
      <w:r w:rsidR="00E4446B">
        <w:rPr>
          <w:rFonts w:asciiTheme="majorBidi" w:hAnsiTheme="majorBidi" w:cstheme="majorBidi"/>
          <w:sz w:val="24"/>
          <w:szCs w:val="24"/>
        </w:rPr>
        <w:t>ED</w:t>
      </w:r>
      <w:r w:rsidR="443D31A8" w:rsidRPr="00062958">
        <w:rPr>
          <w:rFonts w:asciiTheme="majorBidi" w:hAnsiTheme="majorBidi" w:cstheme="majorBidi"/>
          <w:sz w:val="24"/>
          <w:szCs w:val="24"/>
        </w:rPr>
        <w:t xml:space="preserve"> to positive initiatives via TEC, was significant (</w:t>
      </w:r>
      <w:r w:rsidR="443D31A8" w:rsidRPr="00062958">
        <w:rPr>
          <w:rFonts w:asciiTheme="majorBidi" w:hAnsiTheme="majorBidi" w:cstheme="majorBidi"/>
          <w:i/>
          <w:iCs/>
          <w:sz w:val="24"/>
          <w:szCs w:val="24"/>
        </w:rPr>
        <w:t>b</w:t>
      </w:r>
      <w:r w:rsidR="443D31A8" w:rsidRPr="00062958">
        <w:rPr>
          <w:rFonts w:asciiTheme="majorBidi" w:hAnsiTheme="majorBidi" w:cstheme="majorBidi"/>
          <w:sz w:val="24"/>
          <w:szCs w:val="24"/>
        </w:rPr>
        <w:t xml:space="preserve"> = .09, </w:t>
      </w:r>
      <w:r w:rsidR="443D31A8" w:rsidRPr="00062958">
        <w:rPr>
          <w:rFonts w:asciiTheme="majorBidi" w:hAnsiTheme="majorBidi" w:cstheme="majorBidi"/>
          <w:i/>
          <w:iCs/>
          <w:sz w:val="24"/>
          <w:szCs w:val="24"/>
        </w:rPr>
        <w:t>SE</w:t>
      </w:r>
      <w:r w:rsidR="443D31A8" w:rsidRPr="00062958">
        <w:rPr>
          <w:rFonts w:asciiTheme="majorBidi" w:hAnsiTheme="majorBidi" w:cstheme="majorBidi"/>
          <w:sz w:val="24"/>
          <w:szCs w:val="24"/>
        </w:rPr>
        <w:t xml:space="preserve"> =</w:t>
      </w:r>
      <w:r w:rsidR="2CB09C7C" w:rsidRPr="00062958">
        <w:rPr>
          <w:rFonts w:asciiTheme="majorBidi" w:hAnsiTheme="majorBidi" w:cstheme="majorBidi"/>
          <w:sz w:val="24"/>
          <w:szCs w:val="24"/>
        </w:rPr>
        <w:t xml:space="preserve"> </w:t>
      </w:r>
      <w:r w:rsidR="443D31A8" w:rsidRPr="00062958">
        <w:rPr>
          <w:rFonts w:asciiTheme="majorBidi" w:hAnsiTheme="majorBidi" w:cstheme="majorBidi"/>
          <w:sz w:val="24"/>
          <w:szCs w:val="24"/>
        </w:rPr>
        <w:t>.04, 95% CI: .015, .179]. </w:t>
      </w:r>
      <w:r w:rsidR="00E4446B">
        <w:rPr>
          <w:rFonts w:asciiTheme="majorBidi" w:hAnsiTheme="majorBidi" w:cstheme="majorBidi" w:hint="cs"/>
          <w:sz w:val="24"/>
          <w:szCs w:val="24"/>
          <w:rtl/>
        </w:rPr>
        <w:t xml:space="preserve"> </w:t>
      </w:r>
    </w:p>
    <w:p w14:paraId="6E774BB5" w14:textId="7B5302D3" w:rsidR="00062958" w:rsidRPr="00062958" w:rsidRDefault="6B1E09F7"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The</w:t>
      </w:r>
      <w:r w:rsidR="443D31A8" w:rsidRPr="00062958">
        <w:rPr>
          <w:rFonts w:asciiTheme="majorBidi" w:hAnsiTheme="majorBidi" w:cstheme="majorBidi"/>
          <w:sz w:val="24"/>
          <w:szCs w:val="24"/>
        </w:rPr>
        <w:t xml:space="preserve"> </w:t>
      </w:r>
      <w:r w:rsidR="445A4212" w:rsidRPr="00062958">
        <w:rPr>
          <w:rFonts w:asciiTheme="majorBidi" w:hAnsiTheme="majorBidi" w:cstheme="majorBidi"/>
          <w:sz w:val="24"/>
          <w:szCs w:val="24"/>
        </w:rPr>
        <w:t>final path analyses examined the</w:t>
      </w:r>
      <w:r w:rsidR="5B9B08BE" w:rsidRPr="00062958">
        <w:rPr>
          <w:rFonts w:asciiTheme="majorBidi" w:hAnsiTheme="majorBidi" w:cstheme="majorBidi"/>
          <w:sz w:val="24"/>
          <w:szCs w:val="24"/>
        </w:rPr>
        <w:t xml:space="preserve"> </w:t>
      </w:r>
      <w:r w:rsidR="3EBDCC57" w:rsidRPr="00062958">
        <w:rPr>
          <w:rFonts w:asciiTheme="majorBidi" w:hAnsiTheme="majorBidi" w:cstheme="majorBidi"/>
          <w:sz w:val="24"/>
          <w:szCs w:val="24"/>
        </w:rPr>
        <w:t xml:space="preserve">direct and indirect effects within the holistic </w:t>
      </w:r>
      <w:r w:rsidR="00604BB2" w:rsidRPr="00062958">
        <w:rPr>
          <w:rFonts w:asciiTheme="majorBidi" w:hAnsiTheme="majorBidi" w:cstheme="majorBidi"/>
          <w:sz w:val="24"/>
          <w:szCs w:val="24"/>
        </w:rPr>
        <w:t xml:space="preserve">model </w:t>
      </w:r>
      <w:r w:rsidR="004374D5" w:rsidRPr="00062958">
        <w:rPr>
          <w:rFonts w:asciiTheme="majorBidi" w:hAnsiTheme="majorBidi" w:cstheme="majorBidi"/>
          <w:sz w:val="24"/>
          <w:szCs w:val="24"/>
        </w:rPr>
        <w:t>connecting the</w:t>
      </w:r>
      <w:r w:rsidR="5B470FD7" w:rsidRPr="004942FC">
        <w:rPr>
          <w:rFonts w:asciiTheme="majorBidi" w:eastAsia="Times New Roman" w:hAnsiTheme="majorBidi" w:cstheme="majorBidi"/>
          <w:sz w:val="24"/>
          <w:szCs w:val="24"/>
        </w:rPr>
        <w:t xml:space="preserve"> intricate relationships between</w:t>
      </w:r>
      <w:r w:rsidR="443D31A8" w:rsidRPr="00062958">
        <w:rPr>
          <w:rFonts w:asciiTheme="majorBidi" w:hAnsiTheme="majorBidi" w:cstheme="majorBidi"/>
          <w:sz w:val="24"/>
          <w:szCs w:val="24"/>
        </w:rPr>
        <w:t xml:space="preserve"> emotion recognition,</w:t>
      </w:r>
      <w:r w:rsidR="00E4446B">
        <w:rPr>
          <w:rFonts w:asciiTheme="majorBidi" w:hAnsiTheme="majorBidi" w:cstheme="majorBidi"/>
          <w:sz w:val="24"/>
          <w:szCs w:val="24"/>
        </w:rPr>
        <w:t xml:space="preserve"> ED</w:t>
      </w:r>
      <w:r w:rsidR="443D31A8" w:rsidRPr="00062958">
        <w:rPr>
          <w:rFonts w:asciiTheme="majorBidi" w:hAnsiTheme="majorBidi" w:cstheme="majorBidi"/>
          <w:sz w:val="24"/>
          <w:szCs w:val="24"/>
        </w:rPr>
        <w:t xml:space="preserve">, TEC and </w:t>
      </w:r>
      <w:r w:rsidR="00E4446B">
        <w:rPr>
          <w:rFonts w:asciiTheme="majorBidi" w:hAnsiTheme="majorBidi" w:cstheme="majorBidi"/>
          <w:sz w:val="24"/>
          <w:szCs w:val="24"/>
        </w:rPr>
        <w:t>positive initiatives.</w:t>
      </w:r>
      <w:r w:rsidR="443D31A8" w:rsidRPr="00062958">
        <w:rPr>
          <w:rFonts w:asciiTheme="majorBidi" w:hAnsiTheme="majorBidi" w:cstheme="majorBidi"/>
          <w:sz w:val="24"/>
          <w:szCs w:val="24"/>
        </w:rPr>
        <w:t xml:space="preserve"> </w:t>
      </w:r>
      <w:r w:rsidR="1DB7926F" w:rsidRPr="00062958">
        <w:rPr>
          <w:rFonts w:asciiTheme="majorBidi" w:hAnsiTheme="majorBidi" w:cstheme="majorBidi"/>
          <w:sz w:val="24"/>
          <w:szCs w:val="24"/>
        </w:rPr>
        <w:t>Figure 1 presents the full model. </w:t>
      </w:r>
    </w:p>
    <w:p w14:paraId="19A36414" w14:textId="53FEBA43" w:rsidR="00194AC3" w:rsidRPr="00062958" w:rsidRDefault="00194AC3" w:rsidP="00D3208B">
      <w:pPr>
        <w:spacing w:after="0" w:line="360" w:lineRule="auto"/>
        <w:jc w:val="both"/>
        <w:rPr>
          <w:rFonts w:asciiTheme="majorBidi" w:hAnsiTheme="majorBidi" w:cstheme="majorBidi"/>
          <w:sz w:val="24"/>
          <w:szCs w:val="24"/>
        </w:rPr>
      </w:pPr>
    </w:p>
    <w:p w14:paraId="2B8E2132" w14:textId="65F3FA36" w:rsidR="00FC6750" w:rsidRDefault="00062958" w:rsidP="00D3208B">
      <w:pPr>
        <w:pStyle w:val="Style1"/>
        <w:bidi w:val="0"/>
        <w:spacing w:line="360" w:lineRule="auto"/>
        <w:jc w:val="left"/>
        <w:rPr>
          <w:sz w:val="24"/>
          <w:szCs w:val="24"/>
          <w:rtl/>
        </w:rPr>
      </w:pPr>
      <w:bookmarkStart w:id="106" w:name="_Toc199154074"/>
      <w:bookmarkStart w:id="107" w:name="_Toc199154862"/>
      <w:bookmarkStart w:id="108" w:name="_Toc201429032"/>
      <w:r w:rsidRPr="004942FC">
        <w:rPr>
          <w:sz w:val="24"/>
          <w:szCs w:val="24"/>
        </w:rPr>
        <w:t xml:space="preserve">Figure </w:t>
      </w:r>
      <w:r w:rsidRPr="004942FC">
        <w:rPr>
          <w:sz w:val="24"/>
          <w:szCs w:val="24"/>
        </w:rPr>
        <w:fldChar w:fldCharType="begin"/>
      </w:r>
      <w:r w:rsidRPr="004942FC">
        <w:rPr>
          <w:sz w:val="24"/>
          <w:szCs w:val="24"/>
        </w:rPr>
        <w:instrText xml:space="preserve"> SEQ Figure \* ARABIC </w:instrText>
      </w:r>
      <w:r w:rsidRPr="004942FC">
        <w:rPr>
          <w:sz w:val="24"/>
          <w:szCs w:val="24"/>
        </w:rPr>
        <w:fldChar w:fldCharType="separate"/>
      </w:r>
      <w:r w:rsidR="00F22259">
        <w:rPr>
          <w:noProof/>
          <w:sz w:val="24"/>
          <w:szCs w:val="24"/>
        </w:rPr>
        <w:t>1</w:t>
      </w:r>
      <w:r w:rsidRPr="004942FC">
        <w:rPr>
          <w:sz w:val="24"/>
          <w:szCs w:val="24"/>
        </w:rPr>
        <w:fldChar w:fldCharType="end"/>
      </w:r>
      <w:r w:rsidRPr="004942FC">
        <w:rPr>
          <w:sz w:val="24"/>
          <w:szCs w:val="24"/>
        </w:rPr>
        <w:t xml:space="preserve"> </w:t>
      </w:r>
    </w:p>
    <w:p w14:paraId="53C0ABF7" w14:textId="0C4AFA08" w:rsidR="00194AC3" w:rsidRPr="00062958" w:rsidRDefault="00FC6750" w:rsidP="00D3208B">
      <w:pPr>
        <w:pStyle w:val="Style1"/>
        <w:bidi w:val="0"/>
        <w:spacing w:line="360" w:lineRule="auto"/>
        <w:jc w:val="left"/>
        <w:rPr>
          <w:sz w:val="24"/>
          <w:szCs w:val="24"/>
        </w:rPr>
      </w:pPr>
      <w:r w:rsidRPr="00FC6750">
        <w:rPr>
          <w:b w:val="0"/>
          <w:bCs w:val="0"/>
          <w:i/>
          <w:iCs/>
          <w:sz w:val="24"/>
          <w:szCs w:val="24"/>
        </w:rPr>
        <w:t>Path Analysis Predicting Social Functioning Based on Emotion Recognition, Cognitive Empathy, and Emotional Language</w:t>
      </w:r>
      <w:bookmarkEnd w:id="106"/>
      <w:bookmarkEnd w:id="107"/>
      <w:bookmarkEnd w:id="108"/>
      <w:r w:rsidR="2EE8FCC0" w:rsidRPr="004942FC">
        <w:rPr>
          <w:noProof/>
          <w:sz w:val="24"/>
          <w:szCs w:val="24"/>
        </w:rPr>
        <w:drawing>
          <wp:inline distT="0" distB="0" distL="0" distR="0" wp14:anchorId="4D27F7BF" wp14:editId="211EC15D">
            <wp:extent cx="5943600" cy="2409190"/>
            <wp:effectExtent l="0" t="0" r="0" b="0"/>
            <wp:docPr id="1237443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43600" cy="2409190"/>
                    </a:xfrm>
                    <a:prstGeom prst="rect">
                      <a:avLst/>
                    </a:prstGeom>
                  </pic:spPr>
                </pic:pic>
              </a:graphicData>
            </a:graphic>
          </wp:inline>
        </w:drawing>
      </w:r>
    </w:p>
    <w:p w14:paraId="21921646" w14:textId="4CFD83FA" w:rsidR="00194AC3" w:rsidRPr="00062958" w:rsidRDefault="1F361F01" w:rsidP="00D3208B">
      <w:pPr>
        <w:spacing w:after="0" w:line="360" w:lineRule="auto"/>
        <w:jc w:val="both"/>
        <w:rPr>
          <w:rFonts w:asciiTheme="majorBidi" w:hAnsiTheme="majorBidi" w:cstheme="majorBidi"/>
          <w:sz w:val="24"/>
          <w:szCs w:val="24"/>
        </w:rPr>
      </w:pPr>
      <w:r w:rsidRPr="00FC6750">
        <w:rPr>
          <w:rFonts w:asciiTheme="majorBidi" w:hAnsiTheme="majorBidi" w:cstheme="majorBidi"/>
          <w:b/>
          <w:bCs/>
          <w:i/>
          <w:iCs/>
          <w:sz w:val="24"/>
          <w:szCs w:val="24"/>
        </w:rPr>
        <w:t>Note</w:t>
      </w:r>
      <w:r w:rsidR="00062958" w:rsidRPr="00FC6750">
        <w:rPr>
          <w:rFonts w:asciiTheme="majorBidi" w:hAnsiTheme="majorBidi" w:cstheme="majorBidi"/>
          <w:i/>
          <w:iCs/>
          <w:sz w:val="24"/>
          <w:szCs w:val="24"/>
        </w:rPr>
        <w:t>.</w:t>
      </w:r>
      <w:r w:rsidR="003434A0">
        <w:rPr>
          <w:rFonts w:asciiTheme="majorBidi" w:hAnsiTheme="majorBidi" w:cstheme="majorBidi"/>
          <w:sz w:val="24"/>
          <w:szCs w:val="24"/>
        </w:rPr>
        <w:t xml:space="preserve"> </w:t>
      </w:r>
      <w:r w:rsidRPr="00062958">
        <w:rPr>
          <w:rFonts w:asciiTheme="majorBidi" w:hAnsiTheme="majorBidi" w:cstheme="majorBidi"/>
          <w:sz w:val="24"/>
          <w:szCs w:val="24"/>
        </w:rPr>
        <w:t xml:space="preserve">ER- emotion recognition; ED – emotion definition; TEC – </w:t>
      </w:r>
      <w:r w:rsidR="77E0BBE4"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measure; PI – positive initiative </w:t>
      </w:r>
    </w:p>
    <w:p w14:paraId="7C6D3259" w14:textId="77777777" w:rsidR="00194AC3" w:rsidRPr="00062958" w:rsidRDefault="1F361F01"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w:t>
      </w:r>
    </w:p>
    <w:p w14:paraId="04318602" w14:textId="52D34F7E" w:rsidR="00194AC3" w:rsidRPr="00062958" w:rsidRDefault="1F361F01"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lastRenderedPageBreak/>
        <w:t>The evaluation of the model fit revealed satisfactory results across several goodness-of-fit indices. The χ²/</w:t>
      </w:r>
      <w:proofErr w:type="spellStart"/>
      <w:r w:rsidRPr="00062958">
        <w:rPr>
          <w:rFonts w:asciiTheme="majorBidi" w:hAnsiTheme="majorBidi" w:cstheme="majorBidi"/>
          <w:sz w:val="24"/>
          <w:szCs w:val="24"/>
        </w:rPr>
        <w:t>df</w:t>
      </w:r>
      <w:proofErr w:type="spellEnd"/>
      <w:r w:rsidRPr="00062958">
        <w:rPr>
          <w:rFonts w:asciiTheme="majorBidi" w:hAnsiTheme="majorBidi" w:cstheme="majorBidi"/>
          <w:sz w:val="24"/>
          <w:szCs w:val="24"/>
        </w:rPr>
        <w:t xml:space="preserve"> ratio (CMIN) was 1.</w:t>
      </w:r>
      <w:r w:rsidR="006A041B" w:rsidRPr="00062958">
        <w:rPr>
          <w:rFonts w:asciiTheme="majorBidi" w:hAnsiTheme="majorBidi" w:cstheme="majorBidi"/>
          <w:sz w:val="24"/>
          <w:szCs w:val="24"/>
        </w:rPr>
        <w:t>7</w:t>
      </w:r>
      <w:r w:rsidR="006A041B">
        <w:rPr>
          <w:rFonts w:asciiTheme="majorBidi" w:hAnsiTheme="majorBidi" w:cstheme="majorBidi"/>
          <w:sz w:val="24"/>
          <w:szCs w:val="24"/>
        </w:rPr>
        <w:t>9</w:t>
      </w:r>
      <w:r w:rsidRPr="00062958">
        <w:rPr>
          <w:rFonts w:asciiTheme="majorBidi" w:hAnsiTheme="majorBidi" w:cstheme="majorBidi"/>
          <w:sz w:val="24"/>
          <w:szCs w:val="24"/>
        </w:rPr>
        <w:t xml:space="preserve">, which is well below the threshold of 3, indicating an acceptable fit according to </w:t>
      </w:r>
      <w:r w:rsidRPr="004942FC">
        <w:rPr>
          <w:rFonts w:asciiTheme="majorBidi" w:hAnsiTheme="majorBidi" w:cstheme="majorBidi"/>
          <w:sz w:val="24"/>
          <w:szCs w:val="24"/>
          <w:highlight w:val="yellow"/>
        </w:rPr>
        <w:t>Kline (200</w:t>
      </w:r>
      <w:r w:rsidR="52183EFE" w:rsidRPr="004942FC">
        <w:rPr>
          <w:rFonts w:asciiTheme="majorBidi" w:hAnsiTheme="majorBidi" w:cstheme="majorBidi"/>
          <w:sz w:val="24"/>
          <w:szCs w:val="24"/>
          <w:highlight w:val="yellow"/>
        </w:rPr>
        <w:t>5</w:t>
      </w:r>
      <w:r w:rsidRPr="004942FC">
        <w:rPr>
          <w:rFonts w:asciiTheme="majorBidi" w:hAnsiTheme="majorBidi" w:cstheme="majorBidi"/>
          <w:sz w:val="24"/>
          <w:szCs w:val="24"/>
          <w:highlight w:val="yellow"/>
        </w:rPr>
        <w:t>).</w:t>
      </w:r>
      <w:r w:rsidRPr="00062958">
        <w:rPr>
          <w:rFonts w:asciiTheme="majorBidi" w:hAnsiTheme="majorBidi" w:cstheme="majorBidi"/>
          <w:sz w:val="24"/>
          <w:szCs w:val="24"/>
        </w:rPr>
        <w:t xml:space="preserve"> The GFI was</w:t>
      </w:r>
      <w:r w:rsidR="00C0457F">
        <w:rPr>
          <w:rFonts w:asciiTheme="majorBidi" w:hAnsiTheme="majorBidi" w:cstheme="majorBidi"/>
          <w:sz w:val="24"/>
          <w:szCs w:val="24"/>
        </w:rPr>
        <w:t xml:space="preserve"> </w:t>
      </w:r>
      <w:r w:rsidRPr="00062958">
        <w:rPr>
          <w:rFonts w:asciiTheme="majorBidi" w:hAnsiTheme="majorBidi" w:cstheme="majorBidi"/>
          <w:sz w:val="24"/>
          <w:szCs w:val="24"/>
        </w:rPr>
        <w:t>.95, surpassing the</w:t>
      </w:r>
      <w:r w:rsidR="00C0457F">
        <w:rPr>
          <w:rFonts w:asciiTheme="majorBidi" w:hAnsiTheme="majorBidi" w:cstheme="majorBidi"/>
          <w:sz w:val="24"/>
          <w:szCs w:val="24"/>
        </w:rPr>
        <w:t xml:space="preserve"> </w:t>
      </w:r>
      <w:r w:rsidRPr="00062958">
        <w:rPr>
          <w:rFonts w:asciiTheme="majorBidi" w:hAnsiTheme="majorBidi" w:cstheme="majorBidi"/>
          <w:sz w:val="24"/>
          <w:szCs w:val="24"/>
        </w:rPr>
        <w:t xml:space="preserve">.90 benchmark, suggesting a good overall fit </w:t>
      </w:r>
      <w:r w:rsidRPr="004942FC">
        <w:rPr>
          <w:rFonts w:asciiTheme="majorBidi" w:hAnsiTheme="majorBidi" w:cstheme="majorBidi"/>
          <w:sz w:val="24"/>
          <w:szCs w:val="24"/>
          <w:highlight w:val="yellow"/>
        </w:rPr>
        <w:t>(Hoyle, 1995).</w:t>
      </w:r>
      <w:r w:rsidRPr="00062958">
        <w:rPr>
          <w:rFonts w:asciiTheme="majorBidi" w:hAnsiTheme="majorBidi" w:cstheme="majorBidi"/>
          <w:sz w:val="24"/>
          <w:szCs w:val="24"/>
        </w:rPr>
        <w:t xml:space="preserve"> Additionally, both the IFI and CFI were</w:t>
      </w:r>
      <w:r w:rsidR="00C0457F">
        <w:rPr>
          <w:rFonts w:asciiTheme="majorBidi" w:hAnsiTheme="majorBidi" w:cstheme="majorBidi"/>
          <w:sz w:val="24"/>
          <w:szCs w:val="24"/>
        </w:rPr>
        <w:t xml:space="preserve"> </w:t>
      </w:r>
      <w:r w:rsidRPr="00062958">
        <w:rPr>
          <w:rFonts w:asciiTheme="majorBidi" w:hAnsiTheme="majorBidi" w:cstheme="majorBidi"/>
          <w:sz w:val="24"/>
          <w:szCs w:val="24"/>
        </w:rPr>
        <w:t>.</w:t>
      </w:r>
      <w:r w:rsidR="006A041B" w:rsidRPr="00062958">
        <w:rPr>
          <w:rFonts w:asciiTheme="majorBidi" w:hAnsiTheme="majorBidi" w:cstheme="majorBidi"/>
          <w:sz w:val="24"/>
          <w:szCs w:val="24"/>
        </w:rPr>
        <w:t>9</w:t>
      </w:r>
      <w:r w:rsidR="006A041B">
        <w:rPr>
          <w:rFonts w:asciiTheme="majorBidi" w:hAnsiTheme="majorBidi" w:cstheme="majorBidi"/>
          <w:sz w:val="24"/>
          <w:szCs w:val="24"/>
        </w:rPr>
        <w:t>4</w:t>
      </w:r>
      <w:r w:rsidR="006A041B" w:rsidRPr="00062958">
        <w:rPr>
          <w:rFonts w:asciiTheme="majorBidi" w:hAnsiTheme="majorBidi" w:cstheme="majorBidi"/>
          <w:sz w:val="24"/>
          <w:szCs w:val="24"/>
        </w:rPr>
        <w:t xml:space="preserve"> </w:t>
      </w:r>
      <w:r w:rsidRPr="00062958">
        <w:rPr>
          <w:rFonts w:asciiTheme="majorBidi" w:hAnsiTheme="majorBidi" w:cstheme="majorBidi"/>
          <w:sz w:val="24"/>
          <w:szCs w:val="24"/>
        </w:rPr>
        <w:t>and</w:t>
      </w:r>
      <w:r w:rsidR="00C0457F">
        <w:rPr>
          <w:rFonts w:asciiTheme="majorBidi" w:hAnsiTheme="majorBidi" w:cstheme="majorBidi"/>
          <w:sz w:val="24"/>
          <w:szCs w:val="24"/>
        </w:rPr>
        <w:t xml:space="preserve"> </w:t>
      </w:r>
      <w:r w:rsidRPr="00062958">
        <w:rPr>
          <w:rFonts w:asciiTheme="majorBidi" w:hAnsiTheme="majorBidi" w:cstheme="majorBidi"/>
          <w:sz w:val="24"/>
          <w:szCs w:val="24"/>
        </w:rPr>
        <w:t>.93, respectively, both exceeding the threshold of</w:t>
      </w:r>
      <w:r w:rsidR="00C0457F">
        <w:rPr>
          <w:rFonts w:asciiTheme="majorBidi" w:hAnsiTheme="majorBidi" w:cstheme="majorBidi"/>
          <w:sz w:val="24"/>
          <w:szCs w:val="24"/>
        </w:rPr>
        <w:t xml:space="preserve"> </w:t>
      </w:r>
      <w:r w:rsidRPr="00062958">
        <w:rPr>
          <w:rFonts w:asciiTheme="majorBidi" w:hAnsiTheme="majorBidi" w:cstheme="majorBidi"/>
          <w:sz w:val="24"/>
          <w:szCs w:val="24"/>
        </w:rPr>
        <w:t xml:space="preserve">.90, which is indicative of a good fit </w:t>
      </w:r>
      <w:r w:rsidRPr="004942FC">
        <w:rPr>
          <w:rFonts w:asciiTheme="majorBidi" w:hAnsiTheme="majorBidi" w:cstheme="majorBidi"/>
          <w:sz w:val="24"/>
          <w:szCs w:val="24"/>
          <w:highlight w:val="yellow"/>
        </w:rPr>
        <w:t>(Hair et al., 2010).</w:t>
      </w:r>
      <w:r w:rsidRPr="00062958">
        <w:rPr>
          <w:rFonts w:asciiTheme="majorBidi" w:hAnsiTheme="majorBidi" w:cstheme="majorBidi"/>
          <w:sz w:val="24"/>
          <w:szCs w:val="24"/>
        </w:rPr>
        <w:t xml:space="preserve"> However, the RMSEA was .08, slightly above the ideal cutoff of</w:t>
      </w:r>
      <w:r w:rsidR="00C0457F">
        <w:rPr>
          <w:rFonts w:asciiTheme="majorBidi" w:hAnsiTheme="majorBidi" w:cstheme="majorBidi"/>
          <w:sz w:val="24"/>
          <w:szCs w:val="24"/>
        </w:rPr>
        <w:t xml:space="preserve"> </w:t>
      </w:r>
      <w:r w:rsidRPr="00062958">
        <w:rPr>
          <w:rFonts w:asciiTheme="majorBidi" w:hAnsiTheme="majorBidi" w:cstheme="majorBidi"/>
          <w:sz w:val="24"/>
          <w:szCs w:val="24"/>
        </w:rPr>
        <w:t xml:space="preserve">.07 defined by </w:t>
      </w:r>
      <w:r w:rsidRPr="004942FC">
        <w:rPr>
          <w:rFonts w:asciiTheme="majorBidi" w:hAnsiTheme="majorBidi" w:cstheme="majorBidi"/>
          <w:sz w:val="24"/>
          <w:szCs w:val="24"/>
          <w:highlight w:val="yellow"/>
        </w:rPr>
        <w:t>Steiger (2007</w:t>
      </w:r>
      <w:r w:rsidRPr="00062958">
        <w:rPr>
          <w:rFonts w:asciiTheme="majorBidi" w:hAnsiTheme="majorBidi" w:cstheme="majorBidi"/>
          <w:sz w:val="24"/>
          <w:szCs w:val="24"/>
        </w:rPr>
        <w:t>), suggesting a moderate fit. Taken together, these results suggest that the model fits the data reasonably well, although the RMSEA indicates room for improvement in model fit.</w:t>
      </w:r>
      <w:r w:rsidR="003434A0">
        <w:rPr>
          <w:rFonts w:asciiTheme="majorBidi" w:hAnsiTheme="majorBidi" w:cstheme="majorBidi"/>
          <w:sz w:val="24"/>
          <w:szCs w:val="24"/>
        </w:rPr>
        <w:t xml:space="preserve"> </w:t>
      </w:r>
    </w:p>
    <w:p w14:paraId="4D5F1530" w14:textId="17608856" w:rsidR="00090ADB" w:rsidRPr="00062958" w:rsidRDefault="1F361F01" w:rsidP="00D3208B">
      <w:pPr>
        <w:spacing w:after="0" w:line="360" w:lineRule="auto"/>
        <w:ind w:firstLine="720"/>
        <w:jc w:val="both"/>
        <w:rPr>
          <w:rFonts w:asciiTheme="majorBidi" w:hAnsiTheme="majorBidi" w:cstheme="majorBidi"/>
          <w:sz w:val="24"/>
          <w:szCs w:val="24"/>
          <w:u w:val="single"/>
        </w:rPr>
      </w:pPr>
      <w:r w:rsidRPr="00062958">
        <w:rPr>
          <w:rFonts w:asciiTheme="majorBidi" w:hAnsiTheme="majorBidi" w:cstheme="majorBidi"/>
          <w:sz w:val="24"/>
          <w:szCs w:val="24"/>
        </w:rPr>
        <w:t xml:space="preserve">To refine the model and enhance its parsimony, we have omitted </w:t>
      </w:r>
      <w:r w:rsidR="006A041B" w:rsidRPr="00062958">
        <w:rPr>
          <w:rFonts w:asciiTheme="majorBidi" w:hAnsiTheme="majorBidi" w:cstheme="majorBidi"/>
          <w:sz w:val="24"/>
          <w:szCs w:val="24"/>
        </w:rPr>
        <w:t>paths</w:t>
      </w:r>
      <w:r w:rsidRPr="00062958">
        <w:rPr>
          <w:rFonts w:asciiTheme="majorBidi" w:hAnsiTheme="majorBidi" w:cstheme="majorBidi"/>
          <w:sz w:val="24"/>
          <w:szCs w:val="24"/>
        </w:rPr>
        <w:t xml:space="preserve"> that were not significant or had a p-value greater than .10. Specifically, we excluded the paths from age to TEC, from the Matrix to TEC and </w:t>
      </w:r>
      <w:r w:rsidR="006A041B">
        <w:rPr>
          <w:rFonts w:asciiTheme="majorBidi" w:hAnsiTheme="majorBidi" w:cstheme="majorBidi"/>
          <w:sz w:val="24"/>
          <w:szCs w:val="24"/>
        </w:rPr>
        <w:t>ED</w:t>
      </w:r>
      <w:r w:rsidRPr="00062958">
        <w:rPr>
          <w:rFonts w:asciiTheme="majorBidi" w:hAnsiTheme="majorBidi" w:cstheme="majorBidi"/>
          <w:sz w:val="24"/>
          <w:szCs w:val="24"/>
        </w:rPr>
        <w:t xml:space="preserve">, and from </w:t>
      </w:r>
      <w:r w:rsidR="006A041B">
        <w:rPr>
          <w:rFonts w:asciiTheme="majorBidi" w:hAnsiTheme="majorBidi" w:cstheme="majorBidi"/>
          <w:sz w:val="24"/>
          <w:szCs w:val="24"/>
        </w:rPr>
        <w:t xml:space="preserve">ED </w:t>
      </w:r>
      <w:r w:rsidRPr="00062958">
        <w:rPr>
          <w:rFonts w:asciiTheme="majorBidi" w:hAnsiTheme="majorBidi" w:cstheme="majorBidi"/>
          <w:sz w:val="24"/>
          <w:szCs w:val="24"/>
        </w:rPr>
        <w:t xml:space="preserve">to </w:t>
      </w:r>
      <w:r w:rsidR="00E4446B">
        <w:rPr>
          <w:rFonts w:asciiTheme="majorBidi" w:hAnsiTheme="majorBidi" w:cstheme="majorBidi"/>
          <w:sz w:val="24"/>
          <w:szCs w:val="24"/>
        </w:rPr>
        <w:t>positive initiatives</w:t>
      </w:r>
      <w:r w:rsidRPr="00062958">
        <w:rPr>
          <w:rFonts w:asciiTheme="majorBidi" w:hAnsiTheme="majorBidi" w:cstheme="majorBidi"/>
          <w:sz w:val="24"/>
          <w:szCs w:val="24"/>
        </w:rPr>
        <w:t>. This revision yielded a RMSEA of</w:t>
      </w:r>
      <w:r w:rsidR="00C0457F">
        <w:rPr>
          <w:rFonts w:asciiTheme="majorBidi" w:hAnsiTheme="majorBidi" w:cstheme="majorBidi"/>
          <w:sz w:val="24"/>
          <w:szCs w:val="24"/>
        </w:rPr>
        <w:t xml:space="preserve"> </w:t>
      </w:r>
      <w:r w:rsidRPr="00062958">
        <w:rPr>
          <w:rFonts w:asciiTheme="majorBidi" w:hAnsiTheme="majorBidi" w:cstheme="majorBidi"/>
          <w:sz w:val="24"/>
          <w:szCs w:val="24"/>
        </w:rPr>
        <w:t xml:space="preserve">.07, which is exactly at the ideal </w:t>
      </w:r>
      <w:proofErr w:type="gramStart"/>
      <w:r w:rsidRPr="00062958">
        <w:rPr>
          <w:rFonts w:asciiTheme="majorBidi" w:hAnsiTheme="majorBidi" w:cstheme="majorBidi"/>
          <w:sz w:val="24"/>
          <w:szCs w:val="24"/>
        </w:rPr>
        <w:t>cutoff</w:t>
      </w:r>
      <w:proofErr w:type="gramEnd"/>
      <w:r w:rsidRPr="00062958">
        <w:rPr>
          <w:rFonts w:asciiTheme="majorBidi" w:hAnsiTheme="majorBidi" w:cstheme="majorBidi"/>
          <w:sz w:val="24"/>
          <w:szCs w:val="24"/>
        </w:rPr>
        <w:t xml:space="preserve"> defined by </w:t>
      </w:r>
      <w:r w:rsidRPr="004942FC">
        <w:rPr>
          <w:rFonts w:asciiTheme="majorBidi" w:hAnsiTheme="majorBidi" w:cstheme="majorBidi"/>
          <w:sz w:val="24"/>
          <w:szCs w:val="24"/>
          <w:highlight w:val="yellow"/>
        </w:rPr>
        <w:t>Steiger (2007),</w:t>
      </w:r>
      <w:r w:rsidRPr="00062958">
        <w:rPr>
          <w:rFonts w:asciiTheme="majorBidi" w:hAnsiTheme="majorBidi" w:cstheme="majorBidi"/>
          <w:sz w:val="24"/>
          <w:szCs w:val="24"/>
        </w:rPr>
        <w:t xml:space="preserve"> suggesting an acceptable model fit. </w:t>
      </w:r>
    </w:p>
    <w:p w14:paraId="065F6D43" w14:textId="64579A49" w:rsidR="00F659E7" w:rsidRPr="00062958" w:rsidRDefault="0C968276" w:rsidP="00D3208B">
      <w:pPr>
        <w:spacing w:after="0" w:line="360" w:lineRule="auto"/>
        <w:ind w:firstLine="720"/>
        <w:jc w:val="both"/>
        <w:rPr>
          <w:rFonts w:asciiTheme="majorBidi" w:hAnsiTheme="majorBidi" w:cstheme="majorBidi"/>
          <w:sz w:val="24"/>
          <w:szCs w:val="24"/>
        </w:rPr>
      </w:pPr>
      <w:bookmarkStart w:id="109" w:name="_Hlk178668962"/>
      <w:r w:rsidRPr="00062958">
        <w:rPr>
          <w:rFonts w:asciiTheme="majorBidi" w:hAnsiTheme="majorBidi" w:cstheme="majorBidi"/>
          <w:sz w:val="24"/>
          <w:szCs w:val="24"/>
        </w:rPr>
        <w:t>The evaluation of the model fit revealed satisfactory results across several goodness-of-fit indices. The χ²/</w:t>
      </w:r>
      <w:proofErr w:type="spellStart"/>
      <w:r w:rsidRPr="00062958">
        <w:rPr>
          <w:rFonts w:asciiTheme="majorBidi" w:hAnsiTheme="majorBidi" w:cstheme="majorBidi"/>
          <w:sz w:val="24"/>
          <w:szCs w:val="24"/>
        </w:rPr>
        <w:t>df</w:t>
      </w:r>
      <w:proofErr w:type="spellEnd"/>
      <w:r w:rsidRPr="00062958">
        <w:rPr>
          <w:rFonts w:asciiTheme="majorBidi" w:hAnsiTheme="majorBidi" w:cstheme="majorBidi"/>
          <w:sz w:val="24"/>
          <w:szCs w:val="24"/>
        </w:rPr>
        <w:t xml:space="preserve"> ratio (CMIN) was 1.79, which is well below the threshold of 3, indicating an acceptable fit according to </w:t>
      </w:r>
      <w:r w:rsidRPr="004942FC">
        <w:rPr>
          <w:rFonts w:asciiTheme="majorBidi" w:hAnsiTheme="majorBidi" w:cstheme="majorBidi"/>
          <w:sz w:val="24"/>
          <w:szCs w:val="24"/>
          <w:highlight w:val="yellow"/>
        </w:rPr>
        <w:t>Kline (2005).</w:t>
      </w:r>
      <w:r w:rsidRPr="00062958">
        <w:rPr>
          <w:rFonts w:asciiTheme="majorBidi" w:hAnsiTheme="majorBidi" w:cstheme="majorBidi"/>
          <w:sz w:val="24"/>
          <w:szCs w:val="24"/>
        </w:rPr>
        <w:t xml:space="preserve"> The GFI was .95, surpassing the .90 benchmark, suggesting a good overall fit </w:t>
      </w:r>
      <w:r w:rsidRPr="004942FC">
        <w:rPr>
          <w:rFonts w:asciiTheme="majorBidi" w:hAnsiTheme="majorBidi" w:cstheme="majorBidi"/>
          <w:sz w:val="24"/>
          <w:szCs w:val="24"/>
          <w:highlight w:val="yellow"/>
        </w:rPr>
        <w:t>(Hoyle, 1995).</w:t>
      </w:r>
      <w:r w:rsidRPr="00062958">
        <w:rPr>
          <w:rFonts w:asciiTheme="majorBidi" w:hAnsiTheme="majorBidi" w:cstheme="majorBidi"/>
          <w:sz w:val="24"/>
          <w:szCs w:val="24"/>
        </w:rPr>
        <w:t xml:space="preserve"> Additionally, both the IFI and CFI were .</w:t>
      </w:r>
      <w:r w:rsidR="006A041B" w:rsidRPr="00062958">
        <w:rPr>
          <w:rFonts w:asciiTheme="majorBidi" w:hAnsiTheme="majorBidi" w:cstheme="majorBidi"/>
          <w:sz w:val="24"/>
          <w:szCs w:val="24"/>
        </w:rPr>
        <w:t>9</w:t>
      </w:r>
      <w:r w:rsidR="006A041B">
        <w:rPr>
          <w:rFonts w:asciiTheme="majorBidi" w:hAnsiTheme="majorBidi" w:cstheme="majorBidi"/>
          <w:sz w:val="24"/>
          <w:szCs w:val="24"/>
        </w:rPr>
        <w:t>4</w:t>
      </w:r>
      <w:r w:rsidR="006A041B" w:rsidRPr="00062958">
        <w:rPr>
          <w:rFonts w:asciiTheme="majorBidi" w:hAnsiTheme="majorBidi" w:cstheme="majorBidi"/>
          <w:sz w:val="24"/>
          <w:szCs w:val="24"/>
        </w:rPr>
        <w:t xml:space="preserve"> </w:t>
      </w:r>
      <w:r w:rsidRPr="00062958">
        <w:rPr>
          <w:rFonts w:asciiTheme="majorBidi" w:hAnsiTheme="majorBidi" w:cstheme="majorBidi"/>
          <w:sz w:val="24"/>
          <w:szCs w:val="24"/>
        </w:rPr>
        <w:t>and .</w:t>
      </w:r>
      <w:r w:rsidR="006A041B" w:rsidRPr="00062958">
        <w:rPr>
          <w:rFonts w:asciiTheme="majorBidi" w:hAnsiTheme="majorBidi" w:cstheme="majorBidi"/>
          <w:sz w:val="24"/>
          <w:szCs w:val="24"/>
        </w:rPr>
        <w:t>93</w:t>
      </w:r>
      <w:r w:rsidRPr="00062958">
        <w:rPr>
          <w:rFonts w:asciiTheme="majorBidi" w:hAnsiTheme="majorBidi" w:cstheme="majorBidi"/>
          <w:sz w:val="24"/>
          <w:szCs w:val="24"/>
        </w:rPr>
        <w:t>, respectively, both exceeding the threshold of .90, which is indicative of a good fit (</w:t>
      </w:r>
      <w:r w:rsidRPr="004942FC">
        <w:rPr>
          <w:rFonts w:asciiTheme="majorBidi" w:hAnsiTheme="majorBidi" w:cstheme="majorBidi"/>
          <w:sz w:val="24"/>
          <w:szCs w:val="24"/>
          <w:highlight w:val="yellow"/>
        </w:rPr>
        <w:t>Hair et al., 2010).</w:t>
      </w:r>
      <w:r w:rsidRPr="00062958">
        <w:rPr>
          <w:rFonts w:asciiTheme="majorBidi" w:hAnsiTheme="majorBidi" w:cstheme="majorBidi"/>
          <w:sz w:val="24"/>
          <w:szCs w:val="24"/>
        </w:rPr>
        <w:t xml:space="preserve"> However, the RMSEA was .08, slightly above the ideal cutoff of .07 defined by </w:t>
      </w:r>
      <w:r w:rsidRPr="004942FC">
        <w:rPr>
          <w:rFonts w:asciiTheme="majorBidi" w:hAnsiTheme="majorBidi" w:cstheme="majorBidi"/>
          <w:sz w:val="24"/>
          <w:szCs w:val="24"/>
          <w:highlight w:val="yellow"/>
        </w:rPr>
        <w:t>Steiger (2007</w:t>
      </w:r>
      <w:r w:rsidRPr="00062958">
        <w:rPr>
          <w:rFonts w:asciiTheme="majorBidi" w:hAnsiTheme="majorBidi" w:cstheme="majorBidi"/>
          <w:sz w:val="24"/>
          <w:szCs w:val="24"/>
        </w:rPr>
        <w:t>), suggesting a moderate fit. Taken together, these results suggest that the model fits the data reasonably well, although the RMSEA indicates room for improvement in model fit.</w:t>
      </w:r>
      <w:r w:rsidR="003434A0">
        <w:rPr>
          <w:rFonts w:asciiTheme="majorBidi" w:hAnsiTheme="majorBidi" w:cstheme="majorBidi"/>
          <w:sz w:val="24"/>
          <w:szCs w:val="24"/>
        </w:rPr>
        <w:t xml:space="preserve"> </w:t>
      </w:r>
    </w:p>
    <w:p w14:paraId="15EF61C2" w14:textId="43924AE6" w:rsidR="00F659E7" w:rsidRPr="00062958" w:rsidRDefault="0C96827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To refine the model and enhance its parsimony, we have omitted </w:t>
      </w:r>
      <w:r w:rsidR="52183EFE" w:rsidRPr="00062958">
        <w:rPr>
          <w:rFonts w:asciiTheme="majorBidi" w:hAnsiTheme="majorBidi" w:cstheme="majorBidi"/>
          <w:sz w:val="24"/>
          <w:szCs w:val="24"/>
        </w:rPr>
        <w:t>paths</w:t>
      </w:r>
      <w:r w:rsidRPr="00062958">
        <w:rPr>
          <w:rFonts w:asciiTheme="majorBidi" w:hAnsiTheme="majorBidi" w:cstheme="majorBidi"/>
          <w:sz w:val="24"/>
          <w:szCs w:val="24"/>
        </w:rPr>
        <w:t xml:space="preserve"> that were not significant or had a p-value greater than .10. Specifically, we excluded the paths from age to TEC, from the Matrix to TEC and </w:t>
      </w:r>
      <w:r w:rsidR="000B5A03">
        <w:rPr>
          <w:rFonts w:asciiTheme="majorBidi" w:hAnsiTheme="majorBidi" w:cstheme="majorBidi"/>
          <w:sz w:val="24"/>
          <w:szCs w:val="24"/>
        </w:rPr>
        <w:t>ED</w:t>
      </w:r>
      <w:r w:rsidRPr="00062958">
        <w:rPr>
          <w:rFonts w:asciiTheme="majorBidi" w:hAnsiTheme="majorBidi" w:cstheme="majorBidi"/>
          <w:sz w:val="24"/>
          <w:szCs w:val="24"/>
        </w:rPr>
        <w:t xml:space="preserve">, and from </w:t>
      </w:r>
      <w:r w:rsidR="00E4446B">
        <w:rPr>
          <w:rFonts w:asciiTheme="majorBidi" w:hAnsiTheme="majorBidi" w:cstheme="majorBidi"/>
          <w:sz w:val="24"/>
          <w:szCs w:val="24"/>
        </w:rPr>
        <w:t>ED</w:t>
      </w:r>
      <w:r w:rsidRPr="00062958">
        <w:rPr>
          <w:rFonts w:asciiTheme="majorBidi" w:hAnsiTheme="majorBidi" w:cstheme="majorBidi"/>
          <w:sz w:val="24"/>
          <w:szCs w:val="24"/>
        </w:rPr>
        <w:t xml:space="preserve"> to </w:t>
      </w:r>
      <w:r w:rsidR="00E4446B">
        <w:rPr>
          <w:rFonts w:asciiTheme="majorBidi" w:hAnsiTheme="majorBidi" w:cstheme="majorBidi"/>
          <w:sz w:val="24"/>
          <w:szCs w:val="24"/>
        </w:rPr>
        <w:t>positive initiatives</w:t>
      </w:r>
      <w:r w:rsidRPr="00062958">
        <w:rPr>
          <w:rFonts w:asciiTheme="majorBidi" w:hAnsiTheme="majorBidi" w:cstheme="majorBidi"/>
          <w:sz w:val="24"/>
          <w:szCs w:val="24"/>
        </w:rPr>
        <w:t>.  This revision yielded a RMSEA of .</w:t>
      </w:r>
      <w:r w:rsidR="006A041B" w:rsidRPr="00062958">
        <w:rPr>
          <w:rFonts w:asciiTheme="majorBidi" w:hAnsiTheme="majorBidi" w:cstheme="majorBidi"/>
          <w:sz w:val="24"/>
          <w:szCs w:val="24"/>
        </w:rPr>
        <w:t>07</w:t>
      </w:r>
      <w:r w:rsidRPr="00062958">
        <w:rPr>
          <w:rFonts w:asciiTheme="majorBidi" w:hAnsiTheme="majorBidi" w:cstheme="majorBidi"/>
          <w:sz w:val="24"/>
          <w:szCs w:val="24"/>
        </w:rPr>
        <w:t xml:space="preserve">, which is exactly at the ideal cutoff defined by </w:t>
      </w:r>
      <w:r w:rsidRPr="004942FC">
        <w:rPr>
          <w:rFonts w:asciiTheme="majorBidi" w:hAnsiTheme="majorBidi" w:cstheme="majorBidi"/>
          <w:sz w:val="24"/>
          <w:szCs w:val="24"/>
          <w:highlight w:val="yellow"/>
        </w:rPr>
        <w:t>Steiger (2007),</w:t>
      </w:r>
      <w:r w:rsidRPr="00062958">
        <w:rPr>
          <w:rFonts w:asciiTheme="majorBidi" w:hAnsiTheme="majorBidi" w:cstheme="majorBidi"/>
          <w:sz w:val="24"/>
          <w:szCs w:val="24"/>
        </w:rPr>
        <w:t xml:space="preserve"> suggesting an acceptable model fit.  </w:t>
      </w:r>
    </w:p>
    <w:p w14:paraId="1B860EB8" w14:textId="54578121" w:rsidR="00F659E7" w:rsidRDefault="3424A00C" w:rsidP="00906092">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The final model is depicted in Figure 1 and reveals two significant mediation pathways linking emotion recognition from non-verbal cues to social functioning (positive initiatives during free play) in autistic children. First, a mediation pathway was found through cognitive empathy, such that better emotion recognition predicted enhanced cognitive empathy, which in turn positively influenced social functioning. Second, an additional significant pathway emerged </w:t>
      </w:r>
      <w:r w:rsidRPr="004942FC">
        <w:rPr>
          <w:rFonts w:asciiTheme="majorBidi" w:eastAsia="Times New Roman" w:hAnsiTheme="majorBidi" w:cstheme="majorBidi"/>
          <w:sz w:val="24"/>
          <w:szCs w:val="24"/>
        </w:rPr>
        <w:lastRenderedPageBreak/>
        <w:t>through emotional language: stronger emotion recognition predicted greater use of emotional language, which subsequently enhanced cognitive empathy and, ultimately, positively impacted social functioning.</w:t>
      </w:r>
    </w:p>
    <w:p w14:paraId="68EF08F7" w14:textId="77777777" w:rsidR="008232F9" w:rsidRPr="00062958" w:rsidRDefault="008232F9" w:rsidP="00D3208B">
      <w:pPr>
        <w:spacing w:after="0" w:line="360" w:lineRule="auto"/>
        <w:ind w:firstLine="720"/>
        <w:jc w:val="both"/>
        <w:rPr>
          <w:rFonts w:asciiTheme="majorBidi" w:hAnsiTheme="majorBidi" w:cstheme="majorBidi"/>
          <w:sz w:val="24"/>
          <w:szCs w:val="24"/>
        </w:rPr>
      </w:pPr>
    </w:p>
    <w:p w14:paraId="00EF6803" w14:textId="77288852" w:rsidR="00F659E7" w:rsidRPr="00062958" w:rsidRDefault="00604BB2" w:rsidP="00D3208B">
      <w:pPr>
        <w:pStyle w:val="Style2"/>
        <w:spacing w:before="0" w:after="0" w:line="360" w:lineRule="auto"/>
      </w:pPr>
      <w:bookmarkStart w:id="110" w:name="_Toc202048414"/>
      <w:bookmarkStart w:id="111" w:name="_Toc202089949"/>
      <w:r w:rsidRPr="00062958">
        <w:t xml:space="preserve">3.3 </w:t>
      </w:r>
      <w:r w:rsidR="0C968276" w:rsidRPr="00062958">
        <w:t>Discussion</w:t>
      </w:r>
      <w:bookmarkEnd w:id="110"/>
      <w:bookmarkEnd w:id="111"/>
    </w:p>
    <w:p w14:paraId="5D3C11F2" w14:textId="0C729C76" w:rsidR="18CEE062" w:rsidRPr="00062958" w:rsidRDefault="141B52BB"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This part of the study examin</w:t>
      </w:r>
      <w:r w:rsidR="0D3BE225" w:rsidRPr="00062958">
        <w:rPr>
          <w:rFonts w:asciiTheme="majorBidi" w:hAnsiTheme="majorBidi" w:cstheme="majorBidi"/>
          <w:sz w:val="24"/>
          <w:szCs w:val="24"/>
        </w:rPr>
        <w:t>e</w:t>
      </w:r>
      <w:r w:rsidRPr="00062958">
        <w:rPr>
          <w:rFonts w:asciiTheme="majorBidi" w:hAnsiTheme="majorBidi" w:cstheme="majorBidi"/>
          <w:sz w:val="24"/>
          <w:szCs w:val="24"/>
        </w:rPr>
        <w:t>d</w:t>
      </w:r>
      <w:r w:rsidR="0C968276" w:rsidRPr="00062958">
        <w:rPr>
          <w:rFonts w:asciiTheme="majorBidi" w:hAnsiTheme="majorBidi" w:cstheme="majorBidi"/>
          <w:sz w:val="24"/>
          <w:szCs w:val="24"/>
        </w:rPr>
        <w:t xml:space="preserve"> the interplay between emotional understanding components and social functioning in </w:t>
      </w:r>
      <w:r w:rsidR="00F576F2">
        <w:rPr>
          <w:rFonts w:asciiTheme="majorBidi" w:hAnsiTheme="majorBidi" w:cstheme="majorBidi"/>
          <w:sz w:val="24"/>
          <w:szCs w:val="24"/>
        </w:rPr>
        <w:t xml:space="preserve">autistic </w:t>
      </w:r>
      <w:r w:rsidR="0C968276" w:rsidRPr="00062958">
        <w:rPr>
          <w:rFonts w:asciiTheme="majorBidi" w:hAnsiTheme="majorBidi" w:cstheme="majorBidi"/>
          <w:sz w:val="24"/>
          <w:szCs w:val="24"/>
        </w:rPr>
        <w:t xml:space="preserve">children. The findings confirmed the hypothesis that </w:t>
      </w:r>
      <w:r w:rsidR="77E0BBE4" w:rsidRPr="00062958">
        <w:rPr>
          <w:rFonts w:asciiTheme="majorBidi" w:hAnsiTheme="majorBidi" w:cstheme="majorBidi"/>
          <w:sz w:val="24"/>
          <w:szCs w:val="24"/>
        </w:rPr>
        <w:t>cognitive empathy</w:t>
      </w:r>
      <w:r w:rsidR="7758881B" w:rsidRPr="004942FC">
        <w:rPr>
          <w:rFonts w:asciiTheme="majorBidi" w:eastAsia="Times New Roman" w:hAnsiTheme="majorBidi" w:cstheme="majorBidi"/>
          <w:sz w:val="24"/>
          <w:szCs w:val="24"/>
        </w:rPr>
        <w:t xml:space="preserve"> </w:t>
      </w:r>
      <w:r w:rsidR="0C968276" w:rsidRPr="00062958">
        <w:rPr>
          <w:rFonts w:asciiTheme="majorBidi" w:hAnsiTheme="majorBidi" w:cstheme="majorBidi"/>
          <w:sz w:val="24"/>
          <w:szCs w:val="24"/>
        </w:rPr>
        <w:t xml:space="preserve">mediates the relationship between emotion recognition and social functioning. Additionally, emotional language emerged as a key factor in enhancing </w:t>
      </w:r>
      <w:r w:rsidR="77E0BBE4" w:rsidRPr="00062958">
        <w:rPr>
          <w:rFonts w:asciiTheme="majorBidi" w:hAnsiTheme="majorBidi" w:cstheme="majorBidi"/>
          <w:sz w:val="24"/>
          <w:szCs w:val="24"/>
        </w:rPr>
        <w:t>cognitive empathy</w:t>
      </w:r>
      <w:r w:rsidR="0C968276" w:rsidRPr="00062958">
        <w:rPr>
          <w:rFonts w:asciiTheme="majorBidi" w:hAnsiTheme="majorBidi" w:cstheme="majorBidi"/>
          <w:sz w:val="24"/>
          <w:szCs w:val="24"/>
        </w:rPr>
        <w:t>. These findings further emphasize the importance of language in shaping social functioning and extend findings on typically developing children to the context of autism. </w:t>
      </w:r>
    </w:p>
    <w:p w14:paraId="77031A33" w14:textId="16E7EEBA" w:rsidR="00F659E7" w:rsidRPr="00062958" w:rsidRDefault="187D903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Previous research highlights significant challenges in </w:t>
      </w:r>
      <w:proofErr w:type="gramStart"/>
      <w:r w:rsidR="00541835">
        <w:rPr>
          <w:rFonts w:asciiTheme="majorBidi" w:hAnsiTheme="majorBidi" w:cstheme="majorBidi"/>
          <w:sz w:val="24"/>
          <w:szCs w:val="24"/>
        </w:rPr>
        <w:t>EU</w:t>
      </w:r>
      <w:proofErr w:type="gramEnd"/>
      <w:r w:rsidRPr="00062958">
        <w:rPr>
          <w:rFonts w:asciiTheme="majorBidi" w:hAnsiTheme="majorBidi" w:cstheme="majorBidi"/>
          <w:sz w:val="24"/>
          <w:szCs w:val="24"/>
        </w:rPr>
        <w:t xml:space="preserve"> among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individuals</w:t>
      </w:r>
      <w:r w:rsidR="6F2B87AC" w:rsidRPr="00062958">
        <w:rPr>
          <w:rFonts w:asciiTheme="majorBidi" w:hAnsiTheme="majorBidi" w:cstheme="majorBidi"/>
          <w:sz w:val="24"/>
          <w:szCs w:val="24"/>
        </w:rPr>
        <w:t xml:space="preserve"> </w:t>
      </w:r>
      <w:r w:rsidRPr="00062958">
        <w:rPr>
          <w:rFonts w:asciiTheme="majorBidi" w:hAnsiTheme="majorBidi" w:cstheme="majorBidi"/>
          <w:sz w:val="24"/>
          <w:szCs w:val="24"/>
        </w:rPr>
        <w:t>(</w:t>
      </w:r>
      <w:proofErr w:type="spellStart"/>
      <w:r w:rsidRPr="004942FC">
        <w:rPr>
          <w:rFonts w:asciiTheme="majorBidi" w:hAnsiTheme="majorBidi" w:cstheme="majorBidi"/>
          <w:sz w:val="24"/>
          <w:szCs w:val="24"/>
          <w:highlight w:val="yellow"/>
        </w:rPr>
        <w:t>Bamicha</w:t>
      </w:r>
      <w:proofErr w:type="spellEnd"/>
      <w:r w:rsidRPr="004942FC">
        <w:rPr>
          <w:rFonts w:asciiTheme="majorBidi" w:hAnsiTheme="majorBidi" w:cstheme="majorBidi"/>
          <w:sz w:val="24"/>
          <w:szCs w:val="24"/>
          <w:highlight w:val="yellow"/>
        </w:rPr>
        <w:t xml:space="preserve"> &amp; </w:t>
      </w:r>
      <w:proofErr w:type="spellStart"/>
      <w:r w:rsidRPr="004942FC">
        <w:rPr>
          <w:rFonts w:asciiTheme="majorBidi" w:hAnsiTheme="majorBidi" w:cstheme="majorBidi"/>
          <w:sz w:val="24"/>
          <w:szCs w:val="24"/>
          <w:highlight w:val="yellow"/>
        </w:rPr>
        <w:t>Drigas</w:t>
      </w:r>
      <w:proofErr w:type="spellEnd"/>
      <w:r w:rsidRPr="004942FC">
        <w:rPr>
          <w:rFonts w:asciiTheme="majorBidi" w:hAnsiTheme="majorBidi" w:cstheme="majorBidi"/>
          <w:sz w:val="24"/>
          <w:szCs w:val="24"/>
          <w:highlight w:val="yellow"/>
        </w:rPr>
        <w:t>., 2022;</w:t>
      </w:r>
      <w:r w:rsidRPr="00062958">
        <w:rPr>
          <w:rFonts w:asciiTheme="majorBidi" w:hAnsiTheme="majorBidi" w:cstheme="majorBidi"/>
          <w:sz w:val="24"/>
          <w:szCs w:val="24"/>
        </w:rPr>
        <w:t xml:space="preserve"> </w:t>
      </w:r>
      <w:proofErr w:type="spellStart"/>
      <w:r w:rsidRPr="004942FC">
        <w:rPr>
          <w:rFonts w:asciiTheme="majorBidi" w:hAnsiTheme="majorBidi" w:cstheme="majorBidi"/>
          <w:sz w:val="24"/>
          <w:szCs w:val="24"/>
          <w:highlight w:val="yellow"/>
        </w:rPr>
        <w:t>Fridenson</w:t>
      </w:r>
      <w:proofErr w:type="spellEnd"/>
      <w:r w:rsidRPr="004942FC">
        <w:rPr>
          <w:rFonts w:asciiTheme="majorBidi" w:hAnsiTheme="majorBidi" w:cstheme="majorBidi"/>
          <w:sz w:val="24"/>
          <w:szCs w:val="24"/>
          <w:highlight w:val="yellow"/>
        </w:rPr>
        <w:t xml:space="preserve">-Hayo et al., 2016; </w:t>
      </w:r>
      <w:proofErr w:type="spellStart"/>
      <w:r w:rsidRPr="004942FC">
        <w:rPr>
          <w:rFonts w:asciiTheme="majorBidi" w:hAnsiTheme="majorBidi" w:cstheme="majorBidi"/>
          <w:sz w:val="24"/>
          <w:szCs w:val="24"/>
          <w:highlight w:val="yellow"/>
        </w:rPr>
        <w:t>Gev</w:t>
      </w:r>
      <w:proofErr w:type="spellEnd"/>
      <w:r w:rsidRPr="004942FC">
        <w:rPr>
          <w:rFonts w:asciiTheme="majorBidi" w:hAnsiTheme="majorBidi" w:cstheme="majorBidi"/>
          <w:sz w:val="24"/>
          <w:szCs w:val="24"/>
          <w:highlight w:val="yellow"/>
        </w:rPr>
        <w:t xml:space="preserve"> et al., 2017;</w:t>
      </w:r>
      <w:r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Zhang et al., 2022),</w:t>
      </w:r>
      <w:r w:rsidRPr="00062958">
        <w:rPr>
          <w:rFonts w:asciiTheme="majorBidi" w:hAnsiTheme="majorBidi" w:cstheme="majorBidi"/>
          <w:sz w:val="24"/>
          <w:szCs w:val="24"/>
        </w:rPr>
        <w:t xml:space="preserve"> which are thought to be closely linked to deficits in social functioning, a defining feature of </w:t>
      </w:r>
      <w:r w:rsidR="006A041B">
        <w:rPr>
          <w:rFonts w:asciiTheme="majorBidi" w:hAnsiTheme="majorBidi" w:cstheme="majorBidi"/>
          <w:sz w:val="24"/>
          <w:szCs w:val="24"/>
        </w:rPr>
        <w:t>ASD</w:t>
      </w:r>
      <w:r w:rsidR="006A041B" w:rsidRPr="00062958">
        <w:rPr>
          <w:rFonts w:asciiTheme="majorBidi" w:hAnsiTheme="majorBidi" w:cstheme="majorBidi"/>
          <w:sz w:val="24"/>
          <w:szCs w:val="24"/>
        </w:rPr>
        <w:t xml:space="preserve"> </w:t>
      </w:r>
      <w:r w:rsidRPr="00915FAF">
        <w:rPr>
          <w:rFonts w:asciiTheme="majorBidi" w:hAnsiTheme="majorBidi" w:cstheme="majorBidi"/>
          <w:sz w:val="24"/>
          <w:szCs w:val="24"/>
          <w:highlight w:val="yellow"/>
        </w:rPr>
        <w:t>(Denham et al., 2019).</w:t>
      </w:r>
      <w:r w:rsidRPr="00062958">
        <w:rPr>
          <w:rFonts w:asciiTheme="majorBidi" w:hAnsiTheme="majorBidi" w:cstheme="majorBidi"/>
          <w:sz w:val="24"/>
          <w:szCs w:val="24"/>
        </w:rPr>
        <w:t xml:space="preserve"> Studies consistently demonstrate strong correlations between </w:t>
      </w:r>
      <w:r w:rsidR="44964970" w:rsidRPr="004942FC">
        <w:rPr>
          <w:rFonts w:asciiTheme="majorBidi" w:eastAsia="Times New Roman" w:hAnsiTheme="majorBidi" w:cstheme="majorBidi"/>
          <w:sz w:val="24"/>
          <w:szCs w:val="24"/>
        </w:rPr>
        <w:t>the affective perception involved in emotion recognition and the cognitive process of inferring others' mental states—cognitive empathy</w:t>
      </w:r>
      <w:r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Altschuler et al., 2021; Metcalfe et al., 2019; Mitchell &amp; Phillips, 2015</w:t>
      </w:r>
      <w:r w:rsidRPr="00062958">
        <w:rPr>
          <w:rFonts w:asciiTheme="majorBidi" w:hAnsiTheme="majorBidi" w:cstheme="majorBidi"/>
          <w:sz w:val="24"/>
          <w:szCs w:val="24"/>
        </w:rPr>
        <w:t>) as well as between</w:t>
      </w:r>
      <w:r w:rsidR="0CCEBC91" w:rsidRPr="004942FC">
        <w:rPr>
          <w:rFonts w:asciiTheme="majorBidi" w:eastAsia="Times New Roman" w:hAnsiTheme="majorBidi" w:cstheme="majorBidi"/>
          <w:sz w:val="24"/>
          <w:szCs w:val="24"/>
        </w:rPr>
        <w:t xml:space="preserve"> cognitive empathy</w:t>
      </w:r>
      <w:r w:rsidR="000D36BF">
        <w:rPr>
          <w:rFonts w:asciiTheme="majorBidi" w:eastAsia="Times New Roman" w:hAnsiTheme="majorBidi" w:cstheme="majorBidi" w:hint="cs"/>
          <w:sz w:val="24"/>
          <w:szCs w:val="24"/>
          <w:rtl/>
        </w:rPr>
        <w:t xml:space="preserve"> </w:t>
      </w:r>
      <w:r w:rsidRPr="00062958">
        <w:rPr>
          <w:rFonts w:asciiTheme="majorBidi" w:hAnsiTheme="majorBidi" w:cstheme="majorBidi"/>
          <w:sz w:val="24"/>
          <w:szCs w:val="24"/>
        </w:rPr>
        <w:t xml:space="preserve">and social functioning </w:t>
      </w:r>
      <w:r w:rsidRPr="004942FC">
        <w:rPr>
          <w:rFonts w:asciiTheme="majorBidi" w:hAnsiTheme="majorBidi" w:cstheme="majorBidi"/>
          <w:sz w:val="24"/>
          <w:szCs w:val="24"/>
          <w:highlight w:val="yellow"/>
        </w:rPr>
        <w:t xml:space="preserve">(Bishop-Fitzpatrick et al., </w:t>
      </w:r>
      <w:r w:rsidRPr="00297BD3">
        <w:rPr>
          <w:rFonts w:asciiTheme="majorBidi" w:hAnsiTheme="majorBidi" w:cstheme="majorBidi"/>
          <w:sz w:val="24"/>
          <w:szCs w:val="24"/>
          <w:highlight w:val="yellow"/>
        </w:rPr>
        <w:t>2017;</w:t>
      </w:r>
      <w:r w:rsidRPr="00915FAF">
        <w:rPr>
          <w:rFonts w:asciiTheme="majorBidi" w:hAnsiTheme="majorBidi" w:cstheme="majorBidi"/>
          <w:sz w:val="24"/>
          <w:szCs w:val="24"/>
          <w:highlight w:val="yellow"/>
        </w:rPr>
        <w:t xml:space="preserve"> Chiu et al., 2023; </w:t>
      </w:r>
      <w:r w:rsidRPr="00297BD3">
        <w:rPr>
          <w:rFonts w:asciiTheme="majorBidi" w:hAnsiTheme="majorBidi" w:cstheme="majorBidi"/>
          <w:sz w:val="24"/>
          <w:szCs w:val="24"/>
          <w:highlight w:val="yellow"/>
        </w:rPr>
        <w:t xml:space="preserve">Sasson </w:t>
      </w:r>
      <w:r w:rsidRPr="004942FC">
        <w:rPr>
          <w:rFonts w:asciiTheme="majorBidi" w:hAnsiTheme="majorBidi" w:cstheme="majorBidi"/>
          <w:sz w:val="24"/>
          <w:szCs w:val="24"/>
          <w:highlight w:val="yellow"/>
        </w:rPr>
        <w:t>et al., 2020).</w:t>
      </w:r>
      <w:r w:rsidRPr="00062958">
        <w:rPr>
          <w:rFonts w:asciiTheme="majorBidi" w:hAnsiTheme="majorBidi" w:cstheme="majorBidi"/>
          <w:sz w:val="24"/>
          <w:szCs w:val="24"/>
        </w:rPr>
        <w:t xml:space="preserve"> However, the route from the perception of emotional cues, through its conceptualization in context, to its manifestation in social behavior has scarcely been studied. Moreover, </w:t>
      </w:r>
      <w:r w:rsidRPr="004942FC">
        <w:rPr>
          <w:rFonts w:asciiTheme="majorBidi" w:hAnsiTheme="majorBidi" w:cstheme="majorBidi"/>
          <w:sz w:val="24"/>
          <w:szCs w:val="24"/>
          <w:highlight w:val="yellow"/>
        </w:rPr>
        <w:t>Gendron and Feldman-Barrett's (2018)</w:t>
      </w:r>
      <w:r w:rsidRPr="00062958">
        <w:rPr>
          <w:rFonts w:asciiTheme="majorBidi" w:hAnsiTheme="majorBidi" w:cstheme="majorBidi"/>
          <w:sz w:val="24"/>
          <w:szCs w:val="24"/>
        </w:rPr>
        <w:t xml:space="preserve"> TCE posits that emotional language serves as a critical mediator in the relationship between emotion recognition and </w:t>
      </w:r>
      <w:r w:rsidR="77E0BBE4"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However, this theory has not been tested among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individuals, many of whom show emotional language difficulties alongside challenges both in verbal and in nonverbal communication </w:t>
      </w:r>
      <w:r w:rsidRPr="004942FC">
        <w:rPr>
          <w:rFonts w:asciiTheme="majorBidi" w:hAnsiTheme="majorBidi" w:cstheme="majorBidi"/>
          <w:sz w:val="24"/>
          <w:szCs w:val="24"/>
          <w:highlight w:val="yellow"/>
        </w:rPr>
        <w:t>(</w:t>
      </w:r>
      <w:r w:rsidR="00684B88" w:rsidRPr="00684B88">
        <w:rPr>
          <w:rFonts w:asciiTheme="majorBidi" w:hAnsiTheme="majorBidi" w:cstheme="majorBidi"/>
          <w:sz w:val="24"/>
          <w:szCs w:val="24"/>
          <w:highlight w:val="yellow"/>
        </w:rPr>
        <w:t>Delehanty</w:t>
      </w:r>
      <w:r w:rsidR="00684B88">
        <w:rPr>
          <w:rFonts w:asciiTheme="majorBidi" w:hAnsiTheme="majorBidi" w:cstheme="majorBidi"/>
          <w:sz w:val="24"/>
          <w:szCs w:val="24"/>
          <w:highlight w:val="yellow"/>
        </w:rPr>
        <w:t xml:space="preserve"> et al., </w:t>
      </w:r>
      <w:r w:rsidR="00684B88" w:rsidRPr="00684B88">
        <w:rPr>
          <w:rFonts w:asciiTheme="majorBidi" w:hAnsiTheme="majorBidi" w:cstheme="majorBidi"/>
          <w:sz w:val="24"/>
          <w:szCs w:val="24"/>
          <w:highlight w:val="yellow"/>
        </w:rPr>
        <w:t>2018</w:t>
      </w:r>
      <w:r w:rsidR="00684B88">
        <w:rPr>
          <w:rFonts w:asciiTheme="majorBidi" w:hAnsiTheme="majorBidi" w:cstheme="majorBidi"/>
          <w:sz w:val="24"/>
          <w:szCs w:val="24"/>
          <w:highlight w:val="yellow"/>
        </w:rPr>
        <w:t xml:space="preserve">; </w:t>
      </w:r>
      <w:proofErr w:type="spellStart"/>
      <w:r w:rsidR="000D36BF" w:rsidRPr="004942FC">
        <w:rPr>
          <w:rFonts w:asciiTheme="majorBidi" w:hAnsiTheme="majorBidi" w:cstheme="majorBidi"/>
          <w:sz w:val="24"/>
          <w:szCs w:val="24"/>
          <w:highlight w:val="yellow"/>
          <w:shd w:val="clear" w:color="auto" w:fill="FFFFFF"/>
        </w:rPr>
        <w:t>Vogindroukas</w:t>
      </w:r>
      <w:proofErr w:type="spellEnd"/>
      <w:r w:rsidR="000D36BF" w:rsidRPr="004942FC">
        <w:rPr>
          <w:rFonts w:asciiTheme="majorBidi" w:hAnsiTheme="majorBidi" w:cstheme="majorBidi"/>
          <w:sz w:val="24"/>
          <w:szCs w:val="24"/>
          <w:highlight w:val="yellow"/>
          <w:shd w:val="clear" w:color="auto" w:fill="FFFFFF"/>
        </w:rPr>
        <w:t xml:space="preserve"> et al. 2022).</w:t>
      </w:r>
      <w:r w:rsidR="000D36BF" w:rsidRPr="004942FC">
        <w:rPr>
          <w:rFonts w:asciiTheme="majorBidi" w:hAnsiTheme="majorBidi" w:cstheme="majorBidi"/>
          <w:sz w:val="24"/>
          <w:szCs w:val="24"/>
          <w:shd w:val="clear" w:color="auto" w:fill="FFFFFF"/>
        </w:rPr>
        <w:t xml:space="preserve"> </w:t>
      </w:r>
      <w:r w:rsidRPr="00062958">
        <w:rPr>
          <w:rFonts w:asciiTheme="majorBidi" w:hAnsiTheme="majorBidi" w:cstheme="majorBidi"/>
          <w:sz w:val="24"/>
          <w:szCs w:val="24"/>
        </w:rPr>
        <w:t> </w:t>
      </w:r>
    </w:p>
    <w:p w14:paraId="4D110472" w14:textId="3F555A48" w:rsidR="00F659E7" w:rsidRPr="00062958" w:rsidRDefault="483DC56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Building on this evidence, we examined how emotion recognition in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51FE9C8D"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contributes to social functioning through the mediation of emotional language and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The results of the first mediation analysis confirmed a direct association between emotion recognition from non-verbal cues and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as well as an indirect association mediated by emotional language. These findings align with TCE (Gendron &amp; Feldman-Barrett, 2018), highlighting the role of language as a bridge between the sensory </w:t>
      </w:r>
      <w:r w:rsidRPr="00062958">
        <w:rPr>
          <w:rFonts w:asciiTheme="majorBidi" w:hAnsiTheme="majorBidi" w:cstheme="majorBidi"/>
          <w:sz w:val="24"/>
          <w:szCs w:val="24"/>
        </w:rPr>
        <w:lastRenderedPageBreak/>
        <w:t xml:space="preserve">perception of emotional cues and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knowledge. The second mediation analysis revealed that the relationship between emotional language and social functioning was mediated through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The entire theoretical model was examined through a path analysis testing the relationship between emotion recognition and social functioning in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while accounting for background characteristics such as age, cognitive abilities, and severity of autistic traits. The findings validated the proposed theoretical framework, confirming the central role of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in mediating the relationship between emotion recognition and social functioning. Moreover, they highlighted the significant contribution of emotional language in enhancing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and its indirect influence on social functioning among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These results align with prior research demonstrating the connection between various aspects of language and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in </w:t>
      </w:r>
      <w:r w:rsidR="006A041B">
        <w:rPr>
          <w:rFonts w:asciiTheme="majorBidi" w:hAnsiTheme="majorBidi" w:cstheme="majorBidi"/>
          <w:sz w:val="24"/>
          <w:szCs w:val="24"/>
        </w:rPr>
        <w:t>ASD</w:t>
      </w:r>
      <w:r w:rsidR="006A041B" w:rsidRPr="00062958">
        <w:rPr>
          <w:rFonts w:asciiTheme="majorBidi" w:hAnsiTheme="majorBidi" w:cstheme="majorBidi"/>
          <w:sz w:val="24"/>
          <w:szCs w:val="24"/>
        </w:rPr>
        <w:t xml:space="preserve"> </w:t>
      </w:r>
      <w:r w:rsidRPr="00062958">
        <w:rPr>
          <w:rFonts w:asciiTheme="majorBidi" w:hAnsiTheme="majorBidi" w:cstheme="majorBidi"/>
          <w:sz w:val="24"/>
          <w:szCs w:val="24"/>
        </w:rPr>
        <w:t>(</w:t>
      </w:r>
      <w:r w:rsidRPr="004942FC">
        <w:rPr>
          <w:rFonts w:asciiTheme="majorBidi" w:hAnsiTheme="majorBidi" w:cstheme="majorBidi"/>
          <w:sz w:val="24"/>
          <w:szCs w:val="24"/>
          <w:highlight w:val="yellow"/>
        </w:rPr>
        <w:t>Andrés-Roqueta &amp; Katsos, 2017</w:t>
      </w:r>
      <w:r w:rsidRPr="00062958">
        <w:rPr>
          <w:rFonts w:asciiTheme="majorBidi" w:hAnsiTheme="majorBidi" w:cstheme="majorBidi"/>
          <w:sz w:val="24"/>
          <w:szCs w:val="24"/>
        </w:rPr>
        <w:t xml:space="preserve">; </w:t>
      </w:r>
      <w:proofErr w:type="spellStart"/>
      <w:r w:rsidRPr="004942FC">
        <w:rPr>
          <w:rFonts w:asciiTheme="majorBidi" w:hAnsiTheme="majorBidi" w:cstheme="majorBidi"/>
          <w:sz w:val="24"/>
          <w:szCs w:val="24"/>
          <w:highlight w:val="yellow"/>
        </w:rPr>
        <w:t>Durrleman</w:t>
      </w:r>
      <w:proofErr w:type="spellEnd"/>
      <w:r w:rsidRPr="004942FC">
        <w:rPr>
          <w:rFonts w:asciiTheme="majorBidi" w:hAnsiTheme="majorBidi" w:cstheme="majorBidi"/>
          <w:sz w:val="24"/>
          <w:szCs w:val="24"/>
          <w:highlight w:val="yellow"/>
        </w:rPr>
        <w:t xml:space="preserve"> &amp; Franck, 2015; Siller et al., 2014).</w:t>
      </w:r>
      <w:r w:rsidRPr="00062958">
        <w:rPr>
          <w:rFonts w:asciiTheme="majorBidi" w:hAnsiTheme="majorBidi" w:cstheme="majorBidi"/>
          <w:sz w:val="24"/>
          <w:szCs w:val="24"/>
        </w:rPr>
        <w:t xml:space="preserve"> The findings reinforced the view that, particularly for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individuals, language serves as a distinct compensatory tool to support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 xml:space="preserve">-emotional understanding. Language contributes to social functioning not only through speech production but also by fostering the development of </w:t>
      </w:r>
      <w:r w:rsidR="1C8FF0C9"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Eigsti et al., 2016; Eigsti &amp; Irvine, 2021).</w:t>
      </w:r>
      <w:r w:rsidRPr="00062958">
        <w:rPr>
          <w:rFonts w:asciiTheme="majorBidi" w:hAnsiTheme="majorBidi" w:cstheme="majorBidi"/>
          <w:sz w:val="24"/>
          <w:szCs w:val="24"/>
        </w:rPr>
        <w:t>  </w:t>
      </w:r>
    </w:p>
    <w:p w14:paraId="20E4753D" w14:textId="19E93DBD" w:rsidR="00F659E7" w:rsidRPr="00062958" w:rsidRDefault="0C96827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To gain a comprehensive understanding of the children's social functioning, the current study utilized two assessment measures: parent-report questionnaires and behavioral observations during the children’s free-play time. Interestingly, we found no correlation between parental reports of children’s social abilities and observational measures. This discrepancy may stem from the different perspectives captured by these tools: while parental reports offer a broader, longitudinal view of the child’s social abilities across various contexts and may be influenced by the parent-child relationship dynamics, observational measures are assessed impartially by a researcher but provide a snapshot of the child’s performance at a specific moment </w:t>
      </w:r>
      <w:r w:rsidRPr="004942FC">
        <w:rPr>
          <w:rFonts w:asciiTheme="majorBidi" w:hAnsiTheme="majorBidi" w:cstheme="majorBidi"/>
          <w:sz w:val="24"/>
          <w:szCs w:val="24"/>
          <w:highlight w:val="yellow"/>
        </w:rPr>
        <w:t>(Lemler, 2024; Moens et al., 2018).</w:t>
      </w:r>
      <w:r w:rsidRPr="00062958">
        <w:rPr>
          <w:rFonts w:asciiTheme="majorBidi" w:hAnsiTheme="majorBidi" w:cstheme="majorBidi"/>
          <w:sz w:val="24"/>
          <w:szCs w:val="24"/>
        </w:rPr>
        <w:t xml:space="preserve"> This distinction between the two types of assessment tools highlights the complexity of measuring social functioning and the importance of considering multiple sources of data to gain a more comprehensive understanding of a child’s social abilities. Furthermore, </w:t>
      </w:r>
      <w:r w:rsidR="368809BD" w:rsidRPr="00062958">
        <w:rPr>
          <w:rFonts w:asciiTheme="majorBidi" w:hAnsiTheme="majorBidi" w:cstheme="majorBidi"/>
          <w:sz w:val="24"/>
          <w:szCs w:val="24"/>
        </w:rPr>
        <w:t xml:space="preserve">all </w:t>
      </w:r>
      <w:r w:rsidRPr="00062958">
        <w:rPr>
          <w:rFonts w:asciiTheme="majorBidi" w:hAnsiTheme="majorBidi" w:cstheme="majorBidi"/>
          <w:sz w:val="24"/>
          <w:szCs w:val="24"/>
        </w:rPr>
        <w:t xml:space="preserve">emotional measures (emotion recognition, </w:t>
      </w:r>
      <w:r w:rsidR="77E0BBE4"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emotional language) and social functioning observations were conducted in a standardized manner, involving direct assessment of the children at a specific point in time by an objective researcher. These similarities may explain why the correlations between emotional measures and </w:t>
      </w:r>
      <w:r w:rsidRPr="00062958">
        <w:rPr>
          <w:rFonts w:asciiTheme="majorBidi" w:hAnsiTheme="majorBidi" w:cstheme="majorBidi"/>
          <w:sz w:val="24"/>
          <w:szCs w:val="24"/>
        </w:rPr>
        <w:lastRenderedPageBreak/>
        <w:t>social functioning were found significant only with natural play-time observations, and not with parental reports.  </w:t>
      </w:r>
    </w:p>
    <w:p w14:paraId="7772673E" w14:textId="3077C208" w:rsidR="00F659E7" w:rsidRPr="00062958" w:rsidRDefault="0C96827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Among the measures collected through observations of the children's social behavior, positive initiatives demonstrated the strongest correlation with emotional measures. This measure reflects the child's motivation to actively engage with peers and </w:t>
      </w:r>
      <w:r w:rsidR="00D3208B" w:rsidRPr="00D3208B">
        <w:rPr>
          <w:rFonts w:asciiTheme="majorBidi" w:hAnsiTheme="majorBidi" w:cstheme="majorBidi"/>
          <w:sz w:val="24"/>
          <w:szCs w:val="24"/>
        </w:rPr>
        <w:t>proactively initiate positive social interactions</w:t>
      </w:r>
      <w:r w:rsidRPr="00062958">
        <w:rPr>
          <w:rFonts w:asciiTheme="majorBidi" w:hAnsiTheme="majorBidi" w:cstheme="majorBidi"/>
          <w:sz w:val="24"/>
          <w:szCs w:val="24"/>
        </w:rPr>
        <w:t>. Research suggests that when children initiate requests, they gain greater control over their environment by accessing their needs and desires, which subsequently increase social interaction (</w:t>
      </w:r>
      <w:r w:rsidRPr="004942FC">
        <w:rPr>
          <w:rFonts w:asciiTheme="majorBidi" w:hAnsiTheme="majorBidi" w:cstheme="majorBidi"/>
          <w:sz w:val="24"/>
          <w:szCs w:val="24"/>
          <w:highlight w:val="yellow"/>
        </w:rPr>
        <w:t xml:space="preserve">Aal et al., 2022; </w:t>
      </w:r>
      <w:proofErr w:type="spellStart"/>
      <w:r w:rsidRPr="004942FC">
        <w:rPr>
          <w:rFonts w:asciiTheme="majorBidi" w:hAnsiTheme="majorBidi" w:cstheme="majorBidi"/>
          <w:sz w:val="24"/>
          <w:szCs w:val="24"/>
          <w:highlight w:val="yellow"/>
        </w:rPr>
        <w:t>Mohammadzaheri</w:t>
      </w:r>
      <w:proofErr w:type="spellEnd"/>
      <w:r w:rsidRPr="004942FC">
        <w:rPr>
          <w:rFonts w:asciiTheme="majorBidi" w:hAnsiTheme="majorBidi" w:cstheme="majorBidi"/>
          <w:sz w:val="24"/>
          <w:szCs w:val="24"/>
          <w:highlight w:val="yellow"/>
        </w:rPr>
        <w:t xml:space="preserve"> et al., 2021).</w:t>
      </w:r>
      <w:r w:rsidRPr="00062958">
        <w:rPr>
          <w:rFonts w:asciiTheme="majorBidi" w:hAnsiTheme="majorBidi" w:cstheme="majorBidi"/>
          <w:sz w:val="24"/>
          <w:szCs w:val="24"/>
        </w:rPr>
        <w:t xml:space="preserve"> In contrast, the second measure, positive responses, represents a more passive dimension of social engagement. Positive responses capture the child’s ability to react to others’ social overtures, even if those reactions are not always appropriate. While this measure provides valuable insight into the child’s receptiveness to social interactions, it reflects a reactive rather than proactive form of social behavior. </w:t>
      </w:r>
      <w:r w:rsidR="3EBEC054" w:rsidRPr="004942FC">
        <w:rPr>
          <w:rFonts w:asciiTheme="majorBidi" w:eastAsia="Times New Roman" w:hAnsiTheme="majorBidi" w:cstheme="majorBidi"/>
          <w:sz w:val="24"/>
          <w:szCs w:val="24"/>
        </w:rPr>
        <w:t xml:space="preserve">Notably, no significant association was found between emotion recognition and positive responses. This finding is particularly interesting given that emotion recognition, as a receptive skill, might be expected to also align with reactive forms of social functioning. These findings suggest that the effects of emotion recognition on social behavior may be mediated by additional factors not assessed in the current study, such as social motivation, self-confidence, attentional control, or the capacity to process social information in real time. These factors may play a differential role in children’s social initiative vs. social response </w:t>
      </w:r>
      <w:r w:rsidR="3EBEC054" w:rsidRPr="00915FAF">
        <w:rPr>
          <w:rFonts w:asciiTheme="majorBidi" w:eastAsia="Times New Roman" w:hAnsiTheme="majorBidi" w:cstheme="majorBidi"/>
          <w:sz w:val="24"/>
          <w:szCs w:val="24"/>
          <w:highlight w:val="yellow"/>
        </w:rPr>
        <w:t xml:space="preserve">(Itskovich et al., 2020; </w:t>
      </w:r>
      <w:proofErr w:type="spellStart"/>
      <w:r w:rsidR="3EBEC054" w:rsidRPr="00915FAF">
        <w:rPr>
          <w:rFonts w:asciiTheme="majorBidi" w:eastAsia="Times New Roman" w:hAnsiTheme="majorBidi" w:cstheme="majorBidi"/>
          <w:color w:val="222222"/>
          <w:sz w:val="24"/>
          <w:szCs w:val="24"/>
          <w:highlight w:val="yellow"/>
        </w:rPr>
        <w:t>Øzerk</w:t>
      </w:r>
      <w:proofErr w:type="spellEnd"/>
      <w:r w:rsidR="3EBEC054" w:rsidRPr="00915FAF">
        <w:rPr>
          <w:rFonts w:asciiTheme="majorBidi" w:eastAsia="Times New Roman" w:hAnsiTheme="majorBidi" w:cstheme="majorBidi"/>
          <w:color w:val="222222"/>
          <w:sz w:val="24"/>
          <w:szCs w:val="24"/>
          <w:highlight w:val="yellow"/>
        </w:rPr>
        <w:t xml:space="preserve"> et al., 2021).</w:t>
      </w:r>
      <w:r w:rsidR="3EBEC054" w:rsidRPr="004942FC">
        <w:rPr>
          <w:rFonts w:asciiTheme="majorBidi" w:eastAsia="Arial" w:hAnsiTheme="majorBidi" w:cstheme="majorBidi"/>
          <w:color w:val="222222"/>
          <w:sz w:val="24"/>
          <w:szCs w:val="24"/>
        </w:rPr>
        <w:t xml:space="preserve"> </w:t>
      </w:r>
      <w:r w:rsidRPr="00062958">
        <w:rPr>
          <w:rFonts w:asciiTheme="majorBidi" w:hAnsiTheme="majorBidi" w:cstheme="majorBidi"/>
          <w:sz w:val="24"/>
          <w:szCs w:val="24"/>
        </w:rPr>
        <w:t>Moreover, the measurement of engagement types (Engaged and Unengaged) was constrained by a limited range, as it was based on only 10 minutes of coded observations. This restriction may have diminished its ability to capture meaningful variability in behavior. In contrast, the positive initiatives variable was not subject to a maximum limit, enabling it to more accurately reflect individual differences among the children and their connections to emotional measures. </w:t>
      </w:r>
    </w:p>
    <w:p w14:paraId="7AEFBDAA" w14:textId="77777777" w:rsidR="00F659E7" w:rsidRPr="00062958" w:rsidRDefault="0C96827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Finally, an examination of the correlations between background variables and measures of emotional and social functioning revealed associations with emotional measures but no direct correlation with social functioning outcomes, whether assessed through observations or parent reports. This finding suggests that the influence of background variables is mediated through emotional functioning. In other words, the child’s age, cognitive abilities, and level of autistic </w:t>
      </w:r>
      <w:r w:rsidRPr="00062958">
        <w:rPr>
          <w:rFonts w:asciiTheme="majorBidi" w:hAnsiTheme="majorBidi" w:cstheme="majorBidi"/>
          <w:sz w:val="24"/>
          <w:szCs w:val="24"/>
        </w:rPr>
        <w:lastRenderedPageBreak/>
        <w:t>traits may affect children's emotional understanding, which in turn shapes their level of social functioning. </w:t>
      </w:r>
    </w:p>
    <w:p w14:paraId="5A4C249B" w14:textId="4C79D218" w:rsidR="00F659E7" w:rsidRPr="00062958" w:rsidRDefault="187D9036"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Our results carry significant clinical implications, particularly for the development of intervention programs tailored for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individuals. Many existing interventions focus predominantly on improving the ability to recognize emotions through nonverbal cues </w:t>
      </w:r>
      <w:r w:rsidRPr="004942FC">
        <w:rPr>
          <w:rFonts w:asciiTheme="majorBidi" w:hAnsiTheme="majorBidi" w:cstheme="majorBidi"/>
          <w:sz w:val="24"/>
          <w:szCs w:val="24"/>
          <w:highlight w:val="yellow"/>
        </w:rPr>
        <w:t>(</w:t>
      </w:r>
      <w:r w:rsidRPr="004942FC">
        <w:rPr>
          <w:rFonts w:asciiTheme="majorBidi" w:eastAsia="David" w:hAnsiTheme="majorBidi" w:cstheme="majorBidi"/>
          <w:sz w:val="24"/>
          <w:szCs w:val="24"/>
          <w:highlight w:val="yellow"/>
        </w:rPr>
        <w:t>Berggren et al., 2018</w:t>
      </w:r>
      <w:r w:rsidRPr="004942FC">
        <w:rPr>
          <w:rFonts w:asciiTheme="majorBidi" w:hAnsiTheme="majorBidi" w:cstheme="majorBidi"/>
          <w:sz w:val="24"/>
          <w:szCs w:val="24"/>
          <w:highlight w:val="yellow"/>
        </w:rPr>
        <w:t>, Zhang et al., 2022</w:t>
      </w:r>
      <w:r w:rsidRPr="00062958">
        <w:rPr>
          <w:rFonts w:asciiTheme="majorBidi" w:hAnsiTheme="majorBidi" w:cstheme="majorBidi"/>
          <w:sz w:val="24"/>
          <w:szCs w:val="24"/>
        </w:rPr>
        <w:t xml:space="preserve">). While such skills are undoubtedly important, this study highlights that in addition emotion recognition addressing cognitive and linguistic aspects of </w:t>
      </w:r>
      <w:r w:rsidR="003434A0" w:rsidRPr="00062958">
        <w:rPr>
          <w:rFonts w:asciiTheme="majorBidi" w:hAnsiTheme="majorBidi" w:cstheme="majorBidi"/>
          <w:sz w:val="24"/>
          <w:szCs w:val="24"/>
        </w:rPr>
        <w:t>soci</w:t>
      </w:r>
      <w:r w:rsidR="003434A0">
        <w:rPr>
          <w:rFonts w:asciiTheme="majorBidi" w:hAnsiTheme="majorBidi" w:cstheme="majorBidi"/>
          <w:sz w:val="24"/>
          <w:szCs w:val="24"/>
        </w:rPr>
        <w:t>al</w:t>
      </w:r>
      <w:r w:rsidRPr="00062958">
        <w:rPr>
          <w:rFonts w:asciiTheme="majorBidi" w:hAnsiTheme="majorBidi" w:cstheme="majorBidi"/>
          <w:sz w:val="24"/>
          <w:szCs w:val="24"/>
        </w:rPr>
        <w:t>-emotional development may also be needed to bring about meaningful improvements in social functioning.  </w:t>
      </w:r>
    </w:p>
    <w:p w14:paraId="36254645" w14:textId="0B69D70A" w:rsidR="00F659E7" w:rsidRPr="00062958" w:rsidRDefault="00604BB2" w:rsidP="00D3208B">
      <w:pPr>
        <w:pStyle w:val="Style3"/>
        <w:spacing w:before="0" w:line="360" w:lineRule="auto"/>
      </w:pPr>
      <w:bookmarkStart w:id="112" w:name="_Toc202048415"/>
      <w:bookmarkStart w:id="113" w:name="_Toc202089950"/>
      <w:r w:rsidRPr="00062958">
        <w:t xml:space="preserve">3.3.1 </w:t>
      </w:r>
      <w:r w:rsidR="0C968276" w:rsidRPr="00062958">
        <w:t>Limitations and Future Directions</w:t>
      </w:r>
      <w:bookmarkEnd w:id="112"/>
      <w:bookmarkEnd w:id="113"/>
      <w:r w:rsidR="0C968276" w:rsidRPr="00062958">
        <w:t> </w:t>
      </w:r>
    </w:p>
    <w:p w14:paraId="249168C2" w14:textId="3BDDD699" w:rsidR="00F659E7" w:rsidRPr="00062958" w:rsidRDefault="1F9B245C"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Alongside the contribution presented above, it should be acknowledged that certain factors that could influence the path from emotion recognition to social functioning were not accounted for in this study. Emotion regulation may play a significant role in </w:t>
      </w:r>
      <w:r w:rsidR="00F576F2">
        <w:rPr>
          <w:rFonts w:asciiTheme="majorBidi" w:hAnsiTheme="majorBidi" w:cstheme="majorBidi"/>
          <w:sz w:val="24"/>
          <w:szCs w:val="24"/>
        </w:rPr>
        <w:t xml:space="preserve">autistic </w:t>
      </w:r>
      <w:proofErr w:type="gramStart"/>
      <w:r w:rsidRPr="00062958">
        <w:rPr>
          <w:rFonts w:asciiTheme="majorBidi" w:hAnsiTheme="majorBidi" w:cstheme="majorBidi"/>
          <w:sz w:val="24"/>
          <w:szCs w:val="24"/>
        </w:rPr>
        <w:t>children</w:t>
      </w:r>
      <w:proofErr w:type="gramEnd"/>
      <w:r w:rsidR="6A5E1392" w:rsidRPr="00062958">
        <w:rPr>
          <w:rFonts w:asciiTheme="majorBidi" w:hAnsiTheme="majorBidi" w:cstheme="majorBidi"/>
          <w:sz w:val="24"/>
          <w:szCs w:val="24"/>
        </w:rPr>
        <w:t xml:space="preserve"> </w:t>
      </w:r>
      <w:r w:rsidRPr="00062958">
        <w:rPr>
          <w:rFonts w:asciiTheme="majorBidi" w:hAnsiTheme="majorBidi" w:cstheme="majorBidi"/>
          <w:sz w:val="24"/>
          <w:szCs w:val="24"/>
        </w:rPr>
        <w:t>social functioning, as previous studies have shown (</w:t>
      </w:r>
      <w:proofErr w:type="spellStart"/>
      <w:r w:rsidRPr="004942FC">
        <w:rPr>
          <w:rFonts w:asciiTheme="majorBidi" w:hAnsiTheme="majorBidi" w:cstheme="majorBidi"/>
          <w:sz w:val="24"/>
          <w:szCs w:val="24"/>
          <w:highlight w:val="yellow"/>
        </w:rPr>
        <w:t>Cibralic</w:t>
      </w:r>
      <w:proofErr w:type="spellEnd"/>
      <w:r w:rsidRPr="004942FC">
        <w:rPr>
          <w:rFonts w:asciiTheme="majorBidi" w:hAnsiTheme="majorBidi" w:cstheme="majorBidi"/>
          <w:sz w:val="24"/>
          <w:szCs w:val="24"/>
          <w:highlight w:val="yellow"/>
        </w:rPr>
        <w:t xml:space="preserve"> et al., 2019</w:t>
      </w:r>
      <w:r w:rsidRPr="00062958">
        <w:rPr>
          <w:rFonts w:asciiTheme="majorBidi" w:hAnsiTheme="majorBidi" w:cstheme="majorBidi"/>
          <w:sz w:val="24"/>
          <w:szCs w:val="24"/>
        </w:rPr>
        <w:t xml:space="preserve">; </w:t>
      </w:r>
      <w:r w:rsidRPr="004942FC">
        <w:rPr>
          <w:rFonts w:asciiTheme="majorBidi" w:hAnsiTheme="majorBidi" w:cstheme="majorBidi"/>
          <w:sz w:val="24"/>
          <w:szCs w:val="24"/>
          <w:highlight w:val="yellow"/>
        </w:rPr>
        <w:t>Goldsmith &amp; Kelley, 2018</w:t>
      </w:r>
      <w:r w:rsidRPr="00062958">
        <w:rPr>
          <w:rFonts w:asciiTheme="majorBidi" w:hAnsiTheme="majorBidi" w:cstheme="majorBidi"/>
          <w:sz w:val="24"/>
          <w:szCs w:val="24"/>
        </w:rPr>
        <w:t xml:space="preserve">). Executive functioning, essential for goal-directed behavior and effective communication, is another potential factor worth examining </w:t>
      </w:r>
      <w:r w:rsidRPr="004942FC">
        <w:rPr>
          <w:rFonts w:asciiTheme="majorBidi" w:hAnsiTheme="majorBidi" w:cstheme="majorBidi"/>
          <w:sz w:val="24"/>
          <w:szCs w:val="24"/>
          <w:highlight w:val="yellow"/>
        </w:rPr>
        <w:t>(Bottema‐Beutel et al., 2019).</w:t>
      </w:r>
      <w:r w:rsidRPr="00062958">
        <w:rPr>
          <w:rFonts w:asciiTheme="majorBidi" w:hAnsiTheme="majorBidi" w:cstheme="majorBidi"/>
          <w:sz w:val="24"/>
          <w:szCs w:val="24"/>
        </w:rPr>
        <w:t xml:space="preserve"> Additionally, Gender differences pose a limitation due to the overrepresentation of boys compared to girls, consistent with patterns in autism research </w:t>
      </w:r>
      <w:r w:rsidRPr="004942FC">
        <w:rPr>
          <w:rFonts w:asciiTheme="majorBidi" w:hAnsiTheme="majorBidi" w:cstheme="majorBidi"/>
          <w:sz w:val="24"/>
          <w:szCs w:val="24"/>
          <w:highlight w:val="yellow"/>
        </w:rPr>
        <w:t>(Barsotti et al., 2023</w:t>
      </w:r>
      <w:r w:rsidRPr="00062958">
        <w:rPr>
          <w:rFonts w:asciiTheme="majorBidi" w:hAnsiTheme="majorBidi" w:cstheme="majorBidi"/>
          <w:sz w:val="24"/>
          <w:szCs w:val="24"/>
        </w:rPr>
        <w:t xml:space="preserve">). Further research is needed to enhance our comprehension of the intricate relationship between emotion recognition and social functioning in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children, as well as within the specific context of gender. </w:t>
      </w:r>
    </w:p>
    <w:p w14:paraId="796CA5DA" w14:textId="5FEAEF9C" w:rsidR="00F659E7" w:rsidRPr="00062958" w:rsidRDefault="00604BB2" w:rsidP="00D3208B">
      <w:pPr>
        <w:pStyle w:val="Style3"/>
        <w:spacing w:before="0" w:line="360" w:lineRule="auto"/>
      </w:pPr>
      <w:bookmarkStart w:id="114" w:name="_Toc202048416"/>
      <w:bookmarkStart w:id="115" w:name="_Toc202089951"/>
      <w:r w:rsidRPr="00062958">
        <w:t xml:space="preserve">3.3.2 </w:t>
      </w:r>
      <w:r w:rsidR="11C96104" w:rsidRPr="00062958">
        <w:t>Conclusion</w:t>
      </w:r>
      <w:bookmarkEnd w:id="114"/>
      <w:bookmarkEnd w:id="115"/>
      <w:r w:rsidR="11C96104" w:rsidRPr="00062958">
        <w:t> </w:t>
      </w:r>
    </w:p>
    <w:p w14:paraId="487F93F7" w14:textId="6CE3A85D" w:rsidR="008627EC" w:rsidRDefault="11C96104" w:rsidP="00D3208B">
      <w:pPr>
        <w:spacing w:after="0" w:line="360" w:lineRule="auto"/>
        <w:jc w:val="both"/>
        <w:rPr>
          <w:rFonts w:asciiTheme="majorBidi" w:eastAsia="Times New Roman" w:hAnsiTheme="majorBidi" w:cstheme="majorBidi"/>
          <w:sz w:val="24"/>
          <w:szCs w:val="24"/>
        </w:rPr>
      </w:pPr>
      <w:r w:rsidRPr="00062958">
        <w:rPr>
          <w:rFonts w:asciiTheme="majorBidi" w:hAnsiTheme="majorBidi" w:cstheme="majorBidi"/>
          <w:sz w:val="24"/>
          <w:szCs w:val="24"/>
        </w:rPr>
        <w:t xml:space="preserve">The findings of this study uncover the complex pathway linking emotion recognition and social functioning among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These insights have important implications for the development of intervention programs. By adopting a holistic approach that integrates emotion recognition, emotional language, and </w:t>
      </w:r>
      <w:r w:rsidR="77E0BBE4" w:rsidRPr="00062958">
        <w:rPr>
          <w:rFonts w:asciiTheme="majorBidi" w:hAnsiTheme="majorBidi" w:cstheme="majorBidi"/>
          <w:sz w:val="24"/>
          <w:szCs w:val="24"/>
        </w:rPr>
        <w:t>cognitive empathy</w:t>
      </w:r>
      <w:r w:rsidRPr="00062958">
        <w:rPr>
          <w:rFonts w:asciiTheme="majorBidi" w:hAnsiTheme="majorBidi" w:cstheme="majorBidi"/>
          <w:sz w:val="24"/>
          <w:szCs w:val="24"/>
        </w:rPr>
        <w:t xml:space="preserve">, such programs may address the diverse needs of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718ACD7D" w:rsidRPr="00062958">
        <w:rPr>
          <w:rFonts w:asciiTheme="majorBidi" w:hAnsiTheme="majorBidi" w:cstheme="majorBidi"/>
          <w:sz w:val="24"/>
          <w:szCs w:val="24"/>
        </w:rPr>
        <w:t xml:space="preserve"> </w:t>
      </w:r>
      <w:r w:rsidRPr="00062958">
        <w:rPr>
          <w:rFonts w:asciiTheme="majorBidi" w:hAnsiTheme="majorBidi" w:cstheme="majorBidi"/>
          <w:sz w:val="24"/>
          <w:szCs w:val="24"/>
        </w:rPr>
        <w:t>more effectively, equipping them with the skills to navigate social situations and achieve meaningful improvements in their emotional and social outcomes. </w:t>
      </w:r>
      <w:r w:rsidR="2B13C598" w:rsidRPr="004942FC">
        <w:rPr>
          <w:rFonts w:asciiTheme="majorBidi" w:eastAsia="Times New Roman" w:hAnsiTheme="majorBidi" w:cstheme="majorBidi"/>
          <w:sz w:val="24"/>
          <w:szCs w:val="24"/>
        </w:rPr>
        <w:t xml:space="preserve"> </w:t>
      </w:r>
    </w:p>
    <w:p w14:paraId="4C8A9EE3" w14:textId="2CA521FB" w:rsidR="6A75A565" w:rsidRPr="00062958" w:rsidRDefault="2B13C598" w:rsidP="000B5A03">
      <w:pPr>
        <w:spacing w:after="0" w:line="360" w:lineRule="auto"/>
        <w:ind w:firstLine="720"/>
        <w:jc w:val="both"/>
        <w:rPr>
          <w:rFonts w:asciiTheme="majorBidi" w:hAnsiTheme="majorBidi" w:cstheme="majorBidi"/>
          <w:sz w:val="24"/>
          <w:szCs w:val="24"/>
        </w:rPr>
      </w:pPr>
      <w:r w:rsidRPr="004942FC">
        <w:rPr>
          <w:rFonts w:asciiTheme="majorBidi" w:eastAsia="Times New Roman" w:hAnsiTheme="majorBidi" w:cstheme="majorBidi"/>
          <w:sz w:val="24"/>
          <w:szCs w:val="24"/>
        </w:rPr>
        <w:t xml:space="preserve">Building on these insights, the next </w:t>
      </w:r>
      <w:r w:rsidR="204EFF1A" w:rsidRPr="004942FC">
        <w:rPr>
          <w:rFonts w:asciiTheme="majorBidi" w:eastAsia="Times New Roman" w:hAnsiTheme="majorBidi" w:cstheme="majorBidi"/>
          <w:sz w:val="24"/>
          <w:szCs w:val="24"/>
        </w:rPr>
        <w:t xml:space="preserve">chapter </w:t>
      </w:r>
      <w:r w:rsidRPr="004942FC">
        <w:rPr>
          <w:rFonts w:asciiTheme="majorBidi" w:eastAsia="Times New Roman" w:hAnsiTheme="majorBidi" w:cstheme="majorBidi"/>
          <w:sz w:val="24"/>
          <w:szCs w:val="24"/>
        </w:rPr>
        <w:t xml:space="preserve">evaluates the effectiveness of a school-based computerized intervention designed to enhance emotion recognition, emotional language, and </w:t>
      </w:r>
      <w:r w:rsidR="77E0BBE4" w:rsidRPr="004942FC">
        <w:rPr>
          <w:rFonts w:asciiTheme="majorBidi" w:eastAsia="Times New Roman" w:hAnsiTheme="majorBidi" w:cstheme="majorBidi"/>
          <w:sz w:val="24"/>
          <w:szCs w:val="24"/>
        </w:rPr>
        <w:t>cognitive empathy</w:t>
      </w:r>
      <w:r w:rsidRPr="004942FC">
        <w:rPr>
          <w:rFonts w:asciiTheme="majorBidi" w:eastAsia="Times New Roman" w:hAnsiTheme="majorBidi" w:cstheme="majorBidi"/>
          <w:sz w:val="24"/>
          <w:szCs w:val="24"/>
        </w:rPr>
        <w:t xml:space="preserve"> in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 and to examine whether such improvements can translate into broader gains in social functioning.</w:t>
      </w:r>
    </w:p>
    <w:p w14:paraId="62200925" w14:textId="59A8C765" w:rsidR="00BC493F" w:rsidRPr="004942FC" w:rsidRDefault="1774D5A1" w:rsidP="0001188F">
      <w:pPr>
        <w:pStyle w:val="Style1"/>
        <w:bidi w:val="0"/>
      </w:pPr>
      <w:r w:rsidRPr="004942FC">
        <w:lastRenderedPageBreak/>
        <w:t xml:space="preserve"> </w:t>
      </w:r>
      <w:bookmarkStart w:id="116" w:name="_Toc202089952"/>
      <w:r w:rsidR="6FD4DB36" w:rsidRPr="004942FC">
        <w:t xml:space="preserve">4. Intervention Study: </w:t>
      </w:r>
      <w:bookmarkStart w:id="117" w:name="_Hlk177026415"/>
      <w:bookmarkStart w:id="118" w:name="_Toc58533246"/>
      <w:bookmarkStart w:id="119" w:name="_Toc60302970"/>
      <w:bookmarkStart w:id="120" w:name="_Toc82426458"/>
      <w:bookmarkEnd w:id="109"/>
      <w:r w:rsidR="25B2C38C" w:rsidRPr="004942FC">
        <w:t>The Effects of a Computerized Teacher-</w:t>
      </w:r>
      <w:r w:rsidR="24D96B47" w:rsidRPr="004942FC">
        <w:t>Mediated</w:t>
      </w:r>
      <w:r w:rsidR="25B2C38C" w:rsidRPr="004942FC">
        <w:t xml:space="preserve"> Intervention on the Emotional Understanding of </w:t>
      </w:r>
      <w:r w:rsidR="00F576F2" w:rsidRPr="00F576F2">
        <w:t>A</w:t>
      </w:r>
      <w:r w:rsidR="00F576F2" w:rsidRPr="00780B75">
        <w:t>utistic</w:t>
      </w:r>
      <w:r w:rsidR="00F576F2">
        <w:rPr>
          <w:sz w:val="24"/>
          <w:szCs w:val="24"/>
        </w:rPr>
        <w:t xml:space="preserve"> </w:t>
      </w:r>
      <w:r w:rsidR="25B2C38C" w:rsidRPr="004942FC">
        <w:t xml:space="preserve">Children: </w:t>
      </w:r>
      <w:r w:rsidR="08F29EC7" w:rsidRPr="004942FC">
        <w:t>A Block Randomized Controlled Trial</w:t>
      </w:r>
      <w:bookmarkEnd w:id="116"/>
    </w:p>
    <w:bookmarkEnd w:id="117"/>
    <w:p w14:paraId="5C81496C" w14:textId="775260C1" w:rsidR="00AE21F1" w:rsidRPr="004942FC" w:rsidRDefault="008627EC" w:rsidP="00D3208B">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C</w:t>
      </w:r>
      <w:r w:rsidR="00AE21F1" w:rsidRPr="004942FC">
        <w:rPr>
          <w:rFonts w:asciiTheme="majorBidi" w:eastAsia="Times New Roman" w:hAnsiTheme="majorBidi" w:cstheme="majorBidi"/>
          <w:sz w:val="24"/>
          <w:szCs w:val="24"/>
        </w:rPr>
        <w:t xml:space="preserve">omputerized interventions have demonstrated considerable potential in promoting </w:t>
      </w:r>
      <w:r w:rsidR="003434A0" w:rsidRPr="004942FC">
        <w:rPr>
          <w:rFonts w:asciiTheme="majorBidi" w:eastAsia="Times New Roman" w:hAnsiTheme="majorBidi" w:cstheme="majorBidi"/>
          <w:sz w:val="24"/>
          <w:szCs w:val="24"/>
        </w:rPr>
        <w:t>soci</w:t>
      </w:r>
      <w:r w:rsidR="003434A0">
        <w:rPr>
          <w:rFonts w:asciiTheme="majorBidi" w:eastAsia="Times New Roman" w:hAnsiTheme="majorBidi" w:cstheme="majorBidi"/>
          <w:sz w:val="24"/>
          <w:szCs w:val="24"/>
        </w:rPr>
        <w:t>al</w:t>
      </w:r>
      <w:r w:rsidR="00AE21F1" w:rsidRPr="004942FC">
        <w:rPr>
          <w:rFonts w:asciiTheme="majorBidi" w:eastAsia="Times New Roman" w:hAnsiTheme="majorBidi" w:cstheme="majorBidi"/>
          <w:sz w:val="24"/>
          <w:szCs w:val="24"/>
        </w:rPr>
        <w:t xml:space="preserve">-emotional skills among </w:t>
      </w:r>
      <w:r w:rsidR="00F576F2">
        <w:rPr>
          <w:rFonts w:asciiTheme="majorBidi" w:hAnsiTheme="majorBidi" w:cstheme="majorBidi"/>
          <w:sz w:val="24"/>
          <w:szCs w:val="24"/>
        </w:rPr>
        <w:t xml:space="preserve">autistic </w:t>
      </w:r>
      <w:r w:rsidR="00AE21F1" w:rsidRPr="004942FC">
        <w:rPr>
          <w:rFonts w:asciiTheme="majorBidi" w:eastAsia="Times New Roman" w:hAnsiTheme="majorBidi" w:cstheme="majorBidi"/>
          <w:sz w:val="24"/>
          <w:szCs w:val="24"/>
        </w:rPr>
        <w:t>individuals (</w:t>
      </w:r>
      <w:r w:rsidR="00AE21F1" w:rsidRPr="00915FAF">
        <w:rPr>
          <w:rFonts w:asciiTheme="majorBidi" w:eastAsia="Times New Roman" w:hAnsiTheme="majorBidi" w:cstheme="majorBidi"/>
          <w:sz w:val="24"/>
          <w:szCs w:val="24"/>
          <w:highlight w:val="yellow"/>
        </w:rPr>
        <w:t xml:space="preserve">Eden &amp; Oren, 2021; </w:t>
      </w:r>
      <w:proofErr w:type="spellStart"/>
      <w:r w:rsidR="00AE21F1" w:rsidRPr="00915FAF">
        <w:rPr>
          <w:rFonts w:asciiTheme="majorBidi" w:eastAsia="Times New Roman" w:hAnsiTheme="majorBidi" w:cstheme="majorBidi"/>
          <w:sz w:val="24"/>
          <w:szCs w:val="24"/>
          <w:highlight w:val="yellow"/>
        </w:rPr>
        <w:t>Fridenson</w:t>
      </w:r>
      <w:proofErr w:type="spellEnd"/>
      <w:r w:rsidR="00AE21F1" w:rsidRPr="00915FAF">
        <w:rPr>
          <w:rFonts w:asciiTheme="majorBidi" w:eastAsia="Times New Roman" w:hAnsiTheme="majorBidi" w:cstheme="majorBidi"/>
          <w:sz w:val="24"/>
          <w:szCs w:val="24"/>
          <w:highlight w:val="yellow"/>
        </w:rPr>
        <w:t xml:space="preserve">-Hayo et al., 2017; </w:t>
      </w:r>
      <w:proofErr w:type="spellStart"/>
      <w:r w:rsidR="00AE21F1" w:rsidRPr="00915FAF">
        <w:rPr>
          <w:rFonts w:asciiTheme="majorBidi" w:eastAsia="Times New Roman" w:hAnsiTheme="majorBidi" w:cstheme="majorBidi"/>
          <w:sz w:val="24"/>
          <w:szCs w:val="24"/>
          <w:highlight w:val="yellow"/>
        </w:rPr>
        <w:t>Gev</w:t>
      </w:r>
      <w:proofErr w:type="spellEnd"/>
      <w:r w:rsidR="00AE21F1" w:rsidRPr="00915FAF">
        <w:rPr>
          <w:rFonts w:asciiTheme="majorBidi" w:eastAsia="Times New Roman" w:hAnsiTheme="majorBidi" w:cstheme="majorBidi"/>
          <w:sz w:val="24"/>
          <w:szCs w:val="24"/>
          <w:highlight w:val="yellow"/>
        </w:rPr>
        <w:t xml:space="preserve"> et al., 2017</w:t>
      </w:r>
      <w:r w:rsidR="00AE21F1" w:rsidRPr="004942FC">
        <w:rPr>
          <w:rFonts w:asciiTheme="majorBidi" w:eastAsia="Times New Roman" w:hAnsiTheme="majorBidi" w:cstheme="majorBidi"/>
          <w:sz w:val="24"/>
          <w:szCs w:val="24"/>
        </w:rPr>
        <w:t xml:space="preserve">). However, despite these promising findings, their effectiveness in supporting the generalization of acquired skills across settings remains limited </w:t>
      </w:r>
      <w:r w:rsidR="00AE21F1" w:rsidRPr="00915FAF">
        <w:rPr>
          <w:rFonts w:asciiTheme="majorBidi" w:eastAsia="Times New Roman" w:hAnsiTheme="majorBidi" w:cstheme="majorBidi"/>
          <w:sz w:val="24"/>
          <w:szCs w:val="24"/>
          <w:highlight w:val="yellow"/>
        </w:rPr>
        <w:t>(Berggren et al., 2018; Zhang et al., 2021).</w:t>
      </w:r>
      <w:r w:rsidR="00AE21F1" w:rsidRPr="004942FC">
        <w:rPr>
          <w:rFonts w:asciiTheme="majorBidi" w:eastAsia="Times New Roman" w:hAnsiTheme="majorBidi" w:cstheme="majorBidi"/>
          <w:sz w:val="24"/>
          <w:szCs w:val="24"/>
        </w:rPr>
        <w:t xml:space="preserve"> This limitation is particularly significant for </w:t>
      </w:r>
      <w:r w:rsidR="00F576F2">
        <w:rPr>
          <w:rFonts w:asciiTheme="majorBidi" w:hAnsiTheme="majorBidi" w:cstheme="majorBidi"/>
          <w:sz w:val="24"/>
          <w:szCs w:val="24"/>
        </w:rPr>
        <w:t xml:space="preserve">autistic </w:t>
      </w:r>
      <w:r w:rsidR="00AE21F1" w:rsidRPr="004942FC">
        <w:rPr>
          <w:rFonts w:asciiTheme="majorBidi" w:eastAsia="Times New Roman" w:hAnsiTheme="majorBidi" w:cstheme="majorBidi"/>
          <w:sz w:val="24"/>
          <w:szCs w:val="24"/>
        </w:rPr>
        <w:t xml:space="preserve">children, who often struggle to transfer learned behaviors from structured environments to more dynamic, </w:t>
      </w:r>
      <w:r w:rsidR="00AE21F1" w:rsidRPr="008627EC">
        <w:rPr>
          <w:rFonts w:asciiTheme="majorBidi" w:eastAsia="Times New Roman" w:hAnsiTheme="majorBidi" w:cstheme="majorBidi"/>
          <w:sz w:val="24"/>
          <w:szCs w:val="24"/>
        </w:rPr>
        <w:t>everyday situations</w:t>
      </w:r>
      <w:r w:rsidRPr="008627EC">
        <w:rPr>
          <w:rFonts w:asciiTheme="majorBidi" w:eastAsia="Times New Roman" w:hAnsiTheme="majorBidi" w:cstheme="majorBidi"/>
          <w:sz w:val="24"/>
          <w:szCs w:val="24"/>
          <w:highlight w:val="green"/>
        </w:rPr>
        <w:t xml:space="preserve"> </w:t>
      </w:r>
      <w:r w:rsidRPr="004942FC">
        <w:rPr>
          <w:rFonts w:asciiTheme="majorBidi" w:eastAsia="Times New Roman" w:hAnsiTheme="majorBidi" w:cstheme="majorBidi"/>
          <w:color w:val="000000" w:themeColor="text1"/>
          <w:sz w:val="24"/>
          <w:szCs w:val="24"/>
          <w:highlight w:val="yellow"/>
        </w:rPr>
        <w:t>(</w:t>
      </w:r>
      <w:r w:rsidRPr="004942FC">
        <w:rPr>
          <w:rFonts w:asciiTheme="majorBidi" w:eastAsia="Times New Roman" w:hAnsiTheme="majorBidi" w:cstheme="majorBidi"/>
          <w:sz w:val="24"/>
          <w:szCs w:val="24"/>
          <w:highlight w:val="yellow"/>
        </w:rPr>
        <w:t>Berggren et al., 201</w:t>
      </w:r>
      <w:r w:rsidRPr="004942FC">
        <w:rPr>
          <w:rFonts w:asciiTheme="majorBidi" w:hAnsiTheme="majorBidi" w:cstheme="majorBidi"/>
          <w:color w:val="000000" w:themeColor="text1"/>
          <w:sz w:val="24"/>
          <w:szCs w:val="24"/>
          <w:highlight w:val="yellow"/>
        </w:rPr>
        <w:t>8</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color w:val="000000" w:themeColor="text1"/>
          <w:sz w:val="24"/>
          <w:szCs w:val="24"/>
          <w:highlight w:val="yellow"/>
        </w:rPr>
        <w:t>Neely et al., 2016</w:t>
      </w:r>
      <w:r w:rsidRPr="004942FC">
        <w:rPr>
          <w:rFonts w:asciiTheme="majorBidi" w:eastAsia="Times New Roman" w:hAnsiTheme="majorBidi" w:cstheme="majorBidi"/>
          <w:color w:val="000000" w:themeColor="text1"/>
          <w:sz w:val="24"/>
          <w:szCs w:val="24"/>
        </w:rPr>
        <w:t>)</w:t>
      </w:r>
      <w:r w:rsidR="00D47463">
        <w:rPr>
          <w:rFonts w:asciiTheme="majorBidi" w:eastAsia="Times New Roman" w:hAnsiTheme="majorBidi" w:cstheme="majorBidi"/>
          <w:color w:val="000000" w:themeColor="text1"/>
          <w:sz w:val="24"/>
          <w:szCs w:val="24"/>
        </w:rPr>
        <w:t>.</w:t>
      </w:r>
      <w:r w:rsidR="00AE21F1" w:rsidRPr="004942FC">
        <w:rPr>
          <w:rFonts w:asciiTheme="majorBidi" w:eastAsia="Times New Roman" w:hAnsiTheme="majorBidi" w:cstheme="majorBidi"/>
          <w:sz w:val="24"/>
          <w:szCs w:val="24"/>
        </w:rPr>
        <w:t xml:space="preserve"> One way to address this challenge is by embedding interventions within naturalistic contexts, such as school settings, which offer rich opportunities for social learning during daily routines </w:t>
      </w:r>
      <w:r w:rsidR="00AE21F1" w:rsidRPr="00915FAF">
        <w:rPr>
          <w:rFonts w:asciiTheme="majorBidi" w:eastAsia="Times New Roman" w:hAnsiTheme="majorBidi" w:cstheme="majorBidi"/>
          <w:sz w:val="24"/>
          <w:szCs w:val="24"/>
          <w:highlight w:val="yellow"/>
        </w:rPr>
        <w:t>(Eccles &amp; Roeser, 2015).</w:t>
      </w:r>
      <w:r w:rsidR="00AE21F1" w:rsidRPr="004942FC">
        <w:rPr>
          <w:rFonts w:asciiTheme="majorBidi" w:eastAsia="Times New Roman" w:hAnsiTheme="majorBidi" w:cstheme="majorBidi"/>
          <w:sz w:val="24"/>
          <w:szCs w:val="24"/>
        </w:rPr>
        <w:t xml:space="preserve"> </w:t>
      </w:r>
    </w:p>
    <w:p w14:paraId="36C8DFCB" w14:textId="36DE9A6C" w:rsidR="36E8FA27" w:rsidRPr="004942FC" w:rsidRDefault="48516E27" w:rsidP="00D3208B">
      <w:pPr>
        <w:spacing w:after="0" w:line="360" w:lineRule="auto"/>
        <w:ind w:firstLine="720"/>
        <w:jc w:val="both"/>
        <w:rPr>
          <w:rFonts w:asciiTheme="majorBidi" w:eastAsia="Times New Roman" w:hAnsiTheme="majorBidi" w:cstheme="majorBidi"/>
          <w:sz w:val="24"/>
          <w:szCs w:val="24"/>
          <w:rtl/>
        </w:rPr>
      </w:pPr>
      <w:r w:rsidRPr="004942FC">
        <w:rPr>
          <w:rFonts w:asciiTheme="majorBidi" w:eastAsia="Times New Roman" w:hAnsiTheme="majorBidi" w:cstheme="majorBidi"/>
          <w:sz w:val="24"/>
          <w:szCs w:val="24"/>
        </w:rPr>
        <w:t>The present study seeks to assess the effectiveness of a teacher-</w:t>
      </w:r>
      <w:r w:rsidR="00D47463">
        <w:rPr>
          <w:rFonts w:asciiTheme="majorBidi" w:eastAsia="Times New Roman" w:hAnsiTheme="majorBidi" w:cstheme="majorBidi"/>
          <w:sz w:val="24"/>
          <w:szCs w:val="24"/>
        </w:rPr>
        <w:t>mediated</w:t>
      </w:r>
      <w:r w:rsidRPr="004942FC">
        <w:rPr>
          <w:rFonts w:asciiTheme="majorBidi" w:eastAsia="Times New Roman" w:hAnsiTheme="majorBidi" w:cstheme="majorBidi"/>
          <w:sz w:val="24"/>
          <w:szCs w:val="24"/>
        </w:rPr>
        <w:t xml:space="preserve">, adapted version of the </w:t>
      </w:r>
      <w:r w:rsidR="6C8054DE" w:rsidRPr="004942FC">
        <w:rPr>
          <w:rFonts w:asciiTheme="majorBidi" w:eastAsia="Times New Roman" w:hAnsiTheme="majorBidi" w:cstheme="majorBidi"/>
          <w:sz w:val="24"/>
          <w:szCs w:val="24"/>
        </w:rPr>
        <w:t>EmotiPlay</w:t>
      </w:r>
      <w:r w:rsidRPr="004942FC">
        <w:rPr>
          <w:rFonts w:asciiTheme="majorBidi" w:eastAsia="Times New Roman" w:hAnsiTheme="majorBidi" w:cstheme="majorBidi"/>
          <w:sz w:val="24"/>
          <w:szCs w:val="24"/>
        </w:rPr>
        <w:t xml:space="preserve"> program in enhancing EU and social functioning in </w:t>
      </w:r>
      <w:r w:rsidR="00F576F2">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 within special education classrooms. In addition to evaluating the program’s efficacy, we also examined its feasibility and adaptability for implementation in educational settings. By integrating the intervention into routine classroom activities and having teachers facilitate its delivery, the study aimed to increase accessibility and promote skill generalization. This approach was also intended to support the transfer of newly acquired skills to students’ everyday social interactions and learning experiences.</w:t>
      </w:r>
    </w:p>
    <w:p w14:paraId="349AA86F" w14:textId="77777777" w:rsidR="00600199" w:rsidRPr="00062958" w:rsidRDefault="00600199" w:rsidP="00D3208B">
      <w:pPr>
        <w:spacing w:after="0" w:line="360" w:lineRule="auto"/>
        <w:jc w:val="both"/>
        <w:rPr>
          <w:rFonts w:asciiTheme="majorBidi" w:hAnsiTheme="majorBidi" w:cstheme="majorBidi"/>
          <w:sz w:val="24"/>
          <w:szCs w:val="24"/>
        </w:rPr>
      </w:pPr>
    </w:p>
    <w:p w14:paraId="30CA33FD" w14:textId="1D52F7C4" w:rsidR="00DF783C" w:rsidRPr="00062958" w:rsidRDefault="00604BB2" w:rsidP="00D3208B">
      <w:pPr>
        <w:pStyle w:val="Style2"/>
        <w:spacing w:before="0" w:after="0" w:line="360" w:lineRule="auto"/>
        <w:rPr>
          <w:rtl/>
        </w:rPr>
      </w:pPr>
      <w:bookmarkStart w:id="121" w:name="_Toc202048417"/>
      <w:bookmarkStart w:id="122" w:name="_Toc202089953"/>
      <w:bookmarkStart w:id="123" w:name="_Toc89773170"/>
      <w:bookmarkEnd w:id="118"/>
      <w:bookmarkEnd w:id="119"/>
      <w:bookmarkEnd w:id="120"/>
      <w:r w:rsidRPr="00062958">
        <w:t xml:space="preserve">4.1 </w:t>
      </w:r>
      <w:r w:rsidR="3A169B3A" w:rsidRPr="00062958">
        <w:t>Method</w:t>
      </w:r>
      <w:bookmarkEnd w:id="121"/>
      <w:bookmarkEnd w:id="122"/>
      <w:r w:rsidR="3A169B3A" w:rsidRPr="00062958">
        <w:t xml:space="preserve"> </w:t>
      </w:r>
    </w:p>
    <w:p w14:paraId="19A423D6" w14:textId="69665366" w:rsidR="000129B4" w:rsidRPr="00062958" w:rsidRDefault="00604BB2" w:rsidP="00D3208B">
      <w:pPr>
        <w:pStyle w:val="Style3"/>
        <w:spacing w:before="0" w:line="360" w:lineRule="auto"/>
      </w:pPr>
      <w:bookmarkStart w:id="124" w:name="_Toc202048418"/>
      <w:bookmarkStart w:id="125" w:name="_Toc202089954"/>
      <w:bookmarkEnd w:id="123"/>
      <w:r w:rsidRPr="00062958">
        <w:t xml:space="preserve">4.1.1 </w:t>
      </w:r>
      <w:r w:rsidR="1871C1C6" w:rsidRPr="00062958">
        <w:t>Design</w:t>
      </w:r>
      <w:bookmarkEnd w:id="124"/>
      <w:bookmarkEnd w:id="125"/>
    </w:p>
    <w:p w14:paraId="070837D6" w14:textId="0D05AD0E" w:rsidR="008862ED" w:rsidRPr="00062958" w:rsidRDefault="4CDFE363" w:rsidP="00D3208B">
      <w:pPr>
        <w:spacing w:after="0" w:line="360" w:lineRule="auto"/>
        <w:jc w:val="both"/>
        <w:rPr>
          <w:rFonts w:asciiTheme="majorBidi" w:hAnsiTheme="majorBidi" w:cstheme="majorBidi"/>
          <w:b/>
          <w:bCs/>
          <w:sz w:val="24"/>
          <w:szCs w:val="24"/>
          <w:rtl/>
        </w:rPr>
      </w:pPr>
      <w:r w:rsidRPr="00062958">
        <w:rPr>
          <w:rFonts w:asciiTheme="majorBidi" w:eastAsia="David" w:hAnsiTheme="majorBidi" w:cstheme="majorBidi"/>
          <w:sz w:val="24"/>
          <w:szCs w:val="24"/>
        </w:rPr>
        <w:t>Twenty-six</w:t>
      </w:r>
      <w:r w:rsidR="0E3C3790" w:rsidRPr="00062958">
        <w:rPr>
          <w:rFonts w:asciiTheme="majorBidi" w:eastAsia="David" w:hAnsiTheme="majorBidi" w:cstheme="majorBidi"/>
          <w:sz w:val="24"/>
          <w:szCs w:val="24"/>
        </w:rPr>
        <w:t xml:space="preserve"> special education classes were recruited to evaluate the adapted </w:t>
      </w:r>
      <w:r w:rsidR="089E0C15" w:rsidRPr="00062958">
        <w:rPr>
          <w:rFonts w:asciiTheme="majorBidi" w:hAnsiTheme="majorBidi" w:cstheme="majorBidi"/>
          <w:sz w:val="24"/>
          <w:szCs w:val="24"/>
        </w:rPr>
        <w:t>EmotiPlay</w:t>
      </w:r>
      <w:r w:rsidR="61B5711E" w:rsidRPr="00062958">
        <w:rPr>
          <w:rFonts w:asciiTheme="majorBidi" w:hAnsiTheme="majorBidi" w:cstheme="majorBidi"/>
          <w:sz w:val="24"/>
          <w:szCs w:val="24"/>
        </w:rPr>
        <w:t xml:space="preserve"> </w:t>
      </w:r>
      <w:r w:rsidR="0E3C3790" w:rsidRPr="00062958">
        <w:rPr>
          <w:rFonts w:asciiTheme="majorBidi" w:eastAsia="David" w:hAnsiTheme="majorBidi" w:cstheme="majorBidi"/>
          <w:sz w:val="24"/>
          <w:szCs w:val="24"/>
        </w:rPr>
        <w:t xml:space="preserve">intervention in a </w:t>
      </w:r>
      <w:r w:rsidR="3AD6E1F9" w:rsidRPr="00062958">
        <w:rPr>
          <w:rFonts w:asciiTheme="majorBidi" w:eastAsia="David" w:hAnsiTheme="majorBidi" w:cstheme="majorBidi"/>
          <w:sz w:val="24"/>
          <w:szCs w:val="24"/>
        </w:rPr>
        <w:t xml:space="preserve">block </w:t>
      </w:r>
      <w:r w:rsidR="0E3C3790" w:rsidRPr="00062958">
        <w:rPr>
          <w:rFonts w:asciiTheme="majorBidi" w:eastAsia="David" w:hAnsiTheme="majorBidi" w:cstheme="majorBidi"/>
          <w:sz w:val="24"/>
          <w:szCs w:val="24"/>
        </w:rPr>
        <w:t>randomized controlled trial.</w:t>
      </w:r>
      <w:r w:rsidR="0E3C3790" w:rsidRPr="00062958">
        <w:rPr>
          <w:rFonts w:asciiTheme="majorBidi" w:hAnsiTheme="majorBidi" w:cstheme="majorBidi"/>
          <w:sz w:val="24"/>
          <w:szCs w:val="24"/>
        </w:rPr>
        <w:t xml:space="preserve"> </w:t>
      </w:r>
      <w:r w:rsidR="0E3C3790" w:rsidRPr="00062958">
        <w:rPr>
          <w:rFonts w:asciiTheme="majorBidi" w:eastAsia="David" w:hAnsiTheme="majorBidi" w:cstheme="majorBidi"/>
          <w:sz w:val="24"/>
          <w:szCs w:val="24"/>
        </w:rPr>
        <w:t xml:space="preserve">After confirming participants meet inclusion criteria (i.e., a diagnosis of ASD, and cognitive abilities no lower than two SDs below average) they were </w:t>
      </w:r>
      <w:r w:rsidR="0E3C3790" w:rsidRPr="00062958">
        <w:rPr>
          <w:rFonts w:asciiTheme="majorBidi" w:hAnsiTheme="majorBidi" w:cstheme="majorBidi"/>
          <w:sz w:val="24"/>
          <w:szCs w:val="24"/>
        </w:rPr>
        <w:t>randomly assigned at the class level into either the intervention group or the control group. The intervention was employed during 50-minute lessons, twice a week, over a period of 22 weeks.</w:t>
      </w:r>
      <w:r w:rsidR="0E3C3790" w:rsidRPr="00062958">
        <w:rPr>
          <w:rFonts w:asciiTheme="majorBidi" w:eastAsia="David" w:hAnsiTheme="majorBidi" w:cstheme="majorBidi"/>
          <w:sz w:val="24"/>
          <w:szCs w:val="24"/>
        </w:rPr>
        <w:t xml:space="preserve"> Participants were evaluated before and immediately after the intervention using the </w:t>
      </w:r>
      <w:r w:rsidR="0E3C3790" w:rsidRPr="00062958">
        <w:rPr>
          <w:rFonts w:asciiTheme="majorBidi" w:eastAsia="David" w:hAnsiTheme="majorBidi" w:cstheme="majorBidi"/>
          <w:sz w:val="24"/>
          <w:szCs w:val="24"/>
        </w:rPr>
        <w:lastRenderedPageBreak/>
        <w:t>evaluation protocol validated in the pilot phase</w:t>
      </w:r>
      <w:r w:rsidR="30283825" w:rsidRPr="00062958">
        <w:rPr>
          <w:rFonts w:asciiTheme="majorBidi" w:eastAsia="David" w:hAnsiTheme="majorBidi" w:cstheme="majorBidi"/>
          <w:sz w:val="24"/>
          <w:szCs w:val="24"/>
        </w:rPr>
        <w:t>, including a multimodal emotion recognition task, a cognitive empathy task, an emotional language task</w:t>
      </w:r>
      <w:r w:rsidR="2CB067BC" w:rsidRPr="00062958">
        <w:rPr>
          <w:rFonts w:asciiTheme="majorBidi" w:eastAsia="David" w:hAnsiTheme="majorBidi" w:cstheme="majorBidi"/>
          <w:sz w:val="24"/>
          <w:szCs w:val="24"/>
        </w:rPr>
        <w:t>, an</w:t>
      </w:r>
      <w:r w:rsidR="52E8D3DA" w:rsidRPr="00062958">
        <w:rPr>
          <w:rFonts w:asciiTheme="majorBidi" w:eastAsia="David" w:hAnsiTheme="majorBidi" w:cstheme="majorBidi"/>
          <w:sz w:val="24"/>
          <w:szCs w:val="24"/>
        </w:rPr>
        <w:t xml:space="preserve">d </w:t>
      </w:r>
      <w:r w:rsidR="2CB067BC" w:rsidRPr="00062958">
        <w:rPr>
          <w:rFonts w:asciiTheme="majorBidi" w:eastAsia="David" w:hAnsiTheme="majorBidi" w:cstheme="majorBidi"/>
          <w:sz w:val="24"/>
          <w:szCs w:val="24"/>
        </w:rPr>
        <w:t>natural observation during free playtime to assess social functioning</w:t>
      </w:r>
      <w:r w:rsidR="0E3C3790" w:rsidRPr="00062958">
        <w:rPr>
          <w:rFonts w:asciiTheme="majorBidi" w:eastAsia="David" w:hAnsiTheme="majorBidi" w:cstheme="majorBidi"/>
          <w:sz w:val="24"/>
          <w:szCs w:val="24"/>
        </w:rPr>
        <w:t xml:space="preserve">. </w:t>
      </w:r>
      <w:r w:rsidR="0385B5A9" w:rsidRPr="00062958">
        <w:rPr>
          <w:rFonts w:asciiTheme="majorBidi" w:eastAsia="David" w:hAnsiTheme="majorBidi" w:cstheme="majorBidi"/>
          <w:sz w:val="24"/>
          <w:szCs w:val="24"/>
        </w:rPr>
        <w:t>At the conclusion of the intervention, teachers provided feedback on its usability via online questionnaire and participated in a personalized interview with the research coordinator.</w:t>
      </w:r>
    </w:p>
    <w:p w14:paraId="1AC4981C" w14:textId="72664665" w:rsidR="6A35F337" w:rsidRPr="00062958" w:rsidRDefault="00604BB2" w:rsidP="00D3208B">
      <w:pPr>
        <w:pStyle w:val="Style3"/>
        <w:spacing w:before="0" w:line="360" w:lineRule="auto"/>
      </w:pPr>
      <w:bookmarkStart w:id="126" w:name="_Toc202048419"/>
      <w:bookmarkStart w:id="127" w:name="_Toc202089955"/>
      <w:r w:rsidRPr="00062958">
        <w:t xml:space="preserve">4.1.2 </w:t>
      </w:r>
      <w:r w:rsidR="28E4392D" w:rsidRPr="00062958">
        <w:t xml:space="preserve">The </w:t>
      </w:r>
      <w:r w:rsidR="6C8054DE" w:rsidRPr="00062958">
        <w:t>EmotiPlay</w:t>
      </w:r>
      <w:r w:rsidR="28E4392D" w:rsidRPr="00062958">
        <w:t xml:space="preserve"> School-based Program</w:t>
      </w:r>
      <w:bookmarkEnd w:id="126"/>
      <w:bookmarkEnd w:id="127"/>
    </w:p>
    <w:p w14:paraId="4700DED1" w14:textId="28C31414" w:rsidR="6F756786" w:rsidRPr="004942FC" w:rsidRDefault="6C8054DE"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EmotiPlay</w:t>
      </w:r>
      <w:r w:rsidR="2B81DA2D" w:rsidRPr="004942FC">
        <w:rPr>
          <w:rFonts w:asciiTheme="majorBidi" w:eastAsia="Times New Roman" w:hAnsiTheme="majorBidi" w:cstheme="majorBidi"/>
          <w:sz w:val="24"/>
          <w:szCs w:val="24"/>
        </w:rPr>
        <w:t xml:space="preserve"> is a computer-based program designed to </w:t>
      </w:r>
      <w:r w:rsidR="53BA3B3D" w:rsidRPr="004942FC">
        <w:rPr>
          <w:rFonts w:asciiTheme="majorBidi" w:eastAsia="Times New Roman" w:hAnsiTheme="majorBidi" w:cstheme="majorBidi"/>
          <w:sz w:val="24"/>
          <w:szCs w:val="24"/>
        </w:rPr>
        <w:t xml:space="preserve">teach </w:t>
      </w:r>
      <w:r w:rsidR="00F576F2">
        <w:rPr>
          <w:rFonts w:asciiTheme="majorBidi" w:hAnsiTheme="majorBidi" w:cstheme="majorBidi"/>
          <w:sz w:val="24"/>
          <w:szCs w:val="24"/>
        </w:rPr>
        <w:t xml:space="preserve">autistic </w:t>
      </w:r>
      <w:r w:rsidR="2B81DA2D" w:rsidRPr="004942FC">
        <w:rPr>
          <w:rFonts w:asciiTheme="majorBidi" w:eastAsia="Times New Roman" w:hAnsiTheme="majorBidi" w:cstheme="majorBidi"/>
          <w:sz w:val="24"/>
          <w:szCs w:val="24"/>
        </w:rPr>
        <w:t xml:space="preserve">children </w:t>
      </w:r>
      <w:r w:rsidR="3A46448E" w:rsidRPr="004942FC">
        <w:rPr>
          <w:rFonts w:asciiTheme="majorBidi" w:eastAsia="Times New Roman" w:hAnsiTheme="majorBidi" w:cstheme="majorBidi"/>
          <w:sz w:val="24"/>
          <w:szCs w:val="24"/>
        </w:rPr>
        <w:t>to</w:t>
      </w:r>
      <w:r w:rsidR="2B81DA2D" w:rsidRPr="004942FC">
        <w:rPr>
          <w:rFonts w:asciiTheme="majorBidi" w:eastAsia="Times New Roman" w:hAnsiTheme="majorBidi" w:cstheme="majorBidi"/>
          <w:sz w:val="24"/>
          <w:szCs w:val="24"/>
        </w:rPr>
        <w:t xml:space="preserve"> recognize and understand emotions within social contexts.</w:t>
      </w:r>
      <w:r w:rsidR="5FEB3383" w:rsidRPr="004942FC">
        <w:rPr>
          <w:rFonts w:asciiTheme="majorBidi" w:eastAsia="Times New Roman" w:hAnsiTheme="majorBidi" w:cstheme="majorBidi"/>
          <w:sz w:val="24"/>
          <w:szCs w:val="24"/>
        </w:rPr>
        <w:t xml:space="preserve"> </w:t>
      </w:r>
      <w:r w:rsidR="2B81DA2D" w:rsidRPr="004942FC">
        <w:rPr>
          <w:rFonts w:asciiTheme="majorBidi" w:eastAsia="Times New Roman" w:hAnsiTheme="majorBidi" w:cstheme="majorBidi"/>
          <w:sz w:val="24"/>
          <w:szCs w:val="24"/>
        </w:rPr>
        <w:t>B</w:t>
      </w:r>
      <w:r w:rsidR="7998BB90" w:rsidRPr="004942FC">
        <w:rPr>
          <w:rFonts w:asciiTheme="majorBidi" w:eastAsia="Times New Roman" w:hAnsiTheme="majorBidi" w:cstheme="majorBidi"/>
          <w:sz w:val="24"/>
          <w:szCs w:val="24"/>
        </w:rPr>
        <w:t>ased</w:t>
      </w:r>
      <w:r w:rsidR="2B81DA2D" w:rsidRPr="004942FC">
        <w:rPr>
          <w:rFonts w:asciiTheme="majorBidi" w:eastAsia="Times New Roman" w:hAnsiTheme="majorBidi" w:cstheme="majorBidi"/>
          <w:sz w:val="24"/>
          <w:szCs w:val="24"/>
        </w:rPr>
        <w:t xml:space="preserve"> on findings from the pilot study described in Chapter </w:t>
      </w:r>
      <w:r w:rsidR="117D694D" w:rsidRPr="004942FC">
        <w:rPr>
          <w:rFonts w:asciiTheme="majorBidi" w:eastAsia="Times New Roman" w:hAnsiTheme="majorBidi" w:cstheme="majorBidi"/>
          <w:sz w:val="24"/>
          <w:szCs w:val="24"/>
        </w:rPr>
        <w:t>2</w:t>
      </w:r>
      <w:r w:rsidR="2B81DA2D" w:rsidRPr="004942FC">
        <w:rPr>
          <w:rFonts w:asciiTheme="majorBidi" w:eastAsia="Times New Roman" w:hAnsiTheme="majorBidi" w:cstheme="majorBidi"/>
          <w:sz w:val="24"/>
          <w:szCs w:val="24"/>
        </w:rPr>
        <w:t xml:space="preserve">, the school-based version of </w:t>
      </w:r>
      <w:r w:rsidRPr="004942FC">
        <w:rPr>
          <w:rFonts w:asciiTheme="majorBidi" w:eastAsia="Times New Roman" w:hAnsiTheme="majorBidi" w:cstheme="majorBidi"/>
          <w:sz w:val="24"/>
          <w:szCs w:val="24"/>
        </w:rPr>
        <w:t>EmotiPlay</w:t>
      </w:r>
      <w:r w:rsidR="2B81DA2D" w:rsidRPr="004942FC">
        <w:rPr>
          <w:rFonts w:asciiTheme="majorBidi" w:eastAsia="Times New Roman" w:hAnsiTheme="majorBidi" w:cstheme="majorBidi"/>
          <w:sz w:val="24"/>
          <w:szCs w:val="24"/>
        </w:rPr>
        <w:t xml:space="preserve"> focuses on seven emotions: five basic emotions—happiness, sadness, anger, fear, and surprise—and two complex emotions—boredom and interest.</w:t>
      </w:r>
    </w:p>
    <w:p w14:paraId="2397746C" w14:textId="4193B644" w:rsidR="6F756786" w:rsidRPr="004942FC" w:rsidRDefault="4E0F6C54" w:rsidP="000B5A03">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The program is organized into structured instructional units. It begins with an introductory unit that presents core emotional concepts, followed by five units—each dedicated to one basic emotion. A summary unit then reviews all basic emotions through two interactive quizzes, and the program concludes with a unit on </w:t>
      </w:r>
      <w:r w:rsidR="00604BB2" w:rsidRPr="004942FC">
        <w:rPr>
          <w:rFonts w:asciiTheme="majorBidi" w:eastAsia="Times New Roman" w:hAnsiTheme="majorBidi" w:cstheme="majorBidi"/>
          <w:sz w:val="24"/>
          <w:szCs w:val="24"/>
        </w:rPr>
        <w:t>complex</w:t>
      </w:r>
      <w:r w:rsidRPr="004942FC">
        <w:rPr>
          <w:rFonts w:asciiTheme="majorBidi" w:eastAsia="Times New Roman" w:hAnsiTheme="majorBidi" w:cstheme="majorBidi"/>
          <w:sz w:val="24"/>
          <w:szCs w:val="24"/>
        </w:rPr>
        <w:t xml:space="preserve"> emotions</w:t>
      </w:r>
      <w:r w:rsidR="7A0048CE"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 boredom and interest.</w:t>
      </w:r>
    </w:p>
    <w:p w14:paraId="65E4F0CD" w14:textId="0C673645" w:rsidR="6F756786" w:rsidRPr="004942FC" w:rsidRDefault="4E0F6C54"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Each basic emotion is taught over three lessons:</w:t>
      </w:r>
    </w:p>
    <w:p w14:paraId="1B051B82" w14:textId="20DB3192" w:rsidR="6F756786" w:rsidRPr="004942FC" w:rsidRDefault="4E0F6C54" w:rsidP="00D3208B">
      <w:pPr>
        <w:pStyle w:val="ListParagraph"/>
        <w:numPr>
          <w:ilvl w:val="0"/>
          <w:numId w:val="13"/>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b/>
          <w:bCs/>
          <w:sz w:val="24"/>
          <w:szCs w:val="24"/>
        </w:rPr>
        <w:t>Facial cues</w:t>
      </w:r>
      <w:r w:rsidRPr="004942FC">
        <w:rPr>
          <w:rFonts w:asciiTheme="majorBidi" w:eastAsia="Times New Roman" w:hAnsiTheme="majorBidi" w:cstheme="majorBidi"/>
          <w:sz w:val="24"/>
          <w:szCs w:val="24"/>
        </w:rPr>
        <w:t xml:space="preserve"> – introducing the emotion and identifying it through facial expressions.</w:t>
      </w:r>
    </w:p>
    <w:p w14:paraId="0D53FEC6" w14:textId="1FF3E5CE" w:rsidR="6F756786" w:rsidRPr="004942FC" w:rsidRDefault="4E0F6C54" w:rsidP="00D3208B">
      <w:pPr>
        <w:pStyle w:val="ListParagraph"/>
        <w:numPr>
          <w:ilvl w:val="0"/>
          <w:numId w:val="13"/>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b/>
          <w:bCs/>
          <w:sz w:val="24"/>
          <w:szCs w:val="24"/>
        </w:rPr>
        <w:t>Vocal and verbal cues</w:t>
      </w:r>
      <w:r w:rsidRPr="004942FC">
        <w:rPr>
          <w:rFonts w:asciiTheme="majorBidi" w:eastAsia="Times New Roman" w:hAnsiTheme="majorBidi" w:cstheme="majorBidi"/>
          <w:sz w:val="24"/>
          <w:szCs w:val="24"/>
        </w:rPr>
        <w:t xml:space="preserve"> – recognizing the emotion through tone of voice and relevant emotional vocabulary.</w:t>
      </w:r>
    </w:p>
    <w:p w14:paraId="0C1417DE" w14:textId="210A61A9" w:rsidR="6F756786" w:rsidRPr="004942FC" w:rsidRDefault="4E0F6C54" w:rsidP="00D3208B">
      <w:pPr>
        <w:pStyle w:val="ListParagraph"/>
        <w:numPr>
          <w:ilvl w:val="0"/>
          <w:numId w:val="13"/>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b/>
          <w:bCs/>
          <w:sz w:val="24"/>
          <w:szCs w:val="24"/>
        </w:rPr>
        <w:t>Body language</w:t>
      </w:r>
      <w:r w:rsidRPr="004942FC">
        <w:rPr>
          <w:rFonts w:asciiTheme="majorBidi" w:eastAsia="Times New Roman" w:hAnsiTheme="majorBidi" w:cstheme="majorBidi"/>
          <w:sz w:val="24"/>
          <w:szCs w:val="24"/>
        </w:rPr>
        <w:t xml:space="preserve"> – interpreting physical posture and gestures associated with the emotion.</w:t>
      </w:r>
    </w:p>
    <w:p w14:paraId="2E86E505" w14:textId="31B8A30A" w:rsidR="6F756786" w:rsidRPr="004942FC" w:rsidRDefault="4E0F6C54"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The complex emotions are addressed through four lessons, beginning with a more in-depth introduction to their nuanced nature.</w:t>
      </w:r>
    </w:p>
    <w:p w14:paraId="38EEBC0E" w14:textId="26D6A4E5" w:rsidR="6F756786" w:rsidRPr="004942FC" w:rsidRDefault="4E0F6C54"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The program follows a narrative featuring Professor </w:t>
      </w:r>
      <w:proofErr w:type="spellStart"/>
      <w:r w:rsidRPr="004942FC">
        <w:rPr>
          <w:rFonts w:asciiTheme="majorBidi" w:eastAsia="Times New Roman" w:hAnsiTheme="majorBidi" w:cstheme="majorBidi"/>
          <w:sz w:val="24"/>
          <w:szCs w:val="24"/>
        </w:rPr>
        <w:t>Zinkman</w:t>
      </w:r>
      <w:proofErr w:type="spellEnd"/>
      <w:r w:rsidRPr="004942FC">
        <w:rPr>
          <w:rFonts w:asciiTheme="majorBidi" w:eastAsia="Times New Roman" w:hAnsiTheme="majorBidi" w:cstheme="majorBidi"/>
          <w:sz w:val="24"/>
          <w:szCs w:val="24"/>
        </w:rPr>
        <w:t xml:space="preserve"> and his assistant Max, who invite students to become "emotional explorers" at a research camp. Each lesson includes:</w:t>
      </w:r>
    </w:p>
    <w:p w14:paraId="2E099708" w14:textId="0F2393E2" w:rsidR="6F756786" w:rsidRPr="004942FC" w:rsidRDefault="4E0F6C54" w:rsidP="00D3208B">
      <w:pPr>
        <w:pStyle w:val="ListParagraph"/>
        <w:numPr>
          <w:ilvl w:val="0"/>
          <w:numId w:val="1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A </w:t>
      </w:r>
      <w:r w:rsidR="28264207" w:rsidRPr="004942FC">
        <w:rPr>
          <w:rFonts w:asciiTheme="majorBidi" w:eastAsia="Times New Roman" w:hAnsiTheme="majorBidi" w:cstheme="majorBidi"/>
          <w:sz w:val="24"/>
          <w:szCs w:val="24"/>
        </w:rPr>
        <w:t>short, animated</w:t>
      </w:r>
      <w:r w:rsidRPr="004942FC">
        <w:rPr>
          <w:rFonts w:asciiTheme="majorBidi" w:eastAsia="Times New Roman" w:hAnsiTheme="majorBidi" w:cstheme="majorBidi"/>
          <w:sz w:val="24"/>
          <w:szCs w:val="24"/>
        </w:rPr>
        <w:t xml:space="preserve"> video where the characters introduce the topic</w:t>
      </w:r>
    </w:p>
    <w:p w14:paraId="631BF97C" w14:textId="6845E07D" w:rsidR="6F756786" w:rsidRPr="004942FC" w:rsidRDefault="4E0F6C54" w:rsidP="00D3208B">
      <w:pPr>
        <w:pStyle w:val="ListParagraph"/>
        <w:numPr>
          <w:ilvl w:val="0"/>
          <w:numId w:val="1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Interactive quizzes using cross-culturally validated videos and audio clips of actors expressing emotions</w:t>
      </w:r>
    </w:p>
    <w:p w14:paraId="64B189FA" w14:textId="41F41A4B" w:rsidR="6F756786" w:rsidRPr="004942FC" w:rsidRDefault="4E0F6C54" w:rsidP="00D3208B">
      <w:pPr>
        <w:pStyle w:val="ListParagraph"/>
        <w:numPr>
          <w:ilvl w:val="0"/>
          <w:numId w:val="1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Individual practice, where students apply newly learned cues </w:t>
      </w:r>
      <w:proofErr w:type="gramStart"/>
      <w:r w:rsidRPr="004942FC">
        <w:rPr>
          <w:rFonts w:asciiTheme="majorBidi" w:eastAsia="Times New Roman" w:hAnsiTheme="majorBidi" w:cstheme="majorBidi"/>
          <w:sz w:val="24"/>
          <w:szCs w:val="24"/>
        </w:rPr>
        <w:t>on</w:t>
      </w:r>
      <w:proofErr w:type="gramEnd"/>
      <w:r w:rsidRPr="004942FC">
        <w:rPr>
          <w:rFonts w:asciiTheme="majorBidi" w:eastAsia="Times New Roman" w:hAnsiTheme="majorBidi" w:cstheme="majorBidi"/>
          <w:sz w:val="24"/>
          <w:szCs w:val="24"/>
        </w:rPr>
        <w:t xml:space="preserve"> themselves and compare expressions with peers</w:t>
      </w:r>
    </w:p>
    <w:p w14:paraId="26DC1BAE" w14:textId="2A70C349" w:rsidR="6F756786" w:rsidRPr="004942FC" w:rsidRDefault="4E0F6C54" w:rsidP="00D3208B">
      <w:pPr>
        <w:pStyle w:val="ListParagraph"/>
        <w:numPr>
          <w:ilvl w:val="0"/>
          <w:numId w:val="1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Pair and group activities, such as partner interviews about emotional experiences, role-playing social scenarios, and group games</w:t>
      </w:r>
    </w:p>
    <w:p w14:paraId="178E1AF0" w14:textId="6A8A7D69" w:rsidR="6F756786" w:rsidRPr="004942FC" w:rsidRDefault="4E0F6C54" w:rsidP="00D3208B">
      <w:pPr>
        <w:pStyle w:val="ListParagraph"/>
        <w:numPr>
          <w:ilvl w:val="0"/>
          <w:numId w:val="1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lastRenderedPageBreak/>
        <w:t>Group discussions, in which students analyze characters’ emotions in short video clips of social situations and reflect on their underlying causes</w:t>
      </w:r>
    </w:p>
    <w:p w14:paraId="58AFB59E" w14:textId="180563E1" w:rsidR="6F756786" w:rsidRPr="004942FC" w:rsidRDefault="4E0F6C54" w:rsidP="00D3208B">
      <w:pPr>
        <w:pStyle w:val="ListParagraph"/>
        <w:numPr>
          <w:ilvl w:val="0"/>
          <w:numId w:val="1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A final interactive quiz to consolidate learning</w:t>
      </w:r>
    </w:p>
    <w:p w14:paraId="1438A9FB" w14:textId="125E9DDE" w:rsidR="000129B4" w:rsidRPr="004942FC" w:rsidRDefault="4328144E"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Screenshots from the program are presented in Appendix </w:t>
      </w:r>
      <w:r w:rsidR="003A4D0E">
        <w:rPr>
          <w:rFonts w:asciiTheme="majorBidi" w:eastAsia="Times New Roman" w:hAnsiTheme="majorBidi" w:cstheme="majorBidi"/>
          <w:sz w:val="24"/>
          <w:szCs w:val="24"/>
        </w:rPr>
        <w:t>1</w:t>
      </w:r>
      <w:r w:rsidRPr="004942FC">
        <w:rPr>
          <w:rFonts w:asciiTheme="majorBidi" w:eastAsia="Times New Roman" w:hAnsiTheme="majorBidi" w:cstheme="majorBidi"/>
          <w:sz w:val="24"/>
          <w:szCs w:val="24"/>
        </w:rPr>
        <w:t xml:space="preserve">. </w:t>
      </w:r>
      <w:r w:rsidR="7EE3AFE5" w:rsidRPr="004942FC">
        <w:rPr>
          <w:rFonts w:asciiTheme="majorBidi" w:eastAsia="Times New Roman" w:hAnsiTheme="majorBidi" w:cstheme="majorBidi"/>
          <w:sz w:val="24"/>
          <w:szCs w:val="24"/>
        </w:rPr>
        <w:t xml:space="preserve">For more information, visit: </w:t>
      </w:r>
      <w:hyperlink r:id="rId17" w:history="1">
        <w:r w:rsidR="7EE3AFE5" w:rsidRPr="004942FC">
          <w:rPr>
            <w:rStyle w:val="Hyperlink"/>
            <w:rFonts w:asciiTheme="majorBidi" w:eastAsia="Times New Roman" w:hAnsiTheme="majorBidi" w:cstheme="majorBidi"/>
            <w:sz w:val="24"/>
            <w:szCs w:val="24"/>
          </w:rPr>
          <w:t>www.emotiplay.com</w:t>
        </w:r>
      </w:hyperlink>
    </w:p>
    <w:p w14:paraId="64FB2B76" w14:textId="59DBF002" w:rsidR="000129B4" w:rsidRPr="00062958" w:rsidRDefault="00604BB2" w:rsidP="00D3208B">
      <w:pPr>
        <w:pStyle w:val="Style3"/>
        <w:spacing w:before="0" w:line="360" w:lineRule="auto"/>
      </w:pPr>
      <w:bookmarkStart w:id="128" w:name="_Toc202048420"/>
      <w:bookmarkStart w:id="129" w:name="_Toc202089956"/>
      <w:r w:rsidRPr="00062958">
        <w:t xml:space="preserve">4.1.3 </w:t>
      </w:r>
      <w:r w:rsidR="1871C1C6" w:rsidRPr="00062958">
        <w:t>Measures</w:t>
      </w:r>
      <w:bookmarkEnd w:id="128"/>
      <w:bookmarkEnd w:id="129"/>
    </w:p>
    <w:p w14:paraId="4D069E09" w14:textId="2BEB8744" w:rsidR="000129B4" w:rsidRPr="004942FC" w:rsidRDefault="00604BB2" w:rsidP="00D3208B">
      <w:pPr>
        <w:pStyle w:val="Style4"/>
        <w:spacing w:line="360" w:lineRule="auto"/>
        <w:rPr>
          <w:rFonts w:cstheme="majorBidi"/>
          <w:shd w:val="clear" w:color="auto" w:fill="FFFFFF"/>
          <w:rtl/>
        </w:rPr>
      </w:pPr>
      <w:r w:rsidRPr="004942FC">
        <w:rPr>
          <w:rFonts w:cstheme="majorBidi"/>
          <w:i/>
          <w:iCs/>
        </w:rPr>
        <w:t xml:space="preserve">4.1.3.1 </w:t>
      </w:r>
      <w:r w:rsidR="1871C1C6" w:rsidRPr="004942FC">
        <w:rPr>
          <w:rFonts w:cstheme="majorBidi"/>
          <w:b w:val="0"/>
          <w:bCs w:val="0"/>
        </w:rPr>
        <w:t xml:space="preserve">Screening </w:t>
      </w:r>
      <w:r w:rsidRPr="004942FC">
        <w:rPr>
          <w:rFonts w:cstheme="majorBidi"/>
          <w:b w:val="0"/>
          <w:bCs w:val="0"/>
        </w:rPr>
        <w:t>Measures</w:t>
      </w:r>
      <w:r w:rsidRPr="004942FC">
        <w:rPr>
          <w:rFonts w:cstheme="majorBidi"/>
        </w:rPr>
        <w:t xml:space="preserve">. </w:t>
      </w:r>
      <w:r w:rsidR="0724DE14" w:rsidRPr="004942FC">
        <w:rPr>
          <w:rFonts w:cstheme="majorBidi"/>
          <w:b w:val="0"/>
          <w:bCs w:val="0"/>
        </w:rPr>
        <w:t xml:space="preserve">All participants completed two subsets of the </w:t>
      </w:r>
      <w:r w:rsidR="0724DE14" w:rsidRPr="004942FC">
        <w:rPr>
          <w:rFonts w:cstheme="majorBidi"/>
          <w:b w:val="0"/>
          <w:bCs w:val="0"/>
          <w:color w:val="000000"/>
        </w:rPr>
        <w:t>Wechsler Intelligence Scales</w:t>
      </w:r>
      <w:r w:rsidR="0079212D">
        <w:rPr>
          <w:rFonts w:cstheme="majorBidi"/>
          <w:b w:val="0"/>
          <w:bCs w:val="0"/>
          <w:color w:val="000000"/>
        </w:rPr>
        <w:t xml:space="preserve"> for </w:t>
      </w:r>
      <w:r w:rsidR="0079212D" w:rsidRPr="008232F9">
        <w:rPr>
          <w:rFonts w:cstheme="majorBidi"/>
          <w:b w:val="0"/>
          <w:bCs w:val="0"/>
          <w:color w:val="000000"/>
        </w:rPr>
        <w:t>Children</w:t>
      </w:r>
      <w:r w:rsidR="0724DE14" w:rsidRPr="008232F9">
        <w:rPr>
          <w:rFonts w:cstheme="majorBidi"/>
          <w:b w:val="0"/>
          <w:bCs w:val="0"/>
          <w:color w:val="000000"/>
        </w:rPr>
        <w:t xml:space="preserve"> </w:t>
      </w:r>
      <w:r w:rsidR="0724DE14" w:rsidRPr="00D3208B">
        <w:rPr>
          <w:rFonts w:cstheme="majorBidi"/>
          <w:b w:val="0"/>
          <w:bCs w:val="0"/>
          <w:color w:val="000000"/>
        </w:rPr>
        <w:t>(WISC-IV</w:t>
      </w:r>
      <w:r w:rsidR="0724DE14" w:rsidRPr="004942FC">
        <w:rPr>
          <w:rFonts w:cstheme="majorBidi"/>
          <w:b w:val="0"/>
          <w:bCs w:val="0"/>
          <w:color w:val="000000"/>
        </w:rPr>
        <w:t>) (</w:t>
      </w:r>
      <w:r w:rsidR="0724DE14" w:rsidRPr="004942FC">
        <w:rPr>
          <w:rFonts w:cstheme="majorBidi"/>
          <w:b w:val="0"/>
          <w:bCs w:val="0"/>
          <w:color w:val="000000"/>
          <w:highlight w:val="yellow"/>
        </w:rPr>
        <w:t>Wechsler, 2003</w:t>
      </w:r>
      <w:r w:rsidR="0724DE14" w:rsidRPr="004942FC">
        <w:rPr>
          <w:rFonts w:cstheme="majorBidi"/>
          <w:b w:val="0"/>
          <w:bCs w:val="0"/>
          <w:color w:val="000000" w:themeColor="text1"/>
        </w:rPr>
        <w:t xml:space="preserve">). The </w:t>
      </w:r>
      <w:r w:rsidR="0724DE14" w:rsidRPr="004942FC">
        <w:rPr>
          <w:rFonts w:cstheme="majorBidi"/>
          <w:b w:val="0"/>
          <w:bCs w:val="0"/>
          <w:color w:val="000000"/>
        </w:rPr>
        <w:t xml:space="preserve">Vocabulary and Matrix Reasoning subsets were used </w:t>
      </w:r>
      <w:r w:rsidR="0724DE14" w:rsidRPr="004942FC">
        <w:rPr>
          <w:rFonts w:cstheme="majorBidi"/>
          <w:b w:val="0"/>
          <w:bCs w:val="0"/>
          <w:color w:val="000000" w:themeColor="text1"/>
        </w:rPr>
        <w:t xml:space="preserve">to </w:t>
      </w:r>
      <w:r w:rsidR="0724DE14" w:rsidRPr="004942FC">
        <w:rPr>
          <w:rFonts w:cstheme="majorBidi"/>
          <w:b w:val="0"/>
          <w:bCs w:val="0"/>
          <w:color w:val="000000"/>
        </w:rPr>
        <w:t>represent verbal and performance IQ</w:t>
      </w:r>
      <w:r w:rsidR="0724DE14" w:rsidRPr="004942FC">
        <w:rPr>
          <w:rFonts w:cstheme="majorBidi"/>
          <w:b w:val="0"/>
          <w:bCs w:val="0"/>
          <w:color w:val="000000" w:themeColor="text1"/>
        </w:rPr>
        <w:t>, respectively</w:t>
      </w:r>
      <w:r w:rsidR="0724DE14" w:rsidRPr="004942FC">
        <w:rPr>
          <w:rFonts w:cstheme="majorBidi"/>
          <w:b w:val="0"/>
          <w:bCs w:val="0"/>
        </w:rPr>
        <w:t>. Parents filled the survey form of the</w:t>
      </w:r>
      <w:r w:rsidR="00F22259">
        <w:rPr>
          <w:rFonts w:cstheme="majorBidi"/>
          <w:b w:val="0"/>
          <w:bCs w:val="0"/>
          <w:color w:val="000000"/>
        </w:rPr>
        <w:t xml:space="preserve"> </w:t>
      </w:r>
      <w:r w:rsidR="0724DE14" w:rsidRPr="004942FC">
        <w:rPr>
          <w:rFonts w:cstheme="majorBidi"/>
          <w:b w:val="0"/>
          <w:bCs w:val="0"/>
        </w:rPr>
        <w:t>ABAS-II, which provides a comprehensive norm-referenced assessment of an individual’s adaptive skills</w:t>
      </w:r>
      <w:r w:rsidR="0724DE14" w:rsidRPr="004942FC">
        <w:rPr>
          <w:rFonts w:cstheme="majorBidi"/>
          <w:b w:val="0"/>
          <w:bCs w:val="0"/>
          <w:color w:val="000000" w:themeColor="text1"/>
        </w:rPr>
        <w:t xml:space="preserve"> </w:t>
      </w:r>
      <w:r w:rsidR="0724DE14" w:rsidRPr="004942FC">
        <w:rPr>
          <w:rFonts w:cstheme="majorBidi"/>
          <w:b w:val="0"/>
          <w:bCs w:val="0"/>
          <w:color w:val="000000"/>
        </w:rPr>
        <w:t>(</w:t>
      </w:r>
      <w:r w:rsidR="0724DE14" w:rsidRPr="004942FC">
        <w:rPr>
          <w:rFonts w:cstheme="majorBidi"/>
          <w:b w:val="0"/>
          <w:bCs w:val="0"/>
          <w:color w:val="000000"/>
          <w:highlight w:val="yellow"/>
        </w:rPr>
        <w:t>Harrison &amp; Oakland, 2003),</w:t>
      </w:r>
      <w:r w:rsidR="0724DE14" w:rsidRPr="004942FC">
        <w:rPr>
          <w:rFonts w:cstheme="majorBidi"/>
          <w:b w:val="0"/>
          <w:bCs w:val="0"/>
          <w:color w:val="000000"/>
        </w:rPr>
        <w:t xml:space="preserve"> and the </w:t>
      </w:r>
      <w:r w:rsidR="0724DE14" w:rsidRPr="004942FC">
        <w:rPr>
          <w:rFonts w:cstheme="majorBidi"/>
          <w:b w:val="0"/>
          <w:bCs w:val="0"/>
        </w:rPr>
        <w:t>Social Responsiveness Scale, 2</w:t>
      </w:r>
      <w:r w:rsidR="0724DE14" w:rsidRPr="004942FC">
        <w:rPr>
          <w:rFonts w:cstheme="majorBidi"/>
          <w:b w:val="0"/>
          <w:bCs w:val="0"/>
          <w:vertAlign w:val="superscript"/>
        </w:rPr>
        <w:t>nd</w:t>
      </w:r>
      <w:r w:rsidR="0724DE14" w:rsidRPr="004942FC">
        <w:rPr>
          <w:rFonts w:cstheme="majorBidi"/>
          <w:b w:val="0"/>
          <w:bCs w:val="0"/>
        </w:rPr>
        <w:t xml:space="preserve"> edition (SRS-2) to assess participants’ level of autism traits </w:t>
      </w:r>
      <w:r w:rsidR="0724DE14" w:rsidRPr="004942FC">
        <w:rPr>
          <w:rFonts w:cstheme="majorBidi"/>
          <w:b w:val="0"/>
          <w:bCs w:val="0"/>
          <w:highlight w:val="yellow"/>
        </w:rPr>
        <w:t>(</w:t>
      </w:r>
      <w:proofErr w:type="spellStart"/>
      <w:r w:rsidR="0724DE14" w:rsidRPr="004942FC">
        <w:rPr>
          <w:rFonts w:cstheme="majorBidi"/>
          <w:b w:val="0"/>
          <w:bCs w:val="0"/>
          <w:highlight w:val="yellow"/>
          <w:shd w:val="clear" w:color="auto" w:fill="FFFFFF"/>
        </w:rPr>
        <w:t>Bölte</w:t>
      </w:r>
      <w:proofErr w:type="spellEnd"/>
      <w:r w:rsidR="0724DE14" w:rsidRPr="004942FC">
        <w:rPr>
          <w:rFonts w:cstheme="majorBidi"/>
          <w:b w:val="0"/>
          <w:bCs w:val="0"/>
          <w:highlight w:val="yellow"/>
          <w:shd w:val="clear" w:color="auto" w:fill="FFFFFF"/>
        </w:rPr>
        <w:t xml:space="preserve"> et al, 2008; </w:t>
      </w:r>
      <w:r w:rsidR="0724DE14" w:rsidRPr="004942FC">
        <w:rPr>
          <w:rFonts w:cstheme="majorBidi"/>
          <w:b w:val="0"/>
          <w:bCs w:val="0"/>
          <w:highlight w:val="yellow"/>
        </w:rPr>
        <w:t>Constantino &amp; Gruber, 2012</w:t>
      </w:r>
      <w:r w:rsidR="0724DE14" w:rsidRPr="004942FC">
        <w:rPr>
          <w:rFonts w:cstheme="majorBidi"/>
          <w:b w:val="0"/>
          <w:bCs w:val="0"/>
          <w:highlight w:val="yellow"/>
          <w:shd w:val="clear" w:color="auto" w:fill="FFFFFF"/>
        </w:rPr>
        <w:t>).</w:t>
      </w:r>
      <w:r w:rsidR="0724DE14" w:rsidRPr="004942FC">
        <w:rPr>
          <w:rFonts w:cstheme="majorBidi"/>
          <w:b w:val="0"/>
          <w:bCs w:val="0"/>
          <w:shd w:val="clear" w:color="auto" w:fill="FFFFFF"/>
        </w:rPr>
        <w:t xml:space="preserve"> </w:t>
      </w:r>
      <w:r w:rsidR="0724DE14" w:rsidRPr="004942FC">
        <w:rPr>
          <w:rFonts w:cstheme="majorBidi"/>
          <w:b w:val="0"/>
          <w:bCs w:val="0"/>
        </w:rPr>
        <w:t xml:space="preserve">In addition, participants were administered </w:t>
      </w:r>
      <w:r w:rsidR="00384F7A">
        <w:rPr>
          <w:rFonts w:cstheme="majorBidi"/>
          <w:b w:val="0"/>
          <w:bCs w:val="0"/>
        </w:rPr>
        <w:t>t</w:t>
      </w:r>
      <w:r w:rsidR="0724DE14" w:rsidRPr="004942FC">
        <w:rPr>
          <w:rFonts w:cstheme="majorBidi"/>
          <w:b w:val="0"/>
          <w:bCs w:val="0"/>
        </w:rPr>
        <w:t xml:space="preserve">he ADOS-2 to verify their ASD diagnosis </w:t>
      </w:r>
      <w:r w:rsidR="0724DE14" w:rsidRPr="004942FC">
        <w:rPr>
          <w:rFonts w:cstheme="majorBidi"/>
          <w:b w:val="0"/>
          <w:bCs w:val="0"/>
          <w:highlight w:val="yellow"/>
        </w:rPr>
        <w:t>(Lord et al., 2012).</w:t>
      </w:r>
    </w:p>
    <w:p w14:paraId="3DA5FF1E" w14:textId="004DD6E4" w:rsidR="00F52A56" w:rsidRPr="004942FC" w:rsidRDefault="00604BB2" w:rsidP="00D3208B">
      <w:pPr>
        <w:pStyle w:val="Style4"/>
        <w:spacing w:line="360" w:lineRule="auto"/>
        <w:rPr>
          <w:rFonts w:cstheme="majorBidi"/>
          <w:rtl/>
        </w:rPr>
      </w:pPr>
      <w:r w:rsidRPr="00E970FC">
        <w:rPr>
          <w:rStyle w:val="Heading4Char"/>
          <w:rFonts w:asciiTheme="majorBidi" w:hAnsiTheme="majorBidi"/>
          <w:color w:val="auto"/>
        </w:rPr>
        <w:t xml:space="preserve">4.1.3.2 </w:t>
      </w:r>
      <w:r w:rsidR="1871C1C6" w:rsidRPr="004942FC">
        <w:rPr>
          <w:rStyle w:val="Heading4Char"/>
          <w:rFonts w:asciiTheme="majorBidi" w:hAnsiTheme="majorBidi"/>
          <w:color w:val="auto"/>
        </w:rPr>
        <w:t>Evaluation measures</w:t>
      </w:r>
      <w:r w:rsidRPr="004942FC">
        <w:rPr>
          <w:rFonts w:cstheme="majorBidi"/>
          <w:b w:val="0"/>
          <w:bCs w:val="0"/>
        </w:rPr>
        <w:t>.</w:t>
      </w:r>
      <w:r w:rsidRPr="004942FC">
        <w:rPr>
          <w:rFonts w:cstheme="majorBidi"/>
        </w:rPr>
        <w:t xml:space="preserve"> </w:t>
      </w:r>
      <w:r w:rsidR="008F28DC" w:rsidRPr="004942FC">
        <w:rPr>
          <w:rFonts w:cstheme="majorBidi"/>
          <w:b w:val="0"/>
          <w:bCs w:val="0"/>
        </w:rPr>
        <w:t>E</w:t>
      </w:r>
      <w:r w:rsidR="008F28DC">
        <w:rPr>
          <w:rFonts w:cstheme="majorBidi"/>
          <w:b w:val="0"/>
          <w:bCs w:val="0"/>
        </w:rPr>
        <w:t>motion recognition</w:t>
      </w:r>
      <w:r w:rsidR="008F28DC" w:rsidRPr="004942FC">
        <w:rPr>
          <w:rFonts w:cstheme="majorBidi"/>
          <w:b w:val="0"/>
          <w:bCs w:val="0"/>
        </w:rPr>
        <w:t xml:space="preserve"> </w:t>
      </w:r>
      <w:r w:rsidR="714093F9" w:rsidRPr="004942FC">
        <w:rPr>
          <w:rFonts w:cstheme="majorBidi"/>
          <w:b w:val="0"/>
          <w:bCs w:val="0"/>
        </w:rPr>
        <w:t xml:space="preserve">from </w:t>
      </w:r>
      <w:r w:rsidR="0C38E1E1" w:rsidRPr="004942FC">
        <w:rPr>
          <w:rFonts w:cstheme="majorBidi"/>
          <w:b w:val="0"/>
          <w:bCs w:val="0"/>
        </w:rPr>
        <w:t>nonverbal</w:t>
      </w:r>
      <w:r w:rsidR="714093F9" w:rsidRPr="004942FC">
        <w:rPr>
          <w:rFonts w:cstheme="majorBidi"/>
          <w:b w:val="0"/>
          <w:bCs w:val="0"/>
        </w:rPr>
        <w:t xml:space="preserve"> sensory cues, </w:t>
      </w:r>
      <w:r w:rsidR="1C8FF0C9" w:rsidRPr="004942FC">
        <w:rPr>
          <w:rFonts w:cstheme="majorBidi"/>
          <w:b w:val="0"/>
          <w:bCs w:val="0"/>
        </w:rPr>
        <w:t>cognitive empathy</w:t>
      </w:r>
      <w:r w:rsidR="3B24B0A2" w:rsidRPr="004942FC">
        <w:rPr>
          <w:rFonts w:cstheme="majorBidi"/>
          <w:b w:val="0"/>
          <w:bCs w:val="0"/>
        </w:rPr>
        <w:t>,</w:t>
      </w:r>
      <w:r w:rsidR="1800C1A8" w:rsidRPr="004942FC">
        <w:rPr>
          <w:rFonts w:cstheme="majorBidi"/>
          <w:b w:val="0"/>
          <w:bCs w:val="0"/>
        </w:rPr>
        <w:t xml:space="preserve"> </w:t>
      </w:r>
      <w:r w:rsidR="000B5A03">
        <w:rPr>
          <w:rFonts w:cstheme="majorBidi"/>
          <w:b w:val="0"/>
          <w:bCs w:val="0"/>
        </w:rPr>
        <w:t>ED</w:t>
      </w:r>
      <w:r w:rsidR="714093F9" w:rsidRPr="004942FC">
        <w:rPr>
          <w:rFonts w:cstheme="majorBidi"/>
          <w:b w:val="0"/>
          <w:bCs w:val="0"/>
        </w:rPr>
        <w:t xml:space="preserve"> and social functioning in free playtime tasks were tested using the same tasks from </w:t>
      </w:r>
      <w:r w:rsidR="0ADA247C" w:rsidRPr="004942FC">
        <w:rPr>
          <w:rFonts w:cstheme="majorBidi"/>
          <w:b w:val="0"/>
          <w:bCs w:val="0"/>
        </w:rPr>
        <w:t>the baseline study</w:t>
      </w:r>
      <w:r w:rsidR="714093F9" w:rsidRPr="004942FC">
        <w:rPr>
          <w:rFonts w:cstheme="majorBidi"/>
          <w:b w:val="0"/>
          <w:bCs w:val="0"/>
        </w:rPr>
        <w:t xml:space="preserve">:  </w:t>
      </w:r>
    </w:p>
    <w:p w14:paraId="575855AB" w14:textId="5B2A5DA1" w:rsidR="000129B4" w:rsidRPr="00062958" w:rsidRDefault="00604BB2" w:rsidP="00D3208B">
      <w:pPr>
        <w:spacing w:after="0" w:line="360" w:lineRule="auto"/>
        <w:ind w:left="720"/>
        <w:jc w:val="both"/>
        <w:rPr>
          <w:rFonts w:asciiTheme="majorBidi" w:hAnsiTheme="majorBidi" w:cstheme="majorBidi"/>
          <w:sz w:val="24"/>
          <w:szCs w:val="24"/>
        </w:rPr>
      </w:pPr>
      <w:r w:rsidRPr="004942FC">
        <w:rPr>
          <w:rStyle w:val="Style5Char"/>
        </w:rPr>
        <w:t xml:space="preserve">4.1.3.2.1 </w:t>
      </w:r>
      <w:r w:rsidR="0724DE14" w:rsidRPr="004942FC">
        <w:rPr>
          <w:rStyle w:val="Style5Char"/>
        </w:rPr>
        <w:t xml:space="preserve">Emotion </w:t>
      </w:r>
      <w:r w:rsidRPr="004942FC">
        <w:rPr>
          <w:rStyle w:val="Style5Char"/>
        </w:rPr>
        <w:t xml:space="preserve">Recognition </w:t>
      </w:r>
      <w:r w:rsidR="0724DE14" w:rsidRPr="004942FC">
        <w:rPr>
          <w:rStyle w:val="Style5Char"/>
        </w:rPr>
        <w:t xml:space="preserve">from </w:t>
      </w:r>
      <w:r w:rsidRPr="004942FC">
        <w:rPr>
          <w:rStyle w:val="Style5Char"/>
        </w:rPr>
        <w:t>Nonverbal Cues.</w:t>
      </w:r>
      <w:r w:rsidR="0724DE14" w:rsidRPr="004942FC">
        <w:rPr>
          <w:rStyle w:val="Style5Char"/>
        </w:rPr>
        <w:t xml:space="preserve"> </w:t>
      </w:r>
      <w:r w:rsidR="0724DE14" w:rsidRPr="00062958">
        <w:rPr>
          <w:rFonts w:asciiTheme="majorBidi" w:hAnsiTheme="majorBidi" w:cstheme="majorBidi"/>
          <w:sz w:val="24"/>
          <w:szCs w:val="24"/>
        </w:rPr>
        <w:t>(</w:t>
      </w:r>
      <w:proofErr w:type="spellStart"/>
      <w:r w:rsidR="0724DE14" w:rsidRPr="004942FC">
        <w:rPr>
          <w:rFonts w:asciiTheme="majorBidi" w:hAnsiTheme="majorBidi" w:cstheme="majorBidi"/>
          <w:sz w:val="24"/>
          <w:szCs w:val="24"/>
          <w:highlight w:val="yellow"/>
        </w:rPr>
        <w:t>Fridenson</w:t>
      </w:r>
      <w:proofErr w:type="spellEnd"/>
      <w:r w:rsidR="0724DE14" w:rsidRPr="004942FC">
        <w:rPr>
          <w:rFonts w:asciiTheme="majorBidi" w:hAnsiTheme="majorBidi" w:cstheme="majorBidi"/>
          <w:sz w:val="24"/>
          <w:szCs w:val="24"/>
          <w:highlight w:val="yellow"/>
        </w:rPr>
        <w:t>-Hayo et al., 2016</w:t>
      </w:r>
      <w:r w:rsidR="0724DE14" w:rsidRPr="00062958">
        <w:rPr>
          <w:rFonts w:asciiTheme="majorBidi" w:hAnsiTheme="majorBidi" w:cstheme="majorBidi"/>
          <w:sz w:val="24"/>
          <w:szCs w:val="24"/>
        </w:rPr>
        <w:t xml:space="preserve">). This test includes 4 tasks to examine </w:t>
      </w:r>
      <w:r w:rsidR="0724DE14" w:rsidRPr="00062958">
        <w:rPr>
          <w:rFonts w:asciiTheme="majorBidi" w:hAnsiTheme="majorBidi" w:cstheme="majorBidi"/>
          <w:b/>
          <w:bCs/>
          <w:sz w:val="24"/>
          <w:szCs w:val="24"/>
        </w:rPr>
        <w:t>e</w:t>
      </w:r>
      <w:r w:rsidR="0724DE14" w:rsidRPr="00062958">
        <w:rPr>
          <w:rFonts w:asciiTheme="majorBidi" w:hAnsiTheme="majorBidi" w:cstheme="majorBidi"/>
          <w:sz w:val="24"/>
          <w:szCs w:val="24"/>
        </w:rPr>
        <w:t xml:space="preserve">motion recognition: 1. facial expression videos 2. decontextualized vocal utterances 3. body language videos 4. Integrative video clips presenting all modalities in context, with muffled speech to exclude semantic information, while keeping prosodic cues. For the current study, the task </w:t>
      </w:r>
      <w:r w:rsidR="29768E73" w:rsidRPr="00062958">
        <w:rPr>
          <w:rFonts w:asciiTheme="majorBidi" w:hAnsiTheme="majorBidi" w:cstheme="majorBidi"/>
          <w:sz w:val="24"/>
          <w:szCs w:val="24"/>
        </w:rPr>
        <w:t>included seven</w:t>
      </w:r>
      <w:r w:rsidR="0724DE14" w:rsidRPr="00062958">
        <w:rPr>
          <w:rFonts w:asciiTheme="majorBidi" w:hAnsiTheme="majorBidi" w:cstheme="majorBidi"/>
          <w:sz w:val="24"/>
          <w:szCs w:val="24"/>
        </w:rPr>
        <w:t xml:space="preserve"> emotions taught in the program (happiness, sadness, anger, fear, surprise, boredom and </w:t>
      </w:r>
      <w:r w:rsidR="6C2E82B9" w:rsidRPr="00062958">
        <w:rPr>
          <w:rFonts w:asciiTheme="majorBidi" w:hAnsiTheme="majorBidi" w:cstheme="majorBidi"/>
          <w:sz w:val="24"/>
          <w:szCs w:val="24"/>
        </w:rPr>
        <w:t>interest) presented</w:t>
      </w:r>
      <w:r w:rsidR="0724DE14" w:rsidRPr="00062958">
        <w:rPr>
          <w:rFonts w:asciiTheme="majorBidi" w:hAnsiTheme="majorBidi" w:cstheme="majorBidi"/>
          <w:sz w:val="24"/>
          <w:szCs w:val="24"/>
        </w:rPr>
        <w:t xml:space="preserve"> with novel videos and recordings not previously included in the training, for the evaluation of proximal generalization, and five emotion </w:t>
      </w:r>
      <w:proofErr w:type="gramStart"/>
      <w:r w:rsidR="0724DE14" w:rsidRPr="00062958">
        <w:rPr>
          <w:rFonts w:asciiTheme="majorBidi" w:hAnsiTheme="majorBidi" w:cstheme="majorBidi"/>
          <w:sz w:val="24"/>
          <w:szCs w:val="24"/>
        </w:rPr>
        <w:t>not-taught</w:t>
      </w:r>
      <w:proofErr w:type="gramEnd"/>
      <w:r w:rsidR="0724DE14" w:rsidRPr="00062958">
        <w:rPr>
          <w:rFonts w:asciiTheme="majorBidi" w:hAnsiTheme="majorBidi" w:cstheme="majorBidi"/>
          <w:sz w:val="24"/>
          <w:szCs w:val="24"/>
        </w:rPr>
        <w:t xml:space="preserve"> in the program (pride, kindness, unfriendliness, shame, and disappointment) for the evaluation of distal generalization. For each stimulus, 4 potential answers were presented. </w:t>
      </w:r>
      <w:r w:rsidR="0724DE14" w:rsidRPr="00062958">
        <w:rPr>
          <w:rFonts w:asciiTheme="majorBidi" w:hAnsiTheme="majorBidi" w:cstheme="majorBidi"/>
          <w:sz w:val="24"/>
          <w:szCs w:val="24"/>
          <w:shd w:val="clear" w:color="auto" w:fill="FFFFFF"/>
        </w:rPr>
        <w:t>Participants received a score of 1 for each correct answer, with a score range of 0-12 for each subtest and 0-48 for the entire test. In the current study, the test showed good internal consistency, w</w:t>
      </w:r>
      <w:r w:rsidR="0724DE14" w:rsidRPr="00062958">
        <w:rPr>
          <w:rFonts w:asciiTheme="majorBidi" w:hAnsiTheme="majorBidi" w:cstheme="majorBidi"/>
          <w:color w:val="0D0D0D" w:themeColor="text1" w:themeTint="F2"/>
          <w:sz w:val="24"/>
          <w:szCs w:val="24"/>
        </w:rPr>
        <w:t>ith α=.</w:t>
      </w:r>
      <w:r w:rsidR="0724DE14" w:rsidRPr="00062958">
        <w:rPr>
          <w:rFonts w:asciiTheme="majorBidi" w:hAnsiTheme="majorBidi" w:cstheme="majorBidi"/>
          <w:sz w:val="24"/>
          <w:szCs w:val="24"/>
        </w:rPr>
        <w:t xml:space="preserve">74. The test was validated against </w:t>
      </w:r>
      <w:r w:rsidR="00B93D23" w:rsidRPr="00062958">
        <w:rPr>
          <w:rFonts w:asciiTheme="majorBidi" w:hAnsiTheme="majorBidi" w:cstheme="majorBidi"/>
          <w:sz w:val="24"/>
          <w:szCs w:val="24"/>
        </w:rPr>
        <w:t>the FEFA-2</w:t>
      </w:r>
      <w:r w:rsidR="00B93D23">
        <w:rPr>
          <w:rFonts w:asciiTheme="majorBidi" w:hAnsiTheme="majorBidi" w:cstheme="majorBidi"/>
          <w:sz w:val="24"/>
          <w:szCs w:val="24"/>
        </w:rPr>
        <w:t>,</w:t>
      </w:r>
      <w:r w:rsidR="00B93D23" w:rsidRPr="00062958">
        <w:rPr>
          <w:rFonts w:asciiTheme="majorBidi" w:hAnsiTheme="majorBidi" w:cstheme="majorBidi"/>
          <w:sz w:val="24"/>
          <w:szCs w:val="24"/>
        </w:rPr>
        <w:t xml:space="preserve"> </w:t>
      </w:r>
      <w:r w:rsidR="0724DE14" w:rsidRPr="00062958">
        <w:rPr>
          <w:rFonts w:asciiTheme="majorBidi" w:hAnsiTheme="majorBidi" w:cstheme="majorBidi"/>
          <w:sz w:val="24"/>
          <w:szCs w:val="24"/>
        </w:rPr>
        <w:t xml:space="preserve">an </w:t>
      </w:r>
      <w:r w:rsidR="0724DE14" w:rsidRPr="00062958">
        <w:rPr>
          <w:rFonts w:asciiTheme="majorBidi" w:hAnsiTheme="majorBidi" w:cstheme="majorBidi"/>
          <w:sz w:val="24"/>
          <w:szCs w:val="24"/>
        </w:rPr>
        <w:lastRenderedPageBreak/>
        <w:t xml:space="preserve">established facial ER task </w:t>
      </w:r>
      <w:r w:rsidR="0724DE14" w:rsidRPr="004942FC">
        <w:rPr>
          <w:rFonts w:asciiTheme="majorBidi" w:hAnsiTheme="majorBidi" w:cstheme="majorBidi"/>
          <w:sz w:val="24"/>
          <w:szCs w:val="24"/>
          <w:highlight w:val="yellow"/>
        </w:rPr>
        <w:t>(</w:t>
      </w:r>
      <w:proofErr w:type="spellStart"/>
      <w:r w:rsidR="0724DE14" w:rsidRPr="004942FC">
        <w:rPr>
          <w:rFonts w:asciiTheme="majorBidi" w:hAnsiTheme="majorBidi" w:cstheme="majorBidi"/>
          <w:sz w:val="24"/>
          <w:szCs w:val="24"/>
          <w:highlight w:val="yellow"/>
        </w:rPr>
        <w:t>Fridenson</w:t>
      </w:r>
      <w:proofErr w:type="spellEnd"/>
      <w:r w:rsidR="0724DE14" w:rsidRPr="004942FC">
        <w:rPr>
          <w:rFonts w:asciiTheme="majorBidi" w:hAnsiTheme="majorBidi" w:cstheme="majorBidi"/>
          <w:sz w:val="24"/>
          <w:szCs w:val="24"/>
          <w:highlight w:val="yellow"/>
        </w:rPr>
        <w:t xml:space="preserve">-Hayo, </w:t>
      </w:r>
      <w:r w:rsidR="003B4D29" w:rsidRPr="004942FC">
        <w:rPr>
          <w:rFonts w:asciiTheme="majorBidi" w:hAnsiTheme="majorBidi" w:cstheme="majorBidi"/>
          <w:sz w:val="24"/>
          <w:szCs w:val="24"/>
          <w:highlight w:val="yellow"/>
        </w:rPr>
        <w:t>2016</w:t>
      </w:r>
      <w:r w:rsidR="0724DE14" w:rsidRPr="004942FC">
        <w:rPr>
          <w:rFonts w:asciiTheme="majorBidi" w:hAnsiTheme="majorBidi" w:cstheme="majorBidi"/>
          <w:sz w:val="24"/>
          <w:szCs w:val="24"/>
          <w:highlight w:val="yellow"/>
        </w:rPr>
        <w:t>).</w:t>
      </w:r>
      <w:r w:rsidR="0724DE14" w:rsidRPr="00062958">
        <w:rPr>
          <w:rFonts w:asciiTheme="majorBidi" w:hAnsiTheme="majorBidi" w:cstheme="majorBidi"/>
          <w:sz w:val="24"/>
          <w:szCs w:val="24"/>
        </w:rPr>
        <w:t xml:space="preserve"> Two versions of the test were used to assess participants </w:t>
      </w:r>
      <w:r w:rsidR="6057EC0A" w:rsidRPr="00062958">
        <w:rPr>
          <w:rFonts w:asciiTheme="majorBidi" w:hAnsiTheme="majorBidi" w:cstheme="majorBidi"/>
          <w:sz w:val="24"/>
          <w:szCs w:val="24"/>
        </w:rPr>
        <w:t>emotion recognition</w:t>
      </w:r>
      <w:r w:rsidR="0724DE14" w:rsidRPr="00062958">
        <w:rPr>
          <w:rFonts w:asciiTheme="majorBidi" w:hAnsiTheme="majorBidi" w:cstheme="majorBidi"/>
          <w:sz w:val="24"/>
          <w:szCs w:val="24"/>
        </w:rPr>
        <w:t xml:space="preserve"> before and after the intervention. Version order was counterbalanced.</w:t>
      </w:r>
    </w:p>
    <w:p w14:paraId="329B4D44" w14:textId="4C75FD9D" w:rsidR="000129B4" w:rsidRPr="004942FC" w:rsidRDefault="00604BB2" w:rsidP="00D3208B">
      <w:pPr>
        <w:spacing w:after="0" w:line="360" w:lineRule="auto"/>
        <w:ind w:left="720"/>
        <w:jc w:val="both"/>
        <w:rPr>
          <w:rFonts w:asciiTheme="majorBidi" w:eastAsia="Times New Roman" w:hAnsiTheme="majorBidi" w:cstheme="majorBidi"/>
          <w:sz w:val="24"/>
          <w:szCs w:val="24"/>
        </w:rPr>
      </w:pPr>
      <w:r w:rsidRPr="004942FC">
        <w:rPr>
          <w:rStyle w:val="Style5Char"/>
        </w:rPr>
        <w:t xml:space="preserve">4.1.3.2.2 </w:t>
      </w:r>
      <w:r w:rsidR="0724DE14" w:rsidRPr="004942FC">
        <w:rPr>
          <w:rStyle w:val="Style5Char"/>
        </w:rPr>
        <w:t>Test of Emotion Competenc</w:t>
      </w:r>
      <w:sdt>
        <w:sdtPr>
          <w:rPr>
            <w:rStyle w:val="Style5Char"/>
          </w:rPr>
          <w:tag w:val="goog_rdk_830"/>
          <w:id w:val="-1584992594"/>
        </w:sdtPr>
        <w:sdtContent>
          <w:r w:rsidR="0724DE14" w:rsidRPr="004942FC">
            <w:rPr>
              <w:rStyle w:val="Style5Char"/>
            </w:rPr>
            <w:t xml:space="preserve">e </w:t>
          </w:r>
          <w:r w:rsidRPr="004942FC">
            <w:rPr>
              <w:rStyle w:val="Style5Char"/>
            </w:rPr>
            <w:t>–</w:t>
          </w:r>
          <w:r w:rsidR="0724DE14" w:rsidRPr="004942FC">
            <w:rPr>
              <w:rStyle w:val="Style5Char"/>
            </w:rPr>
            <w:t xml:space="preserve"> TEC</w:t>
          </w:r>
          <w:r w:rsidRPr="004942FC">
            <w:rPr>
              <w:rStyle w:val="Style5Char"/>
            </w:rPr>
            <w:t>.</w:t>
          </w:r>
        </w:sdtContent>
      </w:sdt>
      <w:r w:rsidR="0724DE14" w:rsidRPr="00062958">
        <w:rPr>
          <w:rFonts w:asciiTheme="majorBidi" w:hAnsiTheme="majorBidi" w:cstheme="majorBidi"/>
          <w:sz w:val="24"/>
          <w:szCs w:val="24"/>
        </w:rPr>
        <w:t xml:space="preserve"> </w:t>
      </w:r>
      <w:r w:rsidR="0724DE14" w:rsidRPr="004942FC">
        <w:rPr>
          <w:rFonts w:asciiTheme="majorBidi" w:hAnsiTheme="majorBidi" w:cstheme="majorBidi"/>
          <w:sz w:val="24"/>
          <w:szCs w:val="24"/>
          <w:highlight w:val="yellow"/>
        </w:rPr>
        <w:t>(Pons &amp; Harris, 2000).</w:t>
      </w:r>
      <w:r w:rsidR="0724DE14" w:rsidRPr="00062958">
        <w:rPr>
          <w:rFonts w:asciiTheme="majorBidi" w:hAnsiTheme="majorBidi" w:cstheme="majorBidi"/>
          <w:sz w:val="24"/>
          <w:szCs w:val="24"/>
        </w:rPr>
        <w:t xml:space="preserve"> </w:t>
      </w:r>
      <w:r w:rsidR="58E72F7E" w:rsidRPr="004942FC">
        <w:rPr>
          <w:rFonts w:asciiTheme="majorBidi" w:eastAsia="Times New Roman" w:hAnsiTheme="majorBidi" w:cstheme="majorBidi"/>
          <w:sz w:val="24"/>
          <w:szCs w:val="24"/>
        </w:rPr>
        <w:t xml:space="preserve">The TEC was used in the current study to assess cognitive empathy. Designed for children aged 3 to 12, the TEC evaluates foundational components of cognitive empathy, including the ability to understand the causes of emotions (e.g., desires, beliefs, and memory), to recognize the influence of contextual factors (e.g., external causes, moral considerations), and to grasp the complexity of emotional experiences (e.g., mixed emotions, emotional regulation). The TEC consists of short stories with gender-matched illustrations lacking nonverbal emotional cues. The child is asked to choose how a protagonist feels from four options. Scores range between 0-21. TEC is reported </w:t>
      </w:r>
      <w:r w:rsidR="008627EC" w:rsidRPr="004942FC">
        <w:rPr>
          <w:rFonts w:asciiTheme="majorBidi" w:eastAsia="Times New Roman" w:hAnsiTheme="majorBidi" w:cstheme="majorBidi"/>
          <w:sz w:val="24"/>
          <w:szCs w:val="24"/>
        </w:rPr>
        <w:t>to have</w:t>
      </w:r>
      <w:r w:rsidR="58E72F7E" w:rsidRPr="004942FC">
        <w:rPr>
          <w:rFonts w:asciiTheme="majorBidi" w:eastAsia="Times New Roman" w:hAnsiTheme="majorBidi" w:cstheme="majorBidi"/>
          <w:sz w:val="24"/>
          <w:szCs w:val="24"/>
        </w:rPr>
        <w:t xml:space="preserve"> high test-retest reliability (.</w:t>
      </w:r>
      <w:r w:rsidR="58E72F7E" w:rsidRPr="004942FC">
        <w:rPr>
          <w:rFonts w:asciiTheme="majorBidi" w:eastAsia="Times New Roman" w:hAnsiTheme="majorBidi" w:cstheme="majorBidi"/>
          <w:sz w:val="24"/>
          <w:szCs w:val="24"/>
          <w:highlight w:val="yellow"/>
        </w:rPr>
        <w:t>84; Pons et al, .2002)</w:t>
      </w:r>
      <w:r w:rsidR="58E72F7E" w:rsidRPr="004942FC">
        <w:rPr>
          <w:rFonts w:asciiTheme="majorBidi" w:eastAsia="Times New Roman" w:hAnsiTheme="majorBidi" w:cstheme="majorBidi"/>
          <w:sz w:val="24"/>
          <w:szCs w:val="24"/>
        </w:rPr>
        <w:t xml:space="preserve"> and good compatibility to cognitive and verbal skills </w:t>
      </w:r>
      <w:r w:rsidR="58E72F7E" w:rsidRPr="004942FC">
        <w:rPr>
          <w:rFonts w:asciiTheme="majorBidi" w:eastAsia="Times New Roman" w:hAnsiTheme="majorBidi" w:cstheme="majorBidi"/>
          <w:sz w:val="24"/>
          <w:szCs w:val="24"/>
          <w:highlight w:val="yellow"/>
        </w:rPr>
        <w:t>(Tenenbaum et al., 2016).</w:t>
      </w:r>
    </w:p>
    <w:p w14:paraId="63490C08" w14:textId="2DA4FC65" w:rsidR="000129B4" w:rsidRPr="00062958" w:rsidRDefault="00604BB2" w:rsidP="00D3208B">
      <w:pPr>
        <w:spacing w:after="0" w:line="360" w:lineRule="auto"/>
        <w:ind w:left="720"/>
        <w:jc w:val="both"/>
        <w:rPr>
          <w:rFonts w:asciiTheme="majorBidi" w:hAnsiTheme="majorBidi" w:cstheme="majorBidi"/>
          <w:sz w:val="24"/>
          <w:szCs w:val="24"/>
        </w:rPr>
      </w:pPr>
      <w:r w:rsidRPr="004942FC">
        <w:rPr>
          <w:rStyle w:val="Style5Char"/>
        </w:rPr>
        <w:t xml:space="preserve">4.1.3.2.3 </w:t>
      </w:r>
      <w:r w:rsidR="0E3C3790" w:rsidRPr="004942FC">
        <w:rPr>
          <w:rStyle w:val="Style5Char"/>
        </w:rPr>
        <w:t>Emotional language.</w:t>
      </w:r>
      <w:r w:rsidR="0E3C3790" w:rsidRPr="00062958">
        <w:rPr>
          <w:rFonts w:asciiTheme="majorBidi" w:hAnsiTheme="majorBidi" w:cstheme="majorBidi"/>
          <w:sz w:val="24"/>
          <w:szCs w:val="24"/>
        </w:rPr>
        <w:t xml:space="preserve"> The Emotion Definition (ED) task, originally developed by </w:t>
      </w:r>
      <w:r w:rsidR="0E3C3790" w:rsidRPr="004942FC">
        <w:rPr>
          <w:rFonts w:asciiTheme="majorBidi" w:hAnsiTheme="majorBidi" w:cstheme="majorBidi"/>
          <w:sz w:val="24"/>
          <w:szCs w:val="24"/>
          <w:highlight w:val="yellow"/>
        </w:rPr>
        <w:t>Golan et al. (2010),</w:t>
      </w:r>
      <w:r w:rsidR="0E3C3790" w:rsidRPr="00062958">
        <w:rPr>
          <w:rFonts w:asciiTheme="majorBidi" w:hAnsiTheme="majorBidi" w:cstheme="majorBidi"/>
          <w:sz w:val="24"/>
          <w:szCs w:val="24"/>
        </w:rPr>
        <w:t xml:space="preserve"> was utilized to examine participants' expressive emotional language. The task comprised 12 emotions, including six emotions taught in the program (happiness, sadness, anger, fear, surprise, and boredom) for evaluating proximal generalization, and six emotions not taught in the program (pride, kindness, unfriendliness, shame, disappointment, and frustration) for assessing distal generalization. Participants were asked to define the emotion (for example: “please explain what happy is”) and to give examples to personalize experience related to each of the emotions (e.g.: “can you describe a situation in which you felt happy?”). The definition and examples were audiotaped, and transcribed verbatim. Following </w:t>
      </w:r>
      <w:proofErr w:type="spellStart"/>
      <w:r w:rsidR="0E3C3790" w:rsidRPr="004942FC">
        <w:rPr>
          <w:rFonts w:asciiTheme="majorBidi" w:hAnsiTheme="majorBidi" w:cstheme="majorBidi"/>
          <w:sz w:val="24"/>
          <w:szCs w:val="24"/>
          <w:highlight w:val="yellow"/>
        </w:rPr>
        <w:t>Gev</w:t>
      </w:r>
      <w:proofErr w:type="spellEnd"/>
      <w:r w:rsidR="0E3C3790" w:rsidRPr="004942FC">
        <w:rPr>
          <w:rFonts w:asciiTheme="majorBidi" w:hAnsiTheme="majorBidi" w:cstheme="majorBidi"/>
          <w:sz w:val="24"/>
          <w:szCs w:val="24"/>
          <w:highlight w:val="yellow"/>
        </w:rPr>
        <w:t xml:space="preserve"> et al., (2017</w:t>
      </w:r>
      <w:r w:rsidR="0E3C3790" w:rsidRPr="00062958">
        <w:rPr>
          <w:rFonts w:asciiTheme="majorBidi" w:hAnsiTheme="majorBidi" w:cstheme="majorBidi"/>
          <w:sz w:val="24"/>
          <w:szCs w:val="24"/>
        </w:rPr>
        <w:t>) scores of 0, 1, or 2 were given for each emotion. Hence, task scores ranged from 0 to 24</w:t>
      </w:r>
      <w:r w:rsidR="0E3C3790" w:rsidRPr="00062958">
        <w:rPr>
          <w:rFonts w:asciiTheme="majorBidi" w:hAnsiTheme="majorBidi" w:cstheme="majorBidi"/>
          <w:color w:val="0D0D0D"/>
          <w:sz w:val="24"/>
          <w:szCs w:val="24"/>
          <w:shd w:val="clear" w:color="auto" w:fill="FFFFFF"/>
        </w:rPr>
        <w:t>, with an average inter-rater agreement of 0.98 between the two judges.</w:t>
      </w:r>
    </w:p>
    <w:p w14:paraId="045F6D65" w14:textId="2605F8E1" w:rsidR="000129B4" w:rsidRPr="00062958" w:rsidRDefault="00604BB2" w:rsidP="00D3208B">
      <w:pPr>
        <w:spacing w:after="0" w:line="360" w:lineRule="auto"/>
        <w:ind w:left="720"/>
        <w:jc w:val="both"/>
        <w:rPr>
          <w:rFonts w:asciiTheme="majorBidi" w:hAnsiTheme="majorBidi" w:cstheme="majorBidi"/>
          <w:sz w:val="24"/>
          <w:szCs w:val="24"/>
          <w:shd w:val="clear" w:color="auto" w:fill="FFFFFF"/>
        </w:rPr>
      </w:pPr>
      <w:r w:rsidRPr="004942FC">
        <w:rPr>
          <w:rStyle w:val="Style5Char"/>
        </w:rPr>
        <w:t xml:space="preserve">4.1.3.2.4 </w:t>
      </w:r>
      <w:r w:rsidR="375040D0" w:rsidRPr="004942FC">
        <w:rPr>
          <w:rStyle w:val="Style5Char"/>
        </w:rPr>
        <w:t xml:space="preserve">Social </w:t>
      </w:r>
      <w:r w:rsidRPr="004942FC">
        <w:rPr>
          <w:rStyle w:val="Style5Char"/>
        </w:rPr>
        <w:t>Functioning</w:t>
      </w:r>
      <w:r w:rsidR="375040D0" w:rsidRPr="004942FC">
        <w:rPr>
          <w:rStyle w:val="Style5Char"/>
        </w:rPr>
        <w:t>.</w:t>
      </w:r>
      <w:r w:rsidR="375040D0" w:rsidRPr="00062958">
        <w:rPr>
          <w:rFonts w:asciiTheme="majorBidi" w:hAnsiTheme="majorBidi" w:cstheme="majorBidi"/>
          <w:sz w:val="24"/>
          <w:szCs w:val="24"/>
        </w:rPr>
        <w:t xml:space="preserve"> Evaluating distal generalization of learning into everyday life settings, </w:t>
      </w:r>
      <w:r w:rsidR="003434A0" w:rsidRPr="00062958">
        <w:rPr>
          <w:rFonts w:asciiTheme="majorBidi" w:eastAsia="David" w:hAnsiTheme="majorBidi" w:cstheme="majorBidi"/>
          <w:sz w:val="24"/>
          <w:szCs w:val="24"/>
        </w:rPr>
        <w:t>soci</w:t>
      </w:r>
      <w:r w:rsidR="003434A0">
        <w:rPr>
          <w:rFonts w:asciiTheme="majorBidi" w:eastAsia="David" w:hAnsiTheme="majorBidi" w:cstheme="majorBidi"/>
          <w:sz w:val="24"/>
          <w:szCs w:val="24"/>
        </w:rPr>
        <w:t>al</w:t>
      </w:r>
      <w:r w:rsidR="375040D0" w:rsidRPr="00062958">
        <w:rPr>
          <w:rFonts w:asciiTheme="majorBidi" w:eastAsia="David" w:hAnsiTheme="majorBidi" w:cstheme="majorBidi"/>
          <w:sz w:val="24"/>
          <w:szCs w:val="24"/>
        </w:rPr>
        <w:t xml:space="preserve"> functioning was evaluated by playground observation and coded by POPE - </w:t>
      </w:r>
      <w:r w:rsidR="375040D0" w:rsidRPr="00062958">
        <w:rPr>
          <w:rFonts w:asciiTheme="majorBidi" w:hAnsiTheme="majorBidi" w:cstheme="majorBidi"/>
          <w:sz w:val="24"/>
          <w:szCs w:val="24"/>
        </w:rPr>
        <w:t xml:space="preserve">Playground Observation of Peer Engagement </w:t>
      </w:r>
      <w:r w:rsidR="375040D0" w:rsidRPr="004942FC">
        <w:rPr>
          <w:rFonts w:asciiTheme="majorBidi" w:hAnsiTheme="majorBidi" w:cstheme="majorBidi"/>
          <w:sz w:val="24"/>
          <w:szCs w:val="24"/>
          <w:highlight w:val="yellow"/>
        </w:rPr>
        <w:t>(</w:t>
      </w:r>
      <w:proofErr w:type="spellStart"/>
      <w:r w:rsidR="375040D0" w:rsidRPr="004942FC">
        <w:rPr>
          <w:rFonts w:asciiTheme="majorBidi" w:hAnsiTheme="majorBidi" w:cstheme="majorBidi"/>
          <w:sz w:val="24"/>
          <w:szCs w:val="24"/>
          <w:highlight w:val="yellow"/>
        </w:rPr>
        <w:t>Kasari</w:t>
      </w:r>
      <w:proofErr w:type="spellEnd"/>
      <w:r w:rsidR="375040D0" w:rsidRPr="004942FC">
        <w:rPr>
          <w:rFonts w:asciiTheme="majorBidi" w:hAnsiTheme="majorBidi" w:cstheme="majorBidi"/>
          <w:sz w:val="24"/>
          <w:szCs w:val="24"/>
          <w:highlight w:val="yellow"/>
        </w:rPr>
        <w:t xml:space="preserve"> et al, 2005</w:t>
      </w:r>
      <w:r w:rsidR="375040D0" w:rsidRPr="00062958">
        <w:rPr>
          <w:rFonts w:asciiTheme="majorBidi" w:hAnsiTheme="majorBidi" w:cstheme="majorBidi"/>
          <w:sz w:val="24"/>
          <w:szCs w:val="24"/>
        </w:rPr>
        <w:t xml:space="preserve">). This instrument is a time-interval behavior coding system. Twelve independent, blind observers from the research team rated children on the playground for a total of 10 </w:t>
      </w:r>
      <w:r w:rsidR="375040D0" w:rsidRPr="00062958">
        <w:rPr>
          <w:rFonts w:asciiTheme="majorBidi" w:hAnsiTheme="majorBidi" w:cstheme="majorBidi"/>
          <w:sz w:val="24"/>
          <w:szCs w:val="24"/>
        </w:rPr>
        <w:lastRenderedPageBreak/>
        <w:t xml:space="preserve">minutes. Each minute was </w:t>
      </w:r>
      <w:r w:rsidR="375040D0" w:rsidRPr="00062958">
        <w:rPr>
          <w:rFonts w:asciiTheme="majorBidi" w:hAnsiTheme="majorBidi" w:cstheme="majorBidi"/>
          <w:color w:val="0D0D0D"/>
          <w:sz w:val="24"/>
          <w:szCs w:val="24"/>
          <w:shd w:val="clear" w:color="auto" w:fill="FFFFFF"/>
        </w:rPr>
        <w:t xml:space="preserve">subdivided into 40 consecutive seconds of observation, followed by coding for the subsequent 20 seconds during the school recess. </w:t>
      </w:r>
      <w:r w:rsidR="375040D0" w:rsidRPr="00062958">
        <w:rPr>
          <w:rFonts w:asciiTheme="majorBidi" w:hAnsiTheme="majorBidi" w:cstheme="majorBidi"/>
          <w:sz w:val="24"/>
          <w:szCs w:val="24"/>
        </w:rPr>
        <w:t xml:space="preserve">The observers noted the child’s engagement states with peers on the playground (solitary, proximity, onlooking, parallel, parallel aware, involved in games and rules and joint engaged with peers) in each interval. Following </w:t>
      </w:r>
      <w:proofErr w:type="spellStart"/>
      <w:r w:rsidR="375040D0" w:rsidRPr="004942FC">
        <w:rPr>
          <w:rFonts w:asciiTheme="majorBidi" w:hAnsiTheme="majorBidi" w:cstheme="majorBidi"/>
          <w:sz w:val="24"/>
          <w:szCs w:val="24"/>
          <w:highlight w:val="yellow"/>
        </w:rPr>
        <w:t>Kasari</w:t>
      </w:r>
      <w:proofErr w:type="spellEnd"/>
      <w:r w:rsidR="375040D0" w:rsidRPr="004942FC">
        <w:rPr>
          <w:rFonts w:asciiTheme="majorBidi" w:hAnsiTheme="majorBidi" w:cstheme="majorBidi"/>
          <w:sz w:val="24"/>
          <w:szCs w:val="24"/>
          <w:highlight w:val="yellow"/>
        </w:rPr>
        <w:t xml:space="preserve"> et al., (2005</w:t>
      </w:r>
      <w:r w:rsidR="375040D0" w:rsidRPr="00062958">
        <w:rPr>
          <w:rFonts w:asciiTheme="majorBidi" w:hAnsiTheme="majorBidi" w:cstheme="majorBidi"/>
          <w:sz w:val="24"/>
          <w:szCs w:val="24"/>
        </w:rPr>
        <w:t xml:space="preserve">) Playground engagement states were summed for a total proportion of interval in each engagement state and then divided into two styles: unengaged (incorporating solitary and proximity) and engaged (incorporating joint engagement and games and rules). Coders also noted positive and negative initiations of the child towards other children, and positive and negative responses to a peer’s social overtures. </w:t>
      </w:r>
      <w:r w:rsidR="375040D0" w:rsidRPr="00062958">
        <w:rPr>
          <w:rFonts w:asciiTheme="majorBidi" w:hAnsiTheme="majorBidi" w:cstheme="majorBidi"/>
          <w:sz w:val="24"/>
          <w:szCs w:val="24"/>
          <w:shd w:val="clear" w:color="auto" w:fill="FFFFFF"/>
        </w:rPr>
        <w:t xml:space="preserve">observers underwent eight sessions of training administered by the research coordinator and attained a reliability level of at least 80% reliability in taped video observations prior to the beginning of the study. In line with earlier research employing the POPE </w:t>
      </w:r>
      <w:r w:rsidR="375040D0" w:rsidRPr="004942FC">
        <w:rPr>
          <w:rFonts w:asciiTheme="majorBidi" w:hAnsiTheme="majorBidi" w:cstheme="majorBidi"/>
          <w:sz w:val="24"/>
          <w:szCs w:val="24"/>
          <w:highlight w:val="yellow"/>
          <w:shd w:val="clear" w:color="auto" w:fill="FFFFFF"/>
        </w:rPr>
        <w:t>(Gilmore et sl., 2019;</w:t>
      </w:r>
      <w:r w:rsidR="375040D0" w:rsidRPr="00062958">
        <w:rPr>
          <w:rFonts w:asciiTheme="majorBidi" w:hAnsiTheme="majorBidi" w:cstheme="majorBidi"/>
          <w:sz w:val="24"/>
          <w:szCs w:val="24"/>
          <w:shd w:val="clear" w:color="auto" w:fill="FFFFFF"/>
        </w:rPr>
        <w:t xml:space="preserve"> </w:t>
      </w:r>
      <w:r w:rsidR="375040D0" w:rsidRPr="004942FC">
        <w:rPr>
          <w:rFonts w:asciiTheme="majorBidi" w:hAnsiTheme="majorBidi" w:cstheme="majorBidi"/>
          <w:sz w:val="24"/>
          <w:szCs w:val="24"/>
          <w:highlight w:val="yellow"/>
          <w:shd w:val="clear" w:color="auto" w:fill="FFFFFF"/>
        </w:rPr>
        <w:t>Locke et al., 2016; Santillan et al., 2019)</w:t>
      </w:r>
      <w:r w:rsidR="375040D0" w:rsidRPr="00062958">
        <w:rPr>
          <w:rFonts w:asciiTheme="majorBidi" w:hAnsiTheme="majorBidi" w:cstheme="majorBidi"/>
          <w:sz w:val="24"/>
          <w:szCs w:val="24"/>
          <w:shd w:val="clear" w:color="auto" w:fill="FFFFFF"/>
        </w:rPr>
        <w:t xml:space="preserve"> reliability</w:t>
      </w:r>
      <w:r w:rsidR="375040D0" w:rsidRPr="00062958">
        <w:rPr>
          <w:rFonts w:asciiTheme="majorBidi" w:hAnsiTheme="majorBidi" w:cstheme="majorBidi"/>
          <w:sz w:val="24"/>
          <w:szCs w:val="24"/>
        </w:rPr>
        <w:t xml:space="preserve"> was collected on 20% of sessions during the study. </w:t>
      </w:r>
      <w:r w:rsidR="375040D0" w:rsidRPr="00062958">
        <w:rPr>
          <w:rFonts w:asciiTheme="majorBidi" w:hAnsiTheme="majorBidi" w:cstheme="majorBidi"/>
          <w:sz w:val="24"/>
          <w:szCs w:val="24"/>
          <w:shd w:val="clear" w:color="auto" w:fill="FFFFFF"/>
        </w:rPr>
        <w:t>The Intraclass Correlation Coefficients (ICCs) were notably high for engagement styles, positive and negative initiations, and responses, demonstrating an average percent agreement score of 0.96. The ICCs ranged from 0.90 to 1.00, indicating strong agreement across the board.</w:t>
      </w:r>
    </w:p>
    <w:p w14:paraId="5BF4710A" w14:textId="7B648EF7" w:rsidR="000129B4" w:rsidRPr="004942FC" w:rsidRDefault="00604BB2" w:rsidP="00D3208B">
      <w:pPr>
        <w:pStyle w:val="Style4"/>
        <w:spacing w:line="360" w:lineRule="auto"/>
        <w:rPr>
          <w:rFonts w:cstheme="majorBidi"/>
          <w:i/>
          <w:iCs/>
          <w:color w:val="000000"/>
        </w:rPr>
      </w:pPr>
      <w:r w:rsidRPr="004942FC">
        <w:rPr>
          <w:rFonts w:cstheme="majorBidi"/>
        </w:rPr>
        <w:t xml:space="preserve">4.1.3.3 </w:t>
      </w:r>
      <w:r w:rsidR="1871C1C6" w:rsidRPr="004942FC">
        <w:rPr>
          <w:rFonts w:cstheme="majorBidi"/>
        </w:rPr>
        <w:t>Implementation measures</w:t>
      </w:r>
      <w:r w:rsidRPr="004942FC">
        <w:rPr>
          <w:rFonts w:cstheme="majorBidi"/>
        </w:rPr>
        <w:t>.</w:t>
      </w:r>
    </w:p>
    <w:p w14:paraId="4BA1730F" w14:textId="5F624BBE" w:rsidR="000129B4" w:rsidRPr="00062958" w:rsidRDefault="00604BB2" w:rsidP="00D3208B">
      <w:pPr>
        <w:spacing w:after="0" w:line="360" w:lineRule="auto"/>
        <w:ind w:left="720"/>
        <w:jc w:val="both"/>
        <w:rPr>
          <w:rFonts w:asciiTheme="majorBidi" w:hAnsiTheme="majorBidi" w:cstheme="majorBidi"/>
          <w:color w:val="000000" w:themeColor="text1"/>
          <w:sz w:val="24"/>
          <w:szCs w:val="24"/>
        </w:rPr>
      </w:pPr>
      <w:r w:rsidRPr="004942FC">
        <w:rPr>
          <w:rStyle w:val="Style5Char"/>
        </w:rPr>
        <w:t xml:space="preserve">4.1.3.3.1 </w:t>
      </w:r>
      <w:r w:rsidR="1871C1C6" w:rsidRPr="004942FC">
        <w:rPr>
          <w:rStyle w:val="Style5Char"/>
        </w:rPr>
        <w:t>Fidelity.</w:t>
      </w:r>
      <w:r w:rsidR="1871C1C6" w:rsidRPr="004942FC">
        <w:rPr>
          <w:rFonts w:asciiTheme="majorBidi" w:hAnsiTheme="majorBidi" w:cstheme="majorBidi"/>
          <w:b/>
          <w:bCs/>
          <w:color w:val="000000"/>
          <w:sz w:val="24"/>
          <w:szCs w:val="24"/>
        </w:rPr>
        <w:t xml:space="preserve"> </w:t>
      </w:r>
      <w:r w:rsidR="5A65CF72" w:rsidRPr="004942FC">
        <w:rPr>
          <w:rFonts w:asciiTheme="majorBidi" w:eastAsia="Times New Roman" w:hAnsiTheme="majorBidi" w:cstheme="majorBidi"/>
          <w:sz w:val="24"/>
          <w:szCs w:val="24"/>
        </w:rPr>
        <w:t xml:space="preserve"> To</w:t>
      </w:r>
      <w:r w:rsidR="1871C1C6" w:rsidRPr="004942FC">
        <w:rPr>
          <w:rFonts w:asciiTheme="majorBidi" w:eastAsia="Times New Roman" w:hAnsiTheme="majorBidi" w:cstheme="majorBidi"/>
          <w:sz w:val="24"/>
          <w:szCs w:val="24"/>
        </w:rPr>
        <w:t xml:space="preserve"> assess the fidelity of the </w:t>
      </w:r>
      <w:r w:rsidR="5A65CF72" w:rsidRPr="004942FC">
        <w:rPr>
          <w:rFonts w:asciiTheme="majorBidi" w:eastAsia="Times New Roman" w:hAnsiTheme="majorBidi" w:cstheme="majorBidi"/>
          <w:sz w:val="24"/>
          <w:szCs w:val="24"/>
        </w:rPr>
        <w:t xml:space="preserve">intervention's </w:t>
      </w:r>
      <w:r w:rsidR="1871C1C6" w:rsidRPr="004942FC">
        <w:rPr>
          <w:rFonts w:asciiTheme="majorBidi" w:eastAsia="Times New Roman" w:hAnsiTheme="majorBidi" w:cstheme="majorBidi"/>
          <w:sz w:val="24"/>
          <w:szCs w:val="24"/>
        </w:rPr>
        <w:t xml:space="preserve">delivery </w:t>
      </w:r>
      <w:r w:rsidR="5A65CF72" w:rsidRPr="004942FC">
        <w:rPr>
          <w:rFonts w:asciiTheme="majorBidi" w:eastAsia="Times New Roman" w:hAnsiTheme="majorBidi" w:cstheme="majorBidi"/>
          <w:sz w:val="24"/>
          <w:szCs w:val="24"/>
        </w:rPr>
        <w:t>by</w:t>
      </w:r>
      <w:r w:rsidR="1871C1C6" w:rsidRPr="004942FC">
        <w:rPr>
          <w:rFonts w:asciiTheme="majorBidi" w:eastAsia="Times New Roman" w:hAnsiTheme="majorBidi" w:cstheme="majorBidi"/>
          <w:sz w:val="24"/>
          <w:szCs w:val="24"/>
        </w:rPr>
        <w:t xml:space="preserve"> teachers, the research team conducted observations every other week. </w:t>
      </w:r>
      <w:r w:rsidR="5A65CF72" w:rsidRPr="004942FC">
        <w:rPr>
          <w:rFonts w:asciiTheme="majorBidi" w:eastAsia="Times New Roman" w:hAnsiTheme="majorBidi" w:cstheme="majorBidi"/>
          <w:sz w:val="24"/>
          <w:szCs w:val="24"/>
        </w:rPr>
        <w:t xml:space="preserve">For each activity within the lesson, the team </w:t>
      </w:r>
      <w:r w:rsidR="1871C1C6" w:rsidRPr="004942FC">
        <w:rPr>
          <w:rFonts w:asciiTheme="majorBidi" w:eastAsia="Times New Roman" w:hAnsiTheme="majorBidi" w:cstheme="majorBidi"/>
          <w:sz w:val="24"/>
          <w:szCs w:val="24"/>
        </w:rPr>
        <w:t xml:space="preserve">documented </w:t>
      </w:r>
      <w:r w:rsidR="5A65CF72" w:rsidRPr="004942FC">
        <w:rPr>
          <w:rFonts w:asciiTheme="majorBidi" w:eastAsia="Times New Roman" w:hAnsiTheme="majorBidi" w:cstheme="majorBidi"/>
          <w:sz w:val="24"/>
          <w:szCs w:val="24"/>
        </w:rPr>
        <w:t>its duration, the level of student participation, any technical difficulties encountered, and general comments or insights.</w:t>
      </w:r>
      <w:r w:rsidR="2A4AFEEF" w:rsidRPr="004942FC">
        <w:rPr>
          <w:rFonts w:asciiTheme="majorBidi" w:eastAsia="Times New Roman" w:hAnsiTheme="majorBidi" w:cstheme="majorBidi"/>
          <w:sz w:val="24"/>
          <w:szCs w:val="24"/>
        </w:rPr>
        <w:t xml:space="preserve"> Additionally, at the end of the lesson, the team completed a </w:t>
      </w:r>
      <w:r w:rsidR="29C7ED94" w:rsidRPr="004942FC">
        <w:rPr>
          <w:rFonts w:asciiTheme="majorBidi" w:eastAsia="Times New Roman" w:hAnsiTheme="majorBidi" w:cstheme="majorBidi"/>
          <w:sz w:val="24"/>
          <w:szCs w:val="24"/>
        </w:rPr>
        <w:t xml:space="preserve">lesson </w:t>
      </w:r>
      <w:r w:rsidR="2A4AFEEF" w:rsidRPr="004942FC">
        <w:rPr>
          <w:rFonts w:asciiTheme="majorBidi" w:eastAsia="Times New Roman" w:hAnsiTheme="majorBidi" w:cstheme="majorBidi"/>
          <w:sz w:val="24"/>
          <w:szCs w:val="24"/>
        </w:rPr>
        <w:t>summary report</w:t>
      </w:r>
      <w:r w:rsidR="2577255D" w:rsidRPr="004942FC">
        <w:rPr>
          <w:rFonts w:asciiTheme="majorBidi" w:eastAsia="Times New Roman" w:hAnsiTheme="majorBidi" w:cstheme="majorBidi"/>
          <w:sz w:val="24"/>
          <w:szCs w:val="24"/>
        </w:rPr>
        <w:t xml:space="preserve"> (see </w:t>
      </w:r>
      <w:r w:rsidR="4297C9E6" w:rsidRPr="004942FC">
        <w:rPr>
          <w:rFonts w:asciiTheme="majorBidi" w:hAnsiTheme="majorBidi" w:cstheme="majorBidi"/>
          <w:color w:val="000000" w:themeColor="text1"/>
          <w:sz w:val="24"/>
          <w:szCs w:val="24"/>
        </w:rPr>
        <w:t>A</w:t>
      </w:r>
      <w:r w:rsidR="2577255D" w:rsidRPr="004942FC">
        <w:rPr>
          <w:rFonts w:asciiTheme="majorBidi" w:eastAsia="Times New Roman" w:hAnsiTheme="majorBidi" w:cstheme="majorBidi"/>
          <w:sz w:val="24"/>
          <w:szCs w:val="24"/>
        </w:rPr>
        <w:t xml:space="preserve">ppendix </w:t>
      </w:r>
      <w:r w:rsidR="00E41A53">
        <w:rPr>
          <w:rFonts w:asciiTheme="majorBidi" w:hAnsiTheme="majorBidi" w:cstheme="majorBidi"/>
          <w:color w:val="000000" w:themeColor="text1"/>
          <w:sz w:val="24"/>
          <w:szCs w:val="24"/>
        </w:rPr>
        <w:t>5</w:t>
      </w:r>
      <w:r w:rsidR="2577255D" w:rsidRPr="004942FC">
        <w:rPr>
          <w:rFonts w:asciiTheme="majorBidi" w:eastAsia="Times New Roman" w:hAnsiTheme="majorBidi" w:cstheme="majorBidi"/>
          <w:sz w:val="24"/>
          <w:szCs w:val="24"/>
        </w:rPr>
        <w:t>)</w:t>
      </w:r>
      <w:r w:rsidR="2A4AFEEF" w:rsidRPr="004942FC">
        <w:rPr>
          <w:rFonts w:asciiTheme="majorBidi" w:eastAsia="Times New Roman" w:hAnsiTheme="majorBidi" w:cstheme="majorBidi"/>
          <w:sz w:val="24"/>
          <w:szCs w:val="24"/>
        </w:rPr>
        <w:t xml:space="preserve">, recording </w:t>
      </w:r>
      <w:r w:rsidR="1871C1C6" w:rsidRPr="004942FC">
        <w:rPr>
          <w:rFonts w:asciiTheme="majorBidi" w:eastAsia="Times New Roman" w:hAnsiTheme="majorBidi" w:cstheme="majorBidi"/>
          <w:sz w:val="24"/>
          <w:szCs w:val="24"/>
        </w:rPr>
        <w:t xml:space="preserve">key details such as </w:t>
      </w:r>
      <w:r w:rsidR="2A4AFEEF" w:rsidRPr="004942FC">
        <w:rPr>
          <w:rFonts w:asciiTheme="majorBidi" w:eastAsia="Times New Roman" w:hAnsiTheme="majorBidi" w:cstheme="majorBidi"/>
          <w:sz w:val="24"/>
          <w:szCs w:val="24"/>
        </w:rPr>
        <w:t xml:space="preserve">total </w:t>
      </w:r>
      <w:r w:rsidR="1871C1C6" w:rsidRPr="004942FC">
        <w:rPr>
          <w:rFonts w:asciiTheme="majorBidi" w:eastAsia="Times New Roman" w:hAnsiTheme="majorBidi" w:cstheme="majorBidi"/>
          <w:sz w:val="24"/>
          <w:szCs w:val="24"/>
        </w:rPr>
        <w:t>lesson duration, number of staff members</w:t>
      </w:r>
      <w:r w:rsidR="2A4AFEEF" w:rsidRPr="004942FC">
        <w:rPr>
          <w:rFonts w:asciiTheme="majorBidi" w:eastAsia="Times New Roman" w:hAnsiTheme="majorBidi" w:cstheme="majorBidi"/>
          <w:sz w:val="24"/>
          <w:szCs w:val="24"/>
        </w:rPr>
        <w:t xml:space="preserve"> present</w:t>
      </w:r>
      <w:r w:rsidR="1871C1C6" w:rsidRPr="004942FC">
        <w:rPr>
          <w:rFonts w:asciiTheme="majorBidi" w:eastAsia="Times New Roman" w:hAnsiTheme="majorBidi" w:cstheme="majorBidi"/>
          <w:sz w:val="24"/>
          <w:szCs w:val="24"/>
        </w:rPr>
        <w:t xml:space="preserve">, each staff member's </w:t>
      </w:r>
      <w:r w:rsidR="2A4AFEEF" w:rsidRPr="004942FC">
        <w:rPr>
          <w:rFonts w:asciiTheme="majorBidi" w:eastAsia="Times New Roman" w:hAnsiTheme="majorBidi" w:cstheme="majorBidi"/>
          <w:sz w:val="24"/>
          <w:szCs w:val="24"/>
        </w:rPr>
        <w:t xml:space="preserve">role in delivering the </w:t>
      </w:r>
      <w:r w:rsidR="1871C1C6" w:rsidRPr="004942FC">
        <w:rPr>
          <w:rFonts w:asciiTheme="majorBidi" w:eastAsia="Times New Roman" w:hAnsiTheme="majorBidi" w:cstheme="majorBidi"/>
          <w:sz w:val="24"/>
          <w:szCs w:val="24"/>
        </w:rPr>
        <w:t xml:space="preserve">program, and any technical issues encountered. </w:t>
      </w:r>
      <w:r w:rsidR="1871C1C6" w:rsidRPr="00062958">
        <w:rPr>
          <w:rFonts w:asciiTheme="majorBidi" w:hAnsiTheme="majorBidi" w:cstheme="majorBidi"/>
          <w:color w:val="0D0D0D"/>
          <w:sz w:val="24"/>
          <w:szCs w:val="24"/>
          <w:shd w:val="clear" w:color="auto" w:fill="FFFFFF"/>
        </w:rPr>
        <w:t xml:space="preserve"> </w:t>
      </w:r>
      <w:r w:rsidR="0F91D70A" w:rsidRPr="00062958">
        <w:rPr>
          <w:rFonts w:asciiTheme="majorBidi" w:hAnsiTheme="majorBidi" w:cstheme="majorBidi"/>
          <w:color w:val="0D0D0D"/>
          <w:sz w:val="24"/>
          <w:szCs w:val="24"/>
          <w:shd w:val="clear" w:color="auto" w:fill="FFFFFF"/>
        </w:rPr>
        <w:t>T</w:t>
      </w:r>
      <w:r w:rsidR="1871C1C6" w:rsidRPr="00062958">
        <w:rPr>
          <w:rFonts w:asciiTheme="majorBidi" w:hAnsiTheme="majorBidi" w:cstheme="majorBidi"/>
          <w:color w:val="0D0D0D"/>
          <w:sz w:val="24"/>
          <w:szCs w:val="24"/>
          <w:shd w:val="clear" w:color="auto" w:fill="FFFFFF"/>
        </w:rPr>
        <w:t xml:space="preserve">he team coded </w:t>
      </w:r>
      <w:r w:rsidR="1871C1C6" w:rsidRPr="00062958">
        <w:rPr>
          <w:rFonts w:asciiTheme="majorBidi" w:hAnsiTheme="majorBidi" w:cstheme="majorBidi"/>
          <w:sz w:val="24"/>
          <w:szCs w:val="24"/>
        </w:rPr>
        <w:t>the quality of specific implementation indicators. Quality of Implementation (</w:t>
      </w:r>
      <w:proofErr w:type="spellStart"/>
      <w:r w:rsidR="1871C1C6" w:rsidRPr="00062958">
        <w:rPr>
          <w:rFonts w:asciiTheme="majorBidi" w:hAnsiTheme="majorBidi" w:cstheme="majorBidi"/>
          <w:sz w:val="24"/>
          <w:szCs w:val="24"/>
        </w:rPr>
        <w:t>QoI</w:t>
      </w:r>
      <w:proofErr w:type="spellEnd"/>
      <w:r w:rsidR="1871C1C6" w:rsidRPr="00062958">
        <w:rPr>
          <w:rFonts w:asciiTheme="majorBidi" w:hAnsiTheme="majorBidi" w:cstheme="majorBidi"/>
          <w:sz w:val="24"/>
          <w:szCs w:val="24"/>
        </w:rPr>
        <w:t>) included</w:t>
      </w:r>
      <w:r w:rsidR="1871C1C6" w:rsidRPr="00062958">
        <w:rPr>
          <w:rFonts w:asciiTheme="majorBidi" w:hAnsiTheme="majorBidi" w:cstheme="majorBidi"/>
          <w:color w:val="0D0D0D"/>
          <w:sz w:val="24"/>
          <w:szCs w:val="24"/>
          <w:shd w:val="clear" w:color="auto" w:fill="FFFFFF"/>
        </w:rPr>
        <w:t xml:space="preserve">: (1) Children's participation level in class, rated on a scale from 1 (low) where less than half of the students participated, to 5 (very high) where most students engaged in </w:t>
      </w:r>
      <w:proofErr w:type="gramStart"/>
      <w:r w:rsidR="1871C1C6" w:rsidRPr="00062958">
        <w:rPr>
          <w:rFonts w:asciiTheme="majorBidi" w:hAnsiTheme="majorBidi" w:cstheme="majorBidi"/>
          <w:color w:val="0D0D0D"/>
          <w:sz w:val="24"/>
          <w:szCs w:val="24"/>
          <w:shd w:val="clear" w:color="auto" w:fill="FFFFFF"/>
        </w:rPr>
        <w:t>the majority of</w:t>
      </w:r>
      <w:proofErr w:type="gramEnd"/>
      <w:r w:rsidR="1871C1C6" w:rsidRPr="00062958">
        <w:rPr>
          <w:rFonts w:asciiTheme="majorBidi" w:hAnsiTheme="majorBidi" w:cstheme="majorBidi"/>
          <w:color w:val="0D0D0D"/>
          <w:sz w:val="24"/>
          <w:szCs w:val="24"/>
          <w:shd w:val="clear" w:color="auto" w:fill="FFFFFF"/>
        </w:rPr>
        <w:t xml:space="preserve"> activities. (2) Teacher's familiarity with the activities,</w:t>
      </w:r>
      <w:r w:rsidR="004374D5" w:rsidRPr="00062958">
        <w:rPr>
          <w:rFonts w:asciiTheme="majorBidi" w:hAnsiTheme="majorBidi" w:cstheme="majorBidi"/>
          <w:color w:val="0D0D0D"/>
          <w:sz w:val="24"/>
          <w:szCs w:val="24"/>
          <w:shd w:val="clear" w:color="auto" w:fill="FFFFFF"/>
        </w:rPr>
        <w:t xml:space="preserve"> </w:t>
      </w:r>
      <w:r w:rsidR="1871C1C6" w:rsidRPr="00062958">
        <w:rPr>
          <w:rFonts w:asciiTheme="majorBidi" w:hAnsiTheme="majorBidi" w:cstheme="majorBidi"/>
          <w:color w:val="0D0D0D"/>
          <w:sz w:val="24"/>
          <w:szCs w:val="24"/>
          <w:shd w:val="clear" w:color="auto" w:fill="FFFFFF"/>
        </w:rPr>
        <w:t xml:space="preserve">rated from 1 (low) where the teacher struggled with implementing most activities and relied on written </w:t>
      </w:r>
      <w:r w:rsidR="1871C1C6" w:rsidRPr="00062958">
        <w:rPr>
          <w:rFonts w:asciiTheme="majorBidi" w:hAnsiTheme="majorBidi" w:cstheme="majorBidi"/>
          <w:color w:val="0D0D0D"/>
          <w:sz w:val="24"/>
          <w:szCs w:val="24"/>
          <w:shd w:val="clear" w:color="auto" w:fill="FFFFFF"/>
        </w:rPr>
        <w:lastRenderedPageBreak/>
        <w:t xml:space="preserve">instructions, to 3 (good) where the teacher was proficient in implementing all activities. (3) The teacher's efforts to ensure understanding among all participants, rated from 1 (very low) where the teacher did not ensure understanding for each child, to 4 (good) where the teacher made at least three attempts to clarify the material for each child. And (4) the extent to which the teacher connected the material to students' individual experiences, rated from 1 (low) where there was no connection made, to 4 (very good) where the teacher made at least three attempts to relate the material to individual experiences. </w:t>
      </w:r>
    </w:p>
    <w:p w14:paraId="0BC7EBE8" w14:textId="0FC0540D" w:rsidR="000129B4" w:rsidRPr="00062958" w:rsidRDefault="00832D28" w:rsidP="00D3208B">
      <w:pPr>
        <w:spacing w:after="0" w:line="360" w:lineRule="auto"/>
        <w:ind w:left="720"/>
        <w:jc w:val="both"/>
        <w:rPr>
          <w:rFonts w:asciiTheme="majorBidi" w:hAnsiTheme="majorBidi" w:cstheme="majorBidi"/>
          <w:sz w:val="24"/>
          <w:szCs w:val="24"/>
        </w:rPr>
      </w:pPr>
      <w:r w:rsidRPr="004942FC">
        <w:rPr>
          <w:rStyle w:val="Style5Char"/>
        </w:rPr>
        <w:t xml:space="preserve">4.1.3.3.2 </w:t>
      </w:r>
      <w:r w:rsidR="0E3C3790" w:rsidRPr="004942FC">
        <w:rPr>
          <w:rStyle w:val="Style5Char"/>
        </w:rPr>
        <w:t>Intervention Usability</w:t>
      </w:r>
      <w:r w:rsidRPr="00E970FC">
        <w:rPr>
          <w:rStyle w:val="Style5Char"/>
        </w:rPr>
        <w:t>.</w:t>
      </w:r>
      <w:r w:rsidR="0E3C3790" w:rsidRPr="00062958">
        <w:rPr>
          <w:rFonts w:asciiTheme="majorBidi" w:hAnsiTheme="majorBidi" w:cstheme="majorBidi"/>
          <w:sz w:val="24"/>
          <w:szCs w:val="24"/>
        </w:rPr>
        <w:t xml:space="preserve"> </w:t>
      </w:r>
      <w:r w:rsidR="00930723" w:rsidRPr="00062958">
        <w:rPr>
          <w:rFonts w:asciiTheme="majorBidi" w:hAnsiTheme="majorBidi" w:cstheme="majorBidi"/>
          <w:sz w:val="24"/>
          <w:szCs w:val="24"/>
        </w:rPr>
        <w:t>Teachers</w:t>
      </w:r>
      <w:r w:rsidR="0E3C3790" w:rsidRPr="00062958">
        <w:rPr>
          <w:rFonts w:asciiTheme="majorBidi" w:hAnsiTheme="majorBidi" w:cstheme="majorBidi"/>
          <w:sz w:val="24"/>
          <w:szCs w:val="24"/>
          <w:shd w:val="clear" w:color="auto" w:fill="FFFFFF"/>
        </w:rPr>
        <w:t xml:space="preserve"> completed the Usage Rating Profile Intervention Rating (URP-</w:t>
      </w:r>
      <w:r w:rsidR="0E3C3790" w:rsidRPr="00062958">
        <w:rPr>
          <w:rFonts w:asciiTheme="majorBidi" w:hAnsiTheme="majorBidi" w:cstheme="majorBidi"/>
          <w:color w:val="0D0D0D"/>
          <w:sz w:val="24"/>
          <w:szCs w:val="24"/>
          <w:shd w:val="clear" w:color="auto" w:fill="FFFFFF"/>
        </w:rPr>
        <w:t>IR</w:t>
      </w:r>
      <w:r w:rsidR="0E3C3790" w:rsidRPr="00062958">
        <w:rPr>
          <w:rFonts w:asciiTheme="majorBidi" w:hAnsiTheme="majorBidi" w:cstheme="majorBidi"/>
          <w:sz w:val="24"/>
          <w:szCs w:val="24"/>
        </w:rPr>
        <w:t xml:space="preserve">; </w:t>
      </w:r>
      <w:proofErr w:type="spellStart"/>
      <w:r w:rsidR="0E3C3790" w:rsidRPr="004942FC">
        <w:rPr>
          <w:rFonts w:asciiTheme="majorBidi" w:hAnsiTheme="majorBidi" w:cstheme="majorBidi"/>
          <w:sz w:val="24"/>
          <w:szCs w:val="24"/>
          <w:highlight w:val="yellow"/>
          <w:shd w:val="clear" w:color="auto" w:fill="FFFFFF"/>
        </w:rPr>
        <w:t>Chafouleas</w:t>
      </w:r>
      <w:proofErr w:type="spellEnd"/>
      <w:r w:rsidR="0E3C3790" w:rsidRPr="004942FC">
        <w:rPr>
          <w:rFonts w:asciiTheme="majorBidi" w:hAnsiTheme="majorBidi" w:cstheme="majorBidi"/>
          <w:sz w:val="24"/>
          <w:szCs w:val="24"/>
          <w:highlight w:val="yellow"/>
          <w:shd w:val="clear" w:color="auto" w:fill="FFFFFF"/>
        </w:rPr>
        <w:t xml:space="preserve"> et al., 2009</w:t>
      </w:r>
      <w:r w:rsidR="0E3C3790" w:rsidRPr="00062958">
        <w:rPr>
          <w:rFonts w:asciiTheme="majorBidi" w:hAnsiTheme="majorBidi" w:cstheme="majorBidi"/>
          <w:sz w:val="24"/>
          <w:szCs w:val="24"/>
          <w:shd w:val="clear" w:color="auto" w:fill="FFFFFF"/>
        </w:rPr>
        <w:t xml:space="preserve">; Revised, </w:t>
      </w:r>
      <w:r w:rsidR="0E3C3790" w:rsidRPr="00915FAF">
        <w:rPr>
          <w:rFonts w:asciiTheme="majorBidi" w:hAnsiTheme="majorBidi" w:cstheme="majorBidi"/>
          <w:sz w:val="24"/>
          <w:szCs w:val="24"/>
          <w:highlight w:val="yellow"/>
          <w:shd w:val="clear" w:color="auto" w:fill="FFFFFF"/>
        </w:rPr>
        <w:t>Briesch et al., 2013</w:t>
      </w:r>
      <w:r w:rsidR="0E3C3790" w:rsidRPr="00062958">
        <w:rPr>
          <w:rFonts w:asciiTheme="majorBidi" w:hAnsiTheme="majorBidi" w:cstheme="majorBidi"/>
          <w:sz w:val="24"/>
          <w:szCs w:val="24"/>
          <w:shd w:val="clear" w:color="auto" w:fill="FFFFFF"/>
        </w:rPr>
        <w:t xml:space="preserve">) </w:t>
      </w:r>
      <w:r w:rsidR="0E3C3790" w:rsidRPr="00062958">
        <w:rPr>
          <w:rFonts w:asciiTheme="majorBidi" w:hAnsiTheme="majorBidi" w:cstheme="majorBidi"/>
          <w:color w:val="0D0D0D"/>
          <w:sz w:val="24"/>
          <w:szCs w:val="24"/>
          <w:shd w:val="clear" w:color="auto" w:fill="FFFFFF"/>
        </w:rPr>
        <w:t>via Qualtrics. The questionnaire includes 29</w:t>
      </w:r>
      <w:r w:rsidR="0E3C3790" w:rsidRPr="00062958">
        <w:rPr>
          <w:rFonts w:asciiTheme="majorBidi" w:hAnsiTheme="majorBidi" w:cstheme="majorBidi"/>
          <w:color w:val="0D0D0D" w:themeColor="text1" w:themeTint="F2"/>
          <w:sz w:val="24"/>
          <w:szCs w:val="24"/>
        </w:rPr>
        <w:t xml:space="preserve"> </w:t>
      </w:r>
      <w:r w:rsidR="0E3C3790" w:rsidRPr="00062958">
        <w:rPr>
          <w:rFonts w:asciiTheme="majorBidi" w:hAnsiTheme="majorBidi" w:cstheme="majorBidi"/>
          <w:color w:val="0D0D0D"/>
          <w:sz w:val="24"/>
          <w:szCs w:val="24"/>
          <w:shd w:val="clear" w:color="auto" w:fill="FFFFFF"/>
        </w:rPr>
        <w:t>item</w:t>
      </w:r>
      <w:r w:rsidR="0E3C3790" w:rsidRPr="00062958">
        <w:rPr>
          <w:rFonts w:asciiTheme="majorBidi" w:hAnsiTheme="majorBidi" w:cstheme="majorBidi"/>
          <w:color w:val="0D0D0D" w:themeColor="text1" w:themeTint="F2"/>
          <w:sz w:val="24"/>
          <w:szCs w:val="24"/>
        </w:rPr>
        <w:t>s</w:t>
      </w:r>
      <w:r w:rsidR="0E3C3790" w:rsidRPr="00062958">
        <w:rPr>
          <w:rFonts w:asciiTheme="majorBidi" w:hAnsiTheme="majorBidi" w:cstheme="majorBidi"/>
          <w:color w:val="0D0D0D"/>
          <w:sz w:val="24"/>
          <w:szCs w:val="24"/>
          <w:shd w:val="clear" w:color="auto" w:fill="FFFFFF"/>
        </w:rPr>
        <w:t xml:space="preserve"> on a 6-point Likert scale ranging from 1 (strongly disagree) to 6 (strongly agree). The questionnaire </w:t>
      </w:r>
      <w:r w:rsidR="0E3C3790" w:rsidRPr="00062958">
        <w:rPr>
          <w:rFonts w:asciiTheme="majorBidi" w:hAnsiTheme="majorBidi" w:cstheme="majorBidi"/>
          <w:color w:val="0D0D0D" w:themeColor="text1" w:themeTint="F2"/>
          <w:sz w:val="24"/>
          <w:szCs w:val="24"/>
        </w:rPr>
        <w:t>covers six dimensions:</w:t>
      </w:r>
      <w:r w:rsidR="0E3C3790" w:rsidRPr="00062958">
        <w:rPr>
          <w:rFonts w:asciiTheme="majorBidi" w:hAnsiTheme="majorBidi" w:cstheme="majorBidi"/>
          <w:color w:val="0D0D0D"/>
          <w:sz w:val="24"/>
          <w:szCs w:val="24"/>
          <w:shd w:val="clear" w:color="auto" w:fill="FFFFFF"/>
        </w:rPr>
        <w:t xml:space="preserve"> acceptability, understanding, feasibility, system climate, </w:t>
      </w:r>
      <w:r w:rsidR="0E3C3790" w:rsidRPr="00062958">
        <w:rPr>
          <w:rFonts w:asciiTheme="majorBidi" w:hAnsiTheme="majorBidi" w:cstheme="majorBidi"/>
          <w:color w:val="0D0D0D" w:themeColor="text1" w:themeTint="F2"/>
          <w:sz w:val="24"/>
          <w:szCs w:val="24"/>
        </w:rPr>
        <w:t>s</w:t>
      </w:r>
      <w:r w:rsidR="0E3C3790" w:rsidRPr="00062958">
        <w:rPr>
          <w:rFonts w:asciiTheme="majorBidi" w:hAnsiTheme="majorBidi" w:cstheme="majorBidi"/>
          <w:color w:val="0D0D0D"/>
          <w:sz w:val="24"/>
          <w:szCs w:val="24"/>
          <w:shd w:val="clear" w:color="auto" w:fill="FFFFFF"/>
        </w:rPr>
        <w:t>ystem support</w:t>
      </w:r>
      <w:r w:rsidR="0E3C3790" w:rsidRPr="00062958">
        <w:rPr>
          <w:rFonts w:asciiTheme="majorBidi" w:hAnsiTheme="majorBidi" w:cstheme="majorBidi"/>
          <w:color w:val="0D0D0D" w:themeColor="text1" w:themeTint="F2"/>
          <w:sz w:val="24"/>
          <w:szCs w:val="24"/>
        </w:rPr>
        <w:t>, and</w:t>
      </w:r>
      <w:r w:rsidR="0E3C3790" w:rsidRPr="00062958">
        <w:rPr>
          <w:rFonts w:asciiTheme="majorBidi" w:hAnsiTheme="majorBidi" w:cstheme="majorBidi"/>
          <w:color w:val="0D0D0D"/>
          <w:sz w:val="24"/>
          <w:szCs w:val="24"/>
          <w:shd w:val="clear" w:color="auto" w:fill="FFFFFF"/>
        </w:rPr>
        <w:t xml:space="preserve"> home-school collaboration</w:t>
      </w:r>
      <w:r w:rsidR="0E3C3790" w:rsidRPr="00062958">
        <w:rPr>
          <w:rFonts w:asciiTheme="majorBidi" w:hAnsiTheme="majorBidi" w:cstheme="majorBidi"/>
          <w:color w:val="0D0D0D" w:themeColor="text1" w:themeTint="F2"/>
          <w:sz w:val="24"/>
          <w:szCs w:val="24"/>
        </w:rPr>
        <w:t xml:space="preserve">. The latter dimension was not used in this </w:t>
      </w:r>
      <w:r w:rsidR="0E3C3790" w:rsidRPr="00062958">
        <w:rPr>
          <w:rFonts w:asciiTheme="majorBidi" w:hAnsiTheme="majorBidi" w:cstheme="majorBidi"/>
          <w:color w:val="0D0D0D"/>
          <w:sz w:val="24"/>
          <w:szCs w:val="24"/>
          <w:shd w:val="clear" w:color="auto" w:fill="FFFFFF"/>
        </w:rPr>
        <w:t xml:space="preserve">study, as </w:t>
      </w:r>
      <w:r w:rsidR="0E3C3790" w:rsidRPr="00062958">
        <w:rPr>
          <w:rFonts w:asciiTheme="majorBidi" w:hAnsiTheme="majorBidi" w:cstheme="majorBidi"/>
          <w:color w:val="0D0D0D" w:themeColor="text1" w:themeTint="F2"/>
          <w:sz w:val="24"/>
          <w:szCs w:val="24"/>
        </w:rPr>
        <w:t>it was</w:t>
      </w:r>
      <w:r w:rsidR="0E3C3790" w:rsidRPr="00062958">
        <w:rPr>
          <w:rFonts w:asciiTheme="majorBidi" w:hAnsiTheme="majorBidi" w:cstheme="majorBidi"/>
          <w:color w:val="0D0D0D"/>
          <w:sz w:val="24"/>
          <w:szCs w:val="24"/>
          <w:shd w:val="clear" w:color="auto" w:fill="FFFFFF"/>
        </w:rPr>
        <w:t xml:space="preserve"> deemed irrelevant. Therefore, </w:t>
      </w:r>
      <w:r w:rsidR="0E3C3790" w:rsidRPr="00062958">
        <w:rPr>
          <w:rFonts w:asciiTheme="majorBidi" w:hAnsiTheme="majorBidi" w:cstheme="majorBidi"/>
          <w:color w:val="0D0D0D" w:themeColor="text1" w:themeTint="F2"/>
          <w:sz w:val="24"/>
          <w:szCs w:val="24"/>
        </w:rPr>
        <w:t xml:space="preserve">teachers </w:t>
      </w:r>
      <w:r w:rsidR="0E3C3790" w:rsidRPr="00062958">
        <w:rPr>
          <w:rFonts w:asciiTheme="majorBidi" w:hAnsiTheme="majorBidi" w:cstheme="majorBidi"/>
          <w:color w:val="0D0D0D"/>
          <w:sz w:val="24"/>
          <w:szCs w:val="24"/>
          <w:shd w:val="clear" w:color="auto" w:fill="FFFFFF"/>
        </w:rPr>
        <w:t>provided feedback on 26 items pertaining to the intervention process</w:t>
      </w:r>
      <w:r w:rsidR="125BAF0B" w:rsidRPr="00062958">
        <w:rPr>
          <w:rFonts w:asciiTheme="majorBidi" w:hAnsiTheme="majorBidi" w:cstheme="majorBidi"/>
          <w:color w:val="0D0D0D" w:themeColor="text1" w:themeTint="F2"/>
          <w:sz w:val="24"/>
          <w:szCs w:val="24"/>
        </w:rPr>
        <w:t xml:space="preserve"> (see Appendix </w:t>
      </w:r>
      <w:r w:rsidR="00E41A53">
        <w:rPr>
          <w:rFonts w:asciiTheme="majorBidi" w:hAnsiTheme="majorBidi" w:cstheme="majorBidi"/>
          <w:color w:val="0D0D0D" w:themeColor="text1" w:themeTint="F2"/>
          <w:sz w:val="24"/>
          <w:szCs w:val="24"/>
        </w:rPr>
        <w:t>6</w:t>
      </w:r>
      <w:r w:rsidR="125BAF0B" w:rsidRPr="00062958">
        <w:rPr>
          <w:rFonts w:asciiTheme="majorBidi" w:hAnsiTheme="majorBidi" w:cstheme="majorBidi"/>
          <w:color w:val="0D0D0D" w:themeColor="text1" w:themeTint="F2"/>
          <w:sz w:val="24"/>
          <w:szCs w:val="24"/>
        </w:rPr>
        <w:t>)</w:t>
      </w:r>
      <w:r w:rsidR="0E3C3790" w:rsidRPr="00062958">
        <w:rPr>
          <w:rFonts w:asciiTheme="majorBidi" w:hAnsiTheme="majorBidi" w:cstheme="majorBidi"/>
          <w:color w:val="0D0D0D"/>
          <w:sz w:val="24"/>
          <w:szCs w:val="24"/>
          <w:shd w:val="clear" w:color="auto" w:fill="FFFFFF"/>
        </w:rPr>
        <w:t xml:space="preserve">. </w:t>
      </w:r>
      <w:r w:rsidR="0E3C3790" w:rsidRPr="00062958">
        <w:rPr>
          <w:rFonts w:asciiTheme="majorBidi" w:hAnsiTheme="majorBidi" w:cstheme="majorBidi"/>
          <w:sz w:val="24"/>
          <w:szCs w:val="24"/>
        </w:rPr>
        <w:t>The subscales demonstrate acceptable internal consistency (Cronbach’s alpha - .86).</w:t>
      </w:r>
    </w:p>
    <w:p w14:paraId="4A574781" w14:textId="2297E0F5" w:rsidR="009E1B79" w:rsidRPr="00062958" w:rsidRDefault="00832D28" w:rsidP="00D3208B">
      <w:pPr>
        <w:spacing w:after="0" w:line="360" w:lineRule="auto"/>
        <w:ind w:left="720"/>
        <w:jc w:val="both"/>
        <w:rPr>
          <w:rFonts w:asciiTheme="majorBidi" w:hAnsiTheme="majorBidi" w:cstheme="majorBidi"/>
          <w:b/>
          <w:bCs/>
          <w:sz w:val="24"/>
          <w:szCs w:val="24"/>
          <w:rtl/>
        </w:rPr>
      </w:pPr>
      <w:r w:rsidRPr="004942FC">
        <w:rPr>
          <w:rStyle w:val="Style5Char"/>
        </w:rPr>
        <w:t xml:space="preserve">4.1.3.3.3 </w:t>
      </w:r>
      <w:r w:rsidR="3C9793A5" w:rsidRPr="004942FC">
        <w:rPr>
          <w:rStyle w:val="Style5Char"/>
        </w:rPr>
        <w:t xml:space="preserve">Semi-structured </w:t>
      </w:r>
      <w:r w:rsidR="09BF4D2F" w:rsidRPr="004942FC">
        <w:rPr>
          <w:rStyle w:val="Style5Char"/>
        </w:rPr>
        <w:t>Interviews</w:t>
      </w:r>
      <w:r w:rsidRPr="00E970FC">
        <w:rPr>
          <w:rStyle w:val="Style5Char"/>
        </w:rPr>
        <w:t>.</w:t>
      </w:r>
      <w:r w:rsidR="09BF4D2F" w:rsidRPr="00062958">
        <w:rPr>
          <w:rFonts w:asciiTheme="majorBidi" w:hAnsiTheme="majorBidi" w:cstheme="majorBidi"/>
          <w:b/>
          <w:bCs/>
          <w:sz w:val="24"/>
          <w:szCs w:val="24"/>
        </w:rPr>
        <w:t xml:space="preserve"> </w:t>
      </w:r>
      <w:r w:rsidR="09BF4D2F" w:rsidRPr="00062958">
        <w:rPr>
          <w:rFonts w:asciiTheme="majorBidi" w:hAnsiTheme="majorBidi" w:cstheme="majorBidi"/>
          <w:sz w:val="24"/>
          <w:szCs w:val="24"/>
        </w:rPr>
        <w:t xml:space="preserve">To gain a deeper understanding of the implementation processes in each classroom, interviews were conducted with teachers. The open-ended questions for the interviews were co-developed with the doctoral advisors to encourage teachers to reflect on </w:t>
      </w:r>
      <w:proofErr w:type="spellStart"/>
      <w:r w:rsidR="089E0C15" w:rsidRPr="00062958">
        <w:rPr>
          <w:rFonts w:asciiTheme="majorBidi" w:hAnsiTheme="majorBidi" w:cstheme="majorBidi"/>
          <w:sz w:val="24"/>
          <w:szCs w:val="24"/>
        </w:rPr>
        <w:t>EmotiPlay</w:t>
      </w:r>
      <w:r w:rsidR="09BF4D2F" w:rsidRPr="00062958">
        <w:rPr>
          <w:rFonts w:asciiTheme="majorBidi" w:hAnsiTheme="majorBidi" w:cstheme="majorBidi"/>
          <w:sz w:val="24"/>
          <w:szCs w:val="24"/>
        </w:rPr>
        <w:t>’s</w:t>
      </w:r>
      <w:proofErr w:type="spellEnd"/>
      <w:r w:rsidR="09BF4D2F" w:rsidRPr="00062958">
        <w:rPr>
          <w:rFonts w:asciiTheme="majorBidi" w:hAnsiTheme="majorBidi" w:cstheme="majorBidi"/>
          <w:sz w:val="24"/>
          <w:szCs w:val="24"/>
        </w:rPr>
        <w:t xml:space="preserve"> integration in their classrooms, share their perceptions of their work environment, and discuss the program's impact on their students' emotional and social skills. The questions also explored the program's accessibility and feasibility within special education settings (see Appendix </w:t>
      </w:r>
      <w:r w:rsidR="00E41A53">
        <w:rPr>
          <w:rFonts w:asciiTheme="majorBidi" w:hAnsiTheme="majorBidi" w:cstheme="majorBidi"/>
          <w:sz w:val="24"/>
          <w:szCs w:val="24"/>
        </w:rPr>
        <w:t>7</w:t>
      </w:r>
      <w:r w:rsidR="09BF4D2F" w:rsidRPr="00062958">
        <w:rPr>
          <w:rFonts w:asciiTheme="majorBidi" w:hAnsiTheme="majorBidi" w:cstheme="majorBidi"/>
          <w:sz w:val="24"/>
          <w:szCs w:val="24"/>
        </w:rPr>
        <w:t>).</w:t>
      </w:r>
    </w:p>
    <w:p w14:paraId="32E64C72" w14:textId="66E1A0D3" w:rsidR="00DF783C" w:rsidRPr="00062958" w:rsidRDefault="00832D28" w:rsidP="00D3208B">
      <w:pPr>
        <w:pStyle w:val="Style3"/>
        <w:spacing w:before="0" w:line="360" w:lineRule="auto"/>
        <w:rPr>
          <w:rtl/>
        </w:rPr>
      </w:pPr>
      <w:bookmarkStart w:id="130" w:name="_Toc202048421"/>
      <w:bookmarkStart w:id="131" w:name="_Toc202089957"/>
      <w:r w:rsidRPr="00062958">
        <w:t xml:space="preserve">4.1.4 </w:t>
      </w:r>
      <w:r w:rsidR="3A169B3A" w:rsidRPr="00062958">
        <w:t>Participants</w:t>
      </w:r>
      <w:bookmarkEnd w:id="130"/>
      <w:bookmarkEnd w:id="131"/>
    </w:p>
    <w:p w14:paraId="480F8AE1" w14:textId="256870E5" w:rsidR="00DF783C" w:rsidRPr="00062958" w:rsidRDefault="0E3C3790" w:rsidP="00D3208B">
      <w:pPr>
        <w:spacing w:after="0" w:line="360" w:lineRule="auto"/>
        <w:jc w:val="both"/>
        <w:rPr>
          <w:rFonts w:asciiTheme="majorBidi" w:hAnsiTheme="majorBidi" w:cstheme="majorBidi"/>
          <w:sz w:val="24"/>
          <w:szCs w:val="24"/>
        </w:rPr>
      </w:pPr>
      <w:bookmarkStart w:id="132" w:name="_Hlk158635255"/>
      <w:r w:rsidRPr="00062958">
        <w:rPr>
          <w:rFonts w:asciiTheme="majorBidi" w:hAnsiTheme="majorBidi" w:cstheme="majorBidi"/>
          <w:sz w:val="24"/>
          <w:szCs w:val="24"/>
        </w:rPr>
        <w:t xml:space="preserve">Out of 140 families agreed to take part in the study, 126 met the inclusion criterion of at least two standard deviations below the mean on each of the two subtests of the Wechsler intelligence Scale. </w:t>
      </w:r>
      <w:r w:rsidR="0D676D9C" w:rsidRPr="00062958">
        <w:rPr>
          <w:rFonts w:asciiTheme="majorBidi" w:hAnsiTheme="majorBidi" w:cstheme="majorBidi"/>
          <w:sz w:val="24"/>
          <w:szCs w:val="24"/>
        </w:rPr>
        <w:t xml:space="preserve">All </w:t>
      </w:r>
      <w:r w:rsidR="00F576F2">
        <w:rPr>
          <w:rFonts w:asciiTheme="majorBidi" w:hAnsiTheme="majorBidi" w:cstheme="majorBidi"/>
          <w:sz w:val="24"/>
          <w:szCs w:val="24"/>
        </w:rPr>
        <w:t xml:space="preserve">autistic </w:t>
      </w:r>
      <w:r w:rsidR="0D676D9C" w:rsidRPr="00062958">
        <w:rPr>
          <w:rFonts w:asciiTheme="majorBidi" w:hAnsiTheme="majorBidi" w:cstheme="majorBidi"/>
          <w:sz w:val="24"/>
          <w:szCs w:val="24"/>
        </w:rPr>
        <w:t>children</w:t>
      </w:r>
      <w:r w:rsidR="630E4D81" w:rsidRPr="00062958">
        <w:rPr>
          <w:rFonts w:asciiTheme="majorBidi" w:hAnsiTheme="majorBidi" w:cstheme="majorBidi"/>
          <w:sz w:val="24"/>
          <w:szCs w:val="24"/>
        </w:rPr>
        <w:t xml:space="preserve"> </w:t>
      </w:r>
      <w:r w:rsidR="0D676D9C" w:rsidRPr="00062958">
        <w:rPr>
          <w:rFonts w:asciiTheme="majorBidi" w:hAnsiTheme="majorBidi" w:cstheme="majorBidi"/>
          <w:sz w:val="24"/>
          <w:szCs w:val="24"/>
        </w:rPr>
        <w:t xml:space="preserve">received clinical diagnoses of autism by a child psychiatrist/neurologist and a psychologist, according to DSM-5 criteria </w:t>
      </w:r>
      <w:r w:rsidR="0D676D9C" w:rsidRPr="00915FAF">
        <w:rPr>
          <w:rFonts w:asciiTheme="majorBidi" w:hAnsiTheme="majorBidi" w:cstheme="majorBidi"/>
          <w:sz w:val="24"/>
          <w:szCs w:val="24"/>
          <w:highlight w:val="yellow"/>
        </w:rPr>
        <w:t>(A</w:t>
      </w:r>
      <w:r w:rsidR="000C6B3B">
        <w:rPr>
          <w:rFonts w:asciiTheme="majorBidi" w:hAnsiTheme="majorBidi" w:cstheme="majorBidi"/>
          <w:sz w:val="24"/>
          <w:szCs w:val="24"/>
          <w:highlight w:val="yellow"/>
        </w:rPr>
        <w:t xml:space="preserve">merican </w:t>
      </w:r>
      <w:r w:rsidR="0D676D9C" w:rsidRPr="00915FAF">
        <w:rPr>
          <w:rFonts w:asciiTheme="majorBidi" w:hAnsiTheme="majorBidi" w:cstheme="majorBidi"/>
          <w:sz w:val="24"/>
          <w:szCs w:val="24"/>
          <w:highlight w:val="yellow"/>
        </w:rPr>
        <w:t>P</w:t>
      </w:r>
      <w:r w:rsidR="000C6B3B">
        <w:rPr>
          <w:rFonts w:asciiTheme="majorBidi" w:hAnsiTheme="majorBidi" w:cstheme="majorBidi"/>
          <w:sz w:val="24"/>
          <w:szCs w:val="24"/>
          <w:highlight w:val="yellow"/>
        </w:rPr>
        <w:t xml:space="preserve">sychiatric </w:t>
      </w:r>
      <w:r w:rsidR="0D676D9C" w:rsidRPr="00915FAF">
        <w:rPr>
          <w:rFonts w:asciiTheme="majorBidi" w:hAnsiTheme="majorBidi" w:cstheme="majorBidi"/>
          <w:sz w:val="24"/>
          <w:szCs w:val="24"/>
          <w:highlight w:val="yellow"/>
        </w:rPr>
        <w:t>A</w:t>
      </w:r>
      <w:r w:rsidR="000C6B3B">
        <w:rPr>
          <w:rFonts w:asciiTheme="majorBidi" w:hAnsiTheme="majorBidi" w:cstheme="majorBidi"/>
          <w:sz w:val="24"/>
          <w:szCs w:val="24"/>
          <w:highlight w:val="yellow"/>
        </w:rPr>
        <w:t>ssociation</w:t>
      </w:r>
      <w:r w:rsidR="0D676D9C" w:rsidRPr="00915FAF">
        <w:rPr>
          <w:rFonts w:asciiTheme="majorBidi" w:hAnsiTheme="majorBidi" w:cstheme="majorBidi"/>
          <w:sz w:val="24"/>
          <w:szCs w:val="24"/>
          <w:highlight w:val="yellow"/>
        </w:rPr>
        <w:t>, 2022).</w:t>
      </w:r>
      <w:r w:rsidR="0D676D9C" w:rsidRPr="00062958">
        <w:rPr>
          <w:rFonts w:asciiTheme="majorBidi" w:hAnsiTheme="majorBidi" w:cstheme="majorBidi"/>
          <w:sz w:val="24"/>
          <w:szCs w:val="24"/>
        </w:rPr>
        <w:t xml:space="preserve"> The diagnosis was confirmed using the</w:t>
      </w:r>
      <w:r w:rsidR="00384F7A">
        <w:rPr>
          <w:rFonts w:asciiTheme="majorBidi" w:hAnsiTheme="majorBidi" w:cstheme="majorBidi"/>
          <w:sz w:val="24"/>
          <w:szCs w:val="24"/>
        </w:rPr>
        <w:t xml:space="preserve"> </w:t>
      </w:r>
      <w:r w:rsidR="0D676D9C" w:rsidRPr="00062958">
        <w:rPr>
          <w:rFonts w:asciiTheme="majorBidi" w:hAnsiTheme="majorBidi" w:cstheme="majorBidi"/>
          <w:sz w:val="24"/>
          <w:szCs w:val="24"/>
        </w:rPr>
        <w:t xml:space="preserve">ADOS-2 </w:t>
      </w:r>
      <w:r w:rsidR="0D676D9C" w:rsidRPr="004942FC">
        <w:rPr>
          <w:rFonts w:asciiTheme="majorBidi" w:hAnsiTheme="majorBidi" w:cstheme="majorBidi"/>
          <w:sz w:val="24"/>
          <w:szCs w:val="24"/>
          <w:highlight w:val="yellow"/>
        </w:rPr>
        <w:t>(Lord et al., 2012).</w:t>
      </w:r>
      <w:r w:rsidR="0D676D9C" w:rsidRPr="00062958">
        <w:rPr>
          <w:rFonts w:asciiTheme="majorBidi" w:hAnsiTheme="majorBidi" w:cstheme="majorBidi"/>
          <w:sz w:val="24"/>
          <w:szCs w:val="24"/>
        </w:rPr>
        <w:t xml:space="preserve"> </w:t>
      </w:r>
      <w:bookmarkEnd w:id="132"/>
      <w:r w:rsidR="0D676D9C" w:rsidRPr="00062958">
        <w:rPr>
          <w:rFonts w:asciiTheme="majorBidi" w:hAnsiTheme="majorBidi" w:cstheme="majorBidi"/>
          <w:sz w:val="24"/>
          <w:szCs w:val="24"/>
        </w:rPr>
        <w:t xml:space="preserve">Ten additional participants were excluded from the analysis due to the presence of extreme values, </w:t>
      </w:r>
      <w:r w:rsidR="0D676D9C" w:rsidRPr="00062958">
        <w:rPr>
          <w:rFonts w:asciiTheme="majorBidi" w:hAnsiTheme="majorBidi" w:cstheme="majorBidi"/>
          <w:sz w:val="24"/>
          <w:szCs w:val="24"/>
        </w:rPr>
        <w:lastRenderedPageBreak/>
        <w:t xml:space="preserve">identified as outliers. </w:t>
      </w:r>
      <w:r w:rsidR="23851268" w:rsidRPr="00062958">
        <w:rPr>
          <w:rFonts w:asciiTheme="majorBidi" w:hAnsiTheme="majorBidi" w:cstheme="majorBidi"/>
          <w:sz w:val="24"/>
          <w:szCs w:val="24"/>
        </w:rPr>
        <w:t xml:space="preserve">Ultimately, the study included a total of 116 </w:t>
      </w:r>
      <w:r w:rsidR="00F576F2">
        <w:rPr>
          <w:rFonts w:asciiTheme="majorBidi" w:hAnsiTheme="majorBidi" w:cstheme="majorBidi"/>
          <w:sz w:val="24"/>
          <w:szCs w:val="24"/>
        </w:rPr>
        <w:t xml:space="preserve">autistic </w:t>
      </w:r>
      <w:r w:rsidR="23851268" w:rsidRPr="00062958">
        <w:rPr>
          <w:rFonts w:asciiTheme="majorBidi" w:hAnsiTheme="majorBidi" w:cstheme="majorBidi"/>
          <w:sz w:val="24"/>
          <w:szCs w:val="24"/>
        </w:rPr>
        <w:t>children</w:t>
      </w:r>
      <w:r w:rsidR="630E4D81"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(17 girls) aged </w:t>
      </w:r>
      <w:r w:rsidRPr="00062958">
        <w:rPr>
          <w:rFonts w:asciiTheme="majorBidi" w:hAnsiTheme="majorBidi" w:cstheme="majorBidi"/>
          <w:i/>
          <w:iCs/>
          <w:sz w:val="24"/>
          <w:szCs w:val="24"/>
        </w:rPr>
        <w:t>M</w:t>
      </w:r>
      <w:r w:rsidRPr="00062958">
        <w:rPr>
          <w:rFonts w:asciiTheme="majorBidi" w:hAnsiTheme="majorBidi" w:cstheme="majorBidi"/>
          <w:sz w:val="24"/>
          <w:szCs w:val="24"/>
        </w:rPr>
        <w:t xml:space="preserve"> =</w:t>
      </w:r>
      <w:r w:rsidR="44D34FF1"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8.26, </w:t>
      </w:r>
      <w:r w:rsidRPr="00062958">
        <w:rPr>
          <w:rFonts w:asciiTheme="majorBidi" w:hAnsiTheme="majorBidi" w:cstheme="majorBidi"/>
          <w:i/>
          <w:iCs/>
          <w:sz w:val="24"/>
          <w:szCs w:val="24"/>
        </w:rPr>
        <w:t>SD</w:t>
      </w:r>
      <w:r w:rsidRPr="00062958">
        <w:rPr>
          <w:rFonts w:asciiTheme="majorBidi" w:hAnsiTheme="majorBidi" w:cstheme="majorBidi"/>
          <w:sz w:val="24"/>
          <w:szCs w:val="24"/>
        </w:rPr>
        <w:t xml:space="preserve"> = .76 (see Figure 2).</w:t>
      </w:r>
    </w:p>
    <w:p w14:paraId="66F6CE74" w14:textId="1D56A6F6" w:rsidR="00DF783C" w:rsidRPr="00062958" w:rsidRDefault="0D676D9C"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Participants were selected from ten elementary schools located in central Israel, where special education classes for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students</w:t>
      </w:r>
      <w:r w:rsidR="630E4D81" w:rsidRPr="00062958">
        <w:rPr>
          <w:rFonts w:asciiTheme="majorBidi" w:hAnsiTheme="majorBidi" w:cstheme="majorBidi"/>
          <w:sz w:val="24"/>
          <w:szCs w:val="24"/>
        </w:rPr>
        <w:t xml:space="preserve"> </w:t>
      </w:r>
      <w:r w:rsidRPr="00062958">
        <w:rPr>
          <w:rFonts w:asciiTheme="majorBidi" w:hAnsiTheme="majorBidi" w:cstheme="majorBidi"/>
          <w:sz w:val="24"/>
          <w:szCs w:val="24"/>
        </w:rPr>
        <w:t>are integrated in mainstream schools. Socioeconomic factors were addressed in the study by balancing schools based on the nurture index.</w:t>
      </w:r>
      <w:r w:rsidR="6F3542D9" w:rsidRPr="00062958">
        <w:rPr>
          <w:rFonts w:asciiTheme="majorBidi" w:hAnsiTheme="majorBidi" w:cstheme="majorBidi"/>
          <w:sz w:val="24"/>
          <w:szCs w:val="24"/>
        </w:rPr>
        <w:t xml:space="preserve"> </w:t>
      </w:r>
      <w:r w:rsidRPr="00062958">
        <w:rPr>
          <w:rFonts w:asciiTheme="majorBidi" w:hAnsiTheme="majorBidi" w:cstheme="majorBidi"/>
          <w:sz w:val="24"/>
          <w:szCs w:val="24"/>
        </w:rPr>
        <w:t>The 26 classes were randomly assigned to either the intervention group (n</w:t>
      </w:r>
      <w:r w:rsidR="0BAB118C" w:rsidRPr="00062958">
        <w:rPr>
          <w:rFonts w:asciiTheme="majorBidi" w:hAnsiTheme="majorBidi" w:cstheme="majorBidi"/>
          <w:sz w:val="24"/>
          <w:szCs w:val="24"/>
        </w:rPr>
        <w:t xml:space="preserve"> </w:t>
      </w:r>
      <w:r w:rsidRPr="00062958">
        <w:rPr>
          <w:rFonts w:asciiTheme="majorBidi" w:hAnsiTheme="majorBidi" w:cstheme="majorBidi"/>
          <w:sz w:val="24"/>
          <w:szCs w:val="24"/>
        </w:rPr>
        <w:t>=</w:t>
      </w:r>
      <w:r w:rsidR="6F1C0CD5" w:rsidRPr="00062958">
        <w:rPr>
          <w:rFonts w:asciiTheme="majorBidi" w:hAnsiTheme="majorBidi" w:cstheme="majorBidi"/>
          <w:sz w:val="24"/>
          <w:szCs w:val="24"/>
        </w:rPr>
        <w:t xml:space="preserve"> </w:t>
      </w:r>
      <w:r w:rsidRPr="00062958">
        <w:rPr>
          <w:rFonts w:asciiTheme="majorBidi" w:hAnsiTheme="majorBidi" w:cstheme="majorBidi"/>
          <w:sz w:val="24"/>
          <w:szCs w:val="24"/>
        </w:rPr>
        <w:t>59, 8 girls) or the waiting-list control group (n</w:t>
      </w:r>
      <w:r w:rsidR="166DC113" w:rsidRPr="00062958">
        <w:rPr>
          <w:rFonts w:asciiTheme="majorBidi" w:hAnsiTheme="majorBidi" w:cstheme="majorBidi"/>
          <w:sz w:val="24"/>
          <w:szCs w:val="24"/>
        </w:rPr>
        <w:t xml:space="preserve"> </w:t>
      </w:r>
      <w:r w:rsidRPr="00062958">
        <w:rPr>
          <w:rFonts w:asciiTheme="majorBidi" w:hAnsiTheme="majorBidi" w:cstheme="majorBidi"/>
          <w:sz w:val="24"/>
          <w:szCs w:val="24"/>
        </w:rPr>
        <w:t>=</w:t>
      </w:r>
      <w:r w:rsidR="166DC113"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57, 9 girls). The groups were comparable on age, gender, cognitive and verbal abilities, and adaptive functioning (see table </w:t>
      </w:r>
      <w:r w:rsidR="44A18432" w:rsidRPr="00062958">
        <w:rPr>
          <w:rFonts w:asciiTheme="majorBidi" w:hAnsiTheme="majorBidi" w:cstheme="majorBidi"/>
          <w:sz w:val="24"/>
          <w:szCs w:val="24"/>
        </w:rPr>
        <w:t>5</w:t>
      </w:r>
      <w:r w:rsidRPr="00062958">
        <w:rPr>
          <w:rFonts w:asciiTheme="majorBidi" w:hAnsiTheme="majorBidi" w:cstheme="majorBidi"/>
          <w:sz w:val="24"/>
          <w:szCs w:val="24"/>
        </w:rPr>
        <w:t>).</w:t>
      </w:r>
    </w:p>
    <w:p w14:paraId="1A98E173" w14:textId="3E94991A" w:rsidR="652197E2" w:rsidRPr="00062958" w:rsidRDefault="652197E2" w:rsidP="00D3208B">
      <w:pPr>
        <w:spacing w:after="0" w:line="360" w:lineRule="auto"/>
        <w:jc w:val="both"/>
        <w:rPr>
          <w:rFonts w:asciiTheme="majorBidi" w:hAnsiTheme="majorBidi" w:cstheme="majorBidi"/>
          <w:sz w:val="24"/>
          <w:szCs w:val="24"/>
        </w:rPr>
      </w:pPr>
    </w:p>
    <w:p w14:paraId="75CD42B7" w14:textId="42C93ED4" w:rsidR="00FC6750" w:rsidRDefault="00062958" w:rsidP="00D3208B">
      <w:pPr>
        <w:pStyle w:val="Style1"/>
        <w:bidi w:val="0"/>
        <w:spacing w:line="360" w:lineRule="auto"/>
        <w:jc w:val="left"/>
        <w:rPr>
          <w:sz w:val="24"/>
          <w:szCs w:val="24"/>
          <w:rtl/>
        </w:rPr>
      </w:pPr>
      <w:bookmarkStart w:id="133" w:name="_Toc199154075"/>
      <w:bookmarkStart w:id="134" w:name="_Toc199154863"/>
      <w:bookmarkStart w:id="135" w:name="_Toc201429033"/>
      <w:r w:rsidRPr="004942FC">
        <w:rPr>
          <w:sz w:val="24"/>
          <w:szCs w:val="24"/>
        </w:rPr>
        <w:t xml:space="preserve">Figure </w:t>
      </w:r>
      <w:r w:rsidRPr="004942FC">
        <w:rPr>
          <w:sz w:val="24"/>
          <w:szCs w:val="24"/>
        </w:rPr>
        <w:fldChar w:fldCharType="begin"/>
      </w:r>
      <w:r w:rsidRPr="004942FC">
        <w:rPr>
          <w:sz w:val="24"/>
          <w:szCs w:val="24"/>
        </w:rPr>
        <w:instrText xml:space="preserve"> SEQ Figure \* ARABIC </w:instrText>
      </w:r>
      <w:r w:rsidRPr="004942FC">
        <w:rPr>
          <w:sz w:val="24"/>
          <w:szCs w:val="24"/>
        </w:rPr>
        <w:fldChar w:fldCharType="separate"/>
      </w:r>
      <w:r w:rsidR="00F22259">
        <w:rPr>
          <w:noProof/>
          <w:sz w:val="24"/>
          <w:szCs w:val="24"/>
        </w:rPr>
        <w:t>2</w:t>
      </w:r>
      <w:r w:rsidRPr="004942FC">
        <w:rPr>
          <w:sz w:val="24"/>
          <w:szCs w:val="24"/>
        </w:rPr>
        <w:fldChar w:fldCharType="end"/>
      </w:r>
      <w:r w:rsidRPr="004942FC">
        <w:rPr>
          <w:sz w:val="24"/>
          <w:szCs w:val="24"/>
        </w:rPr>
        <w:t xml:space="preserve"> </w:t>
      </w:r>
    </w:p>
    <w:p w14:paraId="79ABFF51" w14:textId="7A89C87A" w:rsidR="00062958" w:rsidRPr="004942FC" w:rsidRDefault="00FC6750" w:rsidP="00D3208B">
      <w:pPr>
        <w:pStyle w:val="Style1"/>
        <w:bidi w:val="0"/>
        <w:spacing w:line="360" w:lineRule="auto"/>
        <w:jc w:val="left"/>
        <w:rPr>
          <w:sz w:val="24"/>
          <w:szCs w:val="24"/>
        </w:rPr>
      </w:pPr>
      <w:r w:rsidRPr="00FC6750">
        <w:rPr>
          <w:b w:val="0"/>
          <w:bCs w:val="0"/>
          <w:i/>
          <w:iCs/>
          <w:sz w:val="24"/>
          <w:szCs w:val="24"/>
        </w:rPr>
        <w:t>CONSORT Diagram of the Study Design and Randomization of Participants Into the Intervention and Control Groups</w:t>
      </w:r>
      <w:bookmarkEnd w:id="133"/>
      <w:bookmarkEnd w:id="134"/>
      <w:bookmarkEnd w:id="135"/>
    </w:p>
    <w:p w14:paraId="4CB228A8" w14:textId="1213B7E6" w:rsidR="00E9013E" w:rsidRPr="00062958" w:rsidRDefault="3A169B3A" w:rsidP="00D3208B">
      <w:pPr>
        <w:spacing w:after="0" w:line="360" w:lineRule="auto"/>
        <w:rPr>
          <w:rFonts w:asciiTheme="majorBidi" w:hAnsiTheme="majorBidi" w:cstheme="majorBidi"/>
          <w:sz w:val="24"/>
          <w:szCs w:val="24"/>
          <w:rtl/>
        </w:rPr>
      </w:pPr>
      <w:r w:rsidRPr="004942FC">
        <w:rPr>
          <w:rFonts w:asciiTheme="majorBidi" w:hAnsiTheme="majorBidi" w:cstheme="majorBidi"/>
          <w:noProof/>
          <w:sz w:val="24"/>
          <w:szCs w:val="24"/>
        </w:rPr>
        <w:drawing>
          <wp:inline distT="0" distB="0" distL="0" distR="0" wp14:anchorId="258830DC" wp14:editId="00D23B6E">
            <wp:extent cx="6035040" cy="2354695"/>
            <wp:effectExtent l="0" t="0" r="3810" b="7620"/>
            <wp:docPr id="2908990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pic:nvPicPr>
                  <pic:blipFill>
                    <a:blip r:embed="rId18">
                      <a:extLst>
                        <a:ext uri="{28A0092B-C50C-407E-A947-70E740481C1C}">
                          <a14:useLocalDpi xmlns:a14="http://schemas.microsoft.com/office/drawing/2010/main" val="0"/>
                        </a:ext>
                      </a:extLst>
                    </a:blip>
                    <a:stretch>
                      <a:fillRect/>
                    </a:stretch>
                  </pic:blipFill>
                  <pic:spPr>
                    <a:xfrm>
                      <a:off x="0" y="0"/>
                      <a:ext cx="6035040" cy="2354695"/>
                    </a:xfrm>
                    <a:prstGeom prst="rect">
                      <a:avLst/>
                    </a:prstGeom>
                  </pic:spPr>
                </pic:pic>
              </a:graphicData>
            </a:graphic>
          </wp:inline>
        </w:drawing>
      </w:r>
    </w:p>
    <w:p w14:paraId="555DC578" w14:textId="4AAA9AC9" w:rsidR="00552310" w:rsidRPr="004942FC" w:rsidRDefault="00552310" w:rsidP="00D3208B">
      <w:pPr>
        <w:spacing w:after="0" w:line="360" w:lineRule="auto"/>
        <w:rPr>
          <w:rFonts w:asciiTheme="majorBidi" w:hAnsiTheme="majorBidi" w:cstheme="majorBidi"/>
          <w:b/>
          <w:bCs/>
          <w:sz w:val="24"/>
          <w:szCs w:val="24"/>
        </w:rPr>
      </w:pPr>
      <w:bookmarkStart w:id="136" w:name="_Hlk178669035"/>
    </w:p>
    <w:p w14:paraId="36C7BCB5" w14:textId="77777777" w:rsidR="00062958" w:rsidRDefault="00062958" w:rsidP="00906092">
      <w:pPr>
        <w:spacing w:after="0" w:line="360" w:lineRule="auto"/>
        <w:rPr>
          <w:rFonts w:asciiTheme="majorBidi" w:hAnsiTheme="majorBidi" w:cstheme="majorBidi"/>
          <w:b/>
          <w:bCs/>
          <w:sz w:val="24"/>
          <w:szCs w:val="24"/>
        </w:rPr>
      </w:pPr>
    </w:p>
    <w:p w14:paraId="216124FB" w14:textId="77777777" w:rsidR="008232F9" w:rsidRDefault="008232F9" w:rsidP="00906092">
      <w:pPr>
        <w:spacing w:after="0" w:line="360" w:lineRule="auto"/>
        <w:rPr>
          <w:rFonts w:asciiTheme="majorBidi" w:hAnsiTheme="majorBidi" w:cstheme="majorBidi"/>
          <w:b/>
          <w:bCs/>
          <w:sz w:val="24"/>
          <w:szCs w:val="24"/>
        </w:rPr>
      </w:pPr>
    </w:p>
    <w:p w14:paraId="4B0E3E00" w14:textId="77777777" w:rsidR="008232F9" w:rsidRDefault="008232F9" w:rsidP="00906092">
      <w:pPr>
        <w:spacing w:after="0" w:line="360" w:lineRule="auto"/>
        <w:rPr>
          <w:rFonts w:asciiTheme="majorBidi" w:hAnsiTheme="majorBidi" w:cstheme="majorBidi"/>
          <w:b/>
          <w:bCs/>
          <w:sz w:val="24"/>
          <w:szCs w:val="24"/>
        </w:rPr>
      </w:pPr>
    </w:p>
    <w:p w14:paraId="04AFDC79" w14:textId="77777777" w:rsidR="008232F9" w:rsidRDefault="008232F9" w:rsidP="00906092">
      <w:pPr>
        <w:spacing w:after="0" w:line="360" w:lineRule="auto"/>
        <w:rPr>
          <w:rFonts w:asciiTheme="majorBidi" w:hAnsiTheme="majorBidi" w:cstheme="majorBidi"/>
          <w:b/>
          <w:bCs/>
          <w:sz w:val="24"/>
          <w:szCs w:val="24"/>
        </w:rPr>
      </w:pPr>
    </w:p>
    <w:p w14:paraId="159A9C03" w14:textId="77777777" w:rsidR="008232F9" w:rsidRDefault="008232F9" w:rsidP="00906092">
      <w:pPr>
        <w:spacing w:after="0" w:line="360" w:lineRule="auto"/>
        <w:rPr>
          <w:rFonts w:asciiTheme="majorBidi" w:hAnsiTheme="majorBidi" w:cstheme="majorBidi"/>
          <w:b/>
          <w:bCs/>
          <w:sz w:val="24"/>
          <w:szCs w:val="24"/>
        </w:rPr>
      </w:pPr>
    </w:p>
    <w:p w14:paraId="675FA08C" w14:textId="77777777" w:rsidR="008232F9" w:rsidRDefault="008232F9" w:rsidP="00906092">
      <w:pPr>
        <w:spacing w:after="0" w:line="360" w:lineRule="auto"/>
        <w:rPr>
          <w:rFonts w:asciiTheme="majorBidi" w:hAnsiTheme="majorBidi" w:cstheme="majorBidi"/>
          <w:b/>
          <w:bCs/>
          <w:sz w:val="24"/>
          <w:szCs w:val="24"/>
        </w:rPr>
      </w:pPr>
    </w:p>
    <w:p w14:paraId="259EF723" w14:textId="77777777" w:rsidR="008232F9" w:rsidRDefault="008232F9" w:rsidP="00906092">
      <w:pPr>
        <w:spacing w:after="0" w:line="360" w:lineRule="auto"/>
        <w:rPr>
          <w:rFonts w:asciiTheme="majorBidi" w:hAnsiTheme="majorBidi" w:cstheme="majorBidi"/>
          <w:b/>
          <w:bCs/>
          <w:sz w:val="24"/>
          <w:szCs w:val="24"/>
        </w:rPr>
      </w:pPr>
    </w:p>
    <w:p w14:paraId="179652F2" w14:textId="77777777" w:rsidR="008232F9" w:rsidRDefault="008232F9" w:rsidP="00906092">
      <w:pPr>
        <w:spacing w:after="0" w:line="360" w:lineRule="auto"/>
        <w:rPr>
          <w:rFonts w:asciiTheme="majorBidi" w:hAnsiTheme="majorBidi" w:cstheme="majorBidi"/>
          <w:b/>
          <w:bCs/>
          <w:sz w:val="24"/>
          <w:szCs w:val="24"/>
        </w:rPr>
      </w:pPr>
    </w:p>
    <w:p w14:paraId="52AC768E" w14:textId="77777777" w:rsidR="008232F9" w:rsidRPr="004942FC" w:rsidRDefault="008232F9" w:rsidP="00D3208B">
      <w:pPr>
        <w:spacing w:after="0" w:line="360" w:lineRule="auto"/>
        <w:rPr>
          <w:rFonts w:asciiTheme="majorBidi" w:hAnsiTheme="majorBidi" w:cstheme="majorBidi"/>
          <w:b/>
          <w:bCs/>
          <w:sz w:val="24"/>
          <w:szCs w:val="24"/>
        </w:rPr>
      </w:pPr>
    </w:p>
    <w:p w14:paraId="571C72F0" w14:textId="0BFF666D" w:rsidR="00E3210B" w:rsidRDefault="00062958" w:rsidP="00D3208B">
      <w:pPr>
        <w:pStyle w:val="Style1"/>
        <w:bidi w:val="0"/>
        <w:spacing w:line="360" w:lineRule="auto"/>
        <w:jc w:val="left"/>
        <w:rPr>
          <w:sz w:val="24"/>
          <w:szCs w:val="24"/>
        </w:rPr>
      </w:pPr>
      <w:bookmarkStart w:id="137" w:name="_Toc201429428"/>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5</w:t>
      </w:r>
      <w:r w:rsidRPr="004942FC">
        <w:rPr>
          <w:sz w:val="24"/>
          <w:szCs w:val="24"/>
        </w:rPr>
        <w:fldChar w:fldCharType="end"/>
      </w:r>
      <w:r w:rsidRPr="004942FC">
        <w:rPr>
          <w:sz w:val="24"/>
          <w:szCs w:val="24"/>
        </w:rPr>
        <w:t xml:space="preserve"> </w:t>
      </w:r>
    </w:p>
    <w:p w14:paraId="17EE80E6" w14:textId="5DDF35B6" w:rsidR="00F52A56" w:rsidRPr="004942FC" w:rsidRDefault="00062958" w:rsidP="00D3208B">
      <w:pPr>
        <w:pStyle w:val="Style1"/>
        <w:bidi w:val="0"/>
        <w:spacing w:line="360" w:lineRule="auto"/>
        <w:jc w:val="left"/>
        <w:rPr>
          <w:b w:val="0"/>
          <w:bCs w:val="0"/>
          <w:sz w:val="24"/>
          <w:szCs w:val="24"/>
        </w:rPr>
      </w:pPr>
      <w:r w:rsidRPr="00E3210B">
        <w:rPr>
          <w:b w:val="0"/>
          <w:bCs w:val="0"/>
          <w:i/>
          <w:iCs/>
          <w:sz w:val="24"/>
          <w:szCs w:val="24"/>
        </w:rPr>
        <w:t>Background Characteristics by Group</w:t>
      </w:r>
      <w:bookmarkEnd w:id="137"/>
    </w:p>
    <w:bookmarkEnd w:id="136"/>
    <w:tbl>
      <w:tblPr>
        <w:tblStyle w:val="TableGrid"/>
        <w:tblW w:w="932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918"/>
        <w:gridCol w:w="1066"/>
        <w:gridCol w:w="283"/>
        <w:gridCol w:w="810"/>
        <w:gridCol w:w="904"/>
        <w:gridCol w:w="1134"/>
        <w:gridCol w:w="817"/>
        <w:gridCol w:w="1155"/>
      </w:tblGrid>
      <w:tr w:rsidR="00552310" w:rsidRPr="00062958" w14:paraId="6518A6AA" w14:textId="77777777" w:rsidTr="0B4D80D2">
        <w:tc>
          <w:tcPr>
            <w:tcW w:w="2235" w:type="dxa"/>
            <w:tcBorders>
              <w:top w:val="single" w:sz="18" w:space="0" w:color="auto"/>
              <w:bottom w:val="nil"/>
            </w:tcBorders>
          </w:tcPr>
          <w:p w14:paraId="33D3BDEA" w14:textId="77777777" w:rsidR="00552310" w:rsidRPr="00062958" w:rsidRDefault="00552310" w:rsidP="00D3208B">
            <w:pPr>
              <w:spacing w:line="360" w:lineRule="auto"/>
              <w:jc w:val="both"/>
              <w:rPr>
                <w:rFonts w:asciiTheme="majorBidi" w:hAnsiTheme="majorBidi" w:cstheme="majorBidi"/>
                <w:i/>
                <w:iCs/>
                <w:sz w:val="24"/>
                <w:szCs w:val="24"/>
              </w:rPr>
            </w:pPr>
          </w:p>
        </w:tc>
        <w:tc>
          <w:tcPr>
            <w:tcW w:w="1984" w:type="dxa"/>
            <w:gridSpan w:val="2"/>
            <w:tcBorders>
              <w:top w:val="single" w:sz="18" w:space="0" w:color="auto"/>
              <w:bottom w:val="single" w:sz="4" w:space="0" w:color="auto"/>
            </w:tcBorders>
          </w:tcPr>
          <w:p w14:paraId="5D2982FD" w14:textId="7C250A5A" w:rsidR="00552310" w:rsidRPr="00062958" w:rsidRDefault="6084D1A7" w:rsidP="00D3208B">
            <w:pPr>
              <w:spacing w:line="360" w:lineRule="auto"/>
              <w:ind w:left="135" w:hanging="135"/>
              <w:jc w:val="center"/>
              <w:rPr>
                <w:rFonts w:asciiTheme="majorBidi" w:hAnsiTheme="majorBidi" w:cstheme="majorBidi"/>
                <w:b/>
                <w:bCs/>
                <w:i/>
                <w:iCs/>
                <w:sz w:val="24"/>
                <w:szCs w:val="24"/>
              </w:rPr>
            </w:pPr>
            <w:r w:rsidRPr="00062958">
              <w:rPr>
                <w:rFonts w:asciiTheme="majorBidi" w:hAnsiTheme="majorBidi" w:cstheme="majorBidi"/>
                <w:b/>
                <w:bCs/>
                <w:i/>
                <w:iCs/>
                <w:sz w:val="24"/>
                <w:szCs w:val="24"/>
              </w:rPr>
              <w:t>Research</w:t>
            </w:r>
          </w:p>
          <w:p w14:paraId="1C92FA9B" w14:textId="77777777"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Pr="00062958">
              <w:rPr>
                <w:rFonts w:asciiTheme="majorBidi" w:hAnsiTheme="majorBidi" w:cstheme="majorBidi"/>
                <w:b/>
                <w:bCs/>
                <w:sz w:val="24"/>
                <w:szCs w:val="24"/>
              </w:rPr>
              <w:t xml:space="preserve"> = 59)</w:t>
            </w:r>
          </w:p>
        </w:tc>
        <w:tc>
          <w:tcPr>
            <w:tcW w:w="283" w:type="dxa"/>
            <w:tcBorders>
              <w:top w:val="single" w:sz="18" w:space="0" w:color="auto"/>
              <w:bottom w:val="nil"/>
            </w:tcBorders>
          </w:tcPr>
          <w:p w14:paraId="4DA4C5DA" w14:textId="77777777" w:rsidR="00552310" w:rsidRPr="00062958" w:rsidRDefault="00552310" w:rsidP="00D3208B">
            <w:pPr>
              <w:spacing w:line="360" w:lineRule="auto"/>
              <w:jc w:val="center"/>
              <w:rPr>
                <w:rFonts w:asciiTheme="majorBidi" w:hAnsiTheme="majorBidi" w:cstheme="majorBidi"/>
                <w:b/>
                <w:bCs/>
                <w:i/>
                <w:iCs/>
                <w:sz w:val="24"/>
                <w:szCs w:val="24"/>
              </w:rPr>
            </w:pPr>
          </w:p>
        </w:tc>
        <w:tc>
          <w:tcPr>
            <w:tcW w:w="1714" w:type="dxa"/>
            <w:gridSpan w:val="2"/>
            <w:tcBorders>
              <w:top w:val="single" w:sz="18" w:space="0" w:color="auto"/>
              <w:bottom w:val="single" w:sz="4" w:space="0" w:color="auto"/>
            </w:tcBorders>
          </w:tcPr>
          <w:p w14:paraId="560507D5" w14:textId="1A9575A0"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Control</w:t>
            </w:r>
          </w:p>
          <w:p w14:paraId="1A0A62F4" w14:textId="77777777"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w:t>
            </w:r>
            <w:r w:rsidRPr="00062958">
              <w:rPr>
                <w:rFonts w:asciiTheme="majorBidi" w:hAnsiTheme="majorBidi" w:cstheme="majorBidi"/>
                <w:b/>
                <w:bCs/>
                <w:i/>
                <w:iCs/>
                <w:sz w:val="24"/>
                <w:szCs w:val="24"/>
              </w:rPr>
              <w:t>n</w:t>
            </w:r>
            <w:r w:rsidRPr="00062958">
              <w:rPr>
                <w:rFonts w:asciiTheme="majorBidi" w:hAnsiTheme="majorBidi" w:cstheme="majorBidi"/>
                <w:b/>
                <w:bCs/>
                <w:sz w:val="24"/>
                <w:szCs w:val="24"/>
              </w:rPr>
              <w:t xml:space="preserve"> = 57)</w:t>
            </w:r>
          </w:p>
        </w:tc>
        <w:tc>
          <w:tcPr>
            <w:tcW w:w="1134" w:type="dxa"/>
            <w:tcBorders>
              <w:top w:val="single" w:sz="18" w:space="0" w:color="auto"/>
              <w:bottom w:val="nil"/>
            </w:tcBorders>
          </w:tcPr>
          <w:p w14:paraId="1B82E5B0" w14:textId="77777777" w:rsidR="00552310" w:rsidRPr="00062958" w:rsidRDefault="00552310" w:rsidP="00D3208B">
            <w:pPr>
              <w:spacing w:line="360" w:lineRule="auto"/>
              <w:jc w:val="center"/>
              <w:rPr>
                <w:rFonts w:asciiTheme="majorBidi" w:hAnsiTheme="majorBidi" w:cstheme="majorBidi"/>
                <w:i/>
                <w:iCs/>
                <w:sz w:val="24"/>
                <w:szCs w:val="24"/>
              </w:rPr>
            </w:pPr>
          </w:p>
        </w:tc>
        <w:tc>
          <w:tcPr>
            <w:tcW w:w="817" w:type="dxa"/>
            <w:tcBorders>
              <w:top w:val="single" w:sz="18" w:space="0" w:color="auto"/>
              <w:bottom w:val="nil"/>
            </w:tcBorders>
          </w:tcPr>
          <w:p w14:paraId="07B24983" w14:textId="77777777" w:rsidR="00552310" w:rsidRPr="00062958" w:rsidRDefault="00552310" w:rsidP="00D3208B">
            <w:pPr>
              <w:spacing w:line="360" w:lineRule="auto"/>
              <w:jc w:val="center"/>
              <w:rPr>
                <w:rFonts w:asciiTheme="majorBidi" w:hAnsiTheme="majorBidi" w:cstheme="majorBidi"/>
                <w:i/>
                <w:iCs/>
                <w:sz w:val="24"/>
                <w:szCs w:val="24"/>
              </w:rPr>
            </w:pPr>
          </w:p>
        </w:tc>
        <w:tc>
          <w:tcPr>
            <w:tcW w:w="1155" w:type="dxa"/>
            <w:tcBorders>
              <w:top w:val="single" w:sz="18" w:space="0" w:color="auto"/>
              <w:bottom w:val="nil"/>
            </w:tcBorders>
          </w:tcPr>
          <w:p w14:paraId="5DBADF62" w14:textId="77777777" w:rsidR="00552310" w:rsidRPr="00062958" w:rsidRDefault="00552310" w:rsidP="00D3208B">
            <w:pPr>
              <w:spacing w:line="360" w:lineRule="auto"/>
              <w:jc w:val="center"/>
              <w:rPr>
                <w:rFonts w:asciiTheme="majorBidi" w:hAnsiTheme="majorBidi" w:cstheme="majorBidi"/>
                <w:i/>
                <w:iCs/>
                <w:sz w:val="24"/>
                <w:szCs w:val="24"/>
              </w:rPr>
            </w:pPr>
          </w:p>
        </w:tc>
      </w:tr>
      <w:tr w:rsidR="00552310" w:rsidRPr="00062958" w14:paraId="35005CA0" w14:textId="77777777" w:rsidTr="0B4D80D2">
        <w:tc>
          <w:tcPr>
            <w:tcW w:w="2235" w:type="dxa"/>
            <w:tcBorders>
              <w:bottom w:val="single" w:sz="4" w:space="0" w:color="auto"/>
            </w:tcBorders>
          </w:tcPr>
          <w:p w14:paraId="7DBEAF75" w14:textId="77777777" w:rsidR="00552310" w:rsidRPr="00062958" w:rsidRDefault="6084D1A7" w:rsidP="00D3208B">
            <w:pPr>
              <w:spacing w:line="360" w:lineRule="auto"/>
              <w:jc w:val="both"/>
              <w:rPr>
                <w:rFonts w:asciiTheme="majorBidi" w:hAnsiTheme="majorBidi" w:cstheme="majorBidi"/>
                <w:b/>
                <w:bCs/>
                <w:i/>
                <w:iCs/>
                <w:sz w:val="24"/>
                <w:szCs w:val="24"/>
              </w:rPr>
            </w:pPr>
            <w:r w:rsidRPr="00062958">
              <w:rPr>
                <w:rFonts w:asciiTheme="majorBidi" w:hAnsiTheme="majorBidi" w:cstheme="majorBidi"/>
                <w:b/>
                <w:bCs/>
                <w:i/>
                <w:iCs/>
                <w:sz w:val="24"/>
                <w:szCs w:val="24"/>
              </w:rPr>
              <w:t>Background characteristics</w:t>
            </w:r>
          </w:p>
        </w:tc>
        <w:tc>
          <w:tcPr>
            <w:tcW w:w="918" w:type="dxa"/>
            <w:tcBorders>
              <w:top w:val="single" w:sz="4" w:space="0" w:color="auto"/>
              <w:bottom w:val="single" w:sz="4" w:space="0" w:color="auto"/>
            </w:tcBorders>
          </w:tcPr>
          <w:p w14:paraId="175E0455" w14:textId="28236119"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w:t>
            </w:r>
          </w:p>
        </w:tc>
        <w:tc>
          <w:tcPr>
            <w:tcW w:w="1066" w:type="dxa"/>
            <w:tcBorders>
              <w:top w:val="single" w:sz="4" w:space="0" w:color="auto"/>
              <w:bottom w:val="single" w:sz="4" w:space="0" w:color="auto"/>
            </w:tcBorders>
          </w:tcPr>
          <w:p w14:paraId="0CD8E8DB" w14:textId="77777777"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SD</w:t>
            </w:r>
          </w:p>
        </w:tc>
        <w:tc>
          <w:tcPr>
            <w:tcW w:w="283" w:type="dxa"/>
            <w:tcBorders>
              <w:top w:val="nil"/>
              <w:bottom w:val="single" w:sz="4" w:space="0" w:color="auto"/>
            </w:tcBorders>
          </w:tcPr>
          <w:p w14:paraId="7869C0F8" w14:textId="77777777" w:rsidR="00552310" w:rsidRPr="00062958" w:rsidRDefault="00552310" w:rsidP="00D3208B">
            <w:pPr>
              <w:spacing w:line="360" w:lineRule="auto"/>
              <w:jc w:val="center"/>
              <w:rPr>
                <w:rFonts w:asciiTheme="majorBidi" w:hAnsiTheme="majorBidi" w:cstheme="majorBidi"/>
                <w:b/>
                <w:bCs/>
                <w:i/>
                <w:iCs/>
                <w:sz w:val="24"/>
                <w:szCs w:val="24"/>
              </w:rPr>
            </w:pPr>
          </w:p>
        </w:tc>
        <w:tc>
          <w:tcPr>
            <w:tcW w:w="810" w:type="dxa"/>
            <w:tcBorders>
              <w:top w:val="single" w:sz="4" w:space="0" w:color="auto"/>
              <w:bottom w:val="single" w:sz="4" w:space="0" w:color="auto"/>
            </w:tcBorders>
          </w:tcPr>
          <w:p w14:paraId="0C1CD8C4" w14:textId="77777777"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M</w:t>
            </w:r>
          </w:p>
        </w:tc>
        <w:tc>
          <w:tcPr>
            <w:tcW w:w="904" w:type="dxa"/>
            <w:tcBorders>
              <w:top w:val="single" w:sz="4" w:space="0" w:color="auto"/>
              <w:bottom w:val="single" w:sz="4" w:space="0" w:color="auto"/>
            </w:tcBorders>
          </w:tcPr>
          <w:p w14:paraId="49B4959E" w14:textId="77777777"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SD</w:t>
            </w:r>
          </w:p>
        </w:tc>
        <w:tc>
          <w:tcPr>
            <w:tcW w:w="1134" w:type="dxa"/>
            <w:tcBorders>
              <w:bottom w:val="single" w:sz="4" w:space="0" w:color="auto"/>
            </w:tcBorders>
          </w:tcPr>
          <w:p w14:paraId="2FDCB401" w14:textId="77777777"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i/>
                <w:iCs/>
                <w:sz w:val="24"/>
                <w:szCs w:val="24"/>
              </w:rPr>
              <w:t>t</w:t>
            </w:r>
          </w:p>
        </w:tc>
        <w:tc>
          <w:tcPr>
            <w:tcW w:w="817" w:type="dxa"/>
            <w:tcBorders>
              <w:bottom w:val="single" w:sz="4" w:space="0" w:color="auto"/>
            </w:tcBorders>
          </w:tcPr>
          <w:p w14:paraId="40F24987" w14:textId="77777777" w:rsidR="00552310" w:rsidRPr="004942FC" w:rsidRDefault="6084D1A7" w:rsidP="00D3208B">
            <w:pPr>
              <w:spacing w:line="360" w:lineRule="auto"/>
              <w:ind w:left="114" w:hanging="114"/>
              <w:jc w:val="center"/>
              <w:rPr>
                <w:rStyle w:val="1"/>
                <w:rFonts w:asciiTheme="majorBidi" w:hAnsiTheme="majorBidi" w:cstheme="majorBidi"/>
                <w:b/>
                <w:bCs/>
                <w:i/>
                <w:iCs/>
                <w:sz w:val="24"/>
                <w:szCs w:val="24"/>
              </w:rPr>
            </w:pPr>
            <w:r w:rsidRPr="004942FC">
              <w:rPr>
                <w:rStyle w:val="1"/>
                <w:rFonts w:asciiTheme="majorBidi" w:hAnsiTheme="majorBidi" w:cstheme="majorBidi"/>
                <w:b/>
                <w:bCs/>
                <w:i/>
                <w:iCs/>
                <w:sz w:val="24"/>
                <w:szCs w:val="24"/>
              </w:rPr>
              <w:t>p</w:t>
            </w:r>
          </w:p>
        </w:tc>
        <w:tc>
          <w:tcPr>
            <w:tcW w:w="1155" w:type="dxa"/>
            <w:tcBorders>
              <w:bottom w:val="single" w:sz="4" w:space="0" w:color="auto"/>
            </w:tcBorders>
          </w:tcPr>
          <w:p w14:paraId="29FB9E9B" w14:textId="77777777" w:rsidR="00552310" w:rsidRPr="00062958" w:rsidRDefault="6084D1A7" w:rsidP="00D3208B">
            <w:pPr>
              <w:spacing w:line="360" w:lineRule="auto"/>
              <w:jc w:val="center"/>
              <w:rPr>
                <w:rFonts w:asciiTheme="majorBidi" w:hAnsiTheme="majorBidi" w:cstheme="majorBidi"/>
                <w:b/>
                <w:bCs/>
                <w:i/>
                <w:iCs/>
                <w:sz w:val="24"/>
                <w:szCs w:val="24"/>
              </w:rPr>
            </w:pPr>
            <w:r w:rsidRPr="00062958">
              <w:rPr>
                <w:rFonts w:asciiTheme="majorBidi" w:hAnsiTheme="majorBidi" w:cstheme="majorBidi"/>
                <w:b/>
                <w:bCs/>
                <w:sz w:val="24"/>
                <w:szCs w:val="24"/>
              </w:rPr>
              <w:t>Cohen's d</w:t>
            </w:r>
          </w:p>
        </w:tc>
      </w:tr>
      <w:tr w:rsidR="00552310" w:rsidRPr="00062958" w14:paraId="6878ECE1" w14:textId="77777777" w:rsidTr="0B4D80D2">
        <w:tc>
          <w:tcPr>
            <w:tcW w:w="2235" w:type="dxa"/>
            <w:tcBorders>
              <w:top w:val="single" w:sz="4" w:space="0" w:color="auto"/>
              <w:bottom w:val="nil"/>
            </w:tcBorders>
          </w:tcPr>
          <w:p w14:paraId="69EE486E" w14:textId="77777777" w:rsidR="00552310" w:rsidRPr="00062958" w:rsidRDefault="3A7DE4CC"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Gender (Males/Females)</w:t>
            </w:r>
            <w:r w:rsidRPr="00062958">
              <w:rPr>
                <w:rFonts w:asciiTheme="majorBidi" w:hAnsiTheme="majorBidi" w:cstheme="majorBidi"/>
                <w:sz w:val="24"/>
                <w:szCs w:val="24"/>
                <w:vertAlign w:val="superscript"/>
              </w:rPr>
              <w:t>1</w:t>
            </w:r>
          </w:p>
        </w:tc>
        <w:tc>
          <w:tcPr>
            <w:tcW w:w="1984" w:type="dxa"/>
            <w:gridSpan w:val="2"/>
            <w:tcBorders>
              <w:top w:val="single" w:sz="4" w:space="0" w:color="auto"/>
              <w:bottom w:val="nil"/>
            </w:tcBorders>
          </w:tcPr>
          <w:p w14:paraId="755D89C9" w14:textId="62D06E18"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51/8</w:t>
            </w:r>
          </w:p>
        </w:tc>
        <w:tc>
          <w:tcPr>
            <w:tcW w:w="283" w:type="dxa"/>
            <w:tcBorders>
              <w:top w:val="single" w:sz="4" w:space="0" w:color="auto"/>
              <w:bottom w:val="nil"/>
            </w:tcBorders>
          </w:tcPr>
          <w:p w14:paraId="207BDE74" w14:textId="77777777" w:rsidR="00552310" w:rsidRPr="00062958" w:rsidRDefault="00552310" w:rsidP="00D3208B">
            <w:pPr>
              <w:spacing w:line="360" w:lineRule="auto"/>
              <w:jc w:val="center"/>
              <w:rPr>
                <w:rFonts w:asciiTheme="majorBidi" w:hAnsiTheme="majorBidi" w:cstheme="majorBidi"/>
                <w:sz w:val="24"/>
                <w:szCs w:val="24"/>
              </w:rPr>
            </w:pPr>
          </w:p>
        </w:tc>
        <w:tc>
          <w:tcPr>
            <w:tcW w:w="1714" w:type="dxa"/>
            <w:gridSpan w:val="2"/>
            <w:tcBorders>
              <w:top w:val="single" w:sz="4" w:space="0" w:color="auto"/>
              <w:bottom w:val="nil"/>
            </w:tcBorders>
          </w:tcPr>
          <w:p w14:paraId="4B11DA7D" w14:textId="77777777" w:rsidR="00552310" w:rsidRPr="00062958" w:rsidRDefault="3A7DE4CC"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48/9</w:t>
            </w:r>
          </w:p>
        </w:tc>
        <w:tc>
          <w:tcPr>
            <w:tcW w:w="3106" w:type="dxa"/>
            <w:gridSpan w:val="3"/>
            <w:tcBorders>
              <w:top w:val="single" w:sz="4" w:space="0" w:color="auto"/>
              <w:bottom w:val="nil"/>
            </w:tcBorders>
          </w:tcPr>
          <w:p w14:paraId="06F7B8CB" w14:textId="77777777" w:rsidR="00552310" w:rsidRPr="00062958" w:rsidRDefault="00552310" w:rsidP="00D3208B">
            <w:pPr>
              <w:tabs>
                <w:tab w:val="center" w:pos="1808"/>
                <w:tab w:val="right" w:pos="3616"/>
              </w:tabs>
              <w:spacing w:line="360" w:lineRule="auto"/>
              <w:rPr>
                <w:rFonts w:asciiTheme="majorBidi" w:hAnsiTheme="majorBidi" w:cstheme="majorBidi"/>
                <w:sz w:val="24"/>
                <w:szCs w:val="24"/>
              </w:rPr>
            </w:pPr>
            <w:r w:rsidRPr="00062958">
              <w:rPr>
                <w:rFonts w:asciiTheme="majorBidi" w:hAnsiTheme="majorBidi" w:cstheme="majorBidi"/>
                <w:color w:val="000000"/>
                <w:sz w:val="24"/>
                <w:szCs w:val="24"/>
              </w:rPr>
              <w:tab/>
            </w:r>
            <w:r w:rsidR="3A7DE4CC" w:rsidRPr="00062958">
              <w:rPr>
                <w:rFonts w:asciiTheme="majorBidi" w:hAnsiTheme="majorBidi" w:cstheme="majorBidi"/>
                <w:sz w:val="24"/>
                <w:szCs w:val="24"/>
              </w:rPr>
              <w:t xml:space="preserve">χ² (1) =.73, </w:t>
            </w:r>
            <w:r w:rsidR="3A7DE4CC" w:rsidRPr="00062958">
              <w:rPr>
                <w:rFonts w:asciiTheme="majorBidi" w:hAnsiTheme="majorBidi" w:cstheme="majorBidi"/>
                <w:i/>
                <w:iCs/>
                <w:sz w:val="24"/>
                <w:szCs w:val="24"/>
              </w:rPr>
              <w:t xml:space="preserve">p </w:t>
            </w:r>
            <w:r w:rsidR="3A7DE4CC" w:rsidRPr="00062958">
              <w:rPr>
                <w:rFonts w:asciiTheme="majorBidi" w:hAnsiTheme="majorBidi" w:cstheme="majorBidi"/>
                <w:sz w:val="24"/>
                <w:szCs w:val="24"/>
              </w:rPr>
              <w:t>= .734</w:t>
            </w:r>
            <w:r w:rsidRPr="00062958">
              <w:rPr>
                <w:rFonts w:asciiTheme="majorBidi" w:hAnsiTheme="majorBidi" w:cstheme="majorBidi"/>
                <w:sz w:val="24"/>
                <w:szCs w:val="24"/>
              </w:rPr>
              <w:tab/>
            </w:r>
          </w:p>
        </w:tc>
      </w:tr>
      <w:tr w:rsidR="00552310" w:rsidRPr="00062958" w14:paraId="09F840CA" w14:textId="77777777" w:rsidTr="0B4D80D2">
        <w:tc>
          <w:tcPr>
            <w:tcW w:w="2235" w:type="dxa"/>
            <w:tcBorders>
              <w:top w:val="nil"/>
              <w:bottom w:val="nil"/>
            </w:tcBorders>
          </w:tcPr>
          <w:p w14:paraId="0224693B" w14:textId="77777777" w:rsidR="00552310" w:rsidRPr="00062958" w:rsidRDefault="3A7DE4CC"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Age </w:t>
            </w:r>
          </w:p>
        </w:tc>
        <w:tc>
          <w:tcPr>
            <w:tcW w:w="918" w:type="dxa"/>
            <w:tcBorders>
              <w:top w:val="nil"/>
              <w:bottom w:val="nil"/>
            </w:tcBorders>
          </w:tcPr>
          <w:p w14:paraId="49E5A8B7" w14:textId="6B37385C"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8.27</w:t>
            </w:r>
          </w:p>
        </w:tc>
        <w:tc>
          <w:tcPr>
            <w:tcW w:w="1066" w:type="dxa"/>
            <w:tcBorders>
              <w:top w:val="nil"/>
              <w:bottom w:val="nil"/>
            </w:tcBorders>
          </w:tcPr>
          <w:p w14:paraId="0A865BBD"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0.70</w:t>
            </w:r>
          </w:p>
        </w:tc>
        <w:tc>
          <w:tcPr>
            <w:tcW w:w="283" w:type="dxa"/>
            <w:tcBorders>
              <w:top w:val="nil"/>
              <w:bottom w:val="nil"/>
            </w:tcBorders>
          </w:tcPr>
          <w:p w14:paraId="5F7A1150"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nil"/>
            </w:tcBorders>
          </w:tcPr>
          <w:p w14:paraId="68F717FB"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8.24</w:t>
            </w:r>
          </w:p>
        </w:tc>
        <w:tc>
          <w:tcPr>
            <w:tcW w:w="904" w:type="dxa"/>
            <w:tcBorders>
              <w:top w:val="nil"/>
              <w:bottom w:val="nil"/>
            </w:tcBorders>
          </w:tcPr>
          <w:p w14:paraId="6A5FE3EE"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0.82</w:t>
            </w:r>
          </w:p>
        </w:tc>
        <w:tc>
          <w:tcPr>
            <w:tcW w:w="1134" w:type="dxa"/>
            <w:tcBorders>
              <w:top w:val="nil"/>
              <w:bottom w:val="nil"/>
            </w:tcBorders>
          </w:tcPr>
          <w:p w14:paraId="7BB802F0"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.24</w:t>
            </w:r>
          </w:p>
        </w:tc>
        <w:tc>
          <w:tcPr>
            <w:tcW w:w="817" w:type="dxa"/>
            <w:tcBorders>
              <w:top w:val="nil"/>
              <w:bottom w:val="nil"/>
            </w:tcBorders>
          </w:tcPr>
          <w:p w14:paraId="5D55BD74"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.123</w:t>
            </w:r>
          </w:p>
        </w:tc>
        <w:tc>
          <w:tcPr>
            <w:tcW w:w="1155" w:type="dxa"/>
            <w:tcBorders>
              <w:top w:val="nil"/>
              <w:bottom w:val="nil"/>
            </w:tcBorders>
          </w:tcPr>
          <w:p w14:paraId="3D51E62E"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0.04</w:t>
            </w:r>
          </w:p>
        </w:tc>
      </w:tr>
      <w:tr w:rsidR="00552310" w:rsidRPr="00062958" w14:paraId="585EF1C7" w14:textId="77777777" w:rsidTr="0B4D80D2">
        <w:tc>
          <w:tcPr>
            <w:tcW w:w="2235" w:type="dxa"/>
            <w:tcBorders>
              <w:top w:val="nil"/>
              <w:bottom w:val="nil"/>
            </w:tcBorders>
          </w:tcPr>
          <w:p w14:paraId="13DA4334" w14:textId="77777777" w:rsidR="00552310" w:rsidRPr="00062958" w:rsidRDefault="3A7DE4CC"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WISC vocabulary </w:t>
            </w:r>
          </w:p>
        </w:tc>
        <w:tc>
          <w:tcPr>
            <w:tcW w:w="918" w:type="dxa"/>
            <w:tcBorders>
              <w:top w:val="nil"/>
              <w:bottom w:val="nil"/>
            </w:tcBorders>
          </w:tcPr>
          <w:p w14:paraId="3750CFBF" w14:textId="2474F665"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7.12</w:t>
            </w:r>
          </w:p>
        </w:tc>
        <w:tc>
          <w:tcPr>
            <w:tcW w:w="1066" w:type="dxa"/>
            <w:tcBorders>
              <w:top w:val="nil"/>
              <w:bottom w:val="nil"/>
            </w:tcBorders>
          </w:tcPr>
          <w:p w14:paraId="323EB285"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3.02</w:t>
            </w:r>
          </w:p>
        </w:tc>
        <w:tc>
          <w:tcPr>
            <w:tcW w:w="283" w:type="dxa"/>
            <w:tcBorders>
              <w:top w:val="nil"/>
              <w:bottom w:val="nil"/>
            </w:tcBorders>
          </w:tcPr>
          <w:p w14:paraId="2A5373E1"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nil"/>
            </w:tcBorders>
          </w:tcPr>
          <w:p w14:paraId="5E91573A"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7.12</w:t>
            </w:r>
          </w:p>
        </w:tc>
        <w:tc>
          <w:tcPr>
            <w:tcW w:w="904" w:type="dxa"/>
            <w:tcBorders>
              <w:top w:val="nil"/>
              <w:bottom w:val="nil"/>
            </w:tcBorders>
          </w:tcPr>
          <w:p w14:paraId="08CC39C5"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2.87</w:t>
            </w:r>
          </w:p>
        </w:tc>
        <w:tc>
          <w:tcPr>
            <w:tcW w:w="1134" w:type="dxa"/>
            <w:tcBorders>
              <w:top w:val="nil"/>
              <w:bottom w:val="nil"/>
            </w:tcBorders>
          </w:tcPr>
          <w:p w14:paraId="1DD0EB0C"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0.01</w:t>
            </w:r>
          </w:p>
        </w:tc>
        <w:tc>
          <w:tcPr>
            <w:tcW w:w="817" w:type="dxa"/>
            <w:tcBorders>
              <w:top w:val="nil"/>
              <w:bottom w:val="nil"/>
            </w:tcBorders>
          </w:tcPr>
          <w:p w14:paraId="72D5F2D7"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.994</w:t>
            </w:r>
          </w:p>
        </w:tc>
        <w:tc>
          <w:tcPr>
            <w:tcW w:w="1155" w:type="dxa"/>
            <w:tcBorders>
              <w:top w:val="nil"/>
              <w:bottom w:val="nil"/>
            </w:tcBorders>
          </w:tcPr>
          <w:p w14:paraId="14D206E3"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0.00</w:t>
            </w:r>
          </w:p>
        </w:tc>
      </w:tr>
      <w:tr w:rsidR="00552310" w:rsidRPr="00062958" w14:paraId="2F9C4CA8" w14:textId="77777777" w:rsidTr="0B4D80D2">
        <w:tc>
          <w:tcPr>
            <w:tcW w:w="2235" w:type="dxa"/>
            <w:tcBorders>
              <w:top w:val="nil"/>
              <w:bottom w:val="nil"/>
            </w:tcBorders>
          </w:tcPr>
          <w:p w14:paraId="4D6E4BCA" w14:textId="77777777" w:rsidR="00552310" w:rsidRPr="00062958" w:rsidRDefault="3A7DE4CC"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WISC matrix </w:t>
            </w:r>
          </w:p>
        </w:tc>
        <w:tc>
          <w:tcPr>
            <w:tcW w:w="918" w:type="dxa"/>
            <w:tcBorders>
              <w:top w:val="nil"/>
              <w:bottom w:val="nil"/>
            </w:tcBorders>
          </w:tcPr>
          <w:p w14:paraId="1B5E5ED3" w14:textId="1F0D063F"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6.53</w:t>
            </w:r>
          </w:p>
        </w:tc>
        <w:tc>
          <w:tcPr>
            <w:tcW w:w="1066" w:type="dxa"/>
            <w:tcBorders>
              <w:top w:val="nil"/>
              <w:bottom w:val="nil"/>
            </w:tcBorders>
          </w:tcPr>
          <w:p w14:paraId="0E688159"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3.41</w:t>
            </w:r>
          </w:p>
        </w:tc>
        <w:tc>
          <w:tcPr>
            <w:tcW w:w="283" w:type="dxa"/>
            <w:tcBorders>
              <w:top w:val="nil"/>
              <w:bottom w:val="nil"/>
            </w:tcBorders>
          </w:tcPr>
          <w:p w14:paraId="5A36EBC0"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nil"/>
            </w:tcBorders>
          </w:tcPr>
          <w:p w14:paraId="07FF1C57"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7.35</w:t>
            </w:r>
          </w:p>
        </w:tc>
        <w:tc>
          <w:tcPr>
            <w:tcW w:w="904" w:type="dxa"/>
            <w:tcBorders>
              <w:top w:val="nil"/>
              <w:bottom w:val="nil"/>
            </w:tcBorders>
          </w:tcPr>
          <w:p w14:paraId="60EEE52F"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3.30</w:t>
            </w:r>
          </w:p>
        </w:tc>
        <w:tc>
          <w:tcPr>
            <w:tcW w:w="1134" w:type="dxa"/>
            <w:tcBorders>
              <w:top w:val="nil"/>
              <w:bottom w:val="nil"/>
            </w:tcBorders>
          </w:tcPr>
          <w:p w14:paraId="47DB2307"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1.32</w:t>
            </w:r>
          </w:p>
        </w:tc>
        <w:tc>
          <w:tcPr>
            <w:tcW w:w="817" w:type="dxa"/>
            <w:tcBorders>
              <w:top w:val="nil"/>
              <w:bottom w:val="nil"/>
            </w:tcBorders>
          </w:tcPr>
          <w:p w14:paraId="3CDB8D0C"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.188</w:t>
            </w:r>
          </w:p>
        </w:tc>
        <w:tc>
          <w:tcPr>
            <w:tcW w:w="1155" w:type="dxa"/>
            <w:tcBorders>
              <w:top w:val="nil"/>
              <w:bottom w:val="nil"/>
            </w:tcBorders>
          </w:tcPr>
          <w:p w14:paraId="4DBEE677"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0.25</w:t>
            </w:r>
          </w:p>
        </w:tc>
      </w:tr>
      <w:tr w:rsidR="00552310" w:rsidRPr="00062958" w14:paraId="2C18BE80" w14:textId="77777777" w:rsidTr="0B4D80D2">
        <w:tc>
          <w:tcPr>
            <w:tcW w:w="2235" w:type="dxa"/>
            <w:tcBorders>
              <w:top w:val="nil"/>
              <w:bottom w:val="nil"/>
            </w:tcBorders>
            <w:shd w:val="clear" w:color="auto" w:fill="D9D9D9" w:themeFill="background1" w:themeFillShade="D9"/>
          </w:tcPr>
          <w:p w14:paraId="1A359250"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b/>
                <w:bCs/>
                <w:i/>
                <w:iCs/>
                <w:sz w:val="24"/>
                <w:szCs w:val="24"/>
              </w:rPr>
              <w:t>Screening tasks</w:t>
            </w:r>
          </w:p>
        </w:tc>
        <w:tc>
          <w:tcPr>
            <w:tcW w:w="918" w:type="dxa"/>
            <w:tcBorders>
              <w:top w:val="nil"/>
              <w:bottom w:val="nil"/>
            </w:tcBorders>
            <w:shd w:val="clear" w:color="auto" w:fill="D9D9D9" w:themeFill="background1" w:themeFillShade="D9"/>
          </w:tcPr>
          <w:p w14:paraId="143AD344" w14:textId="33E36E6F" w:rsidR="00552310" w:rsidRPr="00062958" w:rsidRDefault="00552310" w:rsidP="00D3208B">
            <w:pPr>
              <w:spacing w:line="360" w:lineRule="auto"/>
              <w:jc w:val="center"/>
              <w:rPr>
                <w:rFonts w:asciiTheme="majorBidi" w:hAnsiTheme="majorBidi" w:cstheme="majorBidi"/>
                <w:sz w:val="24"/>
                <w:szCs w:val="24"/>
              </w:rPr>
            </w:pPr>
          </w:p>
        </w:tc>
        <w:tc>
          <w:tcPr>
            <w:tcW w:w="1066" w:type="dxa"/>
            <w:tcBorders>
              <w:top w:val="nil"/>
              <w:bottom w:val="nil"/>
            </w:tcBorders>
            <w:shd w:val="clear" w:color="auto" w:fill="D9D9D9" w:themeFill="background1" w:themeFillShade="D9"/>
          </w:tcPr>
          <w:p w14:paraId="2FC7A721" w14:textId="77777777" w:rsidR="00552310" w:rsidRPr="00062958" w:rsidRDefault="00552310" w:rsidP="00D3208B">
            <w:pPr>
              <w:spacing w:line="360" w:lineRule="auto"/>
              <w:jc w:val="center"/>
              <w:rPr>
                <w:rFonts w:asciiTheme="majorBidi" w:hAnsiTheme="majorBidi" w:cstheme="majorBidi"/>
                <w:sz w:val="24"/>
                <w:szCs w:val="24"/>
              </w:rPr>
            </w:pPr>
          </w:p>
        </w:tc>
        <w:tc>
          <w:tcPr>
            <w:tcW w:w="283" w:type="dxa"/>
            <w:tcBorders>
              <w:top w:val="nil"/>
              <w:bottom w:val="nil"/>
            </w:tcBorders>
            <w:shd w:val="clear" w:color="auto" w:fill="D9D9D9" w:themeFill="background1" w:themeFillShade="D9"/>
          </w:tcPr>
          <w:p w14:paraId="19636526"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nil"/>
            </w:tcBorders>
            <w:shd w:val="clear" w:color="auto" w:fill="D9D9D9" w:themeFill="background1" w:themeFillShade="D9"/>
          </w:tcPr>
          <w:p w14:paraId="152C1336" w14:textId="77777777" w:rsidR="00552310" w:rsidRPr="00062958" w:rsidRDefault="00552310" w:rsidP="00D3208B">
            <w:pPr>
              <w:spacing w:line="360" w:lineRule="auto"/>
              <w:jc w:val="center"/>
              <w:rPr>
                <w:rFonts w:asciiTheme="majorBidi" w:hAnsiTheme="majorBidi" w:cstheme="majorBidi"/>
                <w:sz w:val="24"/>
                <w:szCs w:val="24"/>
              </w:rPr>
            </w:pPr>
          </w:p>
        </w:tc>
        <w:tc>
          <w:tcPr>
            <w:tcW w:w="904" w:type="dxa"/>
            <w:tcBorders>
              <w:top w:val="nil"/>
              <w:bottom w:val="nil"/>
            </w:tcBorders>
            <w:shd w:val="clear" w:color="auto" w:fill="D9D9D9" w:themeFill="background1" w:themeFillShade="D9"/>
          </w:tcPr>
          <w:p w14:paraId="56E9BF21" w14:textId="77777777" w:rsidR="00552310" w:rsidRPr="00062958" w:rsidRDefault="00552310" w:rsidP="00D3208B">
            <w:pPr>
              <w:spacing w:line="360" w:lineRule="auto"/>
              <w:jc w:val="center"/>
              <w:rPr>
                <w:rFonts w:asciiTheme="majorBidi" w:hAnsiTheme="majorBidi" w:cstheme="majorBidi"/>
                <w:sz w:val="24"/>
                <w:szCs w:val="24"/>
              </w:rPr>
            </w:pPr>
          </w:p>
        </w:tc>
        <w:tc>
          <w:tcPr>
            <w:tcW w:w="1134" w:type="dxa"/>
            <w:tcBorders>
              <w:top w:val="nil"/>
              <w:bottom w:val="nil"/>
            </w:tcBorders>
            <w:shd w:val="clear" w:color="auto" w:fill="D9D9D9" w:themeFill="background1" w:themeFillShade="D9"/>
          </w:tcPr>
          <w:p w14:paraId="60563DE3" w14:textId="77777777" w:rsidR="00552310" w:rsidRPr="00062958" w:rsidRDefault="00552310" w:rsidP="00D3208B">
            <w:pPr>
              <w:spacing w:line="360" w:lineRule="auto"/>
              <w:jc w:val="center"/>
              <w:rPr>
                <w:rFonts w:asciiTheme="majorBidi" w:hAnsiTheme="majorBidi" w:cstheme="majorBidi"/>
                <w:sz w:val="24"/>
                <w:szCs w:val="24"/>
              </w:rPr>
            </w:pPr>
          </w:p>
        </w:tc>
        <w:tc>
          <w:tcPr>
            <w:tcW w:w="817" w:type="dxa"/>
            <w:tcBorders>
              <w:top w:val="nil"/>
              <w:bottom w:val="nil"/>
            </w:tcBorders>
            <w:shd w:val="clear" w:color="auto" w:fill="D9D9D9" w:themeFill="background1" w:themeFillShade="D9"/>
          </w:tcPr>
          <w:p w14:paraId="679112B1" w14:textId="77777777" w:rsidR="00552310" w:rsidRPr="00062958" w:rsidRDefault="00552310" w:rsidP="00D3208B">
            <w:pPr>
              <w:spacing w:line="360" w:lineRule="auto"/>
              <w:jc w:val="center"/>
              <w:rPr>
                <w:rFonts w:asciiTheme="majorBidi" w:hAnsiTheme="majorBidi" w:cstheme="majorBidi"/>
                <w:sz w:val="24"/>
                <w:szCs w:val="24"/>
              </w:rPr>
            </w:pPr>
          </w:p>
        </w:tc>
        <w:tc>
          <w:tcPr>
            <w:tcW w:w="1155" w:type="dxa"/>
            <w:tcBorders>
              <w:top w:val="nil"/>
              <w:bottom w:val="nil"/>
            </w:tcBorders>
            <w:shd w:val="clear" w:color="auto" w:fill="D9D9D9" w:themeFill="background1" w:themeFillShade="D9"/>
          </w:tcPr>
          <w:p w14:paraId="4386F95A" w14:textId="77777777" w:rsidR="00552310" w:rsidRPr="00062958" w:rsidRDefault="00552310" w:rsidP="00D3208B">
            <w:pPr>
              <w:spacing w:line="360" w:lineRule="auto"/>
              <w:jc w:val="center"/>
              <w:rPr>
                <w:rFonts w:asciiTheme="majorBidi" w:hAnsiTheme="majorBidi" w:cstheme="majorBidi"/>
                <w:sz w:val="24"/>
                <w:szCs w:val="24"/>
              </w:rPr>
            </w:pPr>
          </w:p>
        </w:tc>
      </w:tr>
      <w:tr w:rsidR="00552310" w:rsidRPr="00062958" w14:paraId="1255983E" w14:textId="77777777" w:rsidTr="0B4D80D2">
        <w:trPr>
          <w:trHeight w:val="431"/>
        </w:trPr>
        <w:tc>
          <w:tcPr>
            <w:tcW w:w="2235" w:type="dxa"/>
            <w:tcBorders>
              <w:top w:val="nil"/>
              <w:bottom w:val="nil"/>
            </w:tcBorders>
          </w:tcPr>
          <w:p w14:paraId="4C50EEF2" w14:textId="77777777" w:rsidR="00552310" w:rsidRPr="00062958" w:rsidRDefault="3A7DE4CC"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SRS- SCI </w:t>
            </w:r>
            <w:r w:rsidRPr="00062958">
              <w:rPr>
                <w:rFonts w:asciiTheme="majorBidi" w:hAnsiTheme="majorBidi" w:cstheme="majorBidi"/>
                <w:sz w:val="24"/>
                <w:szCs w:val="24"/>
                <w:vertAlign w:val="superscript"/>
              </w:rPr>
              <w:t>2</w:t>
            </w:r>
            <w:r w:rsidRPr="00062958">
              <w:rPr>
                <w:rFonts w:asciiTheme="majorBidi" w:hAnsiTheme="majorBidi" w:cstheme="majorBidi"/>
                <w:sz w:val="24"/>
                <w:szCs w:val="24"/>
              </w:rPr>
              <w:t xml:space="preserve"> </w:t>
            </w:r>
          </w:p>
        </w:tc>
        <w:tc>
          <w:tcPr>
            <w:tcW w:w="918" w:type="dxa"/>
            <w:tcBorders>
              <w:top w:val="nil"/>
              <w:bottom w:val="nil"/>
            </w:tcBorders>
          </w:tcPr>
          <w:p w14:paraId="57EB8777" w14:textId="09DC4AC2"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65.93</w:t>
            </w:r>
          </w:p>
        </w:tc>
        <w:tc>
          <w:tcPr>
            <w:tcW w:w="1066" w:type="dxa"/>
            <w:tcBorders>
              <w:top w:val="nil"/>
              <w:bottom w:val="nil"/>
            </w:tcBorders>
          </w:tcPr>
          <w:p w14:paraId="01B8BA00"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9.39</w:t>
            </w:r>
          </w:p>
        </w:tc>
        <w:tc>
          <w:tcPr>
            <w:tcW w:w="283" w:type="dxa"/>
            <w:tcBorders>
              <w:top w:val="nil"/>
              <w:bottom w:val="nil"/>
            </w:tcBorders>
          </w:tcPr>
          <w:p w14:paraId="26C43658"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nil"/>
            </w:tcBorders>
          </w:tcPr>
          <w:p w14:paraId="5065851E" w14:textId="77777777" w:rsidR="00552310" w:rsidRPr="00062958" w:rsidRDefault="3A7DE4C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65.06</w:t>
            </w:r>
          </w:p>
        </w:tc>
        <w:tc>
          <w:tcPr>
            <w:tcW w:w="904" w:type="dxa"/>
            <w:tcBorders>
              <w:top w:val="nil"/>
              <w:bottom w:val="nil"/>
            </w:tcBorders>
          </w:tcPr>
          <w:p w14:paraId="61B0B4C0"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9.28</w:t>
            </w:r>
          </w:p>
        </w:tc>
        <w:tc>
          <w:tcPr>
            <w:tcW w:w="1134" w:type="dxa"/>
            <w:tcBorders>
              <w:top w:val="nil"/>
              <w:bottom w:val="nil"/>
            </w:tcBorders>
          </w:tcPr>
          <w:p w14:paraId="53131652"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.49</w:t>
            </w:r>
          </w:p>
        </w:tc>
        <w:tc>
          <w:tcPr>
            <w:tcW w:w="817" w:type="dxa"/>
            <w:tcBorders>
              <w:top w:val="nil"/>
              <w:bottom w:val="nil"/>
            </w:tcBorders>
          </w:tcPr>
          <w:p w14:paraId="1E4C2933"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.950</w:t>
            </w:r>
          </w:p>
        </w:tc>
        <w:tc>
          <w:tcPr>
            <w:tcW w:w="1155" w:type="dxa"/>
            <w:tcBorders>
              <w:top w:val="nil"/>
              <w:bottom w:val="nil"/>
            </w:tcBorders>
          </w:tcPr>
          <w:p w14:paraId="6AD54219"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0.09</w:t>
            </w:r>
          </w:p>
        </w:tc>
      </w:tr>
      <w:tr w:rsidR="00552310" w:rsidRPr="00062958" w14:paraId="60CC5A15" w14:textId="77777777" w:rsidTr="0B4D80D2">
        <w:tc>
          <w:tcPr>
            <w:tcW w:w="2235" w:type="dxa"/>
            <w:tcBorders>
              <w:top w:val="nil"/>
              <w:bottom w:val="nil"/>
            </w:tcBorders>
          </w:tcPr>
          <w:p w14:paraId="78BE505F" w14:textId="77777777" w:rsidR="00552310" w:rsidRPr="00062958" w:rsidRDefault="3A7DE4CC"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SRS- RRB </w:t>
            </w:r>
            <w:r w:rsidRPr="00062958">
              <w:rPr>
                <w:rFonts w:asciiTheme="majorBidi" w:hAnsiTheme="majorBidi" w:cstheme="majorBidi"/>
                <w:sz w:val="24"/>
                <w:szCs w:val="24"/>
                <w:vertAlign w:val="superscript"/>
              </w:rPr>
              <w:t>2</w:t>
            </w:r>
            <w:r w:rsidRPr="00062958">
              <w:rPr>
                <w:rFonts w:asciiTheme="majorBidi" w:hAnsiTheme="majorBidi" w:cstheme="majorBidi"/>
                <w:sz w:val="24"/>
                <w:szCs w:val="24"/>
              </w:rPr>
              <w:t xml:space="preserve"> </w:t>
            </w:r>
          </w:p>
        </w:tc>
        <w:tc>
          <w:tcPr>
            <w:tcW w:w="918" w:type="dxa"/>
            <w:tcBorders>
              <w:top w:val="nil"/>
              <w:bottom w:val="nil"/>
            </w:tcBorders>
          </w:tcPr>
          <w:p w14:paraId="381E4226" w14:textId="41BB7E41"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67.20</w:t>
            </w:r>
          </w:p>
        </w:tc>
        <w:tc>
          <w:tcPr>
            <w:tcW w:w="1066" w:type="dxa"/>
            <w:tcBorders>
              <w:top w:val="nil"/>
              <w:bottom w:val="nil"/>
            </w:tcBorders>
          </w:tcPr>
          <w:p w14:paraId="7BDC8C89"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11.92</w:t>
            </w:r>
          </w:p>
        </w:tc>
        <w:tc>
          <w:tcPr>
            <w:tcW w:w="283" w:type="dxa"/>
            <w:tcBorders>
              <w:top w:val="nil"/>
              <w:bottom w:val="nil"/>
            </w:tcBorders>
          </w:tcPr>
          <w:p w14:paraId="570850B7"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nil"/>
            </w:tcBorders>
          </w:tcPr>
          <w:p w14:paraId="750D5A83" w14:textId="77777777" w:rsidR="00552310" w:rsidRPr="00062958" w:rsidRDefault="3A7DE4C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65.79</w:t>
            </w:r>
          </w:p>
        </w:tc>
        <w:tc>
          <w:tcPr>
            <w:tcW w:w="904" w:type="dxa"/>
            <w:tcBorders>
              <w:top w:val="nil"/>
              <w:bottom w:val="nil"/>
            </w:tcBorders>
          </w:tcPr>
          <w:p w14:paraId="1C565239"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11.06</w:t>
            </w:r>
          </w:p>
        </w:tc>
        <w:tc>
          <w:tcPr>
            <w:tcW w:w="1134" w:type="dxa"/>
            <w:tcBorders>
              <w:top w:val="nil"/>
              <w:bottom w:val="nil"/>
            </w:tcBorders>
          </w:tcPr>
          <w:p w14:paraId="369D0749"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.64</w:t>
            </w:r>
          </w:p>
        </w:tc>
        <w:tc>
          <w:tcPr>
            <w:tcW w:w="817" w:type="dxa"/>
            <w:tcBorders>
              <w:top w:val="nil"/>
              <w:bottom w:val="nil"/>
            </w:tcBorders>
          </w:tcPr>
          <w:p w14:paraId="412D464C"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.503</w:t>
            </w:r>
          </w:p>
        </w:tc>
        <w:tc>
          <w:tcPr>
            <w:tcW w:w="1155" w:type="dxa"/>
            <w:tcBorders>
              <w:top w:val="nil"/>
              <w:bottom w:val="nil"/>
            </w:tcBorders>
          </w:tcPr>
          <w:p w14:paraId="00EEB618"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0.12</w:t>
            </w:r>
          </w:p>
        </w:tc>
      </w:tr>
      <w:tr w:rsidR="00552310" w:rsidRPr="00062958" w14:paraId="085DE618" w14:textId="77777777" w:rsidTr="0B4D80D2">
        <w:tc>
          <w:tcPr>
            <w:tcW w:w="2235" w:type="dxa"/>
            <w:tcBorders>
              <w:top w:val="nil"/>
              <w:bottom w:val="nil"/>
            </w:tcBorders>
          </w:tcPr>
          <w:p w14:paraId="1AA8CDA5" w14:textId="77777777" w:rsidR="00552310" w:rsidRPr="00062958" w:rsidRDefault="3A7DE4CC" w:rsidP="00D3208B">
            <w:pPr>
              <w:spacing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SRS TOTAL </w:t>
            </w:r>
            <w:r w:rsidRPr="00062958">
              <w:rPr>
                <w:rFonts w:asciiTheme="majorBidi" w:hAnsiTheme="majorBidi" w:cstheme="majorBidi"/>
                <w:sz w:val="24"/>
                <w:szCs w:val="24"/>
                <w:vertAlign w:val="superscript"/>
              </w:rPr>
              <w:t>2</w:t>
            </w:r>
            <w:r w:rsidRPr="00062958">
              <w:rPr>
                <w:rFonts w:asciiTheme="majorBidi" w:hAnsiTheme="majorBidi" w:cstheme="majorBidi"/>
                <w:sz w:val="24"/>
                <w:szCs w:val="24"/>
              </w:rPr>
              <w:t xml:space="preserve"> </w:t>
            </w:r>
          </w:p>
        </w:tc>
        <w:tc>
          <w:tcPr>
            <w:tcW w:w="918" w:type="dxa"/>
            <w:tcBorders>
              <w:top w:val="nil"/>
              <w:bottom w:val="nil"/>
            </w:tcBorders>
          </w:tcPr>
          <w:p w14:paraId="58E5F51A" w14:textId="575218CD"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66.55</w:t>
            </w:r>
          </w:p>
        </w:tc>
        <w:tc>
          <w:tcPr>
            <w:tcW w:w="1066" w:type="dxa"/>
            <w:tcBorders>
              <w:top w:val="nil"/>
              <w:bottom w:val="nil"/>
            </w:tcBorders>
          </w:tcPr>
          <w:p w14:paraId="08F8CF33"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9.53</w:t>
            </w:r>
          </w:p>
        </w:tc>
        <w:tc>
          <w:tcPr>
            <w:tcW w:w="283" w:type="dxa"/>
            <w:tcBorders>
              <w:top w:val="nil"/>
              <w:bottom w:val="nil"/>
            </w:tcBorders>
          </w:tcPr>
          <w:p w14:paraId="4C318875"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nil"/>
            </w:tcBorders>
          </w:tcPr>
          <w:p w14:paraId="234CBB6F" w14:textId="77777777" w:rsidR="00552310" w:rsidRPr="00062958" w:rsidRDefault="3A7DE4C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65.53</w:t>
            </w:r>
          </w:p>
        </w:tc>
        <w:tc>
          <w:tcPr>
            <w:tcW w:w="904" w:type="dxa"/>
            <w:tcBorders>
              <w:top w:val="nil"/>
              <w:bottom w:val="nil"/>
            </w:tcBorders>
          </w:tcPr>
          <w:p w14:paraId="51BF5D60"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9.35</w:t>
            </w:r>
          </w:p>
        </w:tc>
        <w:tc>
          <w:tcPr>
            <w:tcW w:w="1134" w:type="dxa"/>
            <w:tcBorders>
              <w:top w:val="nil"/>
              <w:bottom w:val="nil"/>
            </w:tcBorders>
          </w:tcPr>
          <w:p w14:paraId="356E13BA"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.57</w:t>
            </w:r>
          </w:p>
        </w:tc>
        <w:tc>
          <w:tcPr>
            <w:tcW w:w="817" w:type="dxa"/>
            <w:tcBorders>
              <w:top w:val="nil"/>
              <w:bottom w:val="nil"/>
            </w:tcBorders>
          </w:tcPr>
          <w:p w14:paraId="5AF796F8"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.863</w:t>
            </w:r>
          </w:p>
        </w:tc>
        <w:tc>
          <w:tcPr>
            <w:tcW w:w="1155" w:type="dxa"/>
            <w:tcBorders>
              <w:top w:val="nil"/>
              <w:bottom w:val="nil"/>
            </w:tcBorders>
          </w:tcPr>
          <w:p w14:paraId="67677E1C"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0.11</w:t>
            </w:r>
          </w:p>
        </w:tc>
      </w:tr>
      <w:tr w:rsidR="00552310" w:rsidRPr="00062958" w14:paraId="0266B7A0" w14:textId="77777777" w:rsidTr="0B4D80D2">
        <w:tc>
          <w:tcPr>
            <w:tcW w:w="2235" w:type="dxa"/>
            <w:tcBorders>
              <w:top w:val="nil"/>
              <w:bottom w:val="single" w:sz="12" w:space="0" w:color="auto"/>
            </w:tcBorders>
          </w:tcPr>
          <w:p w14:paraId="1550EC1B" w14:textId="77777777" w:rsidR="00552310" w:rsidRPr="00062958" w:rsidRDefault="3A7DE4CC" w:rsidP="00D3208B">
            <w:pPr>
              <w:pStyle w:val="ListParagraph"/>
              <w:spacing w:line="360" w:lineRule="auto"/>
              <w:ind w:left="0"/>
              <w:rPr>
                <w:rFonts w:asciiTheme="majorBidi" w:hAnsiTheme="majorBidi" w:cstheme="majorBidi"/>
                <w:sz w:val="24"/>
                <w:szCs w:val="24"/>
              </w:rPr>
            </w:pPr>
            <w:r w:rsidRPr="00062958">
              <w:rPr>
                <w:rFonts w:asciiTheme="majorBidi" w:hAnsiTheme="majorBidi" w:cstheme="majorBidi"/>
                <w:sz w:val="24"/>
                <w:szCs w:val="24"/>
              </w:rPr>
              <w:t>ABAS total</w:t>
            </w:r>
            <w:r w:rsidRPr="00062958">
              <w:rPr>
                <w:rFonts w:asciiTheme="majorBidi" w:hAnsiTheme="majorBidi" w:cstheme="majorBidi"/>
                <w:sz w:val="24"/>
                <w:szCs w:val="24"/>
                <w:vertAlign w:val="superscript"/>
              </w:rPr>
              <w:t>3</w:t>
            </w:r>
            <w:r w:rsidRPr="00062958">
              <w:rPr>
                <w:rFonts w:asciiTheme="majorBidi" w:hAnsiTheme="majorBidi" w:cstheme="majorBidi"/>
                <w:sz w:val="24"/>
                <w:szCs w:val="24"/>
              </w:rPr>
              <w:t xml:space="preserve"> </w:t>
            </w:r>
          </w:p>
        </w:tc>
        <w:tc>
          <w:tcPr>
            <w:tcW w:w="918" w:type="dxa"/>
            <w:tcBorders>
              <w:top w:val="nil"/>
              <w:bottom w:val="single" w:sz="12" w:space="0" w:color="auto"/>
            </w:tcBorders>
          </w:tcPr>
          <w:p w14:paraId="5C7E82ED" w14:textId="088E6528"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73.19</w:t>
            </w:r>
          </w:p>
        </w:tc>
        <w:tc>
          <w:tcPr>
            <w:tcW w:w="1066" w:type="dxa"/>
            <w:tcBorders>
              <w:top w:val="nil"/>
              <w:bottom w:val="single" w:sz="12" w:space="0" w:color="auto"/>
            </w:tcBorders>
          </w:tcPr>
          <w:p w14:paraId="7C71A3FF"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18.01</w:t>
            </w:r>
          </w:p>
        </w:tc>
        <w:tc>
          <w:tcPr>
            <w:tcW w:w="283" w:type="dxa"/>
            <w:tcBorders>
              <w:top w:val="nil"/>
              <w:bottom w:val="single" w:sz="12" w:space="0" w:color="auto"/>
            </w:tcBorders>
          </w:tcPr>
          <w:p w14:paraId="2EAD6F0A" w14:textId="77777777" w:rsidR="00552310" w:rsidRPr="00062958" w:rsidRDefault="00552310" w:rsidP="00D3208B">
            <w:pPr>
              <w:spacing w:line="360" w:lineRule="auto"/>
              <w:jc w:val="center"/>
              <w:rPr>
                <w:rFonts w:asciiTheme="majorBidi" w:hAnsiTheme="majorBidi" w:cstheme="majorBidi"/>
                <w:sz w:val="24"/>
                <w:szCs w:val="24"/>
              </w:rPr>
            </w:pPr>
          </w:p>
        </w:tc>
        <w:tc>
          <w:tcPr>
            <w:tcW w:w="810" w:type="dxa"/>
            <w:tcBorders>
              <w:top w:val="nil"/>
              <w:bottom w:val="single" w:sz="12" w:space="0" w:color="auto"/>
            </w:tcBorders>
          </w:tcPr>
          <w:p w14:paraId="4E89A0C8" w14:textId="77777777" w:rsidR="00552310" w:rsidRPr="00062958" w:rsidRDefault="3A7DE4C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71.96</w:t>
            </w:r>
          </w:p>
        </w:tc>
        <w:tc>
          <w:tcPr>
            <w:tcW w:w="904" w:type="dxa"/>
            <w:tcBorders>
              <w:top w:val="nil"/>
              <w:bottom w:val="single" w:sz="12" w:space="0" w:color="auto"/>
            </w:tcBorders>
          </w:tcPr>
          <w:p w14:paraId="10EA03CF"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14.58</w:t>
            </w:r>
          </w:p>
        </w:tc>
        <w:tc>
          <w:tcPr>
            <w:tcW w:w="1134" w:type="dxa"/>
            <w:tcBorders>
              <w:top w:val="nil"/>
              <w:bottom w:val="single" w:sz="12" w:space="0" w:color="auto"/>
            </w:tcBorders>
          </w:tcPr>
          <w:p w14:paraId="7CA0C5EE"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.38</w:t>
            </w:r>
          </w:p>
        </w:tc>
        <w:tc>
          <w:tcPr>
            <w:tcW w:w="817" w:type="dxa"/>
            <w:tcBorders>
              <w:top w:val="nil"/>
              <w:bottom w:val="single" w:sz="12" w:space="0" w:color="auto"/>
            </w:tcBorders>
          </w:tcPr>
          <w:p w14:paraId="3ED64255"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.077</w:t>
            </w:r>
          </w:p>
        </w:tc>
        <w:tc>
          <w:tcPr>
            <w:tcW w:w="1155" w:type="dxa"/>
            <w:tcBorders>
              <w:top w:val="nil"/>
              <w:bottom w:val="single" w:sz="12" w:space="0" w:color="auto"/>
            </w:tcBorders>
          </w:tcPr>
          <w:p w14:paraId="3CBB8EEC" w14:textId="77777777" w:rsidR="00552310" w:rsidRPr="00062958" w:rsidRDefault="3A7DE4CC" w:rsidP="00D3208B">
            <w:pPr>
              <w:spacing w:line="360" w:lineRule="auto"/>
              <w:jc w:val="center"/>
              <w:rPr>
                <w:rFonts w:asciiTheme="majorBidi" w:hAnsiTheme="majorBidi" w:cstheme="majorBidi"/>
                <w:sz w:val="24"/>
                <w:szCs w:val="24"/>
              </w:rPr>
            </w:pPr>
            <w:r w:rsidRPr="00062958">
              <w:rPr>
                <w:rFonts w:asciiTheme="majorBidi" w:hAnsiTheme="majorBidi" w:cstheme="majorBidi"/>
                <w:sz w:val="24"/>
                <w:szCs w:val="24"/>
              </w:rPr>
              <w:t>0.07</w:t>
            </w:r>
          </w:p>
        </w:tc>
      </w:tr>
    </w:tbl>
    <w:p w14:paraId="09639E24" w14:textId="0C008706" w:rsidR="00C50716" w:rsidRPr="004942FC" w:rsidRDefault="744880F2" w:rsidP="00D3208B">
      <w:pPr>
        <w:spacing w:after="0" w:line="360" w:lineRule="auto"/>
        <w:rPr>
          <w:rFonts w:asciiTheme="majorBidi" w:hAnsiTheme="majorBidi" w:cstheme="majorBidi"/>
          <w:sz w:val="24"/>
          <w:szCs w:val="24"/>
        </w:rPr>
      </w:pPr>
      <w:r w:rsidRPr="004942FC">
        <w:rPr>
          <w:rFonts w:asciiTheme="majorBidi" w:hAnsiTheme="majorBidi" w:cstheme="majorBidi"/>
          <w:sz w:val="24"/>
          <w:szCs w:val="24"/>
          <w:vertAlign w:val="superscript"/>
        </w:rPr>
        <w:t>1</w:t>
      </w:r>
      <w:r w:rsidRPr="004942FC">
        <w:rPr>
          <w:rFonts w:asciiTheme="majorBidi" w:hAnsiTheme="majorBidi" w:cstheme="majorBidi"/>
          <w:sz w:val="24"/>
          <w:szCs w:val="24"/>
        </w:rPr>
        <w:t xml:space="preserve">Nominal variable </w:t>
      </w:r>
      <w:r w:rsidRPr="00062958">
        <w:rPr>
          <w:rFonts w:asciiTheme="majorBidi" w:hAnsiTheme="majorBidi" w:cstheme="majorBidi"/>
          <w:sz w:val="24"/>
          <w:szCs w:val="24"/>
        </w:rPr>
        <w:t>χ² analysis was conducted</w:t>
      </w:r>
      <w:r w:rsidRPr="004942FC">
        <w:rPr>
          <w:rFonts w:asciiTheme="majorBidi" w:hAnsiTheme="majorBidi" w:cstheme="majorBidi"/>
          <w:sz w:val="24"/>
          <w:szCs w:val="24"/>
        </w:rPr>
        <w:t xml:space="preserve">; </w:t>
      </w:r>
      <w:r w:rsidRPr="004942FC">
        <w:rPr>
          <w:rFonts w:asciiTheme="majorBidi" w:hAnsiTheme="majorBidi" w:cstheme="majorBidi"/>
          <w:sz w:val="24"/>
          <w:szCs w:val="24"/>
          <w:vertAlign w:val="superscript"/>
        </w:rPr>
        <w:t>2</w:t>
      </w:r>
      <w:r w:rsidRPr="004942FC">
        <w:rPr>
          <w:rFonts w:asciiTheme="majorBidi" w:hAnsiTheme="majorBidi" w:cstheme="majorBidi"/>
          <w:sz w:val="24"/>
          <w:szCs w:val="24"/>
        </w:rPr>
        <w:t xml:space="preserve">Applicable for 109 participants; </w:t>
      </w:r>
      <w:r w:rsidRPr="004942FC">
        <w:rPr>
          <w:rFonts w:asciiTheme="majorBidi" w:hAnsiTheme="majorBidi" w:cstheme="majorBidi"/>
          <w:sz w:val="24"/>
          <w:szCs w:val="24"/>
          <w:vertAlign w:val="superscript"/>
        </w:rPr>
        <w:t>3</w:t>
      </w:r>
      <w:r w:rsidRPr="004942FC">
        <w:rPr>
          <w:rFonts w:asciiTheme="majorBidi" w:hAnsiTheme="majorBidi" w:cstheme="majorBidi"/>
          <w:sz w:val="24"/>
          <w:szCs w:val="24"/>
        </w:rPr>
        <w:t xml:space="preserve">Applicable for 104 participants. </w:t>
      </w:r>
    </w:p>
    <w:p w14:paraId="78B2430E" w14:textId="54D60A7A" w:rsidR="0B4D80D2" w:rsidRPr="00062958" w:rsidRDefault="744880F2" w:rsidP="00D3208B">
      <w:pPr>
        <w:spacing w:after="0" w:line="360" w:lineRule="auto"/>
        <w:ind w:firstLine="4"/>
        <w:rPr>
          <w:rFonts w:asciiTheme="majorBidi" w:hAnsiTheme="majorBidi" w:cstheme="majorBidi"/>
          <w:sz w:val="24"/>
          <w:szCs w:val="24"/>
        </w:rPr>
      </w:pPr>
      <w:r w:rsidRPr="00E3210B">
        <w:rPr>
          <w:rFonts w:asciiTheme="majorBidi" w:hAnsiTheme="majorBidi" w:cstheme="majorBidi"/>
          <w:b/>
          <w:bCs/>
          <w:i/>
          <w:iCs/>
          <w:sz w:val="24"/>
          <w:szCs w:val="24"/>
        </w:rPr>
        <w:t>Note.</w:t>
      </w:r>
      <w:r w:rsidRPr="004942FC">
        <w:rPr>
          <w:rFonts w:asciiTheme="majorBidi" w:hAnsiTheme="majorBidi" w:cstheme="majorBidi"/>
          <w:b/>
          <w:bCs/>
          <w:sz w:val="24"/>
          <w:szCs w:val="24"/>
        </w:rPr>
        <w:t xml:space="preserve"> </w:t>
      </w:r>
      <w:r w:rsidRPr="004942FC">
        <w:rPr>
          <w:rFonts w:asciiTheme="majorBidi" w:hAnsiTheme="majorBidi" w:cstheme="majorBidi"/>
          <w:sz w:val="24"/>
          <w:szCs w:val="24"/>
        </w:rPr>
        <w:t>WISC -</w:t>
      </w:r>
      <w:r w:rsidRPr="004942FC">
        <w:rPr>
          <w:rFonts w:asciiTheme="majorBidi" w:hAnsiTheme="majorBidi" w:cstheme="majorBidi"/>
          <w:b/>
          <w:bCs/>
          <w:sz w:val="24"/>
          <w:szCs w:val="24"/>
        </w:rPr>
        <w:t xml:space="preserve"> </w:t>
      </w:r>
      <w:r w:rsidRPr="00062958">
        <w:rPr>
          <w:rFonts w:asciiTheme="majorBidi" w:hAnsiTheme="majorBidi" w:cstheme="majorBidi"/>
          <w:sz w:val="24"/>
          <w:szCs w:val="24"/>
        </w:rPr>
        <w:t>Wechsler Intelligence Scales (4</w:t>
      </w:r>
      <w:r w:rsidRPr="00FF3A80">
        <w:rPr>
          <w:rFonts w:asciiTheme="majorBidi" w:hAnsiTheme="majorBidi" w:cstheme="majorBidi"/>
          <w:sz w:val="24"/>
          <w:szCs w:val="24"/>
          <w:vertAlign w:val="superscript"/>
        </w:rPr>
        <w:t>th</w:t>
      </w:r>
      <w:r w:rsidR="008F28DC">
        <w:rPr>
          <w:rFonts w:asciiTheme="majorBidi" w:hAnsiTheme="majorBidi" w:cstheme="majorBidi"/>
          <w:sz w:val="24"/>
          <w:szCs w:val="24"/>
        </w:rPr>
        <w:t xml:space="preserve"> </w:t>
      </w:r>
      <w:r w:rsidRPr="00062958">
        <w:rPr>
          <w:rFonts w:asciiTheme="majorBidi" w:hAnsiTheme="majorBidi" w:cstheme="majorBidi"/>
          <w:sz w:val="24"/>
          <w:szCs w:val="24"/>
        </w:rPr>
        <w:t>Ed.); SRS - Social Responsiveness Scale; ABAS - Adaptive Behavior Assessment System (2</w:t>
      </w:r>
      <w:r w:rsidRPr="00FF3A80">
        <w:rPr>
          <w:rFonts w:asciiTheme="majorBidi" w:hAnsiTheme="majorBidi" w:cstheme="majorBidi"/>
          <w:sz w:val="24"/>
          <w:szCs w:val="24"/>
          <w:vertAlign w:val="superscript"/>
        </w:rPr>
        <w:t>nd</w:t>
      </w:r>
      <w:r w:rsidR="008F28DC">
        <w:rPr>
          <w:rFonts w:asciiTheme="majorBidi" w:hAnsiTheme="majorBidi" w:cstheme="majorBidi"/>
          <w:sz w:val="24"/>
          <w:szCs w:val="24"/>
        </w:rPr>
        <w:t xml:space="preserve"> </w:t>
      </w:r>
      <w:r w:rsidRPr="00062958">
        <w:rPr>
          <w:rFonts w:asciiTheme="majorBidi" w:hAnsiTheme="majorBidi" w:cstheme="majorBidi"/>
          <w:sz w:val="24"/>
          <w:szCs w:val="24"/>
        </w:rPr>
        <w:t>Ed)</w:t>
      </w:r>
    </w:p>
    <w:p w14:paraId="668DE607" w14:textId="70901E8B" w:rsidR="0B4D80D2" w:rsidRPr="004942FC" w:rsidRDefault="675150F0" w:rsidP="00D3208B">
      <w:pPr>
        <w:spacing w:after="0" w:line="360" w:lineRule="auto"/>
        <w:ind w:firstLine="720"/>
        <w:jc w:val="both"/>
        <w:rPr>
          <w:rFonts w:asciiTheme="majorBidi" w:eastAsia="Times New Roman" w:hAnsiTheme="majorBidi" w:cstheme="majorBidi"/>
          <w:sz w:val="24"/>
          <w:szCs w:val="24"/>
        </w:rPr>
      </w:pPr>
      <w:r w:rsidRPr="00062958">
        <w:rPr>
          <w:rFonts w:asciiTheme="majorBidi" w:hAnsiTheme="majorBidi" w:cstheme="majorBidi"/>
          <w:sz w:val="24"/>
          <w:szCs w:val="24"/>
        </w:rPr>
        <w:t xml:space="preserve">In addition, </w:t>
      </w:r>
      <w:r w:rsidR="6A8CA679" w:rsidRPr="00062958">
        <w:rPr>
          <w:rFonts w:asciiTheme="majorBidi" w:hAnsiTheme="majorBidi" w:cstheme="majorBidi"/>
          <w:sz w:val="24"/>
          <w:szCs w:val="24"/>
        </w:rPr>
        <w:t>16</w:t>
      </w:r>
      <w:r w:rsidR="065F879D" w:rsidRPr="004942FC">
        <w:rPr>
          <w:rFonts w:asciiTheme="majorBidi" w:eastAsia="Times New Roman" w:hAnsiTheme="majorBidi" w:cstheme="majorBidi"/>
          <w:sz w:val="24"/>
          <w:szCs w:val="24"/>
        </w:rPr>
        <w:t xml:space="preserve"> teachers participated in the evaluation of the program’s feasibility and accessibility within the school system. All </w:t>
      </w:r>
      <w:r w:rsidR="7887A0B5" w:rsidRPr="004942FC">
        <w:rPr>
          <w:rFonts w:asciiTheme="majorBidi" w:eastAsia="Times New Roman" w:hAnsiTheme="majorBidi" w:cstheme="majorBidi"/>
          <w:sz w:val="24"/>
          <w:szCs w:val="24"/>
        </w:rPr>
        <w:t xml:space="preserve">teachers </w:t>
      </w:r>
      <w:r w:rsidR="065F879D" w:rsidRPr="004942FC">
        <w:rPr>
          <w:rFonts w:asciiTheme="majorBidi" w:eastAsia="Times New Roman" w:hAnsiTheme="majorBidi" w:cstheme="majorBidi"/>
          <w:sz w:val="24"/>
          <w:szCs w:val="24"/>
        </w:rPr>
        <w:t>were female, ranging in age from 26 to 52 years (</w:t>
      </w:r>
      <w:r w:rsidR="065F879D" w:rsidRPr="004942FC">
        <w:rPr>
          <w:rFonts w:asciiTheme="majorBidi" w:eastAsia="Times New Roman" w:hAnsiTheme="majorBidi" w:cstheme="majorBidi"/>
          <w:i/>
          <w:iCs/>
          <w:sz w:val="24"/>
          <w:szCs w:val="24"/>
        </w:rPr>
        <w:t>M</w:t>
      </w:r>
      <w:r w:rsidR="065F879D" w:rsidRPr="004942FC">
        <w:rPr>
          <w:rFonts w:asciiTheme="majorBidi" w:eastAsia="Times New Roman" w:hAnsiTheme="majorBidi" w:cstheme="majorBidi"/>
          <w:sz w:val="24"/>
          <w:szCs w:val="24"/>
        </w:rPr>
        <w:t xml:space="preserve"> = 33.75, </w:t>
      </w:r>
      <w:r w:rsidR="065F879D" w:rsidRPr="004942FC">
        <w:rPr>
          <w:rFonts w:asciiTheme="majorBidi" w:eastAsia="Times New Roman" w:hAnsiTheme="majorBidi" w:cstheme="majorBidi"/>
          <w:i/>
          <w:iCs/>
          <w:sz w:val="24"/>
          <w:szCs w:val="24"/>
        </w:rPr>
        <w:t>SD</w:t>
      </w:r>
      <w:r w:rsidR="065F879D" w:rsidRPr="004942FC">
        <w:rPr>
          <w:rFonts w:asciiTheme="majorBidi" w:eastAsia="Times New Roman" w:hAnsiTheme="majorBidi" w:cstheme="majorBidi"/>
          <w:sz w:val="24"/>
          <w:szCs w:val="24"/>
        </w:rPr>
        <w:t xml:space="preserve"> = 12.28). All held at least a bachelor’s degree, and five had completed a master’s degree in their respective fields.</w:t>
      </w:r>
      <w:r w:rsidR="1E27E32F" w:rsidRPr="004942FC">
        <w:rPr>
          <w:rFonts w:asciiTheme="majorBidi" w:eastAsia="Times New Roman" w:hAnsiTheme="majorBidi" w:cstheme="majorBidi"/>
          <w:sz w:val="24"/>
          <w:szCs w:val="24"/>
        </w:rPr>
        <w:t xml:space="preserve"> </w:t>
      </w:r>
      <w:r w:rsidR="28CCB2F0" w:rsidRPr="004942FC">
        <w:rPr>
          <w:rFonts w:asciiTheme="majorBidi" w:eastAsia="Times New Roman" w:hAnsiTheme="majorBidi" w:cstheme="majorBidi"/>
          <w:sz w:val="24"/>
          <w:szCs w:val="24"/>
        </w:rPr>
        <w:t xml:space="preserve">On average, the teachers had 8.94 years of teaching experience </w:t>
      </w:r>
      <w:r w:rsidR="28CCB2F0" w:rsidRPr="004942FC">
        <w:rPr>
          <w:rFonts w:asciiTheme="majorBidi" w:eastAsia="Times New Roman" w:hAnsiTheme="majorBidi" w:cstheme="majorBidi"/>
          <w:i/>
          <w:iCs/>
          <w:sz w:val="24"/>
          <w:szCs w:val="24"/>
        </w:rPr>
        <w:t>(SD</w:t>
      </w:r>
      <w:r w:rsidR="28CCB2F0" w:rsidRPr="004942FC">
        <w:rPr>
          <w:rFonts w:asciiTheme="majorBidi" w:eastAsia="Times New Roman" w:hAnsiTheme="majorBidi" w:cstheme="majorBidi"/>
          <w:sz w:val="24"/>
          <w:szCs w:val="24"/>
        </w:rPr>
        <w:t xml:space="preserve"> = 9.47, range = 1–28) and 3.06 years of experience specifically working with </w:t>
      </w:r>
      <w:r w:rsidR="00F576F2">
        <w:rPr>
          <w:rFonts w:asciiTheme="majorBidi" w:hAnsiTheme="majorBidi" w:cstheme="majorBidi"/>
          <w:sz w:val="24"/>
          <w:szCs w:val="24"/>
        </w:rPr>
        <w:t xml:space="preserve">autistic </w:t>
      </w:r>
      <w:r w:rsidR="28CCB2F0" w:rsidRPr="004942FC">
        <w:rPr>
          <w:rFonts w:asciiTheme="majorBidi" w:eastAsia="Times New Roman" w:hAnsiTheme="majorBidi" w:cstheme="majorBidi"/>
          <w:sz w:val="24"/>
          <w:szCs w:val="24"/>
        </w:rPr>
        <w:t>children (</w:t>
      </w:r>
      <w:r w:rsidR="28CCB2F0" w:rsidRPr="004942FC">
        <w:rPr>
          <w:rFonts w:asciiTheme="majorBidi" w:eastAsia="Times New Roman" w:hAnsiTheme="majorBidi" w:cstheme="majorBidi"/>
          <w:i/>
          <w:iCs/>
          <w:sz w:val="24"/>
          <w:szCs w:val="24"/>
        </w:rPr>
        <w:t xml:space="preserve">SD </w:t>
      </w:r>
      <w:r w:rsidR="28CCB2F0" w:rsidRPr="004942FC">
        <w:rPr>
          <w:rFonts w:asciiTheme="majorBidi" w:eastAsia="Times New Roman" w:hAnsiTheme="majorBidi" w:cstheme="majorBidi"/>
          <w:sz w:val="24"/>
          <w:szCs w:val="24"/>
        </w:rPr>
        <w:t>= 2.79, range = 1–13).</w:t>
      </w:r>
    </w:p>
    <w:p w14:paraId="720D8677" w14:textId="2A224DBD" w:rsidR="652197E2" w:rsidRPr="00062958" w:rsidRDefault="0B468727" w:rsidP="00D3208B">
      <w:pPr>
        <w:spacing w:after="0" w:line="360" w:lineRule="auto"/>
        <w:ind w:firstLine="720"/>
        <w:jc w:val="both"/>
      </w:pPr>
      <w:r w:rsidRPr="004942FC">
        <w:rPr>
          <w:rFonts w:asciiTheme="majorBidi" w:eastAsia="Times New Roman" w:hAnsiTheme="majorBidi" w:cstheme="majorBidi"/>
          <w:sz w:val="24"/>
          <w:szCs w:val="24"/>
        </w:rPr>
        <w:t>Regarding technological support, most schools reported having a designated staff member responsible for managing classroom technology. However,</w:t>
      </w:r>
      <w:r w:rsidR="1C752249"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out of the 16 teachers, only </w:t>
      </w:r>
      <w:r w:rsidR="729F4FBF" w:rsidRPr="004942FC">
        <w:rPr>
          <w:rFonts w:asciiTheme="majorBidi" w:eastAsia="Times New Roman" w:hAnsiTheme="majorBidi" w:cstheme="majorBidi"/>
          <w:sz w:val="24"/>
          <w:szCs w:val="24"/>
        </w:rPr>
        <w:t>seven received</w:t>
      </w:r>
      <w:r w:rsidRPr="004942FC">
        <w:rPr>
          <w:rFonts w:asciiTheme="majorBidi" w:eastAsia="Times New Roman" w:hAnsiTheme="majorBidi" w:cstheme="majorBidi"/>
          <w:sz w:val="24"/>
          <w:szCs w:val="24"/>
        </w:rPr>
        <w:t xml:space="preserve"> formal training in techno-pedagogical practices.</w:t>
      </w:r>
      <w:r w:rsidR="2DB5956E" w:rsidRPr="004942FC">
        <w:rPr>
          <w:rFonts w:asciiTheme="majorBidi" w:eastAsia="Times New Roman" w:hAnsiTheme="majorBidi" w:cstheme="majorBidi"/>
          <w:sz w:val="24"/>
          <w:szCs w:val="24"/>
        </w:rPr>
        <w:t xml:space="preserve"> </w:t>
      </w:r>
      <w:r w:rsidR="2F269A0E" w:rsidRPr="004942FC">
        <w:rPr>
          <w:rFonts w:asciiTheme="majorBidi" w:eastAsia="Times New Roman" w:hAnsiTheme="majorBidi" w:cstheme="majorBidi"/>
          <w:sz w:val="24"/>
          <w:szCs w:val="24"/>
        </w:rPr>
        <w:t xml:space="preserve">Teachers reported their frequency of use of various digital platforms (e.g., messaging apps, email, social media, </w:t>
      </w:r>
      <w:r w:rsidR="2F269A0E" w:rsidRPr="004942FC">
        <w:rPr>
          <w:rFonts w:asciiTheme="majorBidi" w:eastAsia="Times New Roman" w:hAnsiTheme="majorBidi" w:cstheme="majorBidi"/>
          <w:sz w:val="24"/>
          <w:szCs w:val="24"/>
        </w:rPr>
        <w:lastRenderedPageBreak/>
        <w:t>educational tools) on a 0–6 scale, with a mean score of 4.7 (</w:t>
      </w:r>
      <w:r w:rsidR="2F269A0E" w:rsidRPr="004942FC">
        <w:rPr>
          <w:rFonts w:asciiTheme="majorBidi" w:eastAsia="Times New Roman" w:hAnsiTheme="majorBidi" w:cstheme="majorBidi"/>
          <w:i/>
          <w:iCs/>
          <w:sz w:val="24"/>
          <w:szCs w:val="24"/>
        </w:rPr>
        <w:t xml:space="preserve">SD </w:t>
      </w:r>
      <w:r w:rsidR="2F269A0E" w:rsidRPr="004942FC">
        <w:rPr>
          <w:rFonts w:asciiTheme="majorBidi" w:eastAsia="Times New Roman" w:hAnsiTheme="majorBidi" w:cstheme="majorBidi"/>
          <w:sz w:val="24"/>
          <w:szCs w:val="24"/>
        </w:rPr>
        <w:t>= 1.28), indicating frequent weekly use.</w:t>
      </w:r>
    </w:p>
    <w:p w14:paraId="2D74BEC7" w14:textId="6B2F5AC4" w:rsidR="00C50716" w:rsidRPr="00062958" w:rsidRDefault="00832D28" w:rsidP="00D3208B">
      <w:pPr>
        <w:pStyle w:val="Style3"/>
        <w:spacing w:before="0" w:line="360" w:lineRule="auto"/>
        <w:rPr>
          <w:rFonts w:eastAsia="David"/>
        </w:rPr>
      </w:pPr>
      <w:bookmarkStart w:id="138" w:name="_Toc202048422"/>
      <w:bookmarkStart w:id="139" w:name="_Toc202089958"/>
      <w:r w:rsidRPr="00062958">
        <w:t xml:space="preserve">4.1.5 </w:t>
      </w:r>
      <w:r w:rsidR="448009A2" w:rsidRPr="00062958">
        <w:t>Procedure</w:t>
      </w:r>
      <w:bookmarkEnd w:id="138"/>
      <w:bookmarkEnd w:id="139"/>
    </w:p>
    <w:p w14:paraId="1FBC0EAE" w14:textId="106364EF" w:rsidR="00C50716" w:rsidRPr="00062958" w:rsidRDefault="744880F2"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The study received approval </w:t>
      </w:r>
      <w:r w:rsidR="00A333C1" w:rsidRPr="00062958">
        <w:rPr>
          <w:rFonts w:asciiTheme="majorBidi" w:hAnsiTheme="majorBidi" w:cstheme="majorBidi"/>
          <w:sz w:val="24"/>
          <w:szCs w:val="24"/>
        </w:rPr>
        <w:t>from</w:t>
      </w:r>
      <w:r w:rsidRPr="00062958">
        <w:rPr>
          <w:rFonts w:asciiTheme="majorBidi" w:hAnsiTheme="majorBidi" w:cstheme="majorBidi"/>
          <w:sz w:val="24"/>
          <w:szCs w:val="24"/>
        </w:rPr>
        <w:t xml:space="preserve"> </w:t>
      </w:r>
      <w:r w:rsidR="159F3AFA" w:rsidRPr="00062958">
        <w:rPr>
          <w:rFonts w:asciiTheme="majorBidi" w:hAnsiTheme="majorBidi" w:cstheme="majorBidi"/>
          <w:sz w:val="24"/>
          <w:szCs w:val="24"/>
        </w:rPr>
        <w:t xml:space="preserve">the Bar-Ilan </w:t>
      </w:r>
      <w:r w:rsidRPr="00062958">
        <w:rPr>
          <w:rFonts w:asciiTheme="majorBidi" w:hAnsiTheme="majorBidi" w:cstheme="majorBidi"/>
          <w:sz w:val="24"/>
          <w:szCs w:val="24"/>
        </w:rPr>
        <w:t>university IRB</w:t>
      </w:r>
      <w:r w:rsidRPr="00062958">
        <w:rPr>
          <w:rFonts w:asciiTheme="majorBidi" w:eastAsia="David" w:hAnsiTheme="majorBidi" w:cstheme="majorBidi"/>
          <w:sz w:val="24"/>
          <w:szCs w:val="24"/>
        </w:rPr>
        <w:t xml:space="preserve"> and the Chief Scientist of the Ministry of Education. </w:t>
      </w:r>
      <w:r w:rsidR="3F827908" w:rsidRPr="00062958">
        <w:rPr>
          <w:rFonts w:asciiTheme="majorBidi" w:eastAsia="David" w:hAnsiTheme="majorBidi" w:cstheme="majorBidi"/>
          <w:sz w:val="24"/>
          <w:szCs w:val="24"/>
        </w:rPr>
        <w:t>We</w:t>
      </w:r>
      <w:r w:rsidRPr="00062958">
        <w:rPr>
          <w:rFonts w:asciiTheme="majorBidi" w:eastAsia="David" w:hAnsiTheme="majorBidi" w:cstheme="majorBidi"/>
          <w:sz w:val="24"/>
          <w:szCs w:val="24"/>
        </w:rPr>
        <w:t xml:space="preserve"> established contact with elementary </w:t>
      </w:r>
      <w:r w:rsidRPr="00062958">
        <w:rPr>
          <w:rFonts w:asciiTheme="majorBidi" w:hAnsiTheme="majorBidi" w:cstheme="majorBidi"/>
          <w:sz w:val="24"/>
          <w:szCs w:val="24"/>
        </w:rPr>
        <w:t>schools in the central region of the country, where special education classes are integrated. After obtaining approval from the school administrations, letters were sent to parents requesting consent for their child's participation.</w:t>
      </w:r>
      <w:r w:rsidRPr="00062958">
        <w:rPr>
          <w:rFonts w:asciiTheme="majorBidi" w:eastAsia="David" w:hAnsiTheme="majorBidi" w:cstheme="majorBidi"/>
          <w:sz w:val="24"/>
          <w:szCs w:val="24"/>
        </w:rPr>
        <w:t xml:space="preserve"> Upon receiving informed written consent from the parents,</w:t>
      </w:r>
      <w:r w:rsidRPr="00062958">
        <w:rPr>
          <w:rFonts w:asciiTheme="majorBidi" w:hAnsiTheme="majorBidi" w:cstheme="majorBidi"/>
          <w:color w:val="0D0D0D"/>
          <w:sz w:val="24"/>
          <w:szCs w:val="24"/>
          <w:shd w:val="clear" w:color="auto" w:fill="FFFFFF"/>
        </w:rPr>
        <w:t xml:space="preserve"> trained professionals administered the </w:t>
      </w:r>
      <w:r w:rsidRPr="008232F9">
        <w:rPr>
          <w:rFonts w:asciiTheme="majorBidi" w:hAnsiTheme="majorBidi" w:cstheme="majorBidi"/>
          <w:color w:val="0D0D0D"/>
          <w:sz w:val="24"/>
          <w:szCs w:val="24"/>
          <w:shd w:val="clear" w:color="auto" w:fill="FFFFFF"/>
        </w:rPr>
        <w:t>two WISC</w:t>
      </w:r>
      <w:r w:rsidR="00603AFB" w:rsidRPr="00D3208B">
        <w:rPr>
          <w:rFonts w:cstheme="majorBidi"/>
          <w:b/>
          <w:bCs/>
          <w:color w:val="000000"/>
        </w:rPr>
        <w:t>-</w:t>
      </w:r>
      <w:r w:rsidR="00603AFB" w:rsidRPr="00D3208B">
        <w:rPr>
          <w:rFonts w:asciiTheme="majorBidi" w:hAnsiTheme="majorBidi" w:cstheme="majorBidi"/>
          <w:color w:val="000000"/>
          <w:sz w:val="24"/>
          <w:szCs w:val="24"/>
        </w:rPr>
        <w:t>IV</w:t>
      </w:r>
      <w:r w:rsidRPr="008232F9">
        <w:rPr>
          <w:rFonts w:asciiTheme="majorBidi" w:hAnsiTheme="majorBidi" w:cstheme="majorBidi"/>
          <w:color w:val="0D0D0D"/>
          <w:sz w:val="24"/>
          <w:szCs w:val="24"/>
          <w:shd w:val="clear" w:color="auto" w:fill="FFFFFF"/>
        </w:rPr>
        <w:t xml:space="preserve"> subtests</w:t>
      </w:r>
      <w:r w:rsidRPr="00062958">
        <w:rPr>
          <w:rFonts w:asciiTheme="majorBidi" w:hAnsiTheme="majorBidi" w:cstheme="majorBidi"/>
          <w:color w:val="0D0D0D"/>
          <w:sz w:val="24"/>
          <w:szCs w:val="24"/>
          <w:shd w:val="clear" w:color="auto" w:fill="FFFFFF"/>
        </w:rPr>
        <w:t xml:space="preserve"> - </w:t>
      </w:r>
      <w:r w:rsidRPr="00062958">
        <w:rPr>
          <w:rFonts w:asciiTheme="majorBidi" w:hAnsiTheme="majorBidi" w:cstheme="majorBidi"/>
          <w:sz w:val="24"/>
          <w:szCs w:val="24"/>
        </w:rPr>
        <w:t xml:space="preserve">Vocabulary and matrix reasoning </w:t>
      </w:r>
      <w:r w:rsidRPr="004942FC">
        <w:rPr>
          <w:rFonts w:asciiTheme="majorBidi" w:hAnsiTheme="majorBidi" w:cstheme="majorBidi"/>
          <w:sz w:val="24"/>
          <w:szCs w:val="24"/>
          <w:highlight w:val="yellow"/>
        </w:rPr>
        <w:t>(Wechsler, 2003)</w:t>
      </w:r>
      <w:r w:rsidRPr="00062958">
        <w:rPr>
          <w:rFonts w:asciiTheme="majorBidi" w:hAnsiTheme="majorBidi" w:cstheme="majorBidi"/>
          <w:color w:val="0D0D0D"/>
          <w:sz w:val="24"/>
          <w:szCs w:val="24"/>
          <w:shd w:val="clear" w:color="auto" w:fill="FFFFFF"/>
        </w:rPr>
        <w:t xml:space="preserve"> and the ADOS-2 to all participants</w:t>
      </w:r>
      <w:r w:rsidRPr="00062958">
        <w:rPr>
          <w:rFonts w:asciiTheme="majorBidi" w:hAnsiTheme="majorBidi" w:cstheme="majorBidi"/>
          <w:sz w:val="24"/>
          <w:szCs w:val="24"/>
        </w:rPr>
        <w:t xml:space="preserve">. Additionally, parents were asked to complete the ABAS-II and the SRS-2 </w:t>
      </w:r>
      <w:r w:rsidRPr="00062958">
        <w:rPr>
          <w:rFonts w:asciiTheme="majorBidi" w:hAnsiTheme="majorBidi" w:cstheme="majorBidi"/>
          <w:color w:val="000000"/>
          <w:sz w:val="24"/>
          <w:szCs w:val="24"/>
        </w:rPr>
        <w:t>questionnaires</w:t>
      </w:r>
      <w:r w:rsidRPr="00062958">
        <w:rPr>
          <w:rFonts w:asciiTheme="majorBidi" w:hAnsiTheme="majorBidi" w:cstheme="majorBidi"/>
          <w:sz w:val="24"/>
          <w:szCs w:val="24"/>
        </w:rPr>
        <w:t xml:space="preserve">. </w:t>
      </w:r>
    </w:p>
    <w:p w14:paraId="4AD5F0DB" w14:textId="06E98356" w:rsidR="00C50716" w:rsidRPr="004942FC" w:rsidRDefault="354A3D0A" w:rsidP="00D3208B">
      <w:pPr>
        <w:spacing w:after="0" w:line="360" w:lineRule="auto"/>
        <w:ind w:firstLine="720"/>
        <w:jc w:val="both"/>
        <w:rPr>
          <w:rFonts w:asciiTheme="majorBidi" w:eastAsia="Times New Roman" w:hAnsiTheme="majorBidi" w:cstheme="majorBidi"/>
          <w:sz w:val="24"/>
          <w:szCs w:val="24"/>
        </w:rPr>
      </w:pPr>
      <w:r w:rsidRPr="00062958">
        <w:rPr>
          <w:rFonts w:asciiTheme="majorBidi" w:hAnsiTheme="majorBidi" w:cstheme="majorBidi"/>
          <w:color w:val="000000"/>
          <w:sz w:val="24"/>
          <w:szCs w:val="24"/>
        </w:rPr>
        <w:t xml:space="preserve">Next, a research team of trained psychology undergraduates conducted two visits to the schools, </w:t>
      </w:r>
      <w:r w:rsidRPr="00062958">
        <w:rPr>
          <w:rFonts w:asciiTheme="majorBidi" w:hAnsiTheme="majorBidi" w:cstheme="majorBidi"/>
          <w:sz w:val="24"/>
          <w:szCs w:val="24"/>
        </w:rPr>
        <w:t xml:space="preserve">in each of the two assessments (before and immediately after the intervention) </w:t>
      </w:r>
      <w:r w:rsidRPr="00062958">
        <w:rPr>
          <w:rFonts w:asciiTheme="majorBidi" w:hAnsiTheme="majorBidi" w:cstheme="majorBidi"/>
          <w:color w:val="000000"/>
          <w:sz w:val="24"/>
          <w:szCs w:val="24"/>
        </w:rPr>
        <w:t>to administer the evaluative assessments.</w:t>
      </w:r>
      <w:r w:rsidRPr="00062958">
        <w:rPr>
          <w:rFonts w:asciiTheme="majorBidi" w:hAnsiTheme="majorBidi" w:cstheme="majorBidi"/>
          <w:sz w:val="24"/>
          <w:szCs w:val="24"/>
        </w:rPr>
        <w:t xml:space="preserve"> Each research assistant was blindly assigned 10-12 participants, ensuring a balanced distribution between the groups.</w:t>
      </w:r>
      <w:r w:rsidRPr="004942FC">
        <w:rPr>
          <w:rFonts w:asciiTheme="majorBidi" w:hAnsiTheme="majorBidi" w:cstheme="majorBidi"/>
          <w:color w:val="0D0D0D"/>
          <w:sz w:val="24"/>
          <w:szCs w:val="24"/>
          <w:shd w:val="clear" w:color="auto" w:fill="FFFFFF"/>
        </w:rPr>
        <w:t xml:space="preserve"> </w:t>
      </w:r>
      <w:r w:rsidRPr="00062958">
        <w:rPr>
          <w:rFonts w:asciiTheme="majorBidi" w:hAnsiTheme="majorBidi" w:cstheme="majorBidi"/>
          <w:sz w:val="24"/>
          <w:szCs w:val="24"/>
        </w:rPr>
        <w:t xml:space="preserve">During these sessions, participants completed the emotion recognition, TEC, and ED tasks. Tasks were administered individually in </w:t>
      </w:r>
      <w:r w:rsidR="699136F9" w:rsidRPr="00062958">
        <w:rPr>
          <w:rFonts w:asciiTheme="majorBidi" w:hAnsiTheme="majorBidi" w:cstheme="majorBidi"/>
          <w:sz w:val="24"/>
          <w:szCs w:val="24"/>
        </w:rPr>
        <w:t>counterbalanced</w:t>
      </w:r>
      <w:r w:rsidRPr="00062958">
        <w:rPr>
          <w:rFonts w:asciiTheme="majorBidi" w:hAnsiTheme="majorBidi" w:cstheme="majorBidi"/>
          <w:sz w:val="24"/>
          <w:szCs w:val="24"/>
        </w:rPr>
        <w:t xml:space="preserve"> order, with each session held in a quiet room at the school premises.</w:t>
      </w:r>
      <w:r w:rsidRPr="00062958">
        <w:rPr>
          <w:rFonts w:asciiTheme="majorBidi" w:hAnsiTheme="majorBidi" w:cstheme="majorBidi"/>
          <w:color w:val="0D0D0D"/>
          <w:sz w:val="24"/>
          <w:szCs w:val="24"/>
          <w:shd w:val="clear" w:color="auto" w:fill="FFFFFF"/>
        </w:rPr>
        <w:t xml:space="preserve"> </w:t>
      </w:r>
      <w:r w:rsidRPr="00062958">
        <w:rPr>
          <w:rFonts w:asciiTheme="majorBidi" w:hAnsiTheme="majorBidi" w:cstheme="majorBidi"/>
          <w:sz w:val="24"/>
          <w:szCs w:val="24"/>
        </w:rPr>
        <w:t>Administration lasted 40 minutes o</w:t>
      </w:r>
      <w:r w:rsidRPr="00062958">
        <w:rPr>
          <w:rFonts w:asciiTheme="majorBidi" w:hAnsiTheme="majorBidi" w:cstheme="majorBidi"/>
          <w:color w:val="000000" w:themeColor="text1"/>
          <w:sz w:val="24"/>
          <w:szCs w:val="24"/>
        </w:rPr>
        <w:t>n</w:t>
      </w:r>
      <w:r w:rsidRPr="00062958">
        <w:rPr>
          <w:rFonts w:asciiTheme="majorBidi" w:hAnsiTheme="majorBidi" w:cstheme="majorBidi"/>
          <w:sz w:val="24"/>
          <w:szCs w:val="24"/>
        </w:rPr>
        <w:t xml:space="preserve"> average. </w:t>
      </w:r>
      <w:r w:rsidR="515CAE1C" w:rsidRPr="004942FC">
        <w:rPr>
          <w:rFonts w:asciiTheme="majorBidi" w:eastAsia="Times New Roman" w:hAnsiTheme="majorBidi" w:cstheme="majorBidi"/>
          <w:sz w:val="24"/>
          <w:szCs w:val="24"/>
        </w:rPr>
        <w:t>Additionally, each assistant individually observed each of their assigned participants for 10 minutes during free play at recess, as part of the POPE task. Observations were scheduled randomly across the two visits to ensure even distribution within the available time</w:t>
      </w:r>
      <w:r w:rsidR="0AD8A91C" w:rsidRPr="004942FC">
        <w:rPr>
          <w:rFonts w:asciiTheme="majorBidi" w:eastAsia="Times New Roman" w:hAnsiTheme="majorBidi" w:cstheme="majorBidi"/>
          <w:sz w:val="24"/>
          <w:szCs w:val="24"/>
        </w:rPr>
        <w:t>.</w:t>
      </w:r>
    </w:p>
    <w:p w14:paraId="24D163B3" w14:textId="36D9A223" w:rsidR="00E6466F" w:rsidRPr="00062958" w:rsidRDefault="0D676D9C"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Each special education class accommodated 5-9 students, and participation in the study was contingent upon obtaining majority parental approval. </w:t>
      </w:r>
      <w:r w:rsidR="7909E6BC" w:rsidRPr="00062958">
        <w:rPr>
          <w:rFonts w:asciiTheme="majorBidi" w:hAnsiTheme="majorBidi" w:cstheme="majorBidi"/>
          <w:sz w:val="24"/>
          <w:szCs w:val="24"/>
        </w:rPr>
        <w:t>The intervention was implemented across 12 special education classes and administered to all students in the class, including both study participants and non-participating students. However, those not involved in the study did not take part in assessments.</w:t>
      </w:r>
    </w:p>
    <w:p w14:paraId="36E04F71" w14:textId="77777777" w:rsidR="008232F9" w:rsidRPr="00D3208B" w:rsidRDefault="58DCB2DD" w:rsidP="000B5A03">
      <w:pPr>
        <w:pStyle w:val="Style3"/>
        <w:spacing w:before="0" w:line="360" w:lineRule="auto"/>
        <w:ind w:firstLine="720"/>
        <w:jc w:val="both"/>
        <w:rPr>
          <w:b w:val="0"/>
          <w:bCs w:val="0"/>
          <w:i w:val="0"/>
          <w:iCs w:val="0"/>
        </w:rPr>
      </w:pPr>
      <w:bookmarkStart w:id="140" w:name="_Toc202048423"/>
      <w:bookmarkStart w:id="141" w:name="_Toc202048931"/>
      <w:bookmarkStart w:id="142" w:name="_Toc202049119"/>
      <w:bookmarkStart w:id="143" w:name="_Toc202089829"/>
      <w:bookmarkStart w:id="144" w:name="_Toc202089959"/>
      <w:r w:rsidRPr="00D3208B">
        <w:rPr>
          <w:b w:val="0"/>
          <w:bCs w:val="0"/>
          <w:i w:val="0"/>
          <w:iCs w:val="0"/>
        </w:rPr>
        <w:lastRenderedPageBreak/>
        <w:t xml:space="preserve">During </w:t>
      </w:r>
      <w:r w:rsidR="038DB354" w:rsidRPr="00D3208B">
        <w:rPr>
          <w:b w:val="0"/>
          <w:bCs w:val="0"/>
          <w:i w:val="0"/>
          <w:iCs w:val="0"/>
        </w:rPr>
        <w:t>the pre-intervention</w:t>
      </w:r>
      <w:r w:rsidRPr="00D3208B">
        <w:rPr>
          <w:b w:val="0"/>
          <w:bCs w:val="0"/>
          <w:i w:val="0"/>
          <w:iCs w:val="0"/>
        </w:rPr>
        <w:t xml:space="preserve">, teachers of the intervention group </w:t>
      </w:r>
      <w:r w:rsidR="038DB354" w:rsidRPr="00D3208B">
        <w:rPr>
          <w:b w:val="0"/>
          <w:bCs w:val="0"/>
          <w:i w:val="0"/>
          <w:iCs w:val="0"/>
        </w:rPr>
        <w:t xml:space="preserve">received an individual instructional session on the </w:t>
      </w:r>
      <w:r w:rsidR="6C8054DE" w:rsidRPr="00D3208B">
        <w:rPr>
          <w:b w:val="0"/>
          <w:bCs w:val="0"/>
          <w:i w:val="0"/>
          <w:iCs w:val="0"/>
        </w:rPr>
        <w:t>EmotiPlay</w:t>
      </w:r>
      <w:r w:rsidR="4B5DF333" w:rsidRPr="00D3208B">
        <w:rPr>
          <w:b w:val="0"/>
          <w:bCs w:val="0"/>
          <w:i w:val="0"/>
          <w:iCs w:val="0"/>
        </w:rPr>
        <w:t xml:space="preserve"> </w:t>
      </w:r>
      <w:r w:rsidR="038DB354" w:rsidRPr="00D3208B">
        <w:rPr>
          <w:b w:val="0"/>
          <w:bCs w:val="0"/>
          <w:i w:val="0"/>
          <w:iCs w:val="0"/>
        </w:rPr>
        <w:t>program</w:t>
      </w:r>
      <w:r w:rsidR="36D49B27" w:rsidRPr="00D3208B">
        <w:rPr>
          <w:b w:val="0"/>
          <w:bCs w:val="0"/>
          <w:i w:val="0"/>
          <w:iCs w:val="0"/>
        </w:rPr>
        <w:t xml:space="preserve"> (see Appendix </w:t>
      </w:r>
      <w:r w:rsidR="003A4D0E" w:rsidRPr="00D3208B">
        <w:rPr>
          <w:b w:val="0"/>
          <w:bCs w:val="0"/>
          <w:i w:val="0"/>
          <w:iCs w:val="0"/>
        </w:rPr>
        <w:t>7</w:t>
      </w:r>
      <w:r w:rsidR="36D49B27" w:rsidRPr="00D3208B">
        <w:rPr>
          <w:b w:val="0"/>
          <w:bCs w:val="0"/>
          <w:i w:val="0"/>
          <w:iCs w:val="0"/>
        </w:rPr>
        <w:t>)</w:t>
      </w:r>
      <w:r w:rsidR="038DB354" w:rsidRPr="00D3208B">
        <w:rPr>
          <w:b w:val="0"/>
          <w:bCs w:val="0"/>
          <w:i w:val="0"/>
          <w:iCs w:val="0"/>
        </w:rPr>
        <w:t xml:space="preserve"> and were directed to schedule two 40-minute lessons per week for its administration. The research team was available for teachers throughout the program for technical and curricular queries. Every other week, a research assistant observed one of these lessons to ensure fidelity in implementation. The intervention commenced in December 2022 and concluded in June 2023. Twelve weeks into the program</w:t>
      </w:r>
      <w:r w:rsidRPr="00D3208B">
        <w:rPr>
          <w:b w:val="0"/>
          <w:bCs w:val="0"/>
          <w:i w:val="0"/>
          <w:iCs w:val="0"/>
        </w:rPr>
        <w:t>, the teachers underwent a second instructional session focused on teaching complex emotion units and addressing any queries or challenges that emerged in the first phase of the program. This guidance was conducted in a group meeting, facilitating peer learning and interaction</w:t>
      </w:r>
      <w:r w:rsidR="03A68C74" w:rsidRPr="00D3208B">
        <w:rPr>
          <w:b w:val="0"/>
          <w:bCs w:val="0"/>
          <w:i w:val="0"/>
          <w:iCs w:val="0"/>
        </w:rPr>
        <w:t>.</w:t>
      </w:r>
      <w:bookmarkEnd w:id="140"/>
      <w:bookmarkEnd w:id="141"/>
      <w:bookmarkEnd w:id="142"/>
      <w:bookmarkEnd w:id="143"/>
      <w:bookmarkEnd w:id="144"/>
      <w:r w:rsidR="008232F9" w:rsidRPr="00D3208B">
        <w:rPr>
          <w:b w:val="0"/>
          <w:bCs w:val="0"/>
          <w:i w:val="0"/>
          <w:iCs w:val="0"/>
        </w:rPr>
        <w:t xml:space="preserve"> </w:t>
      </w:r>
    </w:p>
    <w:p w14:paraId="66B3F627" w14:textId="25728EE3" w:rsidR="008232F9" w:rsidRPr="00915FAF" w:rsidRDefault="008232F9" w:rsidP="008232F9">
      <w:pPr>
        <w:pStyle w:val="Style3"/>
        <w:spacing w:before="0" w:line="360" w:lineRule="auto"/>
      </w:pPr>
      <w:bookmarkStart w:id="145" w:name="_Toc202048424"/>
      <w:bookmarkStart w:id="146" w:name="_Toc202089960"/>
      <w:r w:rsidRPr="00915FAF">
        <w:t xml:space="preserve">4.1.6 </w:t>
      </w:r>
      <w:r>
        <w:t>Statistical</w:t>
      </w:r>
      <w:r w:rsidRPr="00915FAF">
        <w:t xml:space="preserve"> Analysis</w:t>
      </w:r>
      <w:bookmarkEnd w:id="145"/>
      <w:bookmarkEnd w:id="146"/>
    </w:p>
    <w:p w14:paraId="421F19D8" w14:textId="5FC175AC" w:rsidR="008232F9" w:rsidRDefault="008232F9" w:rsidP="008232F9">
      <w:pPr>
        <w:pStyle w:val="Style3"/>
        <w:spacing w:before="0" w:line="360" w:lineRule="auto"/>
        <w:jc w:val="both"/>
        <w:rPr>
          <w:b w:val="0"/>
          <w:bCs w:val="0"/>
          <w:i w:val="0"/>
          <w:iCs w:val="0"/>
        </w:rPr>
      </w:pPr>
      <w:bookmarkStart w:id="147" w:name="_Toc202048425"/>
      <w:bookmarkStart w:id="148" w:name="_Toc202048933"/>
      <w:bookmarkStart w:id="149" w:name="_Toc202049121"/>
      <w:bookmarkStart w:id="150" w:name="_Toc202089831"/>
      <w:bookmarkStart w:id="151" w:name="_Toc202089961"/>
      <w:r w:rsidRPr="00915FAF">
        <w:rPr>
          <w:b w:val="0"/>
          <w:bCs w:val="0"/>
          <w:i w:val="0"/>
          <w:iCs w:val="0"/>
        </w:rPr>
        <w:t>To evaluate the program’s effects, three sets of multilevel modeling (MLM) analyses were conducted using the lme4 package in R, accounting for the nested structure of children within classrooms and controlling for background characteristics (age, gender, WISC scores, SRS, and ABAS). For Hypothesis 1, MLMs assessed changes in children's performance on the emotion recognition, TEC, and ED tasks, testing for group × time interactions. Analyses included both emotions explicitly taught in the program and additional, untaught emotions to evaluate whether the intervention's effects generalized beyond the specific content covered. For Hypothesis 2, MLMs examined changes in social functioning using the four POPE task measures: positive initiatives, positive responses, engagement, and disengagement. Group × time interactions tested the program’s effect on real</w:t>
      </w:r>
      <w:r>
        <w:rPr>
          <w:b w:val="0"/>
          <w:bCs w:val="0"/>
          <w:i w:val="0"/>
          <w:iCs w:val="0"/>
        </w:rPr>
        <w:t xml:space="preserve"> play - time</w:t>
      </w:r>
      <w:r w:rsidRPr="00915FAF">
        <w:rPr>
          <w:b w:val="0"/>
          <w:bCs w:val="0"/>
          <w:i w:val="0"/>
          <w:iCs w:val="0"/>
        </w:rPr>
        <w:t>. For Hypothesis 3, MLMs were conducted within the research group to explore whether children’s background characteristics moderate their improvement.</w:t>
      </w:r>
      <w:bookmarkEnd w:id="147"/>
      <w:bookmarkEnd w:id="148"/>
      <w:bookmarkEnd w:id="149"/>
      <w:bookmarkEnd w:id="150"/>
      <w:bookmarkEnd w:id="151"/>
      <w:r>
        <w:rPr>
          <w:b w:val="0"/>
          <w:bCs w:val="0"/>
          <w:i w:val="0"/>
          <w:iCs w:val="0"/>
        </w:rPr>
        <w:t xml:space="preserve"> </w:t>
      </w:r>
    </w:p>
    <w:p w14:paraId="4E356DAD" w14:textId="7F251413" w:rsidR="008232F9" w:rsidRDefault="008232F9" w:rsidP="008232F9">
      <w:pPr>
        <w:pStyle w:val="Style3"/>
        <w:spacing w:before="0" w:line="360" w:lineRule="auto"/>
        <w:jc w:val="both"/>
        <w:rPr>
          <w:b w:val="0"/>
          <w:bCs w:val="0"/>
          <w:i w:val="0"/>
          <w:iCs w:val="0"/>
        </w:rPr>
      </w:pPr>
      <w:bookmarkStart w:id="152" w:name="_Toc202048426"/>
      <w:bookmarkStart w:id="153" w:name="_Toc202048934"/>
      <w:bookmarkStart w:id="154" w:name="_Toc202049122"/>
      <w:bookmarkStart w:id="155" w:name="_Toc202089832"/>
      <w:bookmarkStart w:id="156" w:name="_Toc202089962"/>
      <w:r>
        <w:rPr>
          <w:b w:val="0"/>
          <w:bCs w:val="0"/>
          <w:i w:val="0"/>
          <w:iCs w:val="0"/>
        </w:rPr>
        <w:t xml:space="preserve">In addition, </w:t>
      </w:r>
      <w:r w:rsidRPr="002F4319">
        <w:rPr>
          <w:rFonts w:eastAsia="Times New Roman"/>
          <w:b w:val="0"/>
          <w:bCs w:val="0"/>
          <w:i w:val="0"/>
          <w:iCs w:val="0"/>
        </w:rPr>
        <w:t xml:space="preserve">to assess the accessibility and feasibility of implementing the EmotiPlay program in a school setting, qualitative data were collected through teacher interviews. The data were analyzed </w:t>
      </w:r>
      <w:r w:rsidRPr="00700032">
        <w:rPr>
          <w:rFonts w:eastAsia="Times New Roman"/>
          <w:b w:val="0"/>
          <w:bCs w:val="0"/>
          <w:i w:val="0"/>
          <w:iCs w:val="0"/>
        </w:rPr>
        <w:t xml:space="preserve">using </w:t>
      </w:r>
      <w:r w:rsidRPr="00700032">
        <w:rPr>
          <w:rFonts w:eastAsia="Times New Roman"/>
          <w:b w:val="0"/>
          <w:bCs w:val="0"/>
          <w:i w:val="0"/>
          <w:iCs w:val="0"/>
          <w:highlight w:val="yellow"/>
        </w:rPr>
        <w:t>Braun and Clarke’s (2006)</w:t>
      </w:r>
      <w:r w:rsidRPr="002F4319">
        <w:rPr>
          <w:rFonts w:eastAsia="Times New Roman"/>
          <w:b w:val="0"/>
          <w:bCs w:val="0"/>
          <w:i w:val="0"/>
          <w:iCs w:val="0"/>
        </w:rPr>
        <w:t xml:space="preserve"> six-phase thematic analysis framework. This process involved familiarization with the transcripts, initial coding using Microsoft Word, and the development and refinement of themes through grouping and reviewing codes. </w:t>
      </w:r>
      <w:r w:rsidRPr="002F4319">
        <w:rPr>
          <w:b w:val="0"/>
          <w:bCs w:val="0"/>
          <w:i w:val="0"/>
          <w:iCs w:val="0"/>
        </w:rPr>
        <w:t>To ensure trustworthiness, several strategies were employed, including member-checking, investigator and data triangulation,</w:t>
      </w:r>
      <w:r w:rsidRPr="008232F9">
        <w:rPr>
          <w:b w:val="0"/>
          <w:bCs w:val="0"/>
          <w:i w:val="0"/>
          <w:iCs w:val="0"/>
        </w:rPr>
        <w:t xml:space="preserve"> </w:t>
      </w:r>
      <w:r w:rsidRPr="002F4319">
        <w:rPr>
          <w:b w:val="0"/>
          <w:bCs w:val="0"/>
          <w:i w:val="0"/>
          <w:iCs w:val="0"/>
        </w:rPr>
        <w:t>persistent observation, and a code-recode procedure.</w:t>
      </w:r>
      <w:bookmarkEnd w:id="152"/>
      <w:bookmarkEnd w:id="153"/>
      <w:bookmarkEnd w:id="154"/>
      <w:bookmarkEnd w:id="155"/>
      <w:bookmarkEnd w:id="156"/>
    </w:p>
    <w:p w14:paraId="64E431BF" w14:textId="21E5CB9C" w:rsidR="008232F9" w:rsidRDefault="008232F9" w:rsidP="00D3208B">
      <w:pPr>
        <w:pStyle w:val="Style3"/>
        <w:spacing w:before="0" w:line="360" w:lineRule="auto"/>
        <w:ind w:firstLine="720"/>
        <w:jc w:val="both"/>
        <w:rPr>
          <w:b w:val="0"/>
          <w:bCs w:val="0"/>
          <w:i w:val="0"/>
          <w:iCs w:val="0"/>
        </w:rPr>
      </w:pPr>
      <w:bookmarkStart w:id="157" w:name="_Toc202048427"/>
      <w:bookmarkStart w:id="158" w:name="_Toc202048935"/>
      <w:bookmarkStart w:id="159" w:name="_Toc202049123"/>
      <w:bookmarkStart w:id="160" w:name="_Toc202089833"/>
      <w:bookmarkStart w:id="161" w:name="_Toc202089963"/>
      <w:r w:rsidRPr="002F4319">
        <w:rPr>
          <w:b w:val="0"/>
          <w:bCs w:val="0"/>
          <w:i w:val="0"/>
          <w:iCs w:val="0"/>
        </w:rPr>
        <w:lastRenderedPageBreak/>
        <w:t>Two researchers independently coded the data and resolved discrepancies through discussion. Transcripts were verified by an independent peer, and intra-coder reliability was assessed by re-coding after a three-month interval. Descriptions were used to support the transferability of findings</w:t>
      </w:r>
      <w:bookmarkEnd w:id="157"/>
      <w:bookmarkEnd w:id="158"/>
      <w:bookmarkEnd w:id="159"/>
      <w:bookmarkEnd w:id="160"/>
      <w:bookmarkEnd w:id="161"/>
    </w:p>
    <w:p w14:paraId="5BE51798" w14:textId="77777777" w:rsidR="008232F9" w:rsidRPr="00062958" w:rsidRDefault="008232F9" w:rsidP="008232F9">
      <w:pPr>
        <w:pStyle w:val="Style2"/>
        <w:spacing w:before="0" w:after="0" w:line="360" w:lineRule="auto"/>
      </w:pPr>
      <w:bookmarkStart w:id="162" w:name="_Toc202048428"/>
      <w:bookmarkStart w:id="163" w:name="_Toc202089964"/>
      <w:r w:rsidRPr="00062958">
        <w:t>4.2 Results</w:t>
      </w:r>
      <w:bookmarkEnd w:id="162"/>
      <w:bookmarkEnd w:id="163"/>
    </w:p>
    <w:p w14:paraId="7EC70CFD" w14:textId="77777777" w:rsidR="008232F9" w:rsidRPr="00062958" w:rsidRDefault="008232F9" w:rsidP="008232F9">
      <w:pPr>
        <w:pStyle w:val="Style3"/>
        <w:spacing w:before="0" w:line="360" w:lineRule="auto"/>
      </w:pPr>
      <w:bookmarkStart w:id="164" w:name="_Toc202048429"/>
      <w:bookmarkStart w:id="165" w:name="_Toc202089965"/>
      <w:r w:rsidRPr="00062958">
        <w:t xml:space="preserve">4.2.1 </w:t>
      </w:r>
      <w:r w:rsidRPr="004942FC">
        <w:t>Descriptive Statistics</w:t>
      </w:r>
      <w:bookmarkEnd w:id="164"/>
      <w:bookmarkEnd w:id="165"/>
    </w:p>
    <w:p w14:paraId="354A3FE5" w14:textId="77777777" w:rsidR="008232F9" w:rsidRPr="004942FC" w:rsidRDefault="008232F9" w:rsidP="008232F9">
      <w:pPr>
        <w:spacing w:after="0" w:line="360" w:lineRule="auto"/>
        <w:jc w:val="both"/>
        <w:rPr>
          <w:rFonts w:asciiTheme="majorBidi" w:hAnsiTheme="majorBidi" w:cstheme="majorBidi"/>
          <w:sz w:val="24"/>
          <w:szCs w:val="24"/>
          <w:rtl/>
        </w:rPr>
      </w:pPr>
      <w:r w:rsidRPr="004942FC">
        <w:rPr>
          <w:rFonts w:asciiTheme="majorBidi" w:hAnsiTheme="majorBidi" w:cstheme="majorBidi"/>
          <w:sz w:val="24"/>
          <w:szCs w:val="24"/>
        </w:rPr>
        <w:t>Mean and SD of the children's performance on each of the evaluative measures (in percentage), at each time point, are presented in Table 6.</w:t>
      </w:r>
    </w:p>
    <w:p w14:paraId="6AE6ACF3" w14:textId="77777777" w:rsidR="008232F9" w:rsidRDefault="008232F9" w:rsidP="008232F9">
      <w:pPr>
        <w:pStyle w:val="Style3"/>
        <w:spacing w:before="0" w:line="360" w:lineRule="auto"/>
        <w:jc w:val="both"/>
        <w:rPr>
          <w:b w:val="0"/>
          <w:bCs w:val="0"/>
          <w:i w:val="0"/>
          <w:iCs w:val="0"/>
        </w:rPr>
      </w:pPr>
    </w:p>
    <w:p w14:paraId="7E857EC7" w14:textId="19FE61D0" w:rsidR="1CB30F55" w:rsidRDefault="1CB30F55" w:rsidP="00906092">
      <w:pPr>
        <w:spacing w:after="0" w:line="360" w:lineRule="auto"/>
        <w:ind w:firstLine="720"/>
        <w:jc w:val="both"/>
        <w:rPr>
          <w:rFonts w:asciiTheme="majorBidi" w:hAnsiTheme="majorBidi" w:cstheme="majorBidi"/>
          <w:sz w:val="24"/>
          <w:szCs w:val="24"/>
        </w:rPr>
      </w:pPr>
    </w:p>
    <w:p w14:paraId="2A64F482" w14:textId="77777777" w:rsidR="008232F9" w:rsidRDefault="008232F9" w:rsidP="00906092">
      <w:pPr>
        <w:spacing w:after="0" w:line="360" w:lineRule="auto"/>
        <w:ind w:firstLine="720"/>
        <w:jc w:val="both"/>
        <w:rPr>
          <w:rFonts w:asciiTheme="majorBidi" w:hAnsiTheme="majorBidi" w:cstheme="majorBidi"/>
          <w:sz w:val="24"/>
          <w:szCs w:val="24"/>
        </w:rPr>
      </w:pPr>
    </w:p>
    <w:p w14:paraId="1C326002" w14:textId="77777777" w:rsidR="008232F9" w:rsidRPr="00062958" w:rsidRDefault="008232F9" w:rsidP="00D3208B">
      <w:pPr>
        <w:spacing w:after="0" w:line="360" w:lineRule="auto"/>
        <w:ind w:firstLine="720"/>
        <w:jc w:val="both"/>
        <w:rPr>
          <w:rFonts w:asciiTheme="majorBidi" w:hAnsiTheme="majorBidi" w:cstheme="majorBidi"/>
          <w:sz w:val="24"/>
          <w:szCs w:val="24"/>
        </w:rPr>
      </w:pPr>
    </w:p>
    <w:p w14:paraId="6FD20128" w14:textId="77777777" w:rsidR="000129B4" w:rsidRPr="004942FC" w:rsidRDefault="000129B4" w:rsidP="00D3208B">
      <w:pPr>
        <w:spacing w:after="0" w:line="360" w:lineRule="auto"/>
        <w:jc w:val="both"/>
        <w:rPr>
          <w:rFonts w:asciiTheme="majorBidi" w:hAnsiTheme="majorBidi" w:cstheme="majorBidi"/>
          <w:sz w:val="24"/>
          <w:szCs w:val="24"/>
        </w:rPr>
        <w:sectPr w:rsidR="000129B4" w:rsidRPr="004942FC" w:rsidSect="000129B4">
          <w:pgSz w:w="12240" w:h="15840"/>
          <w:pgMar w:top="1440" w:right="1440" w:bottom="1440" w:left="1440" w:header="708" w:footer="708" w:gutter="0"/>
          <w:cols w:space="708"/>
          <w:docGrid w:linePitch="360"/>
        </w:sectPr>
      </w:pPr>
    </w:p>
    <w:p w14:paraId="38AF559D" w14:textId="471C7452" w:rsidR="00E3210B" w:rsidRDefault="00062958" w:rsidP="00D3208B">
      <w:pPr>
        <w:pStyle w:val="Style1"/>
        <w:bidi w:val="0"/>
        <w:spacing w:line="360" w:lineRule="auto"/>
        <w:jc w:val="left"/>
        <w:rPr>
          <w:sz w:val="24"/>
          <w:szCs w:val="24"/>
        </w:rPr>
      </w:pPr>
      <w:bookmarkStart w:id="166" w:name="_Toc201429429"/>
      <w:bookmarkStart w:id="167" w:name="_Hlk193020621"/>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6</w:t>
      </w:r>
      <w:r w:rsidRPr="004942FC">
        <w:rPr>
          <w:sz w:val="24"/>
          <w:szCs w:val="24"/>
        </w:rPr>
        <w:fldChar w:fldCharType="end"/>
      </w:r>
      <w:r w:rsidRPr="004942FC">
        <w:rPr>
          <w:sz w:val="24"/>
          <w:szCs w:val="24"/>
        </w:rPr>
        <w:t xml:space="preserve"> </w:t>
      </w:r>
    </w:p>
    <w:p w14:paraId="13DFE11B" w14:textId="6B04F81D" w:rsidR="00B0451B" w:rsidRPr="00E3210B" w:rsidRDefault="00062958" w:rsidP="00D3208B">
      <w:pPr>
        <w:pStyle w:val="Style1"/>
        <w:bidi w:val="0"/>
        <w:spacing w:line="360" w:lineRule="auto"/>
        <w:jc w:val="left"/>
        <w:rPr>
          <w:i/>
          <w:iCs/>
          <w:sz w:val="24"/>
          <w:szCs w:val="24"/>
          <w:rtl/>
        </w:rPr>
      </w:pPr>
      <w:r w:rsidRPr="00E3210B">
        <w:rPr>
          <w:b w:val="0"/>
          <w:bCs w:val="0"/>
          <w:i/>
          <w:iCs/>
          <w:sz w:val="24"/>
          <w:szCs w:val="24"/>
        </w:rPr>
        <w:t>Mean and SD of Children’s Performance on Emotion Recognition, TEC, and ED and Social Functioning at Each Time Point</w:t>
      </w:r>
      <w:bookmarkEnd w:id="166"/>
    </w:p>
    <w:bookmarkEnd w:id="167"/>
    <w:tbl>
      <w:tblPr>
        <w:tblStyle w:val="PlainTable4"/>
        <w:tblW w:w="8442" w:type="dxa"/>
        <w:tblLayout w:type="fixed"/>
        <w:tblLook w:val="04A0" w:firstRow="1" w:lastRow="0" w:firstColumn="1" w:lastColumn="0" w:noHBand="0" w:noVBand="1"/>
      </w:tblPr>
      <w:tblGrid>
        <w:gridCol w:w="2093"/>
        <w:gridCol w:w="2079"/>
        <w:gridCol w:w="810"/>
        <w:gridCol w:w="1188"/>
        <w:gridCol w:w="236"/>
        <w:gridCol w:w="757"/>
        <w:gridCol w:w="1279"/>
      </w:tblGrid>
      <w:tr w:rsidR="00A3078C" w:rsidRPr="00062958" w14:paraId="46C2977C" w14:textId="77777777" w:rsidTr="6A75A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12" w:space="0" w:color="auto"/>
            </w:tcBorders>
          </w:tcPr>
          <w:p w14:paraId="2C659335" w14:textId="77777777" w:rsidR="00A3078C" w:rsidRPr="004942FC" w:rsidRDefault="00A3078C" w:rsidP="00D3208B">
            <w:pPr>
              <w:spacing w:line="360" w:lineRule="auto"/>
              <w:rPr>
                <w:rFonts w:asciiTheme="majorBidi" w:hAnsiTheme="majorBidi" w:cstheme="majorBidi"/>
                <w:b w:val="0"/>
                <w:bCs w:val="0"/>
                <w:sz w:val="24"/>
                <w:szCs w:val="24"/>
              </w:rPr>
            </w:pPr>
          </w:p>
        </w:tc>
        <w:tc>
          <w:tcPr>
            <w:tcW w:w="2079" w:type="dxa"/>
            <w:tcBorders>
              <w:top w:val="single" w:sz="12" w:space="0" w:color="auto"/>
            </w:tcBorders>
          </w:tcPr>
          <w:p w14:paraId="4FCD1578" w14:textId="77777777" w:rsidR="00A3078C" w:rsidRPr="004942FC" w:rsidRDefault="00A3078C" w:rsidP="00D3208B">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c>
          <w:tcPr>
            <w:tcW w:w="4270" w:type="dxa"/>
            <w:gridSpan w:val="5"/>
            <w:tcBorders>
              <w:top w:val="single" w:sz="12" w:space="0" w:color="auto"/>
              <w:bottom w:val="single" w:sz="4" w:space="0" w:color="auto"/>
            </w:tcBorders>
          </w:tcPr>
          <w:p w14:paraId="09BD85CC" w14:textId="77777777" w:rsidR="00A3078C" w:rsidRPr="004942FC" w:rsidRDefault="00A3078C" w:rsidP="00D320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942FC">
              <w:rPr>
                <w:rFonts w:asciiTheme="majorBidi" w:hAnsiTheme="majorBidi" w:cstheme="majorBidi"/>
                <w:sz w:val="24"/>
                <w:szCs w:val="24"/>
              </w:rPr>
              <w:t>Time points</w:t>
            </w:r>
          </w:p>
        </w:tc>
      </w:tr>
      <w:tr w:rsidR="00A3078C" w:rsidRPr="00062958" w14:paraId="39CDDAE6"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14:paraId="323A489D" w14:textId="77777777" w:rsidR="00A3078C" w:rsidRPr="004942FC" w:rsidRDefault="00A3078C" w:rsidP="00D3208B">
            <w:pPr>
              <w:spacing w:line="360" w:lineRule="auto"/>
              <w:rPr>
                <w:rFonts w:asciiTheme="majorBidi" w:hAnsiTheme="majorBidi" w:cstheme="majorBidi"/>
                <w:sz w:val="24"/>
                <w:szCs w:val="24"/>
              </w:rPr>
            </w:pPr>
          </w:p>
        </w:tc>
        <w:tc>
          <w:tcPr>
            <w:tcW w:w="2079" w:type="dxa"/>
            <w:shd w:val="clear" w:color="auto" w:fill="FFFFFF" w:themeFill="background1"/>
          </w:tcPr>
          <w:p w14:paraId="01007D57" w14:textId="77777777" w:rsidR="00A3078C" w:rsidRPr="004942FC" w:rsidRDefault="00A3078C"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b/>
                <w:bCs/>
                <w:sz w:val="24"/>
                <w:szCs w:val="24"/>
              </w:rPr>
              <w:t>Group</w:t>
            </w:r>
          </w:p>
        </w:tc>
        <w:tc>
          <w:tcPr>
            <w:tcW w:w="1998" w:type="dxa"/>
            <w:gridSpan w:val="2"/>
            <w:tcBorders>
              <w:top w:val="single" w:sz="4" w:space="0" w:color="auto"/>
              <w:bottom w:val="single" w:sz="4" w:space="0" w:color="auto"/>
            </w:tcBorders>
            <w:shd w:val="clear" w:color="auto" w:fill="FFFFFF" w:themeFill="background1"/>
          </w:tcPr>
          <w:p w14:paraId="0AD51EF7" w14:textId="6DA9E534" w:rsidR="00A3078C" w:rsidRPr="004942FC" w:rsidRDefault="004400ED"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4942FC">
              <w:rPr>
                <w:rFonts w:asciiTheme="majorBidi" w:hAnsiTheme="majorBidi" w:cstheme="majorBidi"/>
                <w:b/>
                <w:bCs/>
                <w:sz w:val="24"/>
                <w:szCs w:val="24"/>
              </w:rPr>
              <w:t>Pre-intervention</w:t>
            </w:r>
          </w:p>
        </w:tc>
        <w:tc>
          <w:tcPr>
            <w:tcW w:w="236" w:type="dxa"/>
            <w:tcBorders>
              <w:top w:val="single" w:sz="4" w:space="0" w:color="auto"/>
            </w:tcBorders>
            <w:shd w:val="clear" w:color="auto" w:fill="FFFFFF" w:themeFill="background1"/>
          </w:tcPr>
          <w:p w14:paraId="2D11B197"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p>
        </w:tc>
        <w:tc>
          <w:tcPr>
            <w:tcW w:w="2036" w:type="dxa"/>
            <w:gridSpan w:val="2"/>
            <w:tcBorders>
              <w:top w:val="single" w:sz="4" w:space="0" w:color="auto"/>
              <w:bottom w:val="single" w:sz="4" w:space="0" w:color="auto"/>
            </w:tcBorders>
            <w:shd w:val="clear" w:color="auto" w:fill="FFFFFF" w:themeFill="background1"/>
          </w:tcPr>
          <w:p w14:paraId="1AD6B441" w14:textId="7CA9E500" w:rsidR="00A3078C" w:rsidRPr="004942FC" w:rsidRDefault="004400ED"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4942FC">
              <w:rPr>
                <w:rFonts w:asciiTheme="majorBidi" w:hAnsiTheme="majorBidi" w:cstheme="majorBidi"/>
                <w:b/>
                <w:bCs/>
                <w:sz w:val="24"/>
                <w:szCs w:val="24"/>
              </w:rPr>
              <w:t>Post-intervention</w:t>
            </w:r>
          </w:p>
        </w:tc>
      </w:tr>
      <w:tr w:rsidR="00A3078C" w:rsidRPr="00062958" w14:paraId="6E198813"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auto"/>
            </w:tcBorders>
          </w:tcPr>
          <w:p w14:paraId="29536B02" w14:textId="77777777" w:rsidR="00A3078C" w:rsidRPr="004942FC" w:rsidRDefault="00A3078C" w:rsidP="00D3208B">
            <w:pPr>
              <w:spacing w:line="360" w:lineRule="auto"/>
              <w:rPr>
                <w:rFonts w:asciiTheme="majorBidi" w:hAnsiTheme="majorBidi" w:cstheme="majorBidi"/>
                <w:i/>
                <w:iCs/>
                <w:sz w:val="24"/>
                <w:szCs w:val="24"/>
              </w:rPr>
            </w:pPr>
            <w:r w:rsidRPr="004942FC">
              <w:rPr>
                <w:rFonts w:asciiTheme="majorBidi" w:hAnsiTheme="majorBidi" w:cstheme="majorBidi"/>
                <w:i/>
                <w:iCs/>
                <w:sz w:val="24"/>
                <w:szCs w:val="24"/>
              </w:rPr>
              <w:t>Study measure</w:t>
            </w:r>
          </w:p>
        </w:tc>
        <w:tc>
          <w:tcPr>
            <w:tcW w:w="2079" w:type="dxa"/>
            <w:tcBorders>
              <w:bottom w:val="single" w:sz="4" w:space="0" w:color="auto"/>
            </w:tcBorders>
          </w:tcPr>
          <w:p w14:paraId="003CE56D" w14:textId="77777777" w:rsidR="00A3078C" w:rsidRPr="004942FC" w:rsidRDefault="00A3078C"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10" w:type="dxa"/>
            <w:tcBorders>
              <w:top w:val="single" w:sz="4" w:space="0" w:color="auto"/>
              <w:bottom w:val="single" w:sz="4" w:space="0" w:color="auto"/>
            </w:tcBorders>
          </w:tcPr>
          <w:p w14:paraId="3B3A34D4"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sz w:val="24"/>
                <w:szCs w:val="24"/>
              </w:rPr>
            </w:pPr>
            <w:r w:rsidRPr="004942FC">
              <w:rPr>
                <w:rFonts w:asciiTheme="majorBidi" w:hAnsiTheme="majorBidi" w:cstheme="majorBidi"/>
                <w:b/>
                <w:bCs/>
                <w:i/>
                <w:iCs/>
                <w:sz w:val="24"/>
                <w:szCs w:val="24"/>
              </w:rPr>
              <w:t>M</w:t>
            </w:r>
          </w:p>
        </w:tc>
        <w:tc>
          <w:tcPr>
            <w:tcW w:w="1188" w:type="dxa"/>
            <w:tcBorders>
              <w:top w:val="single" w:sz="4" w:space="0" w:color="auto"/>
              <w:bottom w:val="single" w:sz="4" w:space="0" w:color="auto"/>
            </w:tcBorders>
          </w:tcPr>
          <w:p w14:paraId="430985A1"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sz w:val="24"/>
                <w:szCs w:val="24"/>
              </w:rPr>
            </w:pPr>
            <w:r w:rsidRPr="004942FC">
              <w:rPr>
                <w:rFonts w:asciiTheme="majorBidi" w:hAnsiTheme="majorBidi" w:cstheme="majorBidi"/>
                <w:b/>
                <w:bCs/>
                <w:i/>
                <w:iCs/>
                <w:sz w:val="24"/>
                <w:szCs w:val="24"/>
              </w:rPr>
              <w:t>SD</w:t>
            </w:r>
          </w:p>
        </w:tc>
        <w:tc>
          <w:tcPr>
            <w:tcW w:w="236" w:type="dxa"/>
            <w:tcBorders>
              <w:bottom w:val="single" w:sz="4" w:space="0" w:color="auto"/>
            </w:tcBorders>
          </w:tcPr>
          <w:p w14:paraId="5F5846D4"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757" w:type="dxa"/>
            <w:tcBorders>
              <w:top w:val="single" w:sz="4" w:space="0" w:color="auto"/>
              <w:bottom w:val="single" w:sz="4" w:space="0" w:color="auto"/>
            </w:tcBorders>
          </w:tcPr>
          <w:p w14:paraId="58A22EF2"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sz w:val="24"/>
                <w:szCs w:val="24"/>
              </w:rPr>
            </w:pPr>
            <w:r w:rsidRPr="004942FC">
              <w:rPr>
                <w:rFonts w:asciiTheme="majorBidi" w:hAnsiTheme="majorBidi" w:cstheme="majorBidi"/>
                <w:b/>
                <w:bCs/>
                <w:i/>
                <w:iCs/>
                <w:sz w:val="24"/>
                <w:szCs w:val="24"/>
              </w:rPr>
              <w:t>M</w:t>
            </w:r>
          </w:p>
        </w:tc>
        <w:tc>
          <w:tcPr>
            <w:tcW w:w="1279" w:type="dxa"/>
            <w:tcBorders>
              <w:top w:val="single" w:sz="4" w:space="0" w:color="auto"/>
              <w:bottom w:val="single" w:sz="4" w:space="0" w:color="auto"/>
            </w:tcBorders>
          </w:tcPr>
          <w:p w14:paraId="60EFE463"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sz w:val="24"/>
                <w:szCs w:val="24"/>
              </w:rPr>
            </w:pPr>
            <w:r w:rsidRPr="004942FC">
              <w:rPr>
                <w:rFonts w:asciiTheme="majorBidi" w:hAnsiTheme="majorBidi" w:cstheme="majorBidi"/>
                <w:b/>
                <w:bCs/>
                <w:i/>
                <w:iCs/>
                <w:sz w:val="24"/>
                <w:szCs w:val="24"/>
              </w:rPr>
              <w:t>SD</w:t>
            </w:r>
          </w:p>
        </w:tc>
      </w:tr>
      <w:tr w:rsidR="00A3078C" w:rsidRPr="00062958" w14:paraId="088BB376"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0" w:type="dxa"/>
            <w:gridSpan w:val="7"/>
            <w:tcBorders>
              <w:top w:val="single" w:sz="4" w:space="0" w:color="auto"/>
            </w:tcBorders>
            <w:shd w:val="clear" w:color="auto" w:fill="D9D9D9" w:themeFill="background1" w:themeFillShade="D9"/>
          </w:tcPr>
          <w:p w14:paraId="64862022" w14:textId="77777777" w:rsidR="00A3078C" w:rsidRPr="004942FC" w:rsidRDefault="00A3078C"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Emotion Recognition</w:t>
            </w:r>
          </w:p>
        </w:tc>
      </w:tr>
      <w:tr w:rsidR="00A3078C" w:rsidRPr="00062958" w14:paraId="5CB8DE62"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tcBorders>
            <w:shd w:val="clear" w:color="auto" w:fill="FFFFFF" w:themeFill="background1"/>
          </w:tcPr>
          <w:p w14:paraId="72707A0D" w14:textId="77777777" w:rsidR="00A3078C" w:rsidRPr="004942FC" w:rsidRDefault="00A3078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Taught emotions</w:t>
            </w:r>
          </w:p>
        </w:tc>
        <w:tc>
          <w:tcPr>
            <w:tcW w:w="2079" w:type="dxa"/>
            <w:tcBorders>
              <w:top w:val="single" w:sz="4" w:space="0" w:color="auto"/>
            </w:tcBorders>
            <w:shd w:val="clear" w:color="auto" w:fill="FFFFFF" w:themeFill="background1"/>
          </w:tcPr>
          <w:p w14:paraId="600729CD"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59)</w:t>
            </w:r>
          </w:p>
        </w:tc>
        <w:tc>
          <w:tcPr>
            <w:tcW w:w="810" w:type="dxa"/>
            <w:tcBorders>
              <w:top w:val="single" w:sz="4" w:space="0" w:color="auto"/>
            </w:tcBorders>
            <w:shd w:val="clear" w:color="auto" w:fill="FFFFFF" w:themeFill="background1"/>
          </w:tcPr>
          <w:p w14:paraId="0DDB78AA"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67.43</w:t>
            </w:r>
          </w:p>
        </w:tc>
        <w:tc>
          <w:tcPr>
            <w:tcW w:w="1188" w:type="dxa"/>
            <w:tcBorders>
              <w:top w:val="single" w:sz="4" w:space="0" w:color="auto"/>
            </w:tcBorders>
            <w:shd w:val="clear" w:color="auto" w:fill="FFFFFF" w:themeFill="background1"/>
          </w:tcPr>
          <w:p w14:paraId="37B0C768"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13.51</w:t>
            </w:r>
          </w:p>
        </w:tc>
        <w:tc>
          <w:tcPr>
            <w:tcW w:w="236" w:type="dxa"/>
            <w:tcBorders>
              <w:top w:val="single" w:sz="4" w:space="0" w:color="auto"/>
            </w:tcBorders>
            <w:shd w:val="clear" w:color="auto" w:fill="FFFFFF" w:themeFill="background1"/>
          </w:tcPr>
          <w:p w14:paraId="13DEBCB9"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top w:val="single" w:sz="4" w:space="0" w:color="auto"/>
            </w:tcBorders>
            <w:shd w:val="clear" w:color="auto" w:fill="FFFFFF" w:themeFill="background1"/>
          </w:tcPr>
          <w:p w14:paraId="62FAB3D0"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74.39</w:t>
            </w:r>
          </w:p>
        </w:tc>
        <w:tc>
          <w:tcPr>
            <w:tcW w:w="1279" w:type="dxa"/>
            <w:tcBorders>
              <w:top w:val="single" w:sz="4" w:space="0" w:color="auto"/>
            </w:tcBorders>
            <w:shd w:val="clear" w:color="auto" w:fill="FFFFFF" w:themeFill="background1"/>
          </w:tcPr>
          <w:p w14:paraId="46D10BA7"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12.55</w:t>
            </w:r>
          </w:p>
        </w:tc>
      </w:tr>
      <w:tr w:rsidR="00A3078C" w:rsidRPr="00062958" w14:paraId="46466595"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dotDash" w:sz="4" w:space="0" w:color="auto"/>
            </w:tcBorders>
            <w:shd w:val="clear" w:color="auto" w:fill="FFFFFF" w:themeFill="background1"/>
          </w:tcPr>
          <w:p w14:paraId="3B3831D7" w14:textId="77777777" w:rsidR="00A3078C" w:rsidRPr="004942FC" w:rsidRDefault="00A3078C" w:rsidP="00D3208B">
            <w:pPr>
              <w:spacing w:line="360" w:lineRule="auto"/>
              <w:rPr>
                <w:rFonts w:asciiTheme="majorBidi" w:hAnsiTheme="majorBidi" w:cstheme="majorBidi"/>
                <w:sz w:val="24"/>
                <w:szCs w:val="24"/>
              </w:rPr>
            </w:pPr>
          </w:p>
        </w:tc>
        <w:tc>
          <w:tcPr>
            <w:tcW w:w="2079" w:type="dxa"/>
            <w:tcBorders>
              <w:bottom w:val="dotDash" w:sz="4" w:space="0" w:color="auto"/>
            </w:tcBorders>
            <w:shd w:val="clear" w:color="auto" w:fill="FFFFFF" w:themeFill="background1"/>
          </w:tcPr>
          <w:p w14:paraId="75DCCF95"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57)</w:t>
            </w:r>
          </w:p>
        </w:tc>
        <w:tc>
          <w:tcPr>
            <w:tcW w:w="810" w:type="dxa"/>
            <w:tcBorders>
              <w:bottom w:val="dotDash" w:sz="4" w:space="0" w:color="auto"/>
            </w:tcBorders>
            <w:shd w:val="clear" w:color="auto" w:fill="FFFFFF" w:themeFill="background1"/>
          </w:tcPr>
          <w:p w14:paraId="33147619"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68.92</w:t>
            </w:r>
          </w:p>
        </w:tc>
        <w:tc>
          <w:tcPr>
            <w:tcW w:w="1188" w:type="dxa"/>
            <w:tcBorders>
              <w:bottom w:val="dotDash" w:sz="4" w:space="0" w:color="auto"/>
            </w:tcBorders>
            <w:shd w:val="clear" w:color="auto" w:fill="FFFFFF" w:themeFill="background1"/>
          </w:tcPr>
          <w:p w14:paraId="3303775F"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11.59</w:t>
            </w:r>
          </w:p>
        </w:tc>
        <w:tc>
          <w:tcPr>
            <w:tcW w:w="236" w:type="dxa"/>
            <w:tcBorders>
              <w:bottom w:val="dotDash" w:sz="4" w:space="0" w:color="auto"/>
            </w:tcBorders>
            <w:shd w:val="clear" w:color="auto" w:fill="FFFFFF" w:themeFill="background1"/>
          </w:tcPr>
          <w:p w14:paraId="27074CA2"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bottom w:val="dotDash" w:sz="4" w:space="0" w:color="auto"/>
            </w:tcBorders>
            <w:shd w:val="clear" w:color="auto" w:fill="FFFFFF" w:themeFill="background1"/>
          </w:tcPr>
          <w:p w14:paraId="5E13A383"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69.11</w:t>
            </w:r>
          </w:p>
        </w:tc>
        <w:tc>
          <w:tcPr>
            <w:tcW w:w="1279" w:type="dxa"/>
            <w:tcBorders>
              <w:bottom w:val="dotDash" w:sz="4" w:space="0" w:color="auto"/>
            </w:tcBorders>
            <w:shd w:val="clear" w:color="auto" w:fill="FFFFFF" w:themeFill="background1"/>
          </w:tcPr>
          <w:p w14:paraId="3274CF6D"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12.33</w:t>
            </w:r>
          </w:p>
        </w:tc>
      </w:tr>
      <w:tr w:rsidR="00A3078C" w:rsidRPr="00062958" w14:paraId="29CE7155" w14:textId="77777777" w:rsidTr="6A75A565">
        <w:tc>
          <w:tcPr>
            <w:cnfStyle w:val="001000000000" w:firstRow="0" w:lastRow="0" w:firstColumn="1" w:lastColumn="0" w:oddVBand="0" w:evenVBand="0" w:oddHBand="0" w:evenHBand="0" w:firstRowFirstColumn="0" w:firstRowLastColumn="0" w:lastRowFirstColumn="0" w:lastRowLastColumn="0"/>
            <w:tcW w:w="2093" w:type="dxa"/>
            <w:vMerge w:val="restart"/>
            <w:tcBorders>
              <w:top w:val="dotDash" w:sz="4" w:space="0" w:color="auto"/>
            </w:tcBorders>
            <w:shd w:val="clear" w:color="auto" w:fill="FFFFFF" w:themeFill="background1"/>
          </w:tcPr>
          <w:p w14:paraId="15B3EEEE" w14:textId="77777777" w:rsidR="00A3078C" w:rsidRPr="004942FC" w:rsidRDefault="00A3078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 xml:space="preserve">Not- taught </w:t>
            </w:r>
          </w:p>
          <w:p w14:paraId="32E1E638" w14:textId="77777777" w:rsidR="00A3078C" w:rsidRPr="004942FC" w:rsidRDefault="00A3078C" w:rsidP="00D3208B">
            <w:pPr>
              <w:spacing w:line="360" w:lineRule="auto"/>
              <w:rPr>
                <w:rFonts w:asciiTheme="majorBidi" w:eastAsia="Times New Roman" w:hAnsiTheme="majorBidi" w:cstheme="majorBidi"/>
                <w:sz w:val="24"/>
                <w:szCs w:val="24"/>
              </w:rPr>
            </w:pPr>
            <w:r w:rsidRPr="004942FC">
              <w:rPr>
                <w:rFonts w:asciiTheme="majorBidi" w:eastAsia="Times New Roman" w:hAnsiTheme="majorBidi" w:cstheme="majorBidi"/>
                <w:color w:val="000000" w:themeColor="text1"/>
                <w:sz w:val="24"/>
                <w:szCs w:val="24"/>
              </w:rPr>
              <w:t>emotions</w:t>
            </w:r>
          </w:p>
        </w:tc>
        <w:tc>
          <w:tcPr>
            <w:tcW w:w="2079" w:type="dxa"/>
            <w:tcBorders>
              <w:top w:val="dotDash" w:sz="4" w:space="0" w:color="auto"/>
            </w:tcBorders>
            <w:shd w:val="clear" w:color="auto" w:fill="FFFFFF" w:themeFill="background1"/>
          </w:tcPr>
          <w:p w14:paraId="1F49D04E"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59)</w:t>
            </w:r>
          </w:p>
        </w:tc>
        <w:tc>
          <w:tcPr>
            <w:tcW w:w="810" w:type="dxa"/>
            <w:tcBorders>
              <w:top w:val="dotDash" w:sz="4" w:space="0" w:color="auto"/>
            </w:tcBorders>
            <w:shd w:val="clear" w:color="auto" w:fill="FFFFFF" w:themeFill="background1"/>
          </w:tcPr>
          <w:p w14:paraId="6DC911A1"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4942FC">
              <w:rPr>
                <w:rFonts w:asciiTheme="majorBidi" w:hAnsiTheme="majorBidi" w:cstheme="majorBidi"/>
                <w:sz w:val="24"/>
                <w:szCs w:val="24"/>
                <w:rtl/>
              </w:rPr>
              <w:t>57.97</w:t>
            </w:r>
          </w:p>
        </w:tc>
        <w:tc>
          <w:tcPr>
            <w:tcW w:w="1188" w:type="dxa"/>
            <w:tcBorders>
              <w:top w:val="dotDash" w:sz="4" w:space="0" w:color="auto"/>
            </w:tcBorders>
            <w:shd w:val="clear" w:color="auto" w:fill="FFFFFF" w:themeFill="background1"/>
          </w:tcPr>
          <w:p w14:paraId="55B650C3"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14.27</w:t>
            </w:r>
          </w:p>
        </w:tc>
        <w:tc>
          <w:tcPr>
            <w:tcW w:w="236" w:type="dxa"/>
            <w:tcBorders>
              <w:top w:val="dotDash" w:sz="4" w:space="0" w:color="auto"/>
            </w:tcBorders>
            <w:shd w:val="clear" w:color="auto" w:fill="FFFFFF" w:themeFill="background1"/>
          </w:tcPr>
          <w:p w14:paraId="4E452BAB"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top w:val="dotDash" w:sz="4" w:space="0" w:color="auto"/>
            </w:tcBorders>
            <w:shd w:val="clear" w:color="auto" w:fill="FFFFFF" w:themeFill="background1"/>
          </w:tcPr>
          <w:p w14:paraId="4EA92F5D"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64.83</w:t>
            </w:r>
          </w:p>
        </w:tc>
        <w:tc>
          <w:tcPr>
            <w:tcW w:w="1279" w:type="dxa"/>
            <w:tcBorders>
              <w:top w:val="dotDash" w:sz="4" w:space="0" w:color="auto"/>
            </w:tcBorders>
            <w:shd w:val="clear" w:color="auto" w:fill="FFFFFF" w:themeFill="background1"/>
          </w:tcPr>
          <w:p w14:paraId="4B8AE05F"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13.58</w:t>
            </w:r>
          </w:p>
        </w:tc>
      </w:tr>
      <w:tr w:rsidR="00A3078C" w:rsidRPr="00062958" w14:paraId="16CBEE47"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6FDE9508" w14:textId="77777777" w:rsidR="00A3078C" w:rsidRPr="004942FC" w:rsidRDefault="00A3078C" w:rsidP="00D3208B">
            <w:pPr>
              <w:spacing w:line="360" w:lineRule="auto"/>
              <w:rPr>
                <w:rFonts w:asciiTheme="majorBidi" w:hAnsiTheme="majorBidi" w:cstheme="majorBidi"/>
                <w:sz w:val="24"/>
                <w:szCs w:val="24"/>
              </w:rPr>
            </w:pPr>
          </w:p>
        </w:tc>
        <w:tc>
          <w:tcPr>
            <w:tcW w:w="2079" w:type="dxa"/>
            <w:shd w:val="clear" w:color="auto" w:fill="FFFFFF" w:themeFill="background1"/>
          </w:tcPr>
          <w:p w14:paraId="490834DD"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57)</w:t>
            </w:r>
          </w:p>
        </w:tc>
        <w:tc>
          <w:tcPr>
            <w:tcW w:w="810" w:type="dxa"/>
            <w:shd w:val="clear" w:color="auto" w:fill="FFFFFF" w:themeFill="background1"/>
          </w:tcPr>
          <w:p w14:paraId="5AE0DDEC"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60.26</w:t>
            </w:r>
          </w:p>
        </w:tc>
        <w:tc>
          <w:tcPr>
            <w:tcW w:w="1188" w:type="dxa"/>
            <w:shd w:val="clear" w:color="auto" w:fill="FFFFFF" w:themeFill="background1"/>
          </w:tcPr>
          <w:p w14:paraId="7FAE8631"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15.07</w:t>
            </w:r>
          </w:p>
        </w:tc>
        <w:tc>
          <w:tcPr>
            <w:tcW w:w="236" w:type="dxa"/>
            <w:shd w:val="clear" w:color="auto" w:fill="FFFFFF" w:themeFill="background1"/>
          </w:tcPr>
          <w:p w14:paraId="655EEF5F"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shd w:val="clear" w:color="auto" w:fill="FFFFFF" w:themeFill="background1"/>
          </w:tcPr>
          <w:p w14:paraId="06120D2C"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63.25</w:t>
            </w:r>
          </w:p>
        </w:tc>
        <w:tc>
          <w:tcPr>
            <w:tcW w:w="1279" w:type="dxa"/>
            <w:shd w:val="clear" w:color="auto" w:fill="FFFFFF" w:themeFill="background1"/>
          </w:tcPr>
          <w:p w14:paraId="7D8FF58C"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15.51</w:t>
            </w:r>
          </w:p>
        </w:tc>
      </w:tr>
      <w:tr w:rsidR="00A3078C" w:rsidRPr="00062958" w14:paraId="726C096C" w14:textId="77777777" w:rsidTr="6A75A565">
        <w:tc>
          <w:tcPr>
            <w:cnfStyle w:val="001000000000" w:firstRow="0" w:lastRow="0" w:firstColumn="1" w:lastColumn="0" w:oddVBand="0" w:evenVBand="0" w:oddHBand="0" w:evenHBand="0" w:firstRowFirstColumn="0" w:firstRowLastColumn="0" w:lastRowFirstColumn="0" w:lastRowLastColumn="0"/>
            <w:tcW w:w="8440" w:type="dxa"/>
            <w:gridSpan w:val="7"/>
            <w:tcBorders>
              <w:top w:val="single" w:sz="4" w:space="0" w:color="auto"/>
            </w:tcBorders>
            <w:shd w:val="clear" w:color="auto" w:fill="D9D9D9" w:themeFill="background1" w:themeFillShade="D9"/>
          </w:tcPr>
          <w:p w14:paraId="2880DB5B" w14:textId="572FE72E" w:rsidR="00A3078C" w:rsidRPr="004942FC" w:rsidRDefault="6675C614"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Cognitive Empathy</w:t>
            </w:r>
          </w:p>
        </w:tc>
      </w:tr>
      <w:tr w:rsidR="00A3078C" w:rsidRPr="00062958" w14:paraId="621970E6" w14:textId="77777777" w:rsidTr="6A75A5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tcBorders>
            <w:shd w:val="clear" w:color="auto" w:fill="FFFFFF" w:themeFill="background1"/>
          </w:tcPr>
          <w:p w14:paraId="35B26C7F" w14:textId="77777777" w:rsidR="00A3078C" w:rsidRPr="004942FC" w:rsidRDefault="00A3078C"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TEC</w:t>
            </w:r>
          </w:p>
        </w:tc>
        <w:tc>
          <w:tcPr>
            <w:tcW w:w="2079" w:type="dxa"/>
            <w:tcBorders>
              <w:top w:val="single" w:sz="4" w:space="0" w:color="auto"/>
            </w:tcBorders>
            <w:shd w:val="clear" w:color="auto" w:fill="FFFFFF" w:themeFill="background1"/>
          </w:tcPr>
          <w:p w14:paraId="18F90C25"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59)</w:t>
            </w:r>
          </w:p>
        </w:tc>
        <w:tc>
          <w:tcPr>
            <w:tcW w:w="810" w:type="dxa"/>
            <w:tcBorders>
              <w:top w:val="single" w:sz="4" w:space="0" w:color="auto"/>
            </w:tcBorders>
            <w:shd w:val="clear" w:color="auto" w:fill="FFFFFF" w:themeFill="background1"/>
          </w:tcPr>
          <w:p w14:paraId="2553B046"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76.92</w:t>
            </w:r>
          </w:p>
        </w:tc>
        <w:tc>
          <w:tcPr>
            <w:tcW w:w="1188" w:type="dxa"/>
            <w:tcBorders>
              <w:top w:val="single" w:sz="4" w:space="0" w:color="auto"/>
            </w:tcBorders>
            <w:shd w:val="clear" w:color="auto" w:fill="FFFFFF" w:themeFill="background1"/>
          </w:tcPr>
          <w:p w14:paraId="169E3630"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11.42</w:t>
            </w:r>
          </w:p>
        </w:tc>
        <w:tc>
          <w:tcPr>
            <w:tcW w:w="236" w:type="dxa"/>
            <w:tcBorders>
              <w:top w:val="single" w:sz="4" w:space="0" w:color="auto"/>
            </w:tcBorders>
            <w:shd w:val="clear" w:color="auto" w:fill="FFFFFF" w:themeFill="background1"/>
          </w:tcPr>
          <w:p w14:paraId="4E919139"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top w:val="single" w:sz="4" w:space="0" w:color="auto"/>
            </w:tcBorders>
            <w:shd w:val="clear" w:color="auto" w:fill="FFFFFF" w:themeFill="background1"/>
          </w:tcPr>
          <w:p w14:paraId="417D23FB"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82.81</w:t>
            </w:r>
          </w:p>
        </w:tc>
        <w:tc>
          <w:tcPr>
            <w:tcW w:w="1279" w:type="dxa"/>
            <w:tcBorders>
              <w:top w:val="single" w:sz="4" w:space="0" w:color="auto"/>
            </w:tcBorders>
            <w:shd w:val="clear" w:color="auto" w:fill="FFFFFF" w:themeFill="background1"/>
          </w:tcPr>
          <w:p w14:paraId="78DA19B7"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7.81</w:t>
            </w:r>
          </w:p>
        </w:tc>
      </w:tr>
      <w:tr w:rsidR="00A3078C" w:rsidRPr="00062958" w14:paraId="661E95B1"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auto"/>
            </w:tcBorders>
            <w:shd w:val="clear" w:color="auto" w:fill="FFFFFF" w:themeFill="background1"/>
          </w:tcPr>
          <w:p w14:paraId="050D054B" w14:textId="77777777" w:rsidR="00A3078C" w:rsidRPr="004942FC" w:rsidRDefault="00A3078C" w:rsidP="00D3208B">
            <w:pPr>
              <w:spacing w:line="360" w:lineRule="auto"/>
              <w:rPr>
                <w:rFonts w:asciiTheme="majorBidi" w:hAnsiTheme="majorBidi" w:cstheme="majorBidi"/>
                <w:b w:val="0"/>
                <w:bCs w:val="0"/>
                <w:sz w:val="24"/>
                <w:szCs w:val="24"/>
              </w:rPr>
            </w:pPr>
          </w:p>
        </w:tc>
        <w:tc>
          <w:tcPr>
            <w:tcW w:w="2079" w:type="dxa"/>
            <w:tcBorders>
              <w:bottom w:val="single" w:sz="4" w:space="0" w:color="auto"/>
            </w:tcBorders>
            <w:shd w:val="clear" w:color="auto" w:fill="FFFFFF" w:themeFill="background1"/>
          </w:tcPr>
          <w:p w14:paraId="5F90CAA3"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57)</w:t>
            </w:r>
          </w:p>
        </w:tc>
        <w:tc>
          <w:tcPr>
            <w:tcW w:w="810" w:type="dxa"/>
            <w:tcBorders>
              <w:bottom w:val="single" w:sz="4" w:space="0" w:color="auto"/>
            </w:tcBorders>
            <w:shd w:val="clear" w:color="auto" w:fill="FFFFFF" w:themeFill="background1"/>
          </w:tcPr>
          <w:p w14:paraId="50BAB87D"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77.94</w:t>
            </w:r>
          </w:p>
        </w:tc>
        <w:tc>
          <w:tcPr>
            <w:tcW w:w="1188" w:type="dxa"/>
            <w:tcBorders>
              <w:bottom w:val="single" w:sz="4" w:space="0" w:color="auto"/>
            </w:tcBorders>
            <w:shd w:val="clear" w:color="auto" w:fill="FFFFFF" w:themeFill="background1"/>
          </w:tcPr>
          <w:p w14:paraId="2644751E"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9.34</w:t>
            </w:r>
          </w:p>
        </w:tc>
        <w:tc>
          <w:tcPr>
            <w:tcW w:w="236" w:type="dxa"/>
            <w:tcBorders>
              <w:bottom w:val="single" w:sz="4" w:space="0" w:color="auto"/>
            </w:tcBorders>
            <w:shd w:val="clear" w:color="auto" w:fill="FFFFFF" w:themeFill="background1"/>
          </w:tcPr>
          <w:p w14:paraId="2B4DD458"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bottom w:val="single" w:sz="4" w:space="0" w:color="auto"/>
            </w:tcBorders>
            <w:shd w:val="clear" w:color="auto" w:fill="FFFFFF" w:themeFill="background1"/>
          </w:tcPr>
          <w:p w14:paraId="63D802A4"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79.53</w:t>
            </w:r>
          </w:p>
        </w:tc>
        <w:tc>
          <w:tcPr>
            <w:tcW w:w="1279" w:type="dxa"/>
            <w:tcBorders>
              <w:bottom w:val="single" w:sz="4" w:space="0" w:color="auto"/>
            </w:tcBorders>
            <w:shd w:val="clear" w:color="auto" w:fill="FFFFFF" w:themeFill="background1"/>
          </w:tcPr>
          <w:p w14:paraId="70EA4323"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8.86</w:t>
            </w:r>
          </w:p>
        </w:tc>
      </w:tr>
      <w:tr w:rsidR="00A3078C" w:rsidRPr="00062958" w14:paraId="3F0883B7"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0" w:type="dxa"/>
            <w:gridSpan w:val="7"/>
            <w:tcBorders>
              <w:top w:val="single" w:sz="4" w:space="0" w:color="auto"/>
            </w:tcBorders>
            <w:shd w:val="clear" w:color="auto" w:fill="D9D9D9" w:themeFill="background1" w:themeFillShade="D9"/>
          </w:tcPr>
          <w:p w14:paraId="3E618A6E" w14:textId="77777777" w:rsidR="00A3078C" w:rsidRPr="004942FC" w:rsidRDefault="00A3078C"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Emotional Language</w:t>
            </w:r>
            <w:r w:rsidRPr="004942FC">
              <w:rPr>
                <w:rFonts w:asciiTheme="majorBidi" w:hAnsiTheme="majorBidi" w:cstheme="majorBidi"/>
                <w:sz w:val="24"/>
                <w:szCs w:val="24"/>
                <w:vertAlign w:val="superscript"/>
              </w:rPr>
              <w:t>1</w:t>
            </w:r>
          </w:p>
        </w:tc>
      </w:tr>
      <w:tr w:rsidR="00A3078C" w:rsidRPr="00062958" w14:paraId="590BA593"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tcBorders>
            <w:shd w:val="clear" w:color="auto" w:fill="FFFFFF" w:themeFill="background1"/>
          </w:tcPr>
          <w:p w14:paraId="44B1D095" w14:textId="7C55A1B6" w:rsidR="00A3078C" w:rsidRPr="004942FC" w:rsidRDefault="00A3078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 xml:space="preserve"> ED - Taught </w:t>
            </w:r>
          </w:p>
        </w:tc>
        <w:tc>
          <w:tcPr>
            <w:tcW w:w="2079" w:type="dxa"/>
            <w:tcBorders>
              <w:top w:val="single" w:sz="4" w:space="0" w:color="auto"/>
            </w:tcBorders>
            <w:shd w:val="clear" w:color="auto" w:fill="FFFFFF" w:themeFill="background1"/>
          </w:tcPr>
          <w:p w14:paraId="749BBA72"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54)</w:t>
            </w:r>
          </w:p>
        </w:tc>
        <w:tc>
          <w:tcPr>
            <w:tcW w:w="810" w:type="dxa"/>
            <w:tcBorders>
              <w:top w:val="single" w:sz="4" w:space="0" w:color="auto"/>
            </w:tcBorders>
            <w:shd w:val="clear" w:color="auto" w:fill="FFFFFF" w:themeFill="background1"/>
          </w:tcPr>
          <w:p w14:paraId="154C8AD9"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38.58</w:t>
            </w:r>
          </w:p>
        </w:tc>
        <w:tc>
          <w:tcPr>
            <w:tcW w:w="1188" w:type="dxa"/>
            <w:tcBorders>
              <w:top w:val="single" w:sz="4" w:space="0" w:color="auto"/>
            </w:tcBorders>
            <w:shd w:val="clear" w:color="auto" w:fill="FFFFFF" w:themeFill="background1"/>
          </w:tcPr>
          <w:p w14:paraId="34775BCF"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27.15</w:t>
            </w:r>
          </w:p>
        </w:tc>
        <w:tc>
          <w:tcPr>
            <w:tcW w:w="236" w:type="dxa"/>
            <w:tcBorders>
              <w:top w:val="single" w:sz="4" w:space="0" w:color="auto"/>
            </w:tcBorders>
            <w:shd w:val="clear" w:color="auto" w:fill="FFFFFF" w:themeFill="background1"/>
          </w:tcPr>
          <w:p w14:paraId="6209D7C8"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top w:val="single" w:sz="4" w:space="0" w:color="auto"/>
            </w:tcBorders>
            <w:shd w:val="clear" w:color="auto" w:fill="FFFFFF" w:themeFill="background1"/>
          </w:tcPr>
          <w:p w14:paraId="2EA80DB7"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55.25</w:t>
            </w:r>
          </w:p>
        </w:tc>
        <w:tc>
          <w:tcPr>
            <w:tcW w:w="1279" w:type="dxa"/>
            <w:tcBorders>
              <w:top w:val="single" w:sz="4" w:space="0" w:color="auto"/>
            </w:tcBorders>
            <w:shd w:val="clear" w:color="auto" w:fill="FFFFFF" w:themeFill="background1"/>
          </w:tcPr>
          <w:p w14:paraId="0022FB34"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25.71</w:t>
            </w:r>
          </w:p>
        </w:tc>
      </w:tr>
      <w:tr w:rsidR="00A3078C" w:rsidRPr="00062958" w14:paraId="5A2ADF39"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dotDash" w:sz="4" w:space="0" w:color="auto"/>
            </w:tcBorders>
            <w:shd w:val="clear" w:color="auto" w:fill="FFFFFF" w:themeFill="background1"/>
          </w:tcPr>
          <w:p w14:paraId="2EDBCE46" w14:textId="7C29C2DE" w:rsidR="00A3078C" w:rsidRPr="004942FC" w:rsidRDefault="004400ED"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emotions</w:t>
            </w:r>
          </w:p>
        </w:tc>
        <w:tc>
          <w:tcPr>
            <w:tcW w:w="2079" w:type="dxa"/>
            <w:tcBorders>
              <w:bottom w:val="dotDash" w:sz="4" w:space="0" w:color="auto"/>
            </w:tcBorders>
            <w:shd w:val="clear" w:color="auto" w:fill="FFFFFF" w:themeFill="background1"/>
          </w:tcPr>
          <w:p w14:paraId="41851B70"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56)</w:t>
            </w:r>
          </w:p>
        </w:tc>
        <w:tc>
          <w:tcPr>
            <w:tcW w:w="810" w:type="dxa"/>
            <w:tcBorders>
              <w:bottom w:val="dotDash" w:sz="4" w:space="0" w:color="auto"/>
            </w:tcBorders>
            <w:shd w:val="clear" w:color="auto" w:fill="FFFFFF" w:themeFill="background1"/>
          </w:tcPr>
          <w:p w14:paraId="2A7A6085"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43.90</w:t>
            </w:r>
          </w:p>
        </w:tc>
        <w:tc>
          <w:tcPr>
            <w:tcW w:w="1188" w:type="dxa"/>
            <w:tcBorders>
              <w:bottom w:val="dotDash" w:sz="4" w:space="0" w:color="auto"/>
            </w:tcBorders>
            <w:shd w:val="clear" w:color="auto" w:fill="FFFFFF" w:themeFill="background1"/>
          </w:tcPr>
          <w:p w14:paraId="33D59713"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25.15</w:t>
            </w:r>
          </w:p>
        </w:tc>
        <w:tc>
          <w:tcPr>
            <w:tcW w:w="236" w:type="dxa"/>
            <w:tcBorders>
              <w:bottom w:val="dotDash" w:sz="4" w:space="0" w:color="auto"/>
            </w:tcBorders>
            <w:shd w:val="clear" w:color="auto" w:fill="FFFFFF" w:themeFill="background1"/>
          </w:tcPr>
          <w:p w14:paraId="241175B1"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bottom w:val="dotDash" w:sz="4" w:space="0" w:color="auto"/>
            </w:tcBorders>
            <w:shd w:val="clear" w:color="auto" w:fill="FFFFFF" w:themeFill="background1"/>
          </w:tcPr>
          <w:p w14:paraId="4CDCCD35"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48.51</w:t>
            </w:r>
          </w:p>
        </w:tc>
        <w:tc>
          <w:tcPr>
            <w:tcW w:w="1279" w:type="dxa"/>
            <w:tcBorders>
              <w:bottom w:val="dotDash" w:sz="4" w:space="0" w:color="auto"/>
            </w:tcBorders>
            <w:shd w:val="clear" w:color="auto" w:fill="FFFFFF" w:themeFill="background1"/>
          </w:tcPr>
          <w:p w14:paraId="4DB95626"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24.47</w:t>
            </w:r>
          </w:p>
        </w:tc>
      </w:tr>
      <w:tr w:rsidR="00A3078C" w:rsidRPr="00062958" w14:paraId="16D9CB2A" w14:textId="77777777" w:rsidTr="6A75A565">
        <w:tc>
          <w:tcPr>
            <w:cnfStyle w:val="001000000000" w:firstRow="0" w:lastRow="0" w:firstColumn="1" w:lastColumn="0" w:oddVBand="0" w:evenVBand="0" w:oddHBand="0" w:evenHBand="0" w:firstRowFirstColumn="0" w:firstRowLastColumn="0" w:lastRowFirstColumn="0" w:lastRowLastColumn="0"/>
            <w:tcW w:w="2093" w:type="dxa"/>
            <w:vMerge w:val="restart"/>
            <w:tcBorders>
              <w:top w:val="dotDash" w:sz="4" w:space="0" w:color="auto"/>
            </w:tcBorders>
            <w:shd w:val="clear" w:color="auto" w:fill="FFFFFF" w:themeFill="background1"/>
          </w:tcPr>
          <w:p w14:paraId="39C26B5E" w14:textId="77777777" w:rsidR="00A3078C" w:rsidRPr="004942FC" w:rsidRDefault="00A3078C" w:rsidP="00D3208B">
            <w:pPr>
              <w:spacing w:line="360" w:lineRule="auto"/>
              <w:rPr>
                <w:rFonts w:asciiTheme="majorBidi" w:hAnsiTheme="majorBidi" w:cstheme="majorBidi"/>
                <w:sz w:val="24"/>
                <w:szCs w:val="24"/>
              </w:rPr>
            </w:pPr>
            <w:r w:rsidRPr="00062958">
              <w:rPr>
                <w:rFonts w:asciiTheme="majorBidi" w:hAnsiTheme="majorBidi" w:cstheme="majorBidi"/>
                <w:sz w:val="24"/>
                <w:szCs w:val="24"/>
              </w:rPr>
              <w:t xml:space="preserve">ED – Not-taught </w:t>
            </w:r>
          </w:p>
          <w:p w14:paraId="729DD0EF" w14:textId="77777777" w:rsidR="00A3078C" w:rsidRPr="004942FC" w:rsidRDefault="00A3078C"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motions</w:t>
            </w:r>
          </w:p>
        </w:tc>
        <w:tc>
          <w:tcPr>
            <w:tcW w:w="2079" w:type="dxa"/>
            <w:tcBorders>
              <w:top w:val="dotDash" w:sz="4" w:space="0" w:color="auto"/>
            </w:tcBorders>
            <w:shd w:val="clear" w:color="auto" w:fill="FFFFFF" w:themeFill="background1"/>
          </w:tcPr>
          <w:p w14:paraId="2B654E39"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54)</w:t>
            </w:r>
          </w:p>
        </w:tc>
        <w:tc>
          <w:tcPr>
            <w:tcW w:w="810" w:type="dxa"/>
            <w:tcBorders>
              <w:top w:val="dotDash" w:sz="4" w:space="0" w:color="auto"/>
            </w:tcBorders>
            <w:shd w:val="clear" w:color="auto" w:fill="FFFFFF" w:themeFill="background1"/>
          </w:tcPr>
          <w:p w14:paraId="68769BAC"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25.46</w:t>
            </w:r>
          </w:p>
        </w:tc>
        <w:tc>
          <w:tcPr>
            <w:tcW w:w="1188" w:type="dxa"/>
            <w:tcBorders>
              <w:top w:val="dotDash" w:sz="4" w:space="0" w:color="auto"/>
            </w:tcBorders>
            <w:shd w:val="clear" w:color="auto" w:fill="FFFFFF" w:themeFill="background1"/>
          </w:tcPr>
          <w:p w14:paraId="293F13D1"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25.00</w:t>
            </w:r>
          </w:p>
        </w:tc>
        <w:tc>
          <w:tcPr>
            <w:tcW w:w="236" w:type="dxa"/>
            <w:tcBorders>
              <w:top w:val="dotDash" w:sz="4" w:space="0" w:color="auto"/>
            </w:tcBorders>
            <w:shd w:val="clear" w:color="auto" w:fill="FFFFFF" w:themeFill="background1"/>
          </w:tcPr>
          <w:p w14:paraId="73E7F5D7"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top w:val="dotDash" w:sz="4" w:space="0" w:color="auto"/>
            </w:tcBorders>
            <w:shd w:val="clear" w:color="auto" w:fill="FFFFFF" w:themeFill="background1"/>
          </w:tcPr>
          <w:p w14:paraId="24CF2CCC"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40.28</w:t>
            </w:r>
          </w:p>
        </w:tc>
        <w:tc>
          <w:tcPr>
            <w:tcW w:w="1279" w:type="dxa"/>
            <w:tcBorders>
              <w:top w:val="dotDash" w:sz="4" w:space="0" w:color="auto"/>
            </w:tcBorders>
            <w:shd w:val="clear" w:color="auto" w:fill="FFFFFF" w:themeFill="background1"/>
          </w:tcPr>
          <w:p w14:paraId="3AF652F8"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28.31</w:t>
            </w:r>
          </w:p>
        </w:tc>
      </w:tr>
      <w:tr w:rsidR="00A3078C" w:rsidRPr="00062958" w14:paraId="1D119096"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3C53C048" w14:textId="77777777" w:rsidR="00A3078C" w:rsidRPr="004942FC" w:rsidRDefault="00A3078C" w:rsidP="00D3208B">
            <w:pPr>
              <w:spacing w:line="360" w:lineRule="auto"/>
              <w:rPr>
                <w:rFonts w:asciiTheme="majorBidi" w:hAnsiTheme="majorBidi" w:cstheme="majorBidi"/>
                <w:sz w:val="24"/>
                <w:szCs w:val="24"/>
              </w:rPr>
            </w:pPr>
          </w:p>
        </w:tc>
        <w:tc>
          <w:tcPr>
            <w:tcW w:w="2079" w:type="dxa"/>
            <w:tcBorders>
              <w:bottom w:val="single" w:sz="4" w:space="0" w:color="auto"/>
            </w:tcBorders>
            <w:shd w:val="clear" w:color="auto" w:fill="FFFFFF" w:themeFill="background1"/>
          </w:tcPr>
          <w:p w14:paraId="74046292"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56)</w:t>
            </w:r>
          </w:p>
        </w:tc>
        <w:tc>
          <w:tcPr>
            <w:tcW w:w="810" w:type="dxa"/>
            <w:tcBorders>
              <w:bottom w:val="single" w:sz="4" w:space="0" w:color="auto"/>
            </w:tcBorders>
            <w:shd w:val="clear" w:color="auto" w:fill="FFFFFF" w:themeFill="background1"/>
          </w:tcPr>
          <w:p w14:paraId="674661C4"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28.24</w:t>
            </w:r>
          </w:p>
        </w:tc>
        <w:tc>
          <w:tcPr>
            <w:tcW w:w="1188" w:type="dxa"/>
            <w:tcBorders>
              <w:bottom w:val="single" w:sz="4" w:space="0" w:color="auto"/>
            </w:tcBorders>
            <w:shd w:val="clear" w:color="auto" w:fill="FFFFFF" w:themeFill="background1"/>
          </w:tcPr>
          <w:p w14:paraId="1221773E"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26.87</w:t>
            </w:r>
          </w:p>
        </w:tc>
        <w:tc>
          <w:tcPr>
            <w:tcW w:w="236" w:type="dxa"/>
            <w:tcBorders>
              <w:bottom w:val="single" w:sz="4" w:space="0" w:color="auto"/>
            </w:tcBorders>
            <w:shd w:val="clear" w:color="auto" w:fill="FFFFFF" w:themeFill="background1"/>
          </w:tcPr>
          <w:p w14:paraId="28E8539A"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bottom w:val="single" w:sz="4" w:space="0" w:color="auto"/>
            </w:tcBorders>
            <w:shd w:val="clear" w:color="auto" w:fill="FFFFFF" w:themeFill="background1"/>
          </w:tcPr>
          <w:p w14:paraId="73DBF8C2"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35.19</w:t>
            </w:r>
          </w:p>
        </w:tc>
        <w:tc>
          <w:tcPr>
            <w:tcW w:w="1279" w:type="dxa"/>
            <w:tcBorders>
              <w:bottom w:val="single" w:sz="4" w:space="0" w:color="auto"/>
            </w:tcBorders>
            <w:shd w:val="clear" w:color="auto" w:fill="FFFFFF" w:themeFill="background1"/>
          </w:tcPr>
          <w:p w14:paraId="58E3250F"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26.39</w:t>
            </w:r>
          </w:p>
        </w:tc>
      </w:tr>
      <w:tr w:rsidR="00A3078C" w:rsidRPr="00062958" w14:paraId="6A0381CA" w14:textId="77777777" w:rsidTr="6A75A565">
        <w:tc>
          <w:tcPr>
            <w:cnfStyle w:val="001000000000" w:firstRow="0" w:lastRow="0" w:firstColumn="1" w:lastColumn="0" w:oddVBand="0" w:evenVBand="0" w:oddHBand="0" w:evenHBand="0" w:firstRowFirstColumn="0" w:firstRowLastColumn="0" w:lastRowFirstColumn="0" w:lastRowLastColumn="0"/>
            <w:tcW w:w="8440" w:type="dxa"/>
            <w:gridSpan w:val="7"/>
            <w:tcBorders>
              <w:top w:val="single" w:sz="4" w:space="0" w:color="auto"/>
              <w:bottom w:val="single" w:sz="4" w:space="0" w:color="auto"/>
            </w:tcBorders>
            <w:shd w:val="clear" w:color="auto" w:fill="D9D9D9" w:themeFill="background1" w:themeFillShade="D9"/>
          </w:tcPr>
          <w:p w14:paraId="45E47FB1" w14:textId="77777777" w:rsidR="00A3078C" w:rsidRPr="004942FC" w:rsidRDefault="00A3078C"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Social functioning</w:t>
            </w:r>
          </w:p>
        </w:tc>
      </w:tr>
      <w:tr w:rsidR="00A3078C" w:rsidRPr="00062958" w14:paraId="37B0F839"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tcBorders>
            <w:shd w:val="clear" w:color="auto" w:fill="FFFFFF" w:themeFill="background1"/>
          </w:tcPr>
          <w:p w14:paraId="23971014" w14:textId="77777777" w:rsidR="00A3078C" w:rsidRPr="004942FC" w:rsidRDefault="00A3078C"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PI</w:t>
            </w:r>
          </w:p>
        </w:tc>
        <w:tc>
          <w:tcPr>
            <w:tcW w:w="2079" w:type="dxa"/>
            <w:tcBorders>
              <w:top w:val="single" w:sz="4" w:space="0" w:color="auto"/>
            </w:tcBorders>
            <w:shd w:val="clear" w:color="auto" w:fill="FFFFFF" w:themeFill="background1"/>
          </w:tcPr>
          <w:p w14:paraId="7550A61B"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59)</w:t>
            </w:r>
          </w:p>
        </w:tc>
        <w:tc>
          <w:tcPr>
            <w:tcW w:w="810" w:type="dxa"/>
            <w:tcBorders>
              <w:top w:val="single" w:sz="4" w:space="0" w:color="auto"/>
            </w:tcBorders>
            <w:shd w:val="clear" w:color="auto" w:fill="FFFFFF" w:themeFill="background1"/>
          </w:tcPr>
          <w:p w14:paraId="320147A8"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6.93</w:t>
            </w:r>
          </w:p>
        </w:tc>
        <w:tc>
          <w:tcPr>
            <w:tcW w:w="1188" w:type="dxa"/>
            <w:tcBorders>
              <w:top w:val="single" w:sz="4" w:space="0" w:color="auto"/>
            </w:tcBorders>
            <w:shd w:val="clear" w:color="auto" w:fill="FFFFFF" w:themeFill="background1"/>
          </w:tcPr>
          <w:p w14:paraId="7626B698"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5.42</w:t>
            </w:r>
          </w:p>
        </w:tc>
        <w:tc>
          <w:tcPr>
            <w:tcW w:w="236" w:type="dxa"/>
            <w:tcBorders>
              <w:top w:val="single" w:sz="4" w:space="0" w:color="auto"/>
            </w:tcBorders>
            <w:shd w:val="clear" w:color="auto" w:fill="FFFFFF" w:themeFill="background1"/>
          </w:tcPr>
          <w:p w14:paraId="4637D8C2"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top w:val="single" w:sz="4" w:space="0" w:color="auto"/>
            </w:tcBorders>
            <w:shd w:val="clear" w:color="auto" w:fill="FFFFFF" w:themeFill="background1"/>
          </w:tcPr>
          <w:p w14:paraId="678367E9"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6.02</w:t>
            </w:r>
          </w:p>
        </w:tc>
        <w:tc>
          <w:tcPr>
            <w:tcW w:w="1279" w:type="dxa"/>
            <w:tcBorders>
              <w:top w:val="single" w:sz="4" w:space="0" w:color="auto"/>
            </w:tcBorders>
            <w:shd w:val="clear" w:color="auto" w:fill="FFFFFF" w:themeFill="background1"/>
          </w:tcPr>
          <w:p w14:paraId="373642E4"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4.75</w:t>
            </w:r>
          </w:p>
        </w:tc>
      </w:tr>
      <w:tr w:rsidR="00A3078C" w:rsidRPr="00062958" w14:paraId="18E9FFCA"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bottom w:val="dotDash" w:sz="4" w:space="0" w:color="auto"/>
            </w:tcBorders>
            <w:shd w:val="clear" w:color="auto" w:fill="FFFFFF" w:themeFill="background1"/>
          </w:tcPr>
          <w:p w14:paraId="1B2F82EB" w14:textId="77777777" w:rsidR="00A3078C" w:rsidRPr="004942FC" w:rsidRDefault="00A3078C" w:rsidP="00D3208B">
            <w:pPr>
              <w:spacing w:line="360" w:lineRule="auto"/>
              <w:rPr>
                <w:rFonts w:asciiTheme="majorBidi" w:hAnsiTheme="majorBidi" w:cstheme="majorBidi"/>
                <w:sz w:val="24"/>
                <w:szCs w:val="24"/>
              </w:rPr>
            </w:pPr>
          </w:p>
        </w:tc>
        <w:tc>
          <w:tcPr>
            <w:tcW w:w="2079" w:type="dxa"/>
            <w:tcBorders>
              <w:bottom w:val="dotDash" w:sz="4" w:space="0" w:color="auto"/>
            </w:tcBorders>
            <w:shd w:val="clear" w:color="auto" w:fill="FFFFFF" w:themeFill="background1"/>
          </w:tcPr>
          <w:p w14:paraId="08BE2D8B"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57)</w:t>
            </w:r>
          </w:p>
        </w:tc>
        <w:tc>
          <w:tcPr>
            <w:tcW w:w="810" w:type="dxa"/>
            <w:tcBorders>
              <w:bottom w:val="dotDash" w:sz="4" w:space="0" w:color="auto"/>
            </w:tcBorders>
            <w:shd w:val="clear" w:color="auto" w:fill="FFFFFF" w:themeFill="background1"/>
          </w:tcPr>
          <w:p w14:paraId="02E5DB82"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6.60</w:t>
            </w:r>
          </w:p>
        </w:tc>
        <w:tc>
          <w:tcPr>
            <w:tcW w:w="1188" w:type="dxa"/>
            <w:tcBorders>
              <w:bottom w:val="dotDash" w:sz="4" w:space="0" w:color="auto"/>
            </w:tcBorders>
            <w:shd w:val="clear" w:color="auto" w:fill="FFFFFF" w:themeFill="background1"/>
          </w:tcPr>
          <w:p w14:paraId="4722AB92"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5.17</w:t>
            </w:r>
          </w:p>
        </w:tc>
        <w:tc>
          <w:tcPr>
            <w:tcW w:w="236" w:type="dxa"/>
            <w:tcBorders>
              <w:bottom w:val="dotDash" w:sz="4" w:space="0" w:color="auto"/>
            </w:tcBorders>
            <w:shd w:val="clear" w:color="auto" w:fill="FFFFFF" w:themeFill="background1"/>
          </w:tcPr>
          <w:p w14:paraId="181CD35D"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bottom w:val="dotDash" w:sz="4" w:space="0" w:color="auto"/>
            </w:tcBorders>
            <w:shd w:val="clear" w:color="auto" w:fill="FFFFFF" w:themeFill="background1"/>
          </w:tcPr>
          <w:p w14:paraId="24E560AB"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6.40</w:t>
            </w:r>
          </w:p>
        </w:tc>
        <w:tc>
          <w:tcPr>
            <w:tcW w:w="1279" w:type="dxa"/>
            <w:tcBorders>
              <w:bottom w:val="dotDash" w:sz="4" w:space="0" w:color="auto"/>
            </w:tcBorders>
            <w:shd w:val="clear" w:color="auto" w:fill="FFFFFF" w:themeFill="background1"/>
          </w:tcPr>
          <w:p w14:paraId="0EBA3759"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5.22</w:t>
            </w:r>
          </w:p>
        </w:tc>
      </w:tr>
      <w:tr w:rsidR="00A3078C" w:rsidRPr="00062958" w14:paraId="73DA75B9"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dotDash" w:sz="4" w:space="0" w:color="auto"/>
            </w:tcBorders>
            <w:shd w:val="clear" w:color="auto" w:fill="FFFFFF" w:themeFill="background1"/>
          </w:tcPr>
          <w:p w14:paraId="6406B389" w14:textId="77777777" w:rsidR="00A3078C" w:rsidRPr="004942FC" w:rsidRDefault="00A3078C"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PR</w:t>
            </w:r>
          </w:p>
        </w:tc>
        <w:tc>
          <w:tcPr>
            <w:tcW w:w="2079" w:type="dxa"/>
            <w:tcBorders>
              <w:top w:val="dotDash" w:sz="4" w:space="0" w:color="auto"/>
            </w:tcBorders>
            <w:shd w:val="clear" w:color="auto" w:fill="FFFFFF" w:themeFill="background1"/>
          </w:tcPr>
          <w:p w14:paraId="70226FB9"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59)</w:t>
            </w:r>
          </w:p>
        </w:tc>
        <w:tc>
          <w:tcPr>
            <w:tcW w:w="810" w:type="dxa"/>
            <w:tcBorders>
              <w:top w:val="dotDash" w:sz="4" w:space="0" w:color="auto"/>
            </w:tcBorders>
            <w:shd w:val="clear" w:color="auto" w:fill="FFFFFF" w:themeFill="background1"/>
          </w:tcPr>
          <w:p w14:paraId="74250E0E"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7.46</w:t>
            </w:r>
          </w:p>
        </w:tc>
        <w:tc>
          <w:tcPr>
            <w:tcW w:w="1188" w:type="dxa"/>
            <w:tcBorders>
              <w:top w:val="dotDash" w:sz="4" w:space="0" w:color="auto"/>
            </w:tcBorders>
            <w:shd w:val="clear" w:color="auto" w:fill="FFFFFF" w:themeFill="background1"/>
          </w:tcPr>
          <w:p w14:paraId="4C99270C"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5.16</w:t>
            </w:r>
          </w:p>
        </w:tc>
        <w:tc>
          <w:tcPr>
            <w:tcW w:w="236" w:type="dxa"/>
            <w:tcBorders>
              <w:top w:val="dotDash" w:sz="4" w:space="0" w:color="auto"/>
            </w:tcBorders>
            <w:shd w:val="clear" w:color="auto" w:fill="FFFFFF" w:themeFill="background1"/>
          </w:tcPr>
          <w:p w14:paraId="2A7BC9DB"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top w:val="dotDash" w:sz="4" w:space="0" w:color="auto"/>
            </w:tcBorders>
            <w:shd w:val="clear" w:color="auto" w:fill="FFFFFF" w:themeFill="background1"/>
          </w:tcPr>
          <w:p w14:paraId="69FBAFDF"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6.29</w:t>
            </w:r>
          </w:p>
        </w:tc>
        <w:tc>
          <w:tcPr>
            <w:tcW w:w="1279" w:type="dxa"/>
            <w:tcBorders>
              <w:top w:val="dotDash" w:sz="4" w:space="0" w:color="auto"/>
            </w:tcBorders>
            <w:shd w:val="clear" w:color="auto" w:fill="FFFFFF" w:themeFill="background1"/>
          </w:tcPr>
          <w:p w14:paraId="7796EBA1"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4.53</w:t>
            </w:r>
          </w:p>
        </w:tc>
      </w:tr>
      <w:tr w:rsidR="00A3078C" w:rsidRPr="00062958" w14:paraId="65F871D5"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bottom w:val="dotDash" w:sz="4" w:space="0" w:color="auto"/>
            </w:tcBorders>
            <w:shd w:val="clear" w:color="auto" w:fill="FFFFFF" w:themeFill="background1"/>
          </w:tcPr>
          <w:p w14:paraId="1EE32C53" w14:textId="77777777" w:rsidR="00A3078C" w:rsidRPr="004942FC" w:rsidRDefault="00A3078C" w:rsidP="00D3208B">
            <w:pPr>
              <w:spacing w:line="360" w:lineRule="auto"/>
              <w:rPr>
                <w:rFonts w:asciiTheme="majorBidi" w:hAnsiTheme="majorBidi" w:cstheme="majorBidi"/>
                <w:sz w:val="24"/>
                <w:szCs w:val="24"/>
              </w:rPr>
            </w:pPr>
          </w:p>
        </w:tc>
        <w:tc>
          <w:tcPr>
            <w:tcW w:w="2079" w:type="dxa"/>
            <w:tcBorders>
              <w:bottom w:val="dotDash" w:sz="4" w:space="0" w:color="auto"/>
            </w:tcBorders>
            <w:shd w:val="clear" w:color="auto" w:fill="FFFFFF" w:themeFill="background1"/>
          </w:tcPr>
          <w:p w14:paraId="0C283835"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57)</w:t>
            </w:r>
          </w:p>
        </w:tc>
        <w:tc>
          <w:tcPr>
            <w:tcW w:w="810" w:type="dxa"/>
            <w:tcBorders>
              <w:bottom w:val="dotDash" w:sz="4" w:space="0" w:color="auto"/>
            </w:tcBorders>
            <w:shd w:val="clear" w:color="auto" w:fill="FFFFFF" w:themeFill="background1"/>
          </w:tcPr>
          <w:p w14:paraId="7E010ABD"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6.33</w:t>
            </w:r>
          </w:p>
        </w:tc>
        <w:tc>
          <w:tcPr>
            <w:tcW w:w="1188" w:type="dxa"/>
            <w:tcBorders>
              <w:bottom w:val="dotDash" w:sz="4" w:space="0" w:color="auto"/>
            </w:tcBorders>
            <w:shd w:val="clear" w:color="auto" w:fill="FFFFFF" w:themeFill="background1"/>
          </w:tcPr>
          <w:p w14:paraId="0905EB6D"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4.69</w:t>
            </w:r>
          </w:p>
        </w:tc>
        <w:tc>
          <w:tcPr>
            <w:tcW w:w="236" w:type="dxa"/>
            <w:tcBorders>
              <w:bottom w:val="dotDash" w:sz="4" w:space="0" w:color="auto"/>
            </w:tcBorders>
            <w:shd w:val="clear" w:color="auto" w:fill="FFFFFF" w:themeFill="background1"/>
          </w:tcPr>
          <w:p w14:paraId="43256454"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bottom w:val="dotDash" w:sz="4" w:space="0" w:color="auto"/>
            </w:tcBorders>
            <w:shd w:val="clear" w:color="auto" w:fill="FFFFFF" w:themeFill="background1"/>
          </w:tcPr>
          <w:p w14:paraId="0C86B90B"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6.51</w:t>
            </w:r>
          </w:p>
        </w:tc>
        <w:tc>
          <w:tcPr>
            <w:tcW w:w="1279" w:type="dxa"/>
            <w:tcBorders>
              <w:bottom w:val="dotDash" w:sz="4" w:space="0" w:color="auto"/>
            </w:tcBorders>
            <w:shd w:val="clear" w:color="auto" w:fill="FFFFFF" w:themeFill="background1"/>
          </w:tcPr>
          <w:p w14:paraId="27759C43"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4.77</w:t>
            </w:r>
          </w:p>
        </w:tc>
      </w:tr>
      <w:tr w:rsidR="00A3078C" w:rsidRPr="00062958" w14:paraId="76AE6C78"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dotDash" w:sz="4" w:space="0" w:color="auto"/>
            </w:tcBorders>
            <w:shd w:val="clear" w:color="auto" w:fill="FFFFFF" w:themeFill="background1"/>
          </w:tcPr>
          <w:p w14:paraId="0733DAC3" w14:textId="77777777" w:rsidR="00A3078C" w:rsidRPr="004942FC" w:rsidRDefault="00A3078C"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Engaged</w:t>
            </w:r>
          </w:p>
        </w:tc>
        <w:tc>
          <w:tcPr>
            <w:tcW w:w="2079" w:type="dxa"/>
            <w:tcBorders>
              <w:top w:val="dotDash" w:sz="4" w:space="0" w:color="auto"/>
            </w:tcBorders>
            <w:shd w:val="clear" w:color="auto" w:fill="FFFFFF" w:themeFill="background1"/>
          </w:tcPr>
          <w:p w14:paraId="6B5C3145"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59)</w:t>
            </w:r>
          </w:p>
        </w:tc>
        <w:tc>
          <w:tcPr>
            <w:tcW w:w="810" w:type="dxa"/>
            <w:tcBorders>
              <w:top w:val="dotDash" w:sz="4" w:space="0" w:color="auto"/>
            </w:tcBorders>
            <w:shd w:val="clear" w:color="auto" w:fill="FFFFFF" w:themeFill="background1"/>
          </w:tcPr>
          <w:p w14:paraId="4ADB1A61"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6.22</w:t>
            </w:r>
          </w:p>
        </w:tc>
        <w:tc>
          <w:tcPr>
            <w:tcW w:w="1188" w:type="dxa"/>
            <w:tcBorders>
              <w:top w:val="dotDash" w:sz="4" w:space="0" w:color="auto"/>
            </w:tcBorders>
            <w:shd w:val="clear" w:color="auto" w:fill="FFFFFF" w:themeFill="background1"/>
          </w:tcPr>
          <w:p w14:paraId="528FCDE2"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3.55</w:t>
            </w:r>
          </w:p>
        </w:tc>
        <w:tc>
          <w:tcPr>
            <w:tcW w:w="236" w:type="dxa"/>
            <w:tcBorders>
              <w:top w:val="dotDash" w:sz="4" w:space="0" w:color="auto"/>
            </w:tcBorders>
            <w:shd w:val="clear" w:color="auto" w:fill="FFFFFF" w:themeFill="background1"/>
          </w:tcPr>
          <w:p w14:paraId="71DA3E5A"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top w:val="dotDash" w:sz="4" w:space="0" w:color="auto"/>
            </w:tcBorders>
            <w:shd w:val="clear" w:color="auto" w:fill="FFFFFF" w:themeFill="background1"/>
          </w:tcPr>
          <w:p w14:paraId="5C96E812"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5.20</w:t>
            </w:r>
          </w:p>
        </w:tc>
        <w:tc>
          <w:tcPr>
            <w:tcW w:w="1279" w:type="dxa"/>
            <w:tcBorders>
              <w:top w:val="dotDash" w:sz="4" w:space="0" w:color="auto"/>
            </w:tcBorders>
            <w:shd w:val="clear" w:color="auto" w:fill="FFFFFF" w:themeFill="background1"/>
          </w:tcPr>
          <w:p w14:paraId="2451F19A"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3.90</w:t>
            </w:r>
          </w:p>
        </w:tc>
      </w:tr>
      <w:tr w:rsidR="00A3078C" w:rsidRPr="00062958" w14:paraId="1E05E19B"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bottom w:val="dotDash" w:sz="4" w:space="0" w:color="auto"/>
            </w:tcBorders>
            <w:shd w:val="clear" w:color="auto" w:fill="FFFFFF" w:themeFill="background1"/>
          </w:tcPr>
          <w:p w14:paraId="1C843B65" w14:textId="77777777" w:rsidR="00A3078C" w:rsidRPr="004942FC" w:rsidRDefault="00A3078C" w:rsidP="00D3208B">
            <w:pPr>
              <w:spacing w:line="360" w:lineRule="auto"/>
              <w:rPr>
                <w:rFonts w:asciiTheme="majorBidi" w:hAnsiTheme="majorBidi" w:cstheme="majorBidi"/>
                <w:sz w:val="24"/>
                <w:szCs w:val="24"/>
              </w:rPr>
            </w:pPr>
          </w:p>
        </w:tc>
        <w:tc>
          <w:tcPr>
            <w:tcW w:w="2079" w:type="dxa"/>
            <w:tcBorders>
              <w:bottom w:val="dotDash" w:sz="4" w:space="0" w:color="auto"/>
            </w:tcBorders>
            <w:shd w:val="clear" w:color="auto" w:fill="FFFFFF" w:themeFill="background1"/>
          </w:tcPr>
          <w:p w14:paraId="17E758A7"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57)</w:t>
            </w:r>
          </w:p>
        </w:tc>
        <w:tc>
          <w:tcPr>
            <w:tcW w:w="810" w:type="dxa"/>
            <w:tcBorders>
              <w:bottom w:val="dotDash" w:sz="4" w:space="0" w:color="auto"/>
            </w:tcBorders>
            <w:shd w:val="clear" w:color="auto" w:fill="FFFFFF" w:themeFill="background1"/>
          </w:tcPr>
          <w:p w14:paraId="2140B2AC"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5.72</w:t>
            </w:r>
          </w:p>
        </w:tc>
        <w:tc>
          <w:tcPr>
            <w:tcW w:w="1188" w:type="dxa"/>
            <w:tcBorders>
              <w:bottom w:val="dotDash" w:sz="4" w:space="0" w:color="auto"/>
            </w:tcBorders>
            <w:shd w:val="clear" w:color="auto" w:fill="FFFFFF" w:themeFill="background1"/>
          </w:tcPr>
          <w:p w14:paraId="4A132635"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3.63</w:t>
            </w:r>
          </w:p>
        </w:tc>
        <w:tc>
          <w:tcPr>
            <w:tcW w:w="236" w:type="dxa"/>
            <w:tcBorders>
              <w:bottom w:val="dotDash" w:sz="4" w:space="0" w:color="auto"/>
            </w:tcBorders>
            <w:shd w:val="clear" w:color="auto" w:fill="FFFFFF" w:themeFill="background1"/>
          </w:tcPr>
          <w:p w14:paraId="5BADA228"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bottom w:val="dotDash" w:sz="4" w:space="0" w:color="auto"/>
            </w:tcBorders>
            <w:shd w:val="clear" w:color="auto" w:fill="FFFFFF" w:themeFill="background1"/>
          </w:tcPr>
          <w:p w14:paraId="2F32CFBE"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5.53</w:t>
            </w:r>
          </w:p>
        </w:tc>
        <w:tc>
          <w:tcPr>
            <w:tcW w:w="1279" w:type="dxa"/>
            <w:tcBorders>
              <w:bottom w:val="dotDash" w:sz="4" w:space="0" w:color="auto"/>
            </w:tcBorders>
            <w:shd w:val="clear" w:color="auto" w:fill="FFFFFF" w:themeFill="background1"/>
          </w:tcPr>
          <w:p w14:paraId="4B58857D"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3.33</w:t>
            </w:r>
          </w:p>
        </w:tc>
      </w:tr>
      <w:tr w:rsidR="00A3078C" w:rsidRPr="00062958" w14:paraId="6E37E7A4" w14:textId="77777777" w:rsidTr="6A75A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dotDash" w:sz="4" w:space="0" w:color="auto"/>
            </w:tcBorders>
            <w:shd w:val="clear" w:color="auto" w:fill="FFFFFF" w:themeFill="background1"/>
          </w:tcPr>
          <w:p w14:paraId="62ACBEF0" w14:textId="77777777" w:rsidR="00A3078C" w:rsidRPr="004942FC" w:rsidRDefault="00A3078C"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Unengaged</w:t>
            </w:r>
          </w:p>
        </w:tc>
        <w:tc>
          <w:tcPr>
            <w:tcW w:w="2079" w:type="dxa"/>
            <w:tcBorders>
              <w:top w:val="dotDash" w:sz="4" w:space="0" w:color="auto"/>
            </w:tcBorders>
            <w:shd w:val="clear" w:color="auto" w:fill="FFFFFF" w:themeFill="background1"/>
          </w:tcPr>
          <w:p w14:paraId="1825EFE8" w14:textId="77777777" w:rsidR="00A3078C" w:rsidRPr="00062958" w:rsidRDefault="2FBBCE53" w:rsidP="00D3208B">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Research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59)</w:t>
            </w:r>
          </w:p>
        </w:tc>
        <w:tc>
          <w:tcPr>
            <w:tcW w:w="810" w:type="dxa"/>
            <w:tcBorders>
              <w:top w:val="dotDash" w:sz="4" w:space="0" w:color="auto"/>
            </w:tcBorders>
            <w:shd w:val="clear" w:color="auto" w:fill="FFFFFF" w:themeFill="background1"/>
          </w:tcPr>
          <w:p w14:paraId="02714E48"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1.76</w:t>
            </w:r>
          </w:p>
        </w:tc>
        <w:tc>
          <w:tcPr>
            <w:tcW w:w="1188" w:type="dxa"/>
            <w:tcBorders>
              <w:top w:val="dotDash" w:sz="4" w:space="0" w:color="auto"/>
            </w:tcBorders>
            <w:shd w:val="clear" w:color="auto" w:fill="FFFFFF" w:themeFill="background1"/>
          </w:tcPr>
          <w:p w14:paraId="4FD4E012"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2.55</w:t>
            </w:r>
          </w:p>
        </w:tc>
        <w:tc>
          <w:tcPr>
            <w:tcW w:w="236" w:type="dxa"/>
            <w:tcBorders>
              <w:top w:val="dotDash" w:sz="4" w:space="0" w:color="auto"/>
            </w:tcBorders>
            <w:shd w:val="clear" w:color="auto" w:fill="FFFFFF" w:themeFill="background1"/>
          </w:tcPr>
          <w:p w14:paraId="34A4EA0F"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757" w:type="dxa"/>
            <w:tcBorders>
              <w:top w:val="dotDash" w:sz="4" w:space="0" w:color="auto"/>
            </w:tcBorders>
            <w:shd w:val="clear" w:color="auto" w:fill="FFFFFF" w:themeFill="background1"/>
          </w:tcPr>
          <w:p w14:paraId="35B411EC"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2.24</w:t>
            </w:r>
          </w:p>
        </w:tc>
        <w:tc>
          <w:tcPr>
            <w:tcW w:w="1279" w:type="dxa"/>
            <w:tcBorders>
              <w:top w:val="dotDash" w:sz="4" w:space="0" w:color="auto"/>
            </w:tcBorders>
            <w:shd w:val="clear" w:color="auto" w:fill="FFFFFF" w:themeFill="background1"/>
          </w:tcPr>
          <w:p w14:paraId="582067B8" w14:textId="77777777" w:rsidR="00A3078C" w:rsidRPr="004942FC" w:rsidRDefault="00A3078C" w:rsidP="00D320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3.04</w:t>
            </w:r>
          </w:p>
        </w:tc>
      </w:tr>
      <w:tr w:rsidR="00A3078C" w:rsidRPr="00062958" w14:paraId="12C2477C" w14:textId="77777777" w:rsidTr="6A75A565">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auto"/>
            </w:tcBorders>
            <w:shd w:val="clear" w:color="auto" w:fill="FFFFFF" w:themeFill="background1"/>
          </w:tcPr>
          <w:p w14:paraId="71BE6AB2" w14:textId="77777777" w:rsidR="00A3078C" w:rsidRPr="004942FC" w:rsidRDefault="00A3078C" w:rsidP="00D3208B">
            <w:pPr>
              <w:spacing w:line="360" w:lineRule="auto"/>
              <w:rPr>
                <w:rFonts w:asciiTheme="majorBidi" w:hAnsiTheme="majorBidi" w:cstheme="majorBidi"/>
                <w:sz w:val="24"/>
                <w:szCs w:val="24"/>
              </w:rPr>
            </w:pPr>
          </w:p>
        </w:tc>
        <w:tc>
          <w:tcPr>
            <w:tcW w:w="2079" w:type="dxa"/>
            <w:tcBorders>
              <w:bottom w:val="single" w:sz="4" w:space="0" w:color="auto"/>
            </w:tcBorders>
            <w:shd w:val="clear" w:color="auto" w:fill="FFFFFF" w:themeFill="background1"/>
          </w:tcPr>
          <w:p w14:paraId="31103310" w14:textId="77777777" w:rsidR="00A3078C" w:rsidRPr="00062958" w:rsidRDefault="2FBBCE53" w:rsidP="00D3208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2958">
              <w:rPr>
                <w:rFonts w:asciiTheme="majorBidi" w:hAnsiTheme="majorBidi" w:cstheme="majorBidi"/>
                <w:sz w:val="24"/>
                <w:szCs w:val="24"/>
              </w:rPr>
              <w:t>Control (</w:t>
            </w:r>
            <w:r w:rsidRPr="00062958">
              <w:rPr>
                <w:rFonts w:asciiTheme="majorBidi" w:hAnsiTheme="majorBidi" w:cstheme="majorBidi"/>
                <w:i/>
                <w:iCs/>
                <w:sz w:val="24"/>
                <w:szCs w:val="24"/>
              </w:rPr>
              <w:t>n</w:t>
            </w:r>
            <w:r w:rsidRPr="00062958">
              <w:rPr>
                <w:rFonts w:asciiTheme="majorBidi" w:hAnsiTheme="majorBidi" w:cstheme="majorBidi"/>
                <w:sz w:val="24"/>
                <w:szCs w:val="24"/>
              </w:rPr>
              <w:t xml:space="preserve"> = 57)</w:t>
            </w:r>
          </w:p>
        </w:tc>
        <w:tc>
          <w:tcPr>
            <w:tcW w:w="810" w:type="dxa"/>
            <w:tcBorders>
              <w:bottom w:val="single" w:sz="4" w:space="0" w:color="auto"/>
            </w:tcBorders>
            <w:shd w:val="clear" w:color="auto" w:fill="FFFFFF" w:themeFill="background1"/>
          </w:tcPr>
          <w:p w14:paraId="5583C527"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2.18</w:t>
            </w:r>
          </w:p>
        </w:tc>
        <w:tc>
          <w:tcPr>
            <w:tcW w:w="1188" w:type="dxa"/>
            <w:tcBorders>
              <w:bottom w:val="single" w:sz="4" w:space="0" w:color="auto"/>
            </w:tcBorders>
            <w:shd w:val="clear" w:color="auto" w:fill="FFFFFF" w:themeFill="background1"/>
          </w:tcPr>
          <w:p w14:paraId="3B2F48ED"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2.62</w:t>
            </w:r>
          </w:p>
        </w:tc>
        <w:tc>
          <w:tcPr>
            <w:tcW w:w="236" w:type="dxa"/>
            <w:tcBorders>
              <w:bottom w:val="single" w:sz="4" w:space="0" w:color="auto"/>
            </w:tcBorders>
            <w:shd w:val="clear" w:color="auto" w:fill="FFFFFF" w:themeFill="background1"/>
          </w:tcPr>
          <w:p w14:paraId="200D8B2F"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757" w:type="dxa"/>
            <w:tcBorders>
              <w:bottom w:val="single" w:sz="4" w:space="0" w:color="auto"/>
            </w:tcBorders>
            <w:shd w:val="clear" w:color="auto" w:fill="FFFFFF" w:themeFill="background1"/>
          </w:tcPr>
          <w:p w14:paraId="42A150CF"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2.04</w:t>
            </w:r>
          </w:p>
        </w:tc>
        <w:tc>
          <w:tcPr>
            <w:tcW w:w="1279" w:type="dxa"/>
            <w:tcBorders>
              <w:bottom w:val="single" w:sz="4" w:space="0" w:color="auto"/>
            </w:tcBorders>
            <w:shd w:val="clear" w:color="auto" w:fill="FFFFFF" w:themeFill="background1"/>
          </w:tcPr>
          <w:p w14:paraId="41A5DAA8" w14:textId="77777777" w:rsidR="00A3078C" w:rsidRPr="004942FC" w:rsidRDefault="00A3078C" w:rsidP="00D320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942FC">
              <w:rPr>
                <w:rFonts w:asciiTheme="majorBidi" w:hAnsiTheme="majorBidi" w:cstheme="majorBidi"/>
                <w:sz w:val="24"/>
                <w:szCs w:val="24"/>
              </w:rPr>
              <w:t>3.00</w:t>
            </w:r>
          </w:p>
        </w:tc>
      </w:tr>
    </w:tbl>
    <w:p w14:paraId="3EA64355" w14:textId="77777777" w:rsidR="00B0451B" w:rsidRPr="00062958" w:rsidRDefault="26C41BFA" w:rsidP="00D3208B">
      <w:pPr>
        <w:spacing w:after="0" w:line="360" w:lineRule="auto"/>
        <w:ind w:right="-964"/>
        <w:rPr>
          <w:rFonts w:asciiTheme="majorBidi" w:hAnsiTheme="majorBidi" w:cstheme="majorBidi"/>
          <w:sz w:val="24"/>
          <w:szCs w:val="24"/>
        </w:rPr>
      </w:pPr>
      <w:r w:rsidRPr="00062958">
        <w:rPr>
          <w:rFonts w:asciiTheme="majorBidi" w:hAnsiTheme="majorBidi" w:cstheme="majorBidi"/>
          <w:b/>
          <w:bCs/>
          <w:sz w:val="24"/>
          <w:szCs w:val="24"/>
          <w:vertAlign w:val="superscript"/>
        </w:rPr>
        <w:t>1</w:t>
      </w:r>
      <w:r w:rsidRPr="00062958">
        <w:rPr>
          <w:rFonts w:asciiTheme="majorBidi" w:hAnsiTheme="majorBidi" w:cstheme="majorBidi"/>
          <w:sz w:val="24"/>
          <w:szCs w:val="24"/>
        </w:rPr>
        <w:t>Applicable</w:t>
      </w:r>
      <w:r w:rsidRPr="00062958">
        <w:rPr>
          <w:rFonts w:asciiTheme="majorBidi" w:hAnsiTheme="majorBidi" w:cstheme="majorBidi"/>
          <w:b/>
          <w:bCs/>
          <w:sz w:val="24"/>
          <w:szCs w:val="24"/>
        </w:rPr>
        <w:t xml:space="preserve"> </w:t>
      </w:r>
      <w:r w:rsidRPr="00062958">
        <w:rPr>
          <w:rFonts w:asciiTheme="majorBidi" w:hAnsiTheme="majorBidi" w:cstheme="majorBidi"/>
          <w:sz w:val="24"/>
          <w:szCs w:val="24"/>
        </w:rPr>
        <w:t xml:space="preserve">for 110 participants. </w:t>
      </w:r>
    </w:p>
    <w:p w14:paraId="2A273B22" w14:textId="7F9DED0B" w:rsidR="00B0451B" w:rsidRPr="004942FC" w:rsidRDefault="26C41BFA" w:rsidP="00D3208B">
      <w:pPr>
        <w:spacing w:after="0" w:line="360" w:lineRule="auto"/>
        <w:rPr>
          <w:rFonts w:asciiTheme="majorBidi" w:hAnsiTheme="majorBidi" w:cstheme="majorBidi"/>
          <w:sz w:val="24"/>
          <w:szCs w:val="24"/>
        </w:rPr>
      </w:pPr>
      <w:r w:rsidRPr="00E3210B">
        <w:rPr>
          <w:rFonts w:asciiTheme="majorBidi" w:hAnsiTheme="majorBidi" w:cstheme="majorBidi"/>
          <w:b/>
          <w:bCs/>
          <w:i/>
          <w:iCs/>
          <w:sz w:val="24"/>
          <w:szCs w:val="24"/>
        </w:rPr>
        <w:t>Note</w:t>
      </w:r>
      <w:r w:rsidR="00E3210B" w:rsidRPr="00E3210B">
        <w:rPr>
          <w:rFonts w:asciiTheme="majorBidi" w:hAnsiTheme="majorBidi" w:cstheme="majorBidi"/>
          <w:b/>
          <w:bCs/>
          <w:i/>
          <w:iCs/>
          <w:sz w:val="24"/>
          <w:szCs w:val="24"/>
        </w:rPr>
        <w:t>.</w:t>
      </w:r>
      <w:r w:rsidR="00E3210B" w:rsidRPr="00062958">
        <w:rPr>
          <w:rFonts w:asciiTheme="majorBidi" w:hAnsiTheme="majorBidi" w:cstheme="majorBidi"/>
          <w:sz w:val="24"/>
          <w:szCs w:val="24"/>
        </w:rPr>
        <w:t xml:space="preserve"> </w:t>
      </w:r>
      <w:r w:rsidRPr="00062958">
        <w:rPr>
          <w:rFonts w:asciiTheme="majorBidi" w:hAnsiTheme="majorBidi" w:cstheme="majorBidi"/>
          <w:sz w:val="24"/>
          <w:szCs w:val="24"/>
        </w:rPr>
        <w:t>ED – Emotion Definition, PI - Positive Initiative; PR</w:t>
      </w:r>
      <w:r w:rsidRPr="00062958">
        <w:rPr>
          <w:rFonts w:asciiTheme="majorBidi" w:hAnsiTheme="majorBidi" w:cstheme="majorBidi"/>
          <w:b/>
          <w:bCs/>
          <w:sz w:val="24"/>
          <w:szCs w:val="24"/>
        </w:rPr>
        <w:t xml:space="preserve"> - </w:t>
      </w:r>
      <w:r w:rsidRPr="00062958">
        <w:rPr>
          <w:rFonts w:asciiTheme="majorBidi" w:hAnsiTheme="majorBidi" w:cstheme="majorBidi"/>
          <w:sz w:val="24"/>
          <w:szCs w:val="24"/>
        </w:rPr>
        <w:t>Positive Response</w:t>
      </w:r>
    </w:p>
    <w:p w14:paraId="3E145162" w14:textId="5E249F60" w:rsidR="00B0451B" w:rsidRPr="00062958" w:rsidRDefault="00832D28" w:rsidP="00D3208B">
      <w:pPr>
        <w:pStyle w:val="Style3"/>
        <w:spacing w:before="0" w:line="360" w:lineRule="auto"/>
      </w:pPr>
      <w:bookmarkStart w:id="168" w:name="_Toc202048430"/>
      <w:bookmarkStart w:id="169" w:name="_Toc202089966"/>
      <w:r w:rsidRPr="00062958">
        <w:t xml:space="preserve">4.2.1 Children's Performance </w:t>
      </w:r>
      <w:r w:rsidR="00B0451B" w:rsidRPr="00062958">
        <w:t xml:space="preserve">on </w:t>
      </w:r>
      <w:r w:rsidR="004400ED" w:rsidRPr="00062958">
        <w:t>E</w:t>
      </w:r>
      <w:r w:rsidRPr="00062958">
        <w:t>U</w:t>
      </w:r>
      <w:r w:rsidR="00B0451B" w:rsidRPr="00062958">
        <w:t xml:space="preserve"> </w:t>
      </w:r>
      <w:r w:rsidRPr="00062958">
        <w:t>Tasks</w:t>
      </w:r>
      <w:bookmarkEnd w:id="168"/>
      <w:bookmarkEnd w:id="169"/>
    </w:p>
    <w:p w14:paraId="2C82E1C3" w14:textId="7A7B4A51" w:rsidR="00B0451B" w:rsidRPr="004942FC" w:rsidRDefault="001D076D" w:rsidP="00D3208B">
      <w:pPr>
        <w:spacing w:after="0" w:line="360" w:lineRule="auto"/>
        <w:jc w:val="both"/>
        <w:rPr>
          <w:rFonts w:asciiTheme="majorBidi" w:hAnsiTheme="majorBidi" w:cstheme="majorBidi"/>
          <w:sz w:val="24"/>
          <w:szCs w:val="24"/>
        </w:rPr>
      </w:pPr>
      <w:r w:rsidRPr="001D076D">
        <w:rPr>
          <w:rFonts w:asciiTheme="majorBidi" w:hAnsiTheme="majorBidi" w:cstheme="majorBidi"/>
          <w:sz w:val="24"/>
          <w:szCs w:val="24"/>
        </w:rPr>
        <w:t xml:space="preserve">Hypothesis 1 predicted that </w:t>
      </w:r>
      <w:r w:rsidR="00F576F2">
        <w:rPr>
          <w:rFonts w:asciiTheme="majorBidi" w:hAnsiTheme="majorBidi" w:cstheme="majorBidi"/>
          <w:sz w:val="24"/>
          <w:szCs w:val="24"/>
        </w:rPr>
        <w:t xml:space="preserve">autistic </w:t>
      </w:r>
      <w:r w:rsidRPr="001D076D">
        <w:rPr>
          <w:rFonts w:asciiTheme="majorBidi" w:hAnsiTheme="majorBidi" w:cstheme="majorBidi"/>
          <w:sz w:val="24"/>
          <w:szCs w:val="24"/>
        </w:rPr>
        <w:t xml:space="preserve">children in the research group would show greater improvement </w:t>
      </w:r>
      <w:r w:rsidR="00541835">
        <w:rPr>
          <w:rFonts w:asciiTheme="majorBidi" w:hAnsiTheme="majorBidi" w:cstheme="majorBidi"/>
          <w:sz w:val="24"/>
          <w:szCs w:val="24"/>
        </w:rPr>
        <w:t>in</w:t>
      </w:r>
      <w:r w:rsidRPr="001D076D">
        <w:rPr>
          <w:rFonts w:asciiTheme="majorBidi" w:hAnsiTheme="majorBidi" w:cstheme="majorBidi"/>
          <w:sz w:val="24"/>
          <w:szCs w:val="24"/>
        </w:rPr>
        <w:t xml:space="preserve"> emotion recognition, TEC, and ED tasks compared to the control </w:t>
      </w:r>
      <w:r w:rsidRPr="001D076D">
        <w:rPr>
          <w:rFonts w:asciiTheme="majorBidi" w:hAnsiTheme="majorBidi" w:cstheme="majorBidi"/>
          <w:sz w:val="24"/>
          <w:szCs w:val="24"/>
        </w:rPr>
        <w:lastRenderedPageBreak/>
        <w:t>group. The MLM results testing this hypothesis are presented below.</w:t>
      </w:r>
      <w:r>
        <w:rPr>
          <w:rFonts w:asciiTheme="majorBidi" w:hAnsiTheme="majorBidi" w:cstheme="majorBidi"/>
          <w:sz w:val="24"/>
          <w:szCs w:val="24"/>
        </w:rPr>
        <w:t xml:space="preserve"> </w:t>
      </w:r>
      <w:r w:rsidR="41AB6540" w:rsidRPr="004942FC">
        <w:rPr>
          <w:rFonts w:asciiTheme="majorBidi" w:eastAsia="Times New Roman" w:hAnsiTheme="majorBidi" w:cstheme="majorBidi"/>
          <w:sz w:val="24"/>
          <w:szCs w:val="24"/>
        </w:rPr>
        <w:t xml:space="preserve">To </w:t>
      </w:r>
      <w:r w:rsidR="004721F6">
        <w:rPr>
          <w:rFonts w:asciiTheme="majorBidi" w:eastAsia="Times New Roman" w:hAnsiTheme="majorBidi" w:cstheme="majorBidi"/>
          <w:sz w:val="24"/>
          <w:szCs w:val="24"/>
        </w:rPr>
        <w:t>evaluate</w:t>
      </w:r>
      <w:r w:rsidR="004721F6" w:rsidRPr="004942FC">
        <w:rPr>
          <w:rFonts w:asciiTheme="majorBidi" w:eastAsia="Times New Roman" w:hAnsiTheme="majorBidi" w:cstheme="majorBidi"/>
          <w:sz w:val="24"/>
          <w:szCs w:val="24"/>
        </w:rPr>
        <w:t xml:space="preserve"> </w:t>
      </w:r>
      <w:r w:rsidR="41AB6540" w:rsidRPr="004942FC">
        <w:rPr>
          <w:rFonts w:asciiTheme="majorBidi" w:eastAsia="Times New Roman" w:hAnsiTheme="majorBidi" w:cstheme="majorBidi"/>
          <w:sz w:val="24"/>
          <w:szCs w:val="24"/>
        </w:rPr>
        <w:t xml:space="preserve">generalizability, performance comparisons in </w:t>
      </w:r>
      <w:proofErr w:type="gramStart"/>
      <w:r w:rsidR="41AB6540" w:rsidRPr="004942FC">
        <w:rPr>
          <w:rFonts w:asciiTheme="majorBidi" w:eastAsia="Times New Roman" w:hAnsiTheme="majorBidi" w:cstheme="majorBidi"/>
          <w:sz w:val="24"/>
          <w:szCs w:val="24"/>
        </w:rPr>
        <w:t>the emotion</w:t>
      </w:r>
      <w:proofErr w:type="gramEnd"/>
      <w:r w:rsidR="41AB6540" w:rsidRPr="004942FC">
        <w:rPr>
          <w:rFonts w:asciiTheme="majorBidi" w:eastAsia="Times New Roman" w:hAnsiTheme="majorBidi" w:cstheme="majorBidi"/>
          <w:sz w:val="24"/>
          <w:szCs w:val="24"/>
        </w:rPr>
        <w:t xml:space="preserve"> recognition and ED tasks included both emotions explicitly taught in the program and those that were not.</w:t>
      </w:r>
      <w:r w:rsidR="41AB6540" w:rsidRPr="004942FC">
        <w:rPr>
          <w:rFonts w:asciiTheme="majorBidi" w:hAnsiTheme="majorBidi" w:cstheme="majorBidi"/>
          <w:sz w:val="24"/>
          <w:szCs w:val="24"/>
        </w:rPr>
        <w:t xml:space="preserve"> </w:t>
      </w:r>
    </w:p>
    <w:p w14:paraId="2FA42FDB" w14:textId="582F0410" w:rsidR="00B0451B" w:rsidRPr="004942FC" w:rsidRDefault="00B0451B" w:rsidP="00D3208B">
      <w:pPr>
        <w:spacing w:after="0" w:line="360" w:lineRule="auto"/>
        <w:ind w:firstLine="720"/>
        <w:jc w:val="both"/>
        <w:rPr>
          <w:rFonts w:asciiTheme="majorBidi" w:hAnsiTheme="majorBidi" w:cstheme="majorBidi"/>
          <w:sz w:val="24"/>
          <w:szCs w:val="24"/>
          <w:rtl/>
        </w:rPr>
      </w:pPr>
      <w:r w:rsidRPr="004942FC">
        <w:rPr>
          <w:rFonts w:asciiTheme="majorBidi" w:hAnsiTheme="majorBidi" w:cstheme="majorBidi"/>
          <w:sz w:val="24"/>
          <w:szCs w:val="24"/>
        </w:rPr>
        <w:t xml:space="preserve">Since not all parents completed the SRS and ABAS questionnaires, and these variables served as explanatory factors in the MLM analyses, t-tests for two independent samples were conducted to determine whether the missing data from these parents </w:t>
      </w:r>
      <w:r w:rsidR="001D076D" w:rsidRPr="004942FC">
        <w:rPr>
          <w:rFonts w:asciiTheme="majorBidi" w:hAnsiTheme="majorBidi" w:cstheme="majorBidi"/>
          <w:sz w:val="24"/>
          <w:szCs w:val="24"/>
        </w:rPr>
        <w:t>was</w:t>
      </w:r>
      <w:r w:rsidRPr="004942FC">
        <w:rPr>
          <w:rFonts w:asciiTheme="majorBidi" w:hAnsiTheme="majorBidi" w:cstheme="majorBidi"/>
          <w:sz w:val="24"/>
          <w:szCs w:val="24"/>
        </w:rPr>
        <w:t xml:space="preserve"> completely random. The results indicated no significant difference in children's performance on the </w:t>
      </w:r>
      <w:r w:rsidR="00A3078C" w:rsidRPr="004942FC">
        <w:rPr>
          <w:rFonts w:asciiTheme="majorBidi" w:hAnsiTheme="majorBidi" w:cstheme="majorBidi"/>
          <w:sz w:val="24"/>
          <w:szCs w:val="24"/>
        </w:rPr>
        <w:t>emotion recognition</w:t>
      </w:r>
      <w:r w:rsidRPr="004942FC">
        <w:rPr>
          <w:rFonts w:asciiTheme="majorBidi" w:hAnsiTheme="majorBidi" w:cstheme="majorBidi"/>
          <w:sz w:val="24"/>
          <w:szCs w:val="24"/>
        </w:rPr>
        <w:t xml:space="preserve">, TEC, and ED tasks between parents who completed the SRS and ABAS and those who did not (see Supplementary A). This indicates that the missing data </w:t>
      </w:r>
      <w:proofErr w:type="gramStart"/>
      <w:r w:rsidRPr="004942FC">
        <w:rPr>
          <w:rFonts w:asciiTheme="majorBidi" w:hAnsiTheme="majorBidi" w:cstheme="majorBidi"/>
          <w:sz w:val="24"/>
          <w:szCs w:val="24"/>
        </w:rPr>
        <w:t>are</w:t>
      </w:r>
      <w:proofErr w:type="gramEnd"/>
      <w:r w:rsidRPr="004942FC">
        <w:rPr>
          <w:rFonts w:asciiTheme="majorBidi" w:hAnsiTheme="majorBidi" w:cstheme="majorBidi"/>
          <w:sz w:val="24"/>
          <w:szCs w:val="24"/>
        </w:rPr>
        <w:t xml:space="preserve"> completely random, and thus, we proceeded with the analysis among 103 </w:t>
      </w:r>
      <w:r w:rsidR="00F576F2">
        <w:rPr>
          <w:rFonts w:asciiTheme="majorBidi" w:hAnsiTheme="majorBidi" w:cstheme="majorBidi"/>
          <w:sz w:val="24"/>
          <w:szCs w:val="24"/>
        </w:rPr>
        <w:t xml:space="preserve">autistic </w:t>
      </w:r>
      <w:r w:rsidRPr="004942FC">
        <w:rPr>
          <w:rFonts w:asciiTheme="majorBidi" w:hAnsiTheme="majorBidi" w:cstheme="majorBidi"/>
          <w:sz w:val="24"/>
          <w:szCs w:val="24"/>
        </w:rPr>
        <w:t xml:space="preserve">children who had complete data. Results are presented in Table </w:t>
      </w:r>
      <w:r w:rsidR="00FA3932" w:rsidRPr="004942FC">
        <w:rPr>
          <w:rFonts w:asciiTheme="majorBidi" w:hAnsiTheme="majorBidi" w:cstheme="majorBidi"/>
          <w:sz w:val="24"/>
          <w:szCs w:val="24"/>
        </w:rPr>
        <w:t>7 and illustrated in Figure 3</w:t>
      </w:r>
      <w:r w:rsidRPr="004942FC">
        <w:rPr>
          <w:rFonts w:asciiTheme="majorBidi" w:hAnsiTheme="majorBidi" w:cstheme="majorBidi"/>
          <w:sz w:val="24"/>
          <w:szCs w:val="24"/>
        </w:rPr>
        <w:t>.</w:t>
      </w:r>
    </w:p>
    <w:p w14:paraId="341BC26B" w14:textId="77777777" w:rsidR="006524FC" w:rsidRPr="004942FC" w:rsidRDefault="006524FC" w:rsidP="00D3208B">
      <w:pPr>
        <w:spacing w:after="0" w:line="360" w:lineRule="auto"/>
        <w:jc w:val="both"/>
        <w:rPr>
          <w:rFonts w:asciiTheme="majorBidi" w:hAnsiTheme="majorBidi" w:cstheme="majorBidi"/>
          <w:sz w:val="24"/>
          <w:szCs w:val="24"/>
        </w:rPr>
        <w:sectPr w:rsidR="006524FC" w:rsidRPr="004942FC" w:rsidSect="00B0451B">
          <w:pgSz w:w="11906" w:h="16838"/>
          <w:pgMar w:top="1440" w:right="1800" w:bottom="1440" w:left="1800" w:header="706" w:footer="706" w:gutter="0"/>
          <w:cols w:space="708"/>
          <w:bidi/>
          <w:rtlGutter/>
          <w:docGrid w:linePitch="360"/>
        </w:sectPr>
      </w:pPr>
    </w:p>
    <w:p w14:paraId="05052321" w14:textId="763F256B" w:rsidR="00E3210B" w:rsidRDefault="00062958" w:rsidP="00D3208B">
      <w:pPr>
        <w:pStyle w:val="Style1"/>
        <w:bidi w:val="0"/>
        <w:spacing w:line="360" w:lineRule="auto"/>
        <w:jc w:val="left"/>
        <w:rPr>
          <w:sz w:val="24"/>
          <w:szCs w:val="24"/>
        </w:rPr>
      </w:pPr>
      <w:bookmarkStart w:id="170" w:name="_Toc201429430"/>
      <w:bookmarkStart w:id="171" w:name="_Hlk193020642"/>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7</w:t>
      </w:r>
      <w:r w:rsidRPr="004942FC">
        <w:rPr>
          <w:sz w:val="24"/>
          <w:szCs w:val="24"/>
        </w:rPr>
        <w:fldChar w:fldCharType="end"/>
      </w:r>
      <w:r w:rsidRPr="004942FC">
        <w:rPr>
          <w:sz w:val="24"/>
          <w:szCs w:val="24"/>
        </w:rPr>
        <w:t xml:space="preserve"> </w:t>
      </w:r>
    </w:p>
    <w:p w14:paraId="5C5C203F" w14:textId="7FF11D86" w:rsidR="00544671" w:rsidRPr="004942FC" w:rsidRDefault="00062958" w:rsidP="00D3208B">
      <w:pPr>
        <w:pStyle w:val="Style1"/>
        <w:bidi w:val="0"/>
        <w:spacing w:line="360" w:lineRule="auto"/>
        <w:jc w:val="left"/>
        <w:rPr>
          <w:sz w:val="24"/>
          <w:szCs w:val="24"/>
          <w:rtl/>
        </w:rPr>
      </w:pPr>
      <w:r w:rsidRPr="00E3210B">
        <w:rPr>
          <w:b w:val="0"/>
          <w:bCs w:val="0"/>
          <w:i/>
          <w:iCs/>
          <w:sz w:val="24"/>
          <w:szCs w:val="24"/>
        </w:rPr>
        <w:t xml:space="preserve">MLM Results for Children's Performance on Emotion Recognition, TEC, and </w:t>
      </w:r>
      <w:r w:rsidR="000B5A03">
        <w:rPr>
          <w:b w:val="0"/>
          <w:bCs w:val="0"/>
          <w:i/>
          <w:iCs/>
          <w:sz w:val="24"/>
          <w:szCs w:val="24"/>
        </w:rPr>
        <w:t>ED</w:t>
      </w:r>
      <w:r w:rsidRPr="00E3210B">
        <w:rPr>
          <w:b w:val="0"/>
          <w:bCs w:val="0"/>
          <w:i/>
          <w:iCs/>
          <w:sz w:val="24"/>
          <w:szCs w:val="24"/>
        </w:rPr>
        <w:t xml:space="preserve"> Tasks</w:t>
      </w:r>
      <w:bookmarkEnd w:id="170"/>
    </w:p>
    <w:bookmarkEnd w:id="171"/>
    <w:tbl>
      <w:tblPr>
        <w:tblStyle w:val="TableGrid"/>
        <w:tblW w:w="14933"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865"/>
        <w:gridCol w:w="730"/>
        <w:gridCol w:w="996"/>
        <w:gridCol w:w="222"/>
        <w:gridCol w:w="833"/>
        <w:gridCol w:w="730"/>
        <w:gridCol w:w="999"/>
        <w:gridCol w:w="222"/>
        <w:gridCol w:w="799"/>
        <w:gridCol w:w="730"/>
        <w:gridCol w:w="996"/>
        <w:gridCol w:w="222"/>
        <w:gridCol w:w="756"/>
        <w:gridCol w:w="730"/>
        <w:gridCol w:w="996"/>
        <w:gridCol w:w="222"/>
        <w:gridCol w:w="756"/>
        <w:gridCol w:w="730"/>
        <w:gridCol w:w="996"/>
      </w:tblGrid>
      <w:tr w:rsidR="00544671" w:rsidRPr="00062958" w14:paraId="6E209FB6" w14:textId="77777777" w:rsidTr="6A75A565">
        <w:tc>
          <w:tcPr>
            <w:tcW w:w="1403" w:type="dxa"/>
            <w:tcBorders>
              <w:top w:val="single" w:sz="18" w:space="0" w:color="auto"/>
              <w:bottom w:val="nil"/>
            </w:tcBorders>
          </w:tcPr>
          <w:p w14:paraId="52123F83" w14:textId="77777777" w:rsidR="00544671" w:rsidRPr="004942FC" w:rsidRDefault="00544671" w:rsidP="00D3208B">
            <w:pPr>
              <w:spacing w:line="360" w:lineRule="auto"/>
              <w:rPr>
                <w:rFonts w:asciiTheme="majorBidi" w:hAnsiTheme="majorBidi" w:cstheme="majorBidi"/>
                <w:i/>
                <w:iCs/>
                <w:sz w:val="24"/>
                <w:szCs w:val="24"/>
              </w:rPr>
            </w:pPr>
          </w:p>
        </w:tc>
        <w:tc>
          <w:tcPr>
            <w:tcW w:w="5375" w:type="dxa"/>
            <w:gridSpan w:val="7"/>
            <w:tcBorders>
              <w:top w:val="single" w:sz="18" w:space="0" w:color="auto"/>
              <w:bottom w:val="single" w:sz="4" w:space="0" w:color="auto"/>
              <w:right w:val="dashed" w:sz="4" w:space="0" w:color="auto"/>
            </w:tcBorders>
          </w:tcPr>
          <w:p w14:paraId="211B69BF" w14:textId="77777777" w:rsidR="00544671" w:rsidRPr="004942FC" w:rsidRDefault="00544671" w:rsidP="00D3208B">
            <w:pPr>
              <w:spacing w:line="360" w:lineRule="auto"/>
              <w:jc w:val="center"/>
              <w:rPr>
                <w:rFonts w:asciiTheme="majorBidi" w:hAnsiTheme="majorBidi" w:cstheme="majorBidi"/>
                <w:b/>
                <w:bCs/>
                <w:i/>
                <w:iCs/>
                <w:sz w:val="24"/>
                <w:szCs w:val="24"/>
              </w:rPr>
            </w:pPr>
            <w:r w:rsidRPr="004942FC">
              <w:rPr>
                <w:rFonts w:asciiTheme="majorBidi" w:hAnsiTheme="majorBidi" w:cstheme="majorBidi"/>
                <w:b/>
                <w:bCs/>
                <w:i/>
                <w:iCs/>
                <w:sz w:val="24"/>
                <w:szCs w:val="24"/>
              </w:rPr>
              <w:t>Emotion Recognition</w:t>
            </w:r>
          </w:p>
        </w:tc>
        <w:tc>
          <w:tcPr>
            <w:tcW w:w="222" w:type="dxa"/>
            <w:tcBorders>
              <w:top w:val="single" w:sz="18" w:space="0" w:color="auto"/>
              <w:left w:val="dashed" w:sz="4" w:space="0" w:color="auto"/>
              <w:bottom w:val="single" w:sz="4" w:space="0" w:color="auto"/>
            </w:tcBorders>
          </w:tcPr>
          <w:p w14:paraId="33B4801B" w14:textId="77777777" w:rsidR="00544671" w:rsidRPr="004942FC" w:rsidRDefault="00544671" w:rsidP="00D3208B">
            <w:pPr>
              <w:spacing w:line="360" w:lineRule="auto"/>
              <w:jc w:val="center"/>
              <w:rPr>
                <w:rFonts w:asciiTheme="majorBidi" w:hAnsiTheme="majorBidi" w:cstheme="majorBidi"/>
                <w:b/>
                <w:bCs/>
                <w:i/>
                <w:iCs/>
                <w:sz w:val="24"/>
                <w:szCs w:val="24"/>
              </w:rPr>
            </w:pPr>
          </w:p>
        </w:tc>
        <w:tc>
          <w:tcPr>
            <w:tcW w:w="2525" w:type="dxa"/>
            <w:gridSpan w:val="3"/>
            <w:tcBorders>
              <w:top w:val="single" w:sz="18" w:space="0" w:color="auto"/>
              <w:bottom w:val="single" w:sz="4" w:space="0" w:color="auto"/>
              <w:right w:val="dashed" w:sz="4" w:space="0" w:color="auto"/>
            </w:tcBorders>
          </w:tcPr>
          <w:p w14:paraId="2EA35CBC" w14:textId="7F9E20ED" w:rsidR="00544671" w:rsidRPr="004942FC" w:rsidRDefault="4D0FD295" w:rsidP="00D3208B">
            <w:pPr>
              <w:spacing w:line="360" w:lineRule="auto"/>
              <w:jc w:val="center"/>
              <w:rPr>
                <w:rFonts w:asciiTheme="majorBidi" w:eastAsia="Times New Roman" w:hAnsiTheme="majorBidi" w:cstheme="majorBidi"/>
                <w:sz w:val="24"/>
                <w:szCs w:val="24"/>
              </w:rPr>
            </w:pPr>
            <w:r w:rsidRPr="004942FC">
              <w:rPr>
                <w:rFonts w:asciiTheme="majorBidi" w:hAnsiTheme="majorBidi" w:cstheme="majorBidi"/>
                <w:b/>
                <w:bCs/>
                <w:i/>
                <w:iCs/>
                <w:sz w:val="24"/>
                <w:szCs w:val="24"/>
              </w:rPr>
              <w:t>Cognitive Empathy</w:t>
            </w:r>
          </w:p>
        </w:tc>
        <w:tc>
          <w:tcPr>
            <w:tcW w:w="222" w:type="dxa"/>
            <w:tcBorders>
              <w:top w:val="single" w:sz="18" w:space="0" w:color="auto"/>
              <w:left w:val="dashed" w:sz="4" w:space="0" w:color="auto"/>
              <w:bottom w:val="single" w:sz="4" w:space="0" w:color="auto"/>
            </w:tcBorders>
          </w:tcPr>
          <w:p w14:paraId="4C29525E" w14:textId="77777777" w:rsidR="00544671" w:rsidRPr="004942FC" w:rsidRDefault="00544671" w:rsidP="00D3208B">
            <w:pPr>
              <w:spacing w:line="360" w:lineRule="auto"/>
              <w:jc w:val="center"/>
              <w:rPr>
                <w:rFonts w:asciiTheme="majorBidi" w:hAnsiTheme="majorBidi" w:cstheme="majorBidi"/>
                <w:b/>
                <w:bCs/>
                <w:i/>
                <w:iCs/>
                <w:sz w:val="24"/>
                <w:szCs w:val="24"/>
              </w:rPr>
            </w:pPr>
          </w:p>
        </w:tc>
        <w:tc>
          <w:tcPr>
            <w:tcW w:w="5186" w:type="dxa"/>
            <w:gridSpan w:val="7"/>
            <w:tcBorders>
              <w:top w:val="single" w:sz="18" w:space="0" w:color="auto"/>
              <w:bottom w:val="single" w:sz="4" w:space="0" w:color="auto"/>
            </w:tcBorders>
          </w:tcPr>
          <w:p w14:paraId="6849B138" w14:textId="77777777" w:rsidR="00544671" w:rsidRPr="004942FC" w:rsidRDefault="00544671" w:rsidP="00D3208B">
            <w:pPr>
              <w:spacing w:line="360" w:lineRule="auto"/>
              <w:jc w:val="center"/>
              <w:rPr>
                <w:rFonts w:asciiTheme="majorBidi" w:hAnsiTheme="majorBidi" w:cstheme="majorBidi"/>
                <w:b/>
                <w:bCs/>
                <w:i/>
                <w:iCs/>
                <w:sz w:val="24"/>
                <w:szCs w:val="24"/>
              </w:rPr>
            </w:pPr>
            <w:r w:rsidRPr="004942FC">
              <w:rPr>
                <w:rFonts w:asciiTheme="majorBidi" w:hAnsiTheme="majorBidi" w:cstheme="majorBidi"/>
                <w:b/>
                <w:bCs/>
                <w:i/>
                <w:iCs/>
                <w:sz w:val="24"/>
                <w:szCs w:val="24"/>
              </w:rPr>
              <w:t>Emotional Language</w:t>
            </w:r>
          </w:p>
        </w:tc>
      </w:tr>
      <w:tr w:rsidR="00544671" w:rsidRPr="00062958" w14:paraId="4A00ECDF" w14:textId="77777777" w:rsidTr="6A75A565">
        <w:tc>
          <w:tcPr>
            <w:tcW w:w="1403" w:type="dxa"/>
            <w:tcBorders>
              <w:top w:val="nil"/>
              <w:bottom w:val="nil"/>
            </w:tcBorders>
          </w:tcPr>
          <w:p w14:paraId="749BF84F" w14:textId="77777777" w:rsidR="00544671" w:rsidRPr="004942FC" w:rsidRDefault="00544671" w:rsidP="00D3208B">
            <w:pPr>
              <w:spacing w:line="360" w:lineRule="auto"/>
              <w:rPr>
                <w:rFonts w:asciiTheme="majorBidi" w:hAnsiTheme="majorBidi" w:cstheme="majorBidi"/>
                <w:i/>
                <w:iCs/>
                <w:sz w:val="24"/>
                <w:szCs w:val="24"/>
              </w:rPr>
            </w:pPr>
          </w:p>
        </w:tc>
        <w:tc>
          <w:tcPr>
            <w:tcW w:w="2591" w:type="dxa"/>
            <w:gridSpan w:val="3"/>
            <w:tcBorders>
              <w:top w:val="single" w:sz="4" w:space="0" w:color="auto"/>
              <w:bottom w:val="single" w:sz="4" w:space="0" w:color="auto"/>
            </w:tcBorders>
          </w:tcPr>
          <w:p w14:paraId="1E91DDD2" w14:textId="77777777" w:rsidR="00544671" w:rsidRPr="004942FC" w:rsidRDefault="00544671"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Taught emotion</w:t>
            </w:r>
          </w:p>
        </w:tc>
        <w:tc>
          <w:tcPr>
            <w:tcW w:w="222" w:type="dxa"/>
            <w:tcBorders>
              <w:top w:val="single" w:sz="4" w:space="0" w:color="auto"/>
              <w:bottom w:val="nil"/>
            </w:tcBorders>
          </w:tcPr>
          <w:p w14:paraId="5CF78326" w14:textId="77777777" w:rsidR="00544671" w:rsidRPr="004942FC" w:rsidRDefault="00544671" w:rsidP="00D3208B">
            <w:pPr>
              <w:spacing w:line="360" w:lineRule="auto"/>
              <w:jc w:val="center"/>
              <w:rPr>
                <w:rFonts w:asciiTheme="majorBidi" w:hAnsiTheme="majorBidi" w:cstheme="majorBidi"/>
                <w:i/>
                <w:iCs/>
                <w:sz w:val="24"/>
                <w:szCs w:val="24"/>
              </w:rPr>
            </w:pPr>
          </w:p>
        </w:tc>
        <w:tc>
          <w:tcPr>
            <w:tcW w:w="2562" w:type="dxa"/>
            <w:gridSpan w:val="3"/>
            <w:tcBorders>
              <w:top w:val="single" w:sz="4" w:space="0" w:color="auto"/>
              <w:bottom w:val="single" w:sz="4" w:space="0" w:color="auto"/>
              <w:right w:val="dashed" w:sz="4" w:space="0" w:color="auto"/>
            </w:tcBorders>
          </w:tcPr>
          <w:p w14:paraId="1E6F3C0C" w14:textId="77777777" w:rsidR="00544671" w:rsidRPr="004942FC" w:rsidRDefault="00544671"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Not-taught emotion</w:t>
            </w:r>
          </w:p>
        </w:tc>
        <w:tc>
          <w:tcPr>
            <w:tcW w:w="222" w:type="dxa"/>
            <w:tcBorders>
              <w:top w:val="single" w:sz="4" w:space="0" w:color="auto"/>
              <w:left w:val="dashed" w:sz="4" w:space="0" w:color="auto"/>
              <w:bottom w:val="nil"/>
            </w:tcBorders>
          </w:tcPr>
          <w:p w14:paraId="2C5F59C6" w14:textId="77777777" w:rsidR="00544671" w:rsidRPr="004942FC" w:rsidRDefault="00544671" w:rsidP="00D3208B">
            <w:pPr>
              <w:spacing w:line="360" w:lineRule="auto"/>
              <w:jc w:val="center"/>
              <w:rPr>
                <w:rFonts w:asciiTheme="majorBidi" w:hAnsiTheme="majorBidi" w:cstheme="majorBidi"/>
                <w:i/>
                <w:iCs/>
                <w:sz w:val="24"/>
                <w:szCs w:val="24"/>
              </w:rPr>
            </w:pPr>
          </w:p>
        </w:tc>
        <w:tc>
          <w:tcPr>
            <w:tcW w:w="2525" w:type="dxa"/>
            <w:gridSpan w:val="3"/>
            <w:tcBorders>
              <w:top w:val="single" w:sz="4" w:space="0" w:color="auto"/>
              <w:bottom w:val="single" w:sz="4" w:space="0" w:color="auto"/>
              <w:right w:val="dashed" w:sz="4" w:space="0" w:color="auto"/>
            </w:tcBorders>
          </w:tcPr>
          <w:p w14:paraId="6103CA5C" w14:textId="77777777" w:rsidR="00544671" w:rsidRPr="004942FC" w:rsidRDefault="00544671"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TEC</w:t>
            </w:r>
          </w:p>
        </w:tc>
        <w:tc>
          <w:tcPr>
            <w:tcW w:w="222" w:type="dxa"/>
            <w:tcBorders>
              <w:top w:val="single" w:sz="4" w:space="0" w:color="auto"/>
              <w:left w:val="dashed" w:sz="4" w:space="0" w:color="auto"/>
              <w:bottom w:val="nil"/>
            </w:tcBorders>
          </w:tcPr>
          <w:p w14:paraId="6977058F" w14:textId="77777777" w:rsidR="00544671" w:rsidRPr="004942FC" w:rsidRDefault="00544671" w:rsidP="00D3208B">
            <w:pPr>
              <w:spacing w:line="360" w:lineRule="auto"/>
              <w:jc w:val="center"/>
              <w:rPr>
                <w:rFonts w:asciiTheme="majorBidi" w:hAnsiTheme="majorBidi" w:cstheme="majorBidi"/>
                <w:i/>
                <w:iCs/>
                <w:sz w:val="24"/>
                <w:szCs w:val="24"/>
              </w:rPr>
            </w:pPr>
          </w:p>
        </w:tc>
        <w:tc>
          <w:tcPr>
            <w:tcW w:w="2482" w:type="dxa"/>
            <w:gridSpan w:val="3"/>
            <w:tcBorders>
              <w:top w:val="single" w:sz="4" w:space="0" w:color="auto"/>
              <w:bottom w:val="single" w:sz="4" w:space="0" w:color="auto"/>
            </w:tcBorders>
          </w:tcPr>
          <w:p w14:paraId="161D2C7F" w14:textId="77777777" w:rsidR="00544671" w:rsidRPr="004942FC" w:rsidRDefault="00544671"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Taught emotion</w:t>
            </w:r>
          </w:p>
        </w:tc>
        <w:tc>
          <w:tcPr>
            <w:tcW w:w="222" w:type="dxa"/>
            <w:tcBorders>
              <w:top w:val="single" w:sz="4" w:space="0" w:color="auto"/>
              <w:bottom w:val="nil"/>
            </w:tcBorders>
          </w:tcPr>
          <w:p w14:paraId="7840CD0A" w14:textId="77777777" w:rsidR="00544671" w:rsidRPr="004942FC" w:rsidRDefault="00544671" w:rsidP="00D3208B">
            <w:pPr>
              <w:spacing w:line="360" w:lineRule="auto"/>
              <w:jc w:val="center"/>
              <w:rPr>
                <w:rFonts w:asciiTheme="majorBidi" w:hAnsiTheme="majorBidi" w:cstheme="majorBidi"/>
                <w:i/>
                <w:iCs/>
                <w:sz w:val="24"/>
                <w:szCs w:val="24"/>
              </w:rPr>
            </w:pPr>
          </w:p>
        </w:tc>
        <w:tc>
          <w:tcPr>
            <w:tcW w:w="2482" w:type="dxa"/>
            <w:gridSpan w:val="3"/>
            <w:tcBorders>
              <w:top w:val="single" w:sz="4" w:space="0" w:color="auto"/>
              <w:bottom w:val="single" w:sz="4" w:space="0" w:color="auto"/>
            </w:tcBorders>
          </w:tcPr>
          <w:p w14:paraId="6906EEB8" w14:textId="77777777" w:rsidR="00544671" w:rsidRPr="004942FC" w:rsidRDefault="00544671"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Not-taught emotion</w:t>
            </w:r>
          </w:p>
        </w:tc>
      </w:tr>
      <w:tr w:rsidR="00544671" w:rsidRPr="00062958" w14:paraId="792E1995" w14:textId="77777777" w:rsidTr="6A75A565">
        <w:tc>
          <w:tcPr>
            <w:tcW w:w="1403" w:type="dxa"/>
            <w:tcBorders>
              <w:top w:val="nil"/>
              <w:bottom w:val="single" w:sz="4" w:space="0" w:color="auto"/>
            </w:tcBorders>
          </w:tcPr>
          <w:p w14:paraId="208C13A9" w14:textId="77777777" w:rsidR="00544671" w:rsidRPr="004942FC" w:rsidRDefault="00544671" w:rsidP="00D3208B">
            <w:pPr>
              <w:spacing w:line="360" w:lineRule="auto"/>
              <w:rPr>
                <w:rFonts w:asciiTheme="majorBidi" w:hAnsiTheme="majorBidi" w:cstheme="majorBidi"/>
                <w:sz w:val="24"/>
                <w:szCs w:val="24"/>
              </w:rPr>
            </w:pPr>
          </w:p>
        </w:tc>
        <w:tc>
          <w:tcPr>
            <w:tcW w:w="865" w:type="dxa"/>
            <w:tcBorders>
              <w:top w:val="single" w:sz="4" w:space="0" w:color="auto"/>
              <w:bottom w:val="single" w:sz="4" w:space="0" w:color="auto"/>
            </w:tcBorders>
          </w:tcPr>
          <w:p w14:paraId="38DAFC68"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30" w:type="dxa"/>
            <w:tcBorders>
              <w:top w:val="single" w:sz="4" w:space="0" w:color="auto"/>
              <w:bottom w:val="single" w:sz="4" w:space="0" w:color="auto"/>
            </w:tcBorders>
          </w:tcPr>
          <w:p w14:paraId="4411FC98" w14:textId="77777777" w:rsidR="00544671" w:rsidRPr="004942FC" w:rsidRDefault="00544671"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96" w:type="dxa"/>
            <w:tcBorders>
              <w:top w:val="single" w:sz="4" w:space="0" w:color="auto"/>
              <w:bottom w:val="single" w:sz="4" w:space="0" w:color="auto"/>
            </w:tcBorders>
          </w:tcPr>
          <w:p w14:paraId="011432C2"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22" w:type="dxa"/>
            <w:tcBorders>
              <w:top w:val="nil"/>
              <w:bottom w:val="single" w:sz="4" w:space="0" w:color="auto"/>
            </w:tcBorders>
          </w:tcPr>
          <w:p w14:paraId="7EEBE04A" w14:textId="77777777" w:rsidR="00544671" w:rsidRPr="004942FC" w:rsidRDefault="00544671" w:rsidP="00D3208B">
            <w:pPr>
              <w:spacing w:line="360" w:lineRule="auto"/>
              <w:jc w:val="center"/>
              <w:rPr>
                <w:rFonts w:asciiTheme="majorBidi" w:hAnsiTheme="majorBidi" w:cstheme="majorBidi"/>
                <w:b/>
                <w:bCs/>
                <w:sz w:val="24"/>
                <w:szCs w:val="24"/>
              </w:rPr>
            </w:pPr>
          </w:p>
        </w:tc>
        <w:tc>
          <w:tcPr>
            <w:tcW w:w="833" w:type="dxa"/>
            <w:tcBorders>
              <w:top w:val="single" w:sz="4" w:space="0" w:color="auto"/>
              <w:bottom w:val="single" w:sz="4" w:space="0" w:color="auto"/>
            </w:tcBorders>
          </w:tcPr>
          <w:p w14:paraId="3A087058"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30" w:type="dxa"/>
            <w:tcBorders>
              <w:top w:val="single" w:sz="4" w:space="0" w:color="auto"/>
              <w:bottom w:val="single" w:sz="4" w:space="0" w:color="auto"/>
            </w:tcBorders>
          </w:tcPr>
          <w:p w14:paraId="70CAAFEA" w14:textId="77777777" w:rsidR="00544671" w:rsidRPr="004942FC" w:rsidRDefault="00544671"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99" w:type="dxa"/>
            <w:tcBorders>
              <w:top w:val="single" w:sz="4" w:space="0" w:color="auto"/>
              <w:bottom w:val="single" w:sz="4" w:space="0" w:color="auto"/>
              <w:right w:val="dashed" w:sz="4" w:space="0" w:color="auto"/>
            </w:tcBorders>
          </w:tcPr>
          <w:p w14:paraId="2ACB9CF2"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22" w:type="dxa"/>
            <w:tcBorders>
              <w:top w:val="nil"/>
              <w:left w:val="dashed" w:sz="4" w:space="0" w:color="auto"/>
              <w:bottom w:val="single" w:sz="4" w:space="0" w:color="auto"/>
            </w:tcBorders>
          </w:tcPr>
          <w:p w14:paraId="6050A9FB" w14:textId="77777777" w:rsidR="00544671" w:rsidRPr="004942FC" w:rsidRDefault="00544671" w:rsidP="00D3208B">
            <w:pPr>
              <w:spacing w:line="360" w:lineRule="auto"/>
              <w:jc w:val="center"/>
              <w:rPr>
                <w:rFonts w:asciiTheme="majorBidi" w:hAnsiTheme="majorBidi" w:cstheme="majorBidi"/>
                <w:b/>
                <w:bCs/>
                <w:sz w:val="24"/>
                <w:szCs w:val="24"/>
              </w:rPr>
            </w:pPr>
          </w:p>
        </w:tc>
        <w:tc>
          <w:tcPr>
            <w:tcW w:w="799" w:type="dxa"/>
            <w:tcBorders>
              <w:top w:val="single" w:sz="4" w:space="0" w:color="auto"/>
              <w:bottom w:val="single" w:sz="4" w:space="0" w:color="auto"/>
            </w:tcBorders>
          </w:tcPr>
          <w:p w14:paraId="1195F99F"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30" w:type="dxa"/>
            <w:tcBorders>
              <w:top w:val="single" w:sz="4" w:space="0" w:color="auto"/>
              <w:bottom w:val="single" w:sz="4" w:space="0" w:color="auto"/>
            </w:tcBorders>
          </w:tcPr>
          <w:p w14:paraId="419610C5" w14:textId="77777777" w:rsidR="00544671" w:rsidRPr="004942FC" w:rsidRDefault="00544671"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96" w:type="dxa"/>
            <w:tcBorders>
              <w:top w:val="single" w:sz="4" w:space="0" w:color="auto"/>
              <w:bottom w:val="single" w:sz="4" w:space="0" w:color="auto"/>
              <w:right w:val="dashed" w:sz="4" w:space="0" w:color="auto"/>
            </w:tcBorders>
          </w:tcPr>
          <w:p w14:paraId="350E1E66"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22" w:type="dxa"/>
            <w:tcBorders>
              <w:top w:val="nil"/>
              <w:left w:val="dashed" w:sz="4" w:space="0" w:color="auto"/>
              <w:bottom w:val="single" w:sz="4" w:space="0" w:color="auto"/>
            </w:tcBorders>
          </w:tcPr>
          <w:p w14:paraId="79B0F7CF" w14:textId="77777777" w:rsidR="00544671" w:rsidRPr="004942FC" w:rsidRDefault="00544671" w:rsidP="00D3208B">
            <w:pPr>
              <w:spacing w:line="360" w:lineRule="auto"/>
              <w:jc w:val="center"/>
              <w:rPr>
                <w:rFonts w:asciiTheme="majorBidi" w:hAnsiTheme="majorBidi" w:cstheme="majorBidi"/>
                <w:b/>
                <w:bCs/>
                <w:sz w:val="24"/>
                <w:szCs w:val="24"/>
              </w:rPr>
            </w:pPr>
          </w:p>
        </w:tc>
        <w:tc>
          <w:tcPr>
            <w:tcW w:w="756" w:type="dxa"/>
            <w:tcBorders>
              <w:top w:val="single" w:sz="4" w:space="0" w:color="auto"/>
              <w:bottom w:val="single" w:sz="4" w:space="0" w:color="auto"/>
            </w:tcBorders>
          </w:tcPr>
          <w:p w14:paraId="151FA85A"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30" w:type="dxa"/>
            <w:tcBorders>
              <w:top w:val="single" w:sz="4" w:space="0" w:color="auto"/>
              <w:bottom w:val="single" w:sz="4" w:space="0" w:color="auto"/>
            </w:tcBorders>
          </w:tcPr>
          <w:p w14:paraId="7A8A4AC0" w14:textId="77777777" w:rsidR="00544671" w:rsidRPr="004942FC" w:rsidRDefault="00544671"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96" w:type="dxa"/>
            <w:tcBorders>
              <w:top w:val="single" w:sz="4" w:space="0" w:color="auto"/>
              <w:bottom w:val="single" w:sz="4" w:space="0" w:color="auto"/>
            </w:tcBorders>
          </w:tcPr>
          <w:p w14:paraId="2662A196"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22" w:type="dxa"/>
            <w:tcBorders>
              <w:top w:val="nil"/>
              <w:bottom w:val="single" w:sz="4" w:space="0" w:color="auto"/>
            </w:tcBorders>
          </w:tcPr>
          <w:p w14:paraId="30DDB875" w14:textId="77777777" w:rsidR="00544671" w:rsidRPr="004942FC" w:rsidRDefault="00544671" w:rsidP="00D3208B">
            <w:pPr>
              <w:spacing w:line="360" w:lineRule="auto"/>
              <w:jc w:val="center"/>
              <w:rPr>
                <w:rFonts w:asciiTheme="majorBidi" w:hAnsiTheme="majorBidi" w:cstheme="majorBidi"/>
                <w:b/>
                <w:bCs/>
                <w:sz w:val="24"/>
                <w:szCs w:val="24"/>
              </w:rPr>
            </w:pPr>
          </w:p>
        </w:tc>
        <w:tc>
          <w:tcPr>
            <w:tcW w:w="756" w:type="dxa"/>
            <w:tcBorders>
              <w:top w:val="single" w:sz="4" w:space="0" w:color="auto"/>
              <w:bottom w:val="single" w:sz="4" w:space="0" w:color="auto"/>
            </w:tcBorders>
          </w:tcPr>
          <w:p w14:paraId="44FA267D"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30" w:type="dxa"/>
            <w:tcBorders>
              <w:top w:val="single" w:sz="4" w:space="0" w:color="auto"/>
              <w:bottom w:val="single" w:sz="4" w:space="0" w:color="auto"/>
            </w:tcBorders>
          </w:tcPr>
          <w:p w14:paraId="4BA355E9" w14:textId="77777777" w:rsidR="00544671" w:rsidRPr="004942FC" w:rsidRDefault="00544671"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96" w:type="dxa"/>
            <w:tcBorders>
              <w:top w:val="single" w:sz="4" w:space="0" w:color="auto"/>
              <w:bottom w:val="single" w:sz="4" w:space="0" w:color="auto"/>
            </w:tcBorders>
          </w:tcPr>
          <w:p w14:paraId="5423B6F1" w14:textId="77777777" w:rsidR="00544671" w:rsidRPr="004942FC" w:rsidRDefault="00544671"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r>
      <w:tr w:rsidR="00544671" w:rsidRPr="00062958" w14:paraId="75785F51" w14:textId="77777777" w:rsidTr="6A75A565">
        <w:tc>
          <w:tcPr>
            <w:tcW w:w="1403" w:type="dxa"/>
            <w:tcBorders>
              <w:top w:val="single" w:sz="4" w:space="0" w:color="auto"/>
              <w:bottom w:val="single" w:sz="4" w:space="0" w:color="auto"/>
            </w:tcBorders>
          </w:tcPr>
          <w:p w14:paraId="789867C1" w14:textId="77777777" w:rsidR="00544671" w:rsidRPr="004942FC" w:rsidRDefault="00544671"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 xml:space="preserve">ICC </w:t>
            </w:r>
          </w:p>
        </w:tc>
        <w:tc>
          <w:tcPr>
            <w:tcW w:w="2591" w:type="dxa"/>
            <w:gridSpan w:val="3"/>
            <w:tcBorders>
              <w:top w:val="single" w:sz="4" w:space="0" w:color="auto"/>
              <w:bottom w:val="single" w:sz="4" w:space="0" w:color="auto"/>
            </w:tcBorders>
          </w:tcPr>
          <w:p w14:paraId="09D1566C"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0.53</w:t>
            </w:r>
          </w:p>
        </w:tc>
        <w:tc>
          <w:tcPr>
            <w:tcW w:w="222" w:type="dxa"/>
            <w:tcBorders>
              <w:top w:val="single" w:sz="4" w:space="0" w:color="auto"/>
              <w:bottom w:val="single" w:sz="4" w:space="0" w:color="auto"/>
            </w:tcBorders>
          </w:tcPr>
          <w:p w14:paraId="3EED11BA" w14:textId="77777777" w:rsidR="00544671" w:rsidRPr="004942FC" w:rsidRDefault="00544671" w:rsidP="00D3208B">
            <w:pPr>
              <w:spacing w:line="360" w:lineRule="auto"/>
              <w:jc w:val="center"/>
              <w:rPr>
                <w:rFonts w:asciiTheme="majorBidi" w:hAnsiTheme="majorBidi" w:cstheme="majorBidi"/>
                <w:sz w:val="24"/>
                <w:szCs w:val="24"/>
              </w:rPr>
            </w:pPr>
          </w:p>
        </w:tc>
        <w:tc>
          <w:tcPr>
            <w:tcW w:w="2562" w:type="dxa"/>
            <w:gridSpan w:val="3"/>
            <w:tcBorders>
              <w:top w:val="single" w:sz="4" w:space="0" w:color="auto"/>
              <w:bottom w:val="single" w:sz="4" w:space="0" w:color="auto"/>
              <w:right w:val="dashed" w:sz="4" w:space="0" w:color="auto"/>
            </w:tcBorders>
          </w:tcPr>
          <w:p w14:paraId="27CDD1A8"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0.30</w:t>
            </w:r>
          </w:p>
        </w:tc>
        <w:tc>
          <w:tcPr>
            <w:tcW w:w="222" w:type="dxa"/>
            <w:tcBorders>
              <w:top w:val="single" w:sz="4" w:space="0" w:color="auto"/>
              <w:left w:val="dashed" w:sz="4" w:space="0" w:color="auto"/>
              <w:bottom w:val="single" w:sz="4" w:space="0" w:color="auto"/>
            </w:tcBorders>
          </w:tcPr>
          <w:p w14:paraId="1DF0DFA4" w14:textId="77777777" w:rsidR="00544671" w:rsidRPr="004942FC" w:rsidRDefault="00544671" w:rsidP="00D3208B">
            <w:pPr>
              <w:spacing w:line="360" w:lineRule="auto"/>
              <w:jc w:val="center"/>
              <w:rPr>
                <w:rFonts w:asciiTheme="majorBidi" w:hAnsiTheme="majorBidi" w:cstheme="majorBidi"/>
                <w:sz w:val="24"/>
                <w:szCs w:val="24"/>
              </w:rPr>
            </w:pPr>
          </w:p>
        </w:tc>
        <w:tc>
          <w:tcPr>
            <w:tcW w:w="2525" w:type="dxa"/>
            <w:gridSpan w:val="3"/>
            <w:tcBorders>
              <w:top w:val="single" w:sz="4" w:space="0" w:color="auto"/>
              <w:bottom w:val="single" w:sz="4" w:space="0" w:color="auto"/>
              <w:right w:val="dashed" w:sz="4" w:space="0" w:color="auto"/>
            </w:tcBorders>
          </w:tcPr>
          <w:p w14:paraId="3CC0669A"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0.27</w:t>
            </w:r>
          </w:p>
        </w:tc>
        <w:tc>
          <w:tcPr>
            <w:tcW w:w="222" w:type="dxa"/>
            <w:tcBorders>
              <w:top w:val="single" w:sz="4" w:space="0" w:color="auto"/>
              <w:left w:val="dashed" w:sz="4" w:space="0" w:color="auto"/>
              <w:bottom w:val="single" w:sz="4" w:space="0" w:color="auto"/>
            </w:tcBorders>
          </w:tcPr>
          <w:p w14:paraId="3C2CFB7C" w14:textId="77777777" w:rsidR="00544671" w:rsidRPr="004942FC" w:rsidRDefault="00544671" w:rsidP="00D3208B">
            <w:pPr>
              <w:spacing w:line="360" w:lineRule="auto"/>
              <w:jc w:val="center"/>
              <w:rPr>
                <w:rFonts w:asciiTheme="majorBidi" w:hAnsiTheme="majorBidi" w:cstheme="majorBidi"/>
                <w:sz w:val="24"/>
                <w:szCs w:val="24"/>
              </w:rPr>
            </w:pPr>
          </w:p>
        </w:tc>
        <w:tc>
          <w:tcPr>
            <w:tcW w:w="2482" w:type="dxa"/>
            <w:gridSpan w:val="3"/>
            <w:tcBorders>
              <w:top w:val="single" w:sz="4" w:space="0" w:color="auto"/>
              <w:bottom w:val="single" w:sz="4" w:space="0" w:color="auto"/>
            </w:tcBorders>
          </w:tcPr>
          <w:p w14:paraId="24B8A036"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0.43</w:t>
            </w:r>
          </w:p>
        </w:tc>
        <w:tc>
          <w:tcPr>
            <w:tcW w:w="222" w:type="dxa"/>
            <w:tcBorders>
              <w:top w:val="single" w:sz="4" w:space="0" w:color="auto"/>
              <w:bottom w:val="single" w:sz="4" w:space="0" w:color="auto"/>
            </w:tcBorders>
          </w:tcPr>
          <w:p w14:paraId="59E6FB20" w14:textId="77777777" w:rsidR="00544671" w:rsidRPr="004942FC" w:rsidRDefault="00544671" w:rsidP="00D3208B">
            <w:pPr>
              <w:spacing w:line="360" w:lineRule="auto"/>
              <w:jc w:val="center"/>
              <w:rPr>
                <w:rFonts w:asciiTheme="majorBidi" w:hAnsiTheme="majorBidi" w:cstheme="majorBidi"/>
                <w:sz w:val="24"/>
                <w:szCs w:val="24"/>
              </w:rPr>
            </w:pPr>
          </w:p>
        </w:tc>
        <w:tc>
          <w:tcPr>
            <w:tcW w:w="2482" w:type="dxa"/>
            <w:gridSpan w:val="3"/>
            <w:tcBorders>
              <w:top w:val="single" w:sz="4" w:space="0" w:color="auto"/>
              <w:bottom w:val="single" w:sz="4" w:space="0" w:color="auto"/>
            </w:tcBorders>
          </w:tcPr>
          <w:p w14:paraId="0D3CEDB8"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0.42</w:t>
            </w:r>
          </w:p>
        </w:tc>
      </w:tr>
      <w:tr w:rsidR="00544671" w:rsidRPr="00062958" w14:paraId="22912E3C" w14:textId="77777777" w:rsidTr="6A75A565">
        <w:tc>
          <w:tcPr>
            <w:tcW w:w="1403" w:type="dxa"/>
            <w:tcBorders>
              <w:top w:val="single" w:sz="4" w:space="0" w:color="auto"/>
            </w:tcBorders>
          </w:tcPr>
          <w:p w14:paraId="25ED9E76" w14:textId="77777777" w:rsidR="00544671" w:rsidRPr="004942FC" w:rsidRDefault="00544671"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w:t>
            </w:r>
          </w:p>
        </w:tc>
        <w:tc>
          <w:tcPr>
            <w:tcW w:w="865" w:type="dxa"/>
            <w:tcBorders>
              <w:top w:val="single" w:sz="4" w:space="0" w:color="auto"/>
            </w:tcBorders>
          </w:tcPr>
          <w:p w14:paraId="27E4EE69"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6.54</w:t>
            </w:r>
          </w:p>
        </w:tc>
        <w:tc>
          <w:tcPr>
            <w:tcW w:w="730" w:type="dxa"/>
            <w:tcBorders>
              <w:top w:val="single" w:sz="4" w:space="0" w:color="auto"/>
            </w:tcBorders>
          </w:tcPr>
          <w:p w14:paraId="149AE7F2"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w:t>
            </w:r>
            <w:r w:rsidRPr="004942FC">
              <w:rPr>
                <w:rFonts w:asciiTheme="majorBidi" w:hAnsiTheme="majorBidi" w:cstheme="majorBidi"/>
                <w:sz w:val="24"/>
                <w:szCs w:val="24"/>
                <w:rtl/>
              </w:rPr>
              <w:t>45</w:t>
            </w:r>
          </w:p>
        </w:tc>
        <w:tc>
          <w:tcPr>
            <w:tcW w:w="996" w:type="dxa"/>
            <w:tcBorders>
              <w:top w:val="single" w:sz="4" w:space="0" w:color="auto"/>
            </w:tcBorders>
          </w:tcPr>
          <w:p w14:paraId="15C0F26D"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4.52</w:t>
            </w:r>
            <w:r w:rsidRPr="004942FC">
              <w:rPr>
                <w:rFonts w:asciiTheme="majorBidi" w:hAnsiTheme="majorBidi" w:cstheme="majorBidi"/>
                <w:sz w:val="24"/>
                <w:szCs w:val="24"/>
              </w:rPr>
              <w:t>***</w:t>
            </w:r>
          </w:p>
        </w:tc>
        <w:tc>
          <w:tcPr>
            <w:tcW w:w="222" w:type="dxa"/>
            <w:tcBorders>
              <w:top w:val="single" w:sz="4" w:space="0" w:color="auto"/>
            </w:tcBorders>
          </w:tcPr>
          <w:p w14:paraId="26210C53" w14:textId="77777777" w:rsidR="00544671" w:rsidRPr="004942FC" w:rsidRDefault="00544671" w:rsidP="00D3208B">
            <w:pPr>
              <w:spacing w:line="360" w:lineRule="auto"/>
              <w:jc w:val="center"/>
              <w:rPr>
                <w:rFonts w:asciiTheme="majorBidi" w:hAnsiTheme="majorBidi" w:cstheme="majorBidi"/>
                <w:sz w:val="24"/>
                <w:szCs w:val="24"/>
              </w:rPr>
            </w:pPr>
          </w:p>
        </w:tc>
        <w:tc>
          <w:tcPr>
            <w:tcW w:w="833" w:type="dxa"/>
            <w:tcBorders>
              <w:top w:val="single" w:sz="4" w:space="0" w:color="auto"/>
            </w:tcBorders>
          </w:tcPr>
          <w:p w14:paraId="5CE2A5FD"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6.89</w:t>
            </w:r>
          </w:p>
        </w:tc>
        <w:tc>
          <w:tcPr>
            <w:tcW w:w="730" w:type="dxa"/>
            <w:tcBorders>
              <w:top w:val="single" w:sz="4" w:space="0" w:color="auto"/>
            </w:tcBorders>
          </w:tcPr>
          <w:p w14:paraId="7E06D2F1"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1.96</w:t>
            </w:r>
          </w:p>
        </w:tc>
        <w:tc>
          <w:tcPr>
            <w:tcW w:w="999" w:type="dxa"/>
            <w:tcBorders>
              <w:top w:val="single" w:sz="4" w:space="0" w:color="auto"/>
              <w:right w:val="dashed" w:sz="4" w:space="0" w:color="auto"/>
            </w:tcBorders>
          </w:tcPr>
          <w:p w14:paraId="66D7674D"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3.52</w:t>
            </w:r>
            <w:r w:rsidRPr="004942FC">
              <w:rPr>
                <w:rFonts w:asciiTheme="majorBidi" w:hAnsiTheme="majorBidi" w:cstheme="majorBidi"/>
                <w:sz w:val="24"/>
                <w:szCs w:val="24"/>
              </w:rPr>
              <w:t>***</w:t>
            </w:r>
          </w:p>
        </w:tc>
        <w:tc>
          <w:tcPr>
            <w:tcW w:w="222" w:type="dxa"/>
            <w:tcBorders>
              <w:top w:val="single" w:sz="4" w:space="0" w:color="auto"/>
              <w:left w:val="dashed" w:sz="4" w:space="0" w:color="auto"/>
            </w:tcBorders>
          </w:tcPr>
          <w:p w14:paraId="70A2E9A2" w14:textId="77777777" w:rsidR="00544671" w:rsidRPr="004942FC" w:rsidRDefault="00544671" w:rsidP="00D3208B">
            <w:pPr>
              <w:spacing w:line="360" w:lineRule="auto"/>
              <w:jc w:val="center"/>
              <w:rPr>
                <w:rFonts w:asciiTheme="majorBidi" w:hAnsiTheme="majorBidi" w:cstheme="majorBidi"/>
                <w:sz w:val="24"/>
                <w:szCs w:val="24"/>
              </w:rPr>
            </w:pPr>
          </w:p>
        </w:tc>
        <w:tc>
          <w:tcPr>
            <w:tcW w:w="799" w:type="dxa"/>
            <w:tcBorders>
              <w:top w:val="single" w:sz="4" w:space="0" w:color="auto"/>
            </w:tcBorders>
          </w:tcPr>
          <w:p w14:paraId="34E9E4F0"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5.</w:t>
            </w:r>
            <w:r w:rsidRPr="004942FC">
              <w:rPr>
                <w:rFonts w:asciiTheme="majorBidi" w:hAnsiTheme="majorBidi" w:cstheme="majorBidi"/>
                <w:sz w:val="24"/>
                <w:szCs w:val="24"/>
                <w:rtl/>
              </w:rPr>
              <w:t>93</w:t>
            </w:r>
          </w:p>
        </w:tc>
        <w:tc>
          <w:tcPr>
            <w:tcW w:w="730" w:type="dxa"/>
            <w:tcBorders>
              <w:top w:val="single" w:sz="4" w:space="0" w:color="auto"/>
            </w:tcBorders>
          </w:tcPr>
          <w:p w14:paraId="0C00930C"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1.2</w:t>
            </w:r>
            <w:r w:rsidRPr="004942FC">
              <w:rPr>
                <w:rFonts w:asciiTheme="majorBidi" w:hAnsiTheme="majorBidi" w:cstheme="majorBidi"/>
                <w:sz w:val="24"/>
                <w:szCs w:val="24"/>
                <w:rtl/>
              </w:rPr>
              <w:t>8</w:t>
            </w:r>
          </w:p>
        </w:tc>
        <w:tc>
          <w:tcPr>
            <w:tcW w:w="996" w:type="dxa"/>
            <w:tcBorders>
              <w:top w:val="single" w:sz="4" w:space="0" w:color="auto"/>
              <w:right w:val="dashed" w:sz="4" w:space="0" w:color="auto"/>
            </w:tcBorders>
          </w:tcPr>
          <w:p w14:paraId="0D15EE42"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4.</w:t>
            </w:r>
            <w:r w:rsidRPr="004942FC">
              <w:rPr>
                <w:rFonts w:asciiTheme="majorBidi" w:hAnsiTheme="majorBidi" w:cstheme="majorBidi"/>
                <w:sz w:val="24"/>
                <w:szCs w:val="24"/>
                <w:rtl/>
              </w:rPr>
              <w:t>65</w:t>
            </w:r>
            <w:r w:rsidRPr="004942FC">
              <w:rPr>
                <w:rFonts w:asciiTheme="majorBidi" w:hAnsiTheme="majorBidi" w:cstheme="majorBidi"/>
                <w:sz w:val="24"/>
                <w:szCs w:val="24"/>
              </w:rPr>
              <w:t>***</w:t>
            </w:r>
          </w:p>
        </w:tc>
        <w:tc>
          <w:tcPr>
            <w:tcW w:w="222" w:type="dxa"/>
            <w:tcBorders>
              <w:top w:val="single" w:sz="4" w:space="0" w:color="auto"/>
              <w:left w:val="dashed" w:sz="4" w:space="0" w:color="auto"/>
            </w:tcBorders>
          </w:tcPr>
          <w:p w14:paraId="1D62049D" w14:textId="77777777" w:rsidR="00544671" w:rsidRPr="004942FC" w:rsidRDefault="00544671" w:rsidP="00D3208B">
            <w:pPr>
              <w:spacing w:line="360" w:lineRule="auto"/>
              <w:jc w:val="center"/>
              <w:rPr>
                <w:rFonts w:asciiTheme="majorBidi" w:hAnsiTheme="majorBidi" w:cstheme="majorBidi"/>
                <w:sz w:val="24"/>
                <w:szCs w:val="24"/>
              </w:rPr>
            </w:pPr>
          </w:p>
        </w:tc>
        <w:tc>
          <w:tcPr>
            <w:tcW w:w="756" w:type="dxa"/>
            <w:tcBorders>
              <w:top w:val="single" w:sz="4" w:space="0" w:color="auto"/>
            </w:tcBorders>
          </w:tcPr>
          <w:p w14:paraId="5457BC12"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16.</w:t>
            </w:r>
            <w:r w:rsidRPr="004942FC">
              <w:rPr>
                <w:rFonts w:asciiTheme="majorBidi" w:hAnsiTheme="majorBidi" w:cstheme="majorBidi"/>
                <w:sz w:val="24"/>
                <w:szCs w:val="24"/>
                <w:rtl/>
              </w:rPr>
              <w:t>92</w:t>
            </w:r>
          </w:p>
        </w:tc>
        <w:tc>
          <w:tcPr>
            <w:tcW w:w="730" w:type="dxa"/>
            <w:tcBorders>
              <w:top w:val="single" w:sz="4" w:space="0" w:color="auto"/>
            </w:tcBorders>
          </w:tcPr>
          <w:p w14:paraId="44D6F1DB"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w:t>
            </w:r>
            <w:r w:rsidRPr="004942FC">
              <w:rPr>
                <w:rFonts w:asciiTheme="majorBidi" w:hAnsiTheme="majorBidi" w:cstheme="majorBidi"/>
                <w:sz w:val="24"/>
                <w:szCs w:val="24"/>
                <w:rtl/>
              </w:rPr>
              <w:t>51</w:t>
            </w:r>
          </w:p>
        </w:tc>
        <w:tc>
          <w:tcPr>
            <w:tcW w:w="996" w:type="dxa"/>
            <w:tcBorders>
              <w:top w:val="single" w:sz="4" w:space="0" w:color="auto"/>
            </w:tcBorders>
          </w:tcPr>
          <w:p w14:paraId="050926F1"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4.83</w:t>
            </w:r>
            <w:r w:rsidRPr="004942FC">
              <w:rPr>
                <w:rFonts w:asciiTheme="majorBidi" w:hAnsiTheme="majorBidi" w:cstheme="majorBidi"/>
                <w:sz w:val="24"/>
                <w:szCs w:val="24"/>
              </w:rPr>
              <w:t>***</w:t>
            </w:r>
          </w:p>
        </w:tc>
        <w:tc>
          <w:tcPr>
            <w:tcW w:w="222" w:type="dxa"/>
            <w:tcBorders>
              <w:top w:val="single" w:sz="4" w:space="0" w:color="auto"/>
            </w:tcBorders>
          </w:tcPr>
          <w:p w14:paraId="4B27B0DC" w14:textId="77777777" w:rsidR="00544671" w:rsidRPr="004942FC" w:rsidRDefault="00544671" w:rsidP="00D3208B">
            <w:pPr>
              <w:spacing w:line="360" w:lineRule="auto"/>
              <w:jc w:val="center"/>
              <w:rPr>
                <w:rFonts w:asciiTheme="majorBidi" w:hAnsiTheme="majorBidi" w:cstheme="majorBidi"/>
                <w:sz w:val="24"/>
                <w:szCs w:val="24"/>
              </w:rPr>
            </w:pPr>
          </w:p>
        </w:tc>
        <w:tc>
          <w:tcPr>
            <w:tcW w:w="756" w:type="dxa"/>
            <w:tcBorders>
              <w:top w:val="single" w:sz="4" w:space="0" w:color="auto"/>
            </w:tcBorders>
          </w:tcPr>
          <w:p w14:paraId="4CB8C26F"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13.06</w:t>
            </w:r>
          </w:p>
        </w:tc>
        <w:tc>
          <w:tcPr>
            <w:tcW w:w="730" w:type="dxa"/>
            <w:tcBorders>
              <w:top w:val="single" w:sz="4" w:space="0" w:color="auto"/>
            </w:tcBorders>
          </w:tcPr>
          <w:p w14:paraId="67080658"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w:t>
            </w:r>
            <w:r w:rsidRPr="004942FC">
              <w:rPr>
                <w:rFonts w:asciiTheme="majorBidi" w:hAnsiTheme="majorBidi" w:cstheme="majorBidi"/>
                <w:sz w:val="24"/>
                <w:szCs w:val="24"/>
                <w:rtl/>
              </w:rPr>
              <w:t>51</w:t>
            </w:r>
          </w:p>
        </w:tc>
        <w:tc>
          <w:tcPr>
            <w:tcW w:w="996" w:type="dxa"/>
            <w:tcBorders>
              <w:top w:val="single" w:sz="4" w:space="0" w:color="auto"/>
            </w:tcBorders>
          </w:tcPr>
          <w:p w14:paraId="39E85EFF"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3.73</w:t>
            </w:r>
            <w:r w:rsidRPr="004942FC">
              <w:rPr>
                <w:rFonts w:asciiTheme="majorBidi" w:hAnsiTheme="majorBidi" w:cstheme="majorBidi"/>
                <w:sz w:val="24"/>
                <w:szCs w:val="24"/>
              </w:rPr>
              <w:t>***</w:t>
            </w:r>
          </w:p>
        </w:tc>
      </w:tr>
      <w:tr w:rsidR="00544671" w:rsidRPr="00062958" w14:paraId="6C1D3A64" w14:textId="77777777" w:rsidTr="6A75A565">
        <w:tc>
          <w:tcPr>
            <w:tcW w:w="1403" w:type="dxa"/>
          </w:tcPr>
          <w:p w14:paraId="36A78638" w14:textId="77777777" w:rsidR="00544671" w:rsidRPr="004942FC" w:rsidRDefault="00544671"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Group</w:t>
            </w:r>
          </w:p>
        </w:tc>
        <w:tc>
          <w:tcPr>
            <w:tcW w:w="865" w:type="dxa"/>
          </w:tcPr>
          <w:p w14:paraId="53D4E4B0"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7.04</w:t>
            </w:r>
          </w:p>
        </w:tc>
        <w:tc>
          <w:tcPr>
            <w:tcW w:w="730" w:type="dxa"/>
          </w:tcPr>
          <w:p w14:paraId="295625AE"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w:t>
            </w:r>
            <w:r w:rsidRPr="004942FC">
              <w:rPr>
                <w:rFonts w:asciiTheme="majorBidi" w:hAnsiTheme="majorBidi" w:cstheme="majorBidi"/>
                <w:sz w:val="24"/>
                <w:szCs w:val="24"/>
                <w:rtl/>
              </w:rPr>
              <w:t>73</w:t>
            </w:r>
          </w:p>
        </w:tc>
        <w:tc>
          <w:tcPr>
            <w:tcW w:w="996" w:type="dxa"/>
          </w:tcPr>
          <w:p w14:paraId="68F053B5"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1.89</w:t>
            </w:r>
          </w:p>
        </w:tc>
        <w:tc>
          <w:tcPr>
            <w:tcW w:w="222" w:type="dxa"/>
          </w:tcPr>
          <w:p w14:paraId="66C83C3D" w14:textId="77777777" w:rsidR="00544671" w:rsidRPr="004942FC" w:rsidRDefault="00544671" w:rsidP="00D3208B">
            <w:pPr>
              <w:spacing w:line="360" w:lineRule="auto"/>
              <w:jc w:val="center"/>
              <w:rPr>
                <w:rFonts w:asciiTheme="majorBidi" w:hAnsiTheme="majorBidi" w:cstheme="majorBidi"/>
                <w:sz w:val="24"/>
                <w:szCs w:val="24"/>
              </w:rPr>
            </w:pPr>
          </w:p>
        </w:tc>
        <w:tc>
          <w:tcPr>
            <w:tcW w:w="833" w:type="dxa"/>
          </w:tcPr>
          <w:p w14:paraId="2ABBE92C"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5.21</w:t>
            </w:r>
          </w:p>
        </w:tc>
        <w:tc>
          <w:tcPr>
            <w:tcW w:w="730" w:type="dxa"/>
          </w:tcPr>
          <w:p w14:paraId="05ECFDE0"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4.99</w:t>
            </w:r>
          </w:p>
        </w:tc>
        <w:tc>
          <w:tcPr>
            <w:tcW w:w="999" w:type="dxa"/>
            <w:tcBorders>
              <w:right w:val="dashed" w:sz="4" w:space="0" w:color="auto"/>
            </w:tcBorders>
          </w:tcPr>
          <w:p w14:paraId="6FD43963"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w:t>
            </w:r>
            <w:r w:rsidRPr="004942FC">
              <w:rPr>
                <w:rFonts w:asciiTheme="majorBidi" w:hAnsiTheme="majorBidi" w:cstheme="majorBidi"/>
                <w:sz w:val="24"/>
                <w:szCs w:val="24"/>
                <w:rtl/>
              </w:rPr>
              <w:t>05</w:t>
            </w:r>
          </w:p>
        </w:tc>
        <w:tc>
          <w:tcPr>
            <w:tcW w:w="222" w:type="dxa"/>
            <w:tcBorders>
              <w:left w:val="dashed" w:sz="4" w:space="0" w:color="auto"/>
            </w:tcBorders>
          </w:tcPr>
          <w:p w14:paraId="3BAA81F4" w14:textId="77777777" w:rsidR="00544671" w:rsidRPr="004942FC" w:rsidRDefault="00544671" w:rsidP="00D3208B">
            <w:pPr>
              <w:spacing w:line="360" w:lineRule="auto"/>
              <w:jc w:val="center"/>
              <w:rPr>
                <w:rFonts w:asciiTheme="majorBidi" w:hAnsiTheme="majorBidi" w:cstheme="majorBidi"/>
                <w:sz w:val="24"/>
                <w:szCs w:val="24"/>
              </w:rPr>
            </w:pPr>
          </w:p>
        </w:tc>
        <w:tc>
          <w:tcPr>
            <w:tcW w:w="799" w:type="dxa"/>
          </w:tcPr>
          <w:p w14:paraId="17483234"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3.81</w:t>
            </w:r>
          </w:p>
        </w:tc>
        <w:tc>
          <w:tcPr>
            <w:tcW w:w="730" w:type="dxa"/>
          </w:tcPr>
          <w:p w14:paraId="47BAB015"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3.19</w:t>
            </w:r>
          </w:p>
        </w:tc>
        <w:tc>
          <w:tcPr>
            <w:tcW w:w="996" w:type="dxa"/>
            <w:tcBorders>
              <w:right w:val="dashed" w:sz="4" w:space="0" w:color="auto"/>
            </w:tcBorders>
          </w:tcPr>
          <w:p w14:paraId="60020280"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w:t>
            </w:r>
            <w:r w:rsidRPr="004942FC">
              <w:rPr>
                <w:rFonts w:asciiTheme="majorBidi" w:hAnsiTheme="majorBidi" w:cstheme="majorBidi"/>
                <w:sz w:val="24"/>
                <w:szCs w:val="24"/>
                <w:rtl/>
              </w:rPr>
              <w:t>20</w:t>
            </w:r>
          </w:p>
        </w:tc>
        <w:tc>
          <w:tcPr>
            <w:tcW w:w="222" w:type="dxa"/>
            <w:tcBorders>
              <w:left w:val="dashed" w:sz="4" w:space="0" w:color="auto"/>
            </w:tcBorders>
          </w:tcPr>
          <w:p w14:paraId="4826BF6B" w14:textId="77777777" w:rsidR="00544671" w:rsidRPr="004942FC" w:rsidRDefault="00544671" w:rsidP="00D3208B">
            <w:pPr>
              <w:spacing w:line="360" w:lineRule="auto"/>
              <w:jc w:val="center"/>
              <w:rPr>
                <w:rFonts w:asciiTheme="majorBidi" w:hAnsiTheme="majorBidi" w:cstheme="majorBidi"/>
                <w:sz w:val="24"/>
                <w:szCs w:val="24"/>
              </w:rPr>
            </w:pPr>
          </w:p>
        </w:tc>
        <w:tc>
          <w:tcPr>
            <w:tcW w:w="756" w:type="dxa"/>
          </w:tcPr>
          <w:p w14:paraId="118A3A53"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w:t>
            </w:r>
            <w:r w:rsidRPr="004942FC">
              <w:rPr>
                <w:rFonts w:asciiTheme="majorBidi" w:hAnsiTheme="majorBidi" w:cstheme="majorBidi"/>
                <w:sz w:val="24"/>
                <w:szCs w:val="24"/>
                <w:rtl/>
              </w:rPr>
              <w:t>4</w:t>
            </w:r>
            <w:r w:rsidRPr="004942FC">
              <w:rPr>
                <w:rFonts w:asciiTheme="majorBidi" w:hAnsiTheme="majorBidi" w:cstheme="majorBidi"/>
                <w:sz w:val="24"/>
                <w:szCs w:val="24"/>
              </w:rPr>
              <w:t>.</w:t>
            </w:r>
            <w:r w:rsidRPr="004942FC">
              <w:rPr>
                <w:rFonts w:asciiTheme="majorBidi" w:hAnsiTheme="majorBidi" w:cstheme="majorBidi"/>
                <w:sz w:val="24"/>
                <w:szCs w:val="24"/>
                <w:rtl/>
              </w:rPr>
              <w:t>95</w:t>
            </w:r>
          </w:p>
        </w:tc>
        <w:tc>
          <w:tcPr>
            <w:tcW w:w="730" w:type="dxa"/>
          </w:tcPr>
          <w:p w14:paraId="7EEC3C71"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8.74</w:t>
            </w:r>
          </w:p>
        </w:tc>
        <w:tc>
          <w:tcPr>
            <w:tcW w:w="996" w:type="dxa"/>
          </w:tcPr>
          <w:p w14:paraId="47D7C764"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1.71</w:t>
            </w:r>
          </w:p>
        </w:tc>
        <w:tc>
          <w:tcPr>
            <w:tcW w:w="222" w:type="dxa"/>
          </w:tcPr>
          <w:p w14:paraId="3C092969" w14:textId="77777777" w:rsidR="00544671" w:rsidRPr="004942FC" w:rsidRDefault="00544671" w:rsidP="00D3208B">
            <w:pPr>
              <w:spacing w:line="360" w:lineRule="auto"/>
              <w:jc w:val="center"/>
              <w:rPr>
                <w:rFonts w:asciiTheme="majorBidi" w:hAnsiTheme="majorBidi" w:cstheme="majorBidi"/>
                <w:sz w:val="24"/>
                <w:szCs w:val="24"/>
              </w:rPr>
            </w:pPr>
          </w:p>
        </w:tc>
        <w:tc>
          <w:tcPr>
            <w:tcW w:w="756" w:type="dxa"/>
          </w:tcPr>
          <w:p w14:paraId="46867211" w14:textId="77777777" w:rsidR="00544671" w:rsidRPr="004942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6.90</w:t>
            </w:r>
          </w:p>
        </w:tc>
        <w:tc>
          <w:tcPr>
            <w:tcW w:w="730" w:type="dxa"/>
          </w:tcPr>
          <w:p w14:paraId="2ED2D69C" w14:textId="77777777" w:rsidR="00544671" w:rsidRPr="00E970FC" w:rsidRDefault="00544671"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tl/>
              </w:rPr>
              <w:t>8.63</w:t>
            </w:r>
          </w:p>
        </w:tc>
        <w:tc>
          <w:tcPr>
            <w:tcW w:w="996" w:type="dxa"/>
          </w:tcPr>
          <w:p w14:paraId="697FEFBE"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0.80</w:t>
            </w:r>
          </w:p>
        </w:tc>
      </w:tr>
      <w:tr w:rsidR="00544671" w:rsidRPr="00062958" w14:paraId="45F171C0" w14:textId="77777777" w:rsidTr="6A75A565">
        <w:tc>
          <w:tcPr>
            <w:tcW w:w="1403" w:type="dxa"/>
          </w:tcPr>
          <w:p w14:paraId="3855FD86" w14:textId="77777777" w:rsidR="00544671" w:rsidRPr="00E970FC" w:rsidRDefault="00544671" w:rsidP="00D3208B">
            <w:pPr>
              <w:spacing w:line="360" w:lineRule="auto"/>
              <w:rPr>
                <w:rFonts w:asciiTheme="majorBidi" w:hAnsiTheme="majorBidi" w:cstheme="majorBidi"/>
                <w:sz w:val="24"/>
                <w:szCs w:val="24"/>
              </w:rPr>
            </w:pPr>
            <w:r w:rsidRPr="00E970FC">
              <w:rPr>
                <w:rFonts w:asciiTheme="majorBidi" w:hAnsiTheme="majorBidi" w:cstheme="majorBidi"/>
                <w:sz w:val="24"/>
                <w:szCs w:val="24"/>
              </w:rPr>
              <w:t>Time*group</w:t>
            </w:r>
          </w:p>
        </w:tc>
        <w:tc>
          <w:tcPr>
            <w:tcW w:w="865" w:type="dxa"/>
          </w:tcPr>
          <w:p w14:paraId="55EBC66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6.11</w:t>
            </w:r>
          </w:p>
        </w:tc>
        <w:tc>
          <w:tcPr>
            <w:tcW w:w="730" w:type="dxa"/>
          </w:tcPr>
          <w:p w14:paraId="51287879"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2.08</w:t>
            </w:r>
          </w:p>
        </w:tc>
        <w:tc>
          <w:tcPr>
            <w:tcW w:w="996" w:type="dxa"/>
          </w:tcPr>
          <w:p w14:paraId="18A2A63B"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2.94</w:t>
            </w:r>
            <w:r w:rsidRPr="00E970FC">
              <w:rPr>
                <w:rFonts w:asciiTheme="majorBidi" w:hAnsiTheme="majorBidi" w:cstheme="majorBidi"/>
                <w:sz w:val="24"/>
                <w:szCs w:val="24"/>
              </w:rPr>
              <w:t>***</w:t>
            </w:r>
          </w:p>
        </w:tc>
        <w:tc>
          <w:tcPr>
            <w:tcW w:w="222" w:type="dxa"/>
          </w:tcPr>
          <w:p w14:paraId="32CFEAF8" w14:textId="77777777" w:rsidR="00544671" w:rsidRPr="00E970FC" w:rsidRDefault="00544671" w:rsidP="00D3208B">
            <w:pPr>
              <w:spacing w:line="360" w:lineRule="auto"/>
              <w:jc w:val="center"/>
              <w:rPr>
                <w:rFonts w:asciiTheme="majorBidi" w:hAnsiTheme="majorBidi" w:cstheme="majorBidi"/>
                <w:sz w:val="24"/>
                <w:szCs w:val="24"/>
              </w:rPr>
            </w:pPr>
          </w:p>
        </w:tc>
        <w:tc>
          <w:tcPr>
            <w:tcW w:w="833" w:type="dxa"/>
          </w:tcPr>
          <w:p w14:paraId="6D75F52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3.09</w:t>
            </w:r>
          </w:p>
        </w:tc>
        <w:tc>
          <w:tcPr>
            <w:tcW w:w="730" w:type="dxa"/>
          </w:tcPr>
          <w:p w14:paraId="614A9077"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2.81</w:t>
            </w:r>
          </w:p>
        </w:tc>
        <w:tc>
          <w:tcPr>
            <w:tcW w:w="999" w:type="dxa"/>
            <w:tcBorders>
              <w:right w:val="dashed" w:sz="4" w:space="0" w:color="auto"/>
            </w:tcBorders>
          </w:tcPr>
          <w:p w14:paraId="0495012C"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w:t>
            </w:r>
            <w:r w:rsidRPr="00E970FC">
              <w:rPr>
                <w:rFonts w:asciiTheme="majorBidi" w:hAnsiTheme="majorBidi" w:cstheme="majorBidi"/>
                <w:sz w:val="24"/>
                <w:szCs w:val="24"/>
                <w:rtl/>
              </w:rPr>
              <w:t>10</w:t>
            </w:r>
          </w:p>
        </w:tc>
        <w:tc>
          <w:tcPr>
            <w:tcW w:w="222" w:type="dxa"/>
            <w:tcBorders>
              <w:left w:val="dashed" w:sz="4" w:space="0" w:color="auto"/>
            </w:tcBorders>
          </w:tcPr>
          <w:p w14:paraId="635AA397" w14:textId="77777777" w:rsidR="00544671" w:rsidRPr="00E970FC" w:rsidRDefault="00544671" w:rsidP="00D3208B">
            <w:pPr>
              <w:spacing w:line="360" w:lineRule="auto"/>
              <w:jc w:val="center"/>
              <w:rPr>
                <w:rFonts w:asciiTheme="majorBidi" w:hAnsiTheme="majorBidi" w:cstheme="majorBidi"/>
                <w:sz w:val="24"/>
                <w:szCs w:val="24"/>
              </w:rPr>
            </w:pPr>
          </w:p>
        </w:tc>
        <w:tc>
          <w:tcPr>
            <w:tcW w:w="799" w:type="dxa"/>
          </w:tcPr>
          <w:p w14:paraId="2742B0F2"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3.93</w:t>
            </w:r>
          </w:p>
        </w:tc>
        <w:tc>
          <w:tcPr>
            <w:tcW w:w="730" w:type="dxa"/>
          </w:tcPr>
          <w:p w14:paraId="448B0CA1"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w:t>
            </w:r>
            <w:r w:rsidRPr="00E970FC">
              <w:rPr>
                <w:rFonts w:asciiTheme="majorBidi" w:hAnsiTheme="majorBidi" w:cstheme="majorBidi"/>
                <w:sz w:val="24"/>
                <w:szCs w:val="24"/>
                <w:rtl/>
              </w:rPr>
              <w:t>83</w:t>
            </w:r>
          </w:p>
        </w:tc>
        <w:tc>
          <w:tcPr>
            <w:tcW w:w="996" w:type="dxa"/>
            <w:tcBorders>
              <w:right w:val="dashed" w:sz="4" w:space="0" w:color="auto"/>
            </w:tcBorders>
          </w:tcPr>
          <w:p w14:paraId="257058BA"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2.15*</w:t>
            </w:r>
          </w:p>
        </w:tc>
        <w:tc>
          <w:tcPr>
            <w:tcW w:w="222" w:type="dxa"/>
            <w:tcBorders>
              <w:left w:val="dashed" w:sz="4" w:space="0" w:color="auto"/>
            </w:tcBorders>
          </w:tcPr>
          <w:p w14:paraId="6208A20C"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003D955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10.67</w:t>
            </w:r>
          </w:p>
        </w:tc>
        <w:tc>
          <w:tcPr>
            <w:tcW w:w="730" w:type="dxa"/>
          </w:tcPr>
          <w:p w14:paraId="559691BA"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4.</w:t>
            </w:r>
            <w:r w:rsidRPr="00E970FC">
              <w:rPr>
                <w:rFonts w:asciiTheme="majorBidi" w:hAnsiTheme="majorBidi" w:cstheme="majorBidi"/>
                <w:sz w:val="24"/>
                <w:szCs w:val="24"/>
                <w:rtl/>
              </w:rPr>
              <w:t>96</w:t>
            </w:r>
          </w:p>
        </w:tc>
        <w:tc>
          <w:tcPr>
            <w:tcW w:w="996" w:type="dxa"/>
          </w:tcPr>
          <w:p w14:paraId="0C618117"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w:t>
            </w:r>
            <w:r w:rsidRPr="00E970FC">
              <w:rPr>
                <w:rFonts w:asciiTheme="majorBidi" w:hAnsiTheme="majorBidi" w:cstheme="majorBidi"/>
                <w:sz w:val="24"/>
                <w:szCs w:val="24"/>
                <w:rtl/>
              </w:rPr>
              <w:t>1</w:t>
            </w:r>
            <w:r w:rsidRPr="00E970FC">
              <w:rPr>
                <w:rFonts w:asciiTheme="majorBidi" w:hAnsiTheme="majorBidi" w:cstheme="majorBidi"/>
                <w:sz w:val="24"/>
                <w:szCs w:val="24"/>
              </w:rPr>
              <w:t>5*</w:t>
            </w:r>
          </w:p>
        </w:tc>
        <w:tc>
          <w:tcPr>
            <w:tcW w:w="222" w:type="dxa"/>
          </w:tcPr>
          <w:p w14:paraId="13A1FC2A"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4853A290"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5.88</w:t>
            </w:r>
          </w:p>
        </w:tc>
        <w:tc>
          <w:tcPr>
            <w:tcW w:w="730" w:type="dxa"/>
          </w:tcPr>
          <w:p w14:paraId="4B9036D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5.00</w:t>
            </w:r>
          </w:p>
        </w:tc>
        <w:tc>
          <w:tcPr>
            <w:tcW w:w="996" w:type="dxa"/>
          </w:tcPr>
          <w:p w14:paraId="7694CFB6"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1.18</w:t>
            </w:r>
          </w:p>
        </w:tc>
      </w:tr>
      <w:tr w:rsidR="00544671" w:rsidRPr="00062958" w14:paraId="2A557FB7" w14:textId="77777777" w:rsidTr="6A75A565">
        <w:tc>
          <w:tcPr>
            <w:tcW w:w="1403" w:type="dxa"/>
          </w:tcPr>
          <w:p w14:paraId="5AA5BDAC" w14:textId="77777777" w:rsidR="00544671" w:rsidRPr="00E970FC" w:rsidRDefault="00544671" w:rsidP="00D3208B">
            <w:pPr>
              <w:spacing w:line="360" w:lineRule="auto"/>
              <w:rPr>
                <w:rFonts w:asciiTheme="majorBidi" w:hAnsiTheme="majorBidi" w:cstheme="majorBidi"/>
                <w:sz w:val="24"/>
                <w:szCs w:val="24"/>
              </w:rPr>
            </w:pPr>
            <w:r w:rsidRPr="00E970FC">
              <w:rPr>
                <w:rFonts w:asciiTheme="majorBidi" w:hAnsiTheme="majorBidi" w:cstheme="majorBidi"/>
                <w:sz w:val="24"/>
                <w:szCs w:val="24"/>
              </w:rPr>
              <w:t>Gender</w:t>
            </w:r>
          </w:p>
        </w:tc>
        <w:tc>
          <w:tcPr>
            <w:tcW w:w="865" w:type="dxa"/>
          </w:tcPr>
          <w:p w14:paraId="236A510B"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2.50</w:t>
            </w:r>
          </w:p>
        </w:tc>
        <w:tc>
          <w:tcPr>
            <w:tcW w:w="730" w:type="dxa"/>
          </w:tcPr>
          <w:p w14:paraId="40B3D981"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w:t>
            </w:r>
            <w:r w:rsidRPr="00E970FC">
              <w:rPr>
                <w:rFonts w:asciiTheme="majorBidi" w:hAnsiTheme="majorBidi" w:cstheme="majorBidi"/>
                <w:sz w:val="24"/>
                <w:szCs w:val="24"/>
                <w:rtl/>
              </w:rPr>
              <w:t>72</w:t>
            </w:r>
          </w:p>
        </w:tc>
        <w:tc>
          <w:tcPr>
            <w:tcW w:w="996" w:type="dxa"/>
          </w:tcPr>
          <w:p w14:paraId="4EAC00C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w:t>
            </w:r>
            <w:r w:rsidRPr="00E970FC">
              <w:rPr>
                <w:rFonts w:asciiTheme="majorBidi" w:hAnsiTheme="majorBidi" w:cstheme="majorBidi"/>
                <w:sz w:val="24"/>
                <w:szCs w:val="24"/>
                <w:rtl/>
              </w:rPr>
              <w:t>9</w:t>
            </w:r>
            <w:r w:rsidRPr="00E970FC">
              <w:rPr>
                <w:rFonts w:asciiTheme="majorBidi" w:hAnsiTheme="majorBidi" w:cstheme="majorBidi"/>
                <w:sz w:val="24"/>
                <w:szCs w:val="24"/>
              </w:rPr>
              <w:t>2</w:t>
            </w:r>
          </w:p>
        </w:tc>
        <w:tc>
          <w:tcPr>
            <w:tcW w:w="222" w:type="dxa"/>
          </w:tcPr>
          <w:p w14:paraId="37A6C71B" w14:textId="77777777" w:rsidR="00544671" w:rsidRPr="00E970FC" w:rsidRDefault="00544671" w:rsidP="00D3208B">
            <w:pPr>
              <w:spacing w:line="360" w:lineRule="auto"/>
              <w:jc w:val="center"/>
              <w:rPr>
                <w:rFonts w:asciiTheme="majorBidi" w:hAnsiTheme="majorBidi" w:cstheme="majorBidi"/>
                <w:sz w:val="24"/>
                <w:szCs w:val="24"/>
              </w:rPr>
            </w:pPr>
          </w:p>
        </w:tc>
        <w:tc>
          <w:tcPr>
            <w:tcW w:w="833" w:type="dxa"/>
          </w:tcPr>
          <w:p w14:paraId="1431377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w:t>
            </w:r>
            <w:r w:rsidRPr="00E970FC">
              <w:rPr>
                <w:rFonts w:asciiTheme="majorBidi" w:hAnsiTheme="majorBidi" w:cstheme="majorBidi"/>
                <w:sz w:val="24"/>
                <w:szCs w:val="24"/>
                <w:rtl/>
              </w:rPr>
              <w:t>62</w:t>
            </w:r>
          </w:p>
        </w:tc>
        <w:tc>
          <w:tcPr>
            <w:tcW w:w="730" w:type="dxa"/>
          </w:tcPr>
          <w:p w14:paraId="3F29B63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3.08</w:t>
            </w:r>
          </w:p>
        </w:tc>
        <w:tc>
          <w:tcPr>
            <w:tcW w:w="999" w:type="dxa"/>
            <w:tcBorders>
              <w:right w:val="dashed" w:sz="4" w:space="0" w:color="auto"/>
            </w:tcBorders>
          </w:tcPr>
          <w:p w14:paraId="3E3FF143"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w:t>
            </w:r>
            <w:r w:rsidRPr="00E970FC">
              <w:rPr>
                <w:rFonts w:asciiTheme="majorBidi" w:hAnsiTheme="majorBidi" w:cstheme="majorBidi"/>
                <w:sz w:val="24"/>
                <w:szCs w:val="24"/>
                <w:rtl/>
              </w:rPr>
              <w:t>85</w:t>
            </w:r>
          </w:p>
        </w:tc>
        <w:tc>
          <w:tcPr>
            <w:tcW w:w="222" w:type="dxa"/>
            <w:tcBorders>
              <w:left w:val="dashed" w:sz="4" w:space="0" w:color="auto"/>
            </w:tcBorders>
          </w:tcPr>
          <w:p w14:paraId="3617614C" w14:textId="77777777" w:rsidR="00544671" w:rsidRPr="00E970FC" w:rsidRDefault="00544671" w:rsidP="00D3208B">
            <w:pPr>
              <w:spacing w:line="360" w:lineRule="auto"/>
              <w:jc w:val="center"/>
              <w:rPr>
                <w:rFonts w:asciiTheme="majorBidi" w:hAnsiTheme="majorBidi" w:cstheme="majorBidi"/>
                <w:sz w:val="24"/>
                <w:szCs w:val="24"/>
              </w:rPr>
            </w:pPr>
          </w:p>
        </w:tc>
        <w:tc>
          <w:tcPr>
            <w:tcW w:w="799" w:type="dxa"/>
          </w:tcPr>
          <w:p w14:paraId="39FC5ECD"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1.54</w:t>
            </w:r>
          </w:p>
        </w:tc>
        <w:tc>
          <w:tcPr>
            <w:tcW w:w="730" w:type="dxa"/>
          </w:tcPr>
          <w:p w14:paraId="21CDAF2C"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w:t>
            </w:r>
            <w:r w:rsidRPr="00E970FC">
              <w:rPr>
                <w:rFonts w:asciiTheme="majorBidi" w:hAnsiTheme="majorBidi" w:cstheme="majorBidi"/>
                <w:sz w:val="24"/>
                <w:szCs w:val="24"/>
                <w:rtl/>
              </w:rPr>
              <w:t>91</w:t>
            </w:r>
          </w:p>
        </w:tc>
        <w:tc>
          <w:tcPr>
            <w:tcW w:w="996" w:type="dxa"/>
            <w:tcBorders>
              <w:right w:val="dashed" w:sz="4" w:space="0" w:color="auto"/>
            </w:tcBorders>
          </w:tcPr>
          <w:p w14:paraId="6AC5F683"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w:t>
            </w:r>
            <w:r w:rsidRPr="00E970FC">
              <w:rPr>
                <w:rFonts w:asciiTheme="majorBidi" w:hAnsiTheme="majorBidi" w:cstheme="majorBidi"/>
                <w:sz w:val="24"/>
                <w:szCs w:val="24"/>
                <w:rtl/>
              </w:rPr>
              <w:t>80</w:t>
            </w:r>
          </w:p>
        </w:tc>
        <w:tc>
          <w:tcPr>
            <w:tcW w:w="222" w:type="dxa"/>
            <w:tcBorders>
              <w:left w:val="dashed" w:sz="4" w:space="0" w:color="auto"/>
            </w:tcBorders>
          </w:tcPr>
          <w:p w14:paraId="478EDD06"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4EC21C80"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5.06</w:t>
            </w:r>
          </w:p>
        </w:tc>
        <w:tc>
          <w:tcPr>
            <w:tcW w:w="730" w:type="dxa"/>
          </w:tcPr>
          <w:p w14:paraId="07CC34DE"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5.</w:t>
            </w:r>
            <w:r w:rsidRPr="00E970FC">
              <w:rPr>
                <w:rFonts w:asciiTheme="majorBidi" w:hAnsiTheme="majorBidi" w:cstheme="majorBidi"/>
                <w:sz w:val="24"/>
                <w:szCs w:val="24"/>
                <w:rtl/>
              </w:rPr>
              <w:t>87</w:t>
            </w:r>
          </w:p>
        </w:tc>
        <w:tc>
          <w:tcPr>
            <w:tcW w:w="996" w:type="dxa"/>
          </w:tcPr>
          <w:p w14:paraId="4014DE5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w:t>
            </w:r>
            <w:r w:rsidRPr="00E970FC">
              <w:rPr>
                <w:rFonts w:asciiTheme="majorBidi" w:hAnsiTheme="majorBidi" w:cstheme="majorBidi"/>
                <w:sz w:val="24"/>
                <w:szCs w:val="24"/>
                <w:rtl/>
              </w:rPr>
              <w:t>86</w:t>
            </w:r>
          </w:p>
        </w:tc>
        <w:tc>
          <w:tcPr>
            <w:tcW w:w="222" w:type="dxa"/>
          </w:tcPr>
          <w:p w14:paraId="7BA3C56A"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54D96AB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8.73</w:t>
            </w:r>
          </w:p>
        </w:tc>
        <w:tc>
          <w:tcPr>
            <w:tcW w:w="730" w:type="dxa"/>
          </w:tcPr>
          <w:p w14:paraId="33DFEE62"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5.</w:t>
            </w:r>
            <w:r w:rsidRPr="00E970FC">
              <w:rPr>
                <w:rFonts w:asciiTheme="majorBidi" w:hAnsiTheme="majorBidi" w:cstheme="majorBidi"/>
                <w:sz w:val="24"/>
                <w:szCs w:val="24"/>
                <w:rtl/>
              </w:rPr>
              <w:t>62</w:t>
            </w:r>
          </w:p>
        </w:tc>
        <w:tc>
          <w:tcPr>
            <w:tcW w:w="996" w:type="dxa"/>
          </w:tcPr>
          <w:p w14:paraId="30C901C4"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w:t>
            </w:r>
            <w:r w:rsidRPr="00E970FC">
              <w:rPr>
                <w:rFonts w:asciiTheme="majorBidi" w:hAnsiTheme="majorBidi" w:cstheme="majorBidi"/>
                <w:sz w:val="24"/>
                <w:szCs w:val="24"/>
                <w:rtl/>
              </w:rPr>
              <w:t>55</w:t>
            </w:r>
          </w:p>
        </w:tc>
      </w:tr>
      <w:tr w:rsidR="00544671" w:rsidRPr="00062958" w14:paraId="64826F08" w14:textId="77777777" w:rsidTr="6A75A565">
        <w:tc>
          <w:tcPr>
            <w:tcW w:w="1403" w:type="dxa"/>
          </w:tcPr>
          <w:p w14:paraId="2D115C35" w14:textId="77777777" w:rsidR="00544671" w:rsidRPr="00E970FC" w:rsidRDefault="00544671" w:rsidP="00D3208B">
            <w:pPr>
              <w:spacing w:line="360" w:lineRule="auto"/>
              <w:rPr>
                <w:rFonts w:asciiTheme="majorBidi" w:hAnsiTheme="majorBidi" w:cstheme="majorBidi"/>
                <w:sz w:val="24"/>
                <w:szCs w:val="24"/>
              </w:rPr>
            </w:pPr>
            <w:r w:rsidRPr="00E970FC">
              <w:rPr>
                <w:rFonts w:asciiTheme="majorBidi" w:hAnsiTheme="majorBidi" w:cstheme="majorBidi"/>
                <w:sz w:val="24"/>
                <w:szCs w:val="24"/>
              </w:rPr>
              <w:t>Age</w:t>
            </w:r>
          </w:p>
        </w:tc>
        <w:tc>
          <w:tcPr>
            <w:tcW w:w="865" w:type="dxa"/>
          </w:tcPr>
          <w:p w14:paraId="0E0B3719"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4.63</w:t>
            </w:r>
          </w:p>
        </w:tc>
        <w:tc>
          <w:tcPr>
            <w:tcW w:w="730" w:type="dxa"/>
          </w:tcPr>
          <w:p w14:paraId="5F4D6564"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1.38</w:t>
            </w:r>
          </w:p>
        </w:tc>
        <w:tc>
          <w:tcPr>
            <w:tcW w:w="996" w:type="dxa"/>
          </w:tcPr>
          <w:p w14:paraId="373786B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3.35***</w:t>
            </w:r>
          </w:p>
        </w:tc>
        <w:tc>
          <w:tcPr>
            <w:tcW w:w="222" w:type="dxa"/>
          </w:tcPr>
          <w:p w14:paraId="68380F11" w14:textId="77777777" w:rsidR="00544671" w:rsidRPr="00E970FC" w:rsidRDefault="00544671" w:rsidP="00D3208B">
            <w:pPr>
              <w:spacing w:line="360" w:lineRule="auto"/>
              <w:jc w:val="center"/>
              <w:rPr>
                <w:rFonts w:asciiTheme="majorBidi" w:hAnsiTheme="majorBidi" w:cstheme="majorBidi"/>
                <w:sz w:val="24"/>
                <w:szCs w:val="24"/>
              </w:rPr>
            </w:pPr>
          </w:p>
        </w:tc>
        <w:tc>
          <w:tcPr>
            <w:tcW w:w="833" w:type="dxa"/>
          </w:tcPr>
          <w:p w14:paraId="49A6F14B"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4.80</w:t>
            </w:r>
          </w:p>
        </w:tc>
        <w:tc>
          <w:tcPr>
            <w:tcW w:w="730" w:type="dxa"/>
          </w:tcPr>
          <w:p w14:paraId="2483963A"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1.70</w:t>
            </w:r>
          </w:p>
        </w:tc>
        <w:tc>
          <w:tcPr>
            <w:tcW w:w="999" w:type="dxa"/>
            <w:tcBorders>
              <w:right w:val="dashed" w:sz="4" w:space="0" w:color="auto"/>
            </w:tcBorders>
          </w:tcPr>
          <w:p w14:paraId="6726E996"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2.82**</w:t>
            </w:r>
          </w:p>
        </w:tc>
        <w:tc>
          <w:tcPr>
            <w:tcW w:w="222" w:type="dxa"/>
            <w:tcBorders>
              <w:left w:val="dashed" w:sz="4" w:space="0" w:color="auto"/>
            </w:tcBorders>
          </w:tcPr>
          <w:p w14:paraId="5ADC1A60" w14:textId="77777777" w:rsidR="00544671" w:rsidRPr="00E970FC" w:rsidRDefault="00544671" w:rsidP="00D3208B">
            <w:pPr>
              <w:spacing w:line="360" w:lineRule="auto"/>
              <w:jc w:val="center"/>
              <w:rPr>
                <w:rFonts w:asciiTheme="majorBidi" w:hAnsiTheme="majorBidi" w:cstheme="majorBidi"/>
                <w:sz w:val="24"/>
                <w:szCs w:val="24"/>
              </w:rPr>
            </w:pPr>
          </w:p>
        </w:tc>
        <w:tc>
          <w:tcPr>
            <w:tcW w:w="799" w:type="dxa"/>
          </w:tcPr>
          <w:p w14:paraId="48ECAA8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3.</w:t>
            </w:r>
            <w:r w:rsidRPr="00E970FC">
              <w:rPr>
                <w:rFonts w:asciiTheme="majorBidi" w:hAnsiTheme="majorBidi" w:cstheme="majorBidi"/>
                <w:sz w:val="24"/>
                <w:szCs w:val="24"/>
                <w:rtl/>
              </w:rPr>
              <w:t>66</w:t>
            </w:r>
          </w:p>
        </w:tc>
        <w:tc>
          <w:tcPr>
            <w:tcW w:w="730" w:type="dxa"/>
          </w:tcPr>
          <w:p w14:paraId="3A567B6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1.04</w:t>
            </w:r>
          </w:p>
        </w:tc>
        <w:tc>
          <w:tcPr>
            <w:tcW w:w="996" w:type="dxa"/>
            <w:tcBorders>
              <w:right w:val="dashed" w:sz="4" w:space="0" w:color="auto"/>
            </w:tcBorders>
          </w:tcPr>
          <w:p w14:paraId="22C8ABA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3.</w:t>
            </w:r>
            <w:r w:rsidRPr="00E970FC">
              <w:rPr>
                <w:rFonts w:asciiTheme="majorBidi" w:hAnsiTheme="majorBidi" w:cstheme="majorBidi"/>
                <w:sz w:val="24"/>
                <w:szCs w:val="24"/>
                <w:rtl/>
              </w:rPr>
              <w:t>52</w:t>
            </w:r>
            <w:r w:rsidRPr="00E970FC">
              <w:rPr>
                <w:rFonts w:asciiTheme="majorBidi" w:hAnsiTheme="majorBidi" w:cstheme="majorBidi"/>
                <w:sz w:val="24"/>
                <w:szCs w:val="24"/>
              </w:rPr>
              <w:t>***</w:t>
            </w:r>
          </w:p>
        </w:tc>
        <w:tc>
          <w:tcPr>
            <w:tcW w:w="222" w:type="dxa"/>
            <w:tcBorders>
              <w:left w:val="dashed" w:sz="4" w:space="0" w:color="auto"/>
            </w:tcBorders>
          </w:tcPr>
          <w:p w14:paraId="076F11D3"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4B0B7670"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7.49</w:t>
            </w:r>
          </w:p>
        </w:tc>
        <w:tc>
          <w:tcPr>
            <w:tcW w:w="730" w:type="dxa"/>
          </w:tcPr>
          <w:p w14:paraId="11CB75AA"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3.09</w:t>
            </w:r>
          </w:p>
        </w:tc>
        <w:tc>
          <w:tcPr>
            <w:tcW w:w="996" w:type="dxa"/>
          </w:tcPr>
          <w:p w14:paraId="456DBF7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w:t>
            </w:r>
            <w:r w:rsidRPr="00E970FC">
              <w:rPr>
                <w:rFonts w:asciiTheme="majorBidi" w:hAnsiTheme="majorBidi" w:cstheme="majorBidi"/>
                <w:sz w:val="24"/>
                <w:szCs w:val="24"/>
                <w:rtl/>
              </w:rPr>
              <w:t>42</w:t>
            </w:r>
            <w:r w:rsidRPr="00E970FC">
              <w:rPr>
                <w:rFonts w:asciiTheme="majorBidi" w:hAnsiTheme="majorBidi" w:cstheme="majorBidi"/>
                <w:sz w:val="24"/>
                <w:szCs w:val="24"/>
              </w:rPr>
              <w:t>**</w:t>
            </w:r>
          </w:p>
        </w:tc>
        <w:tc>
          <w:tcPr>
            <w:tcW w:w="222" w:type="dxa"/>
          </w:tcPr>
          <w:p w14:paraId="1E5727BA"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109BC8D7"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w:t>
            </w:r>
            <w:r w:rsidRPr="00E970FC">
              <w:rPr>
                <w:rFonts w:asciiTheme="majorBidi" w:hAnsiTheme="majorBidi" w:cstheme="majorBidi"/>
                <w:sz w:val="24"/>
                <w:szCs w:val="24"/>
                <w:rtl/>
              </w:rPr>
              <w:t>1</w:t>
            </w:r>
            <w:r w:rsidRPr="00E970FC">
              <w:rPr>
                <w:rFonts w:asciiTheme="majorBidi" w:hAnsiTheme="majorBidi" w:cstheme="majorBidi"/>
                <w:sz w:val="24"/>
                <w:szCs w:val="24"/>
              </w:rPr>
              <w:t>.5</w:t>
            </w:r>
            <w:r w:rsidRPr="00E970FC">
              <w:rPr>
                <w:rFonts w:asciiTheme="majorBidi" w:hAnsiTheme="majorBidi" w:cstheme="majorBidi"/>
                <w:sz w:val="24"/>
                <w:szCs w:val="24"/>
                <w:rtl/>
              </w:rPr>
              <w:t>1</w:t>
            </w:r>
          </w:p>
        </w:tc>
        <w:tc>
          <w:tcPr>
            <w:tcW w:w="730" w:type="dxa"/>
          </w:tcPr>
          <w:p w14:paraId="43749169"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w:t>
            </w:r>
            <w:r w:rsidRPr="00E970FC">
              <w:rPr>
                <w:rFonts w:asciiTheme="majorBidi" w:hAnsiTheme="majorBidi" w:cstheme="majorBidi"/>
                <w:sz w:val="24"/>
                <w:szCs w:val="24"/>
                <w:rtl/>
              </w:rPr>
              <w:t>92</w:t>
            </w:r>
          </w:p>
        </w:tc>
        <w:tc>
          <w:tcPr>
            <w:tcW w:w="996" w:type="dxa"/>
          </w:tcPr>
          <w:p w14:paraId="69FB308D"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tl/>
              </w:rPr>
              <w:t>3.94</w:t>
            </w:r>
            <w:r w:rsidRPr="00E970FC">
              <w:rPr>
                <w:rFonts w:asciiTheme="majorBidi" w:hAnsiTheme="majorBidi" w:cstheme="majorBidi"/>
                <w:sz w:val="24"/>
                <w:szCs w:val="24"/>
              </w:rPr>
              <w:t>***</w:t>
            </w:r>
          </w:p>
        </w:tc>
      </w:tr>
      <w:tr w:rsidR="00544671" w:rsidRPr="00062958" w14:paraId="712D74FC" w14:textId="77777777" w:rsidTr="6A75A565">
        <w:tc>
          <w:tcPr>
            <w:tcW w:w="1403" w:type="dxa"/>
          </w:tcPr>
          <w:p w14:paraId="7AEA6FA0" w14:textId="77777777" w:rsidR="00544671" w:rsidRPr="00E970FC" w:rsidRDefault="00544671" w:rsidP="00D3208B">
            <w:pPr>
              <w:spacing w:line="360" w:lineRule="auto"/>
              <w:rPr>
                <w:rFonts w:asciiTheme="majorBidi" w:hAnsiTheme="majorBidi" w:cstheme="majorBidi"/>
                <w:sz w:val="24"/>
                <w:szCs w:val="24"/>
              </w:rPr>
            </w:pPr>
            <w:r w:rsidRPr="00E970FC">
              <w:rPr>
                <w:rFonts w:asciiTheme="majorBidi" w:hAnsiTheme="majorBidi" w:cstheme="majorBidi"/>
                <w:sz w:val="24"/>
                <w:szCs w:val="24"/>
              </w:rPr>
              <w:t>Matrix</w:t>
            </w:r>
          </w:p>
        </w:tc>
        <w:tc>
          <w:tcPr>
            <w:tcW w:w="865" w:type="dxa"/>
          </w:tcPr>
          <w:p w14:paraId="0EC958A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0.95</w:t>
            </w:r>
          </w:p>
        </w:tc>
        <w:tc>
          <w:tcPr>
            <w:tcW w:w="730" w:type="dxa"/>
          </w:tcPr>
          <w:p w14:paraId="5D5A6DC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0.31</w:t>
            </w:r>
          </w:p>
        </w:tc>
        <w:tc>
          <w:tcPr>
            <w:tcW w:w="996" w:type="dxa"/>
          </w:tcPr>
          <w:p w14:paraId="71337D0E"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3.07***</w:t>
            </w:r>
          </w:p>
        </w:tc>
        <w:tc>
          <w:tcPr>
            <w:tcW w:w="222" w:type="dxa"/>
          </w:tcPr>
          <w:p w14:paraId="5F5180A3" w14:textId="77777777" w:rsidR="00544671" w:rsidRPr="00E970FC" w:rsidRDefault="00544671" w:rsidP="00D3208B">
            <w:pPr>
              <w:spacing w:line="360" w:lineRule="auto"/>
              <w:jc w:val="center"/>
              <w:rPr>
                <w:rFonts w:asciiTheme="majorBidi" w:hAnsiTheme="majorBidi" w:cstheme="majorBidi"/>
                <w:sz w:val="24"/>
                <w:szCs w:val="24"/>
              </w:rPr>
            </w:pPr>
          </w:p>
        </w:tc>
        <w:tc>
          <w:tcPr>
            <w:tcW w:w="833" w:type="dxa"/>
          </w:tcPr>
          <w:p w14:paraId="54C0E579"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1.07</w:t>
            </w:r>
          </w:p>
        </w:tc>
        <w:tc>
          <w:tcPr>
            <w:tcW w:w="730" w:type="dxa"/>
          </w:tcPr>
          <w:p w14:paraId="07304141"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0.34</w:t>
            </w:r>
          </w:p>
        </w:tc>
        <w:tc>
          <w:tcPr>
            <w:tcW w:w="999" w:type="dxa"/>
            <w:tcBorders>
              <w:right w:val="dashed" w:sz="4" w:space="0" w:color="auto"/>
            </w:tcBorders>
          </w:tcPr>
          <w:p w14:paraId="61441C79"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3.16***</w:t>
            </w:r>
          </w:p>
        </w:tc>
        <w:tc>
          <w:tcPr>
            <w:tcW w:w="222" w:type="dxa"/>
            <w:tcBorders>
              <w:left w:val="dashed" w:sz="4" w:space="0" w:color="auto"/>
            </w:tcBorders>
          </w:tcPr>
          <w:p w14:paraId="0D054133" w14:textId="77777777" w:rsidR="00544671" w:rsidRPr="00E970FC" w:rsidRDefault="00544671" w:rsidP="00D3208B">
            <w:pPr>
              <w:spacing w:line="360" w:lineRule="auto"/>
              <w:jc w:val="center"/>
              <w:rPr>
                <w:rFonts w:asciiTheme="majorBidi" w:hAnsiTheme="majorBidi" w:cstheme="majorBidi"/>
                <w:sz w:val="24"/>
                <w:szCs w:val="24"/>
              </w:rPr>
            </w:pPr>
          </w:p>
        </w:tc>
        <w:tc>
          <w:tcPr>
            <w:tcW w:w="799" w:type="dxa"/>
          </w:tcPr>
          <w:p w14:paraId="1DA302F1"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0.29</w:t>
            </w:r>
          </w:p>
        </w:tc>
        <w:tc>
          <w:tcPr>
            <w:tcW w:w="730" w:type="dxa"/>
          </w:tcPr>
          <w:p w14:paraId="11B4A0FC"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0.21</w:t>
            </w:r>
          </w:p>
        </w:tc>
        <w:tc>
          <w:tcPr>
            <w:tcW w:w="996" w:type="dxa"/>
            <w:tcBorders>
              <w:right w:val="dashed" w:sz="4" w:space="0" w:color="auto"/>
            </w:tcBorders>
          </w:tcPr>
          <w:p w14:paraId="59909752"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1.38</w:t>
            </w:r>
          </w:p>
        </w:tc>
        <w:tc>
          <w:tcPr>
            <w:tcW w:w="222" w:type="dxa"/>
            <w:tcBorders>
              <w:left w:val="dashed" w:sz="4" w:space="0" w:color="auto"/>
            </w:tcBorders>
          </w:tcPr>
          <w:p w14:paraId="1B0A1256"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6C6E362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1.72</w:t>
            </w:r>
          </w:p>
        </w:tc>
        <w:tc>
          <w:tcPr>
            <w:tcW w:w="730" w:type="dxa"/>
          </w:tcPr>
          <w:p w14:paraId="5B201F87"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0.66</w:t>
            </w:r>
          </w:p>
        </w:tc>
        <w:tc>
          <w:tcPr>
            <w:tcW w:w="996" w:type="dxa"/>
          </w:tcPr>
          <w:p w14:paraId="7A666212"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2.61**</w:t>
            </w:r>
          </w:p>
        </w:tc>
        <w:tc>
          <w:tcPr>
            <w:tcW w:w="222" w:type="dxa"/>
          </w:tcPr>
          <w:p w14:paraId="44CD392F"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1017A89A"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1.19</w:t>
            </w:r>
          </w:p>
        </w:tc>
        <w:tc>
          <w:tcPr>
            <w:tcW w:w="730" w:type="dxa"/>
          </w:tcPr>
          <w:p w14:paraId="76ABDE54"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0.64</w:t>
            </w:r>
          </w:p>
        </w:tc>
        <w:tc>
          <w:tcPr>
            <w:tcW w:w="996" w:type="dxa"/>
          </w:tcPr>
          <w:p w14:paraId="3A7D3A2C"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1.88</w:t>
            </w:r>
          </w:p>
        </w:tc>
      </w:tr>
      <w:tr w:rsidR="00544671" w:rsidRPr="00062958" w14:paraId="6867985E" w14:textId="77777777" w:rsidTr="6A75A565">
        <w:tc>
          <w:tcPr>
            <w:tcW w:w="1403" w:type="dxa"/>
          </w:tcPr>
          <w:p w14:paraId="77EDE0ED" w14:textId="77777777" w:rsidR="00544671" w:rsidRPr="00E970FC" w:rsidRDefault="00544671" w:rsidP="00D3208B">
            <w:pPr>
              <w:spacing w:line="360" w:lineRule="auto"/>
              <w:rPr>
                <w:rFonts w:asciiTheme="majorBidi" w:hAnsiTheme="majorBidi" w:cstheme="majorBidi"/>
                <w:sz w:val="24"/>
                <w:szCs w:val="24"/>
              </w:rPr>
            </w:pPr>
            <w:r w:rsidRPr="00E970FC">
              <w:rPr>
                <w:rFonts w:asciiTheme="majorBidi" w:hAnsiTheme="majorBidi" w:cstheme="majorBidi"/>
                <w:sz w:val="24"/>
                <w:szCs w:val="24"/>
              </w:rPr>
              <w:t>Vocabulary</w:t>
            </w:r>
          </w:p>
        </w:tc>
        <w:tc>
          <w:tcPr>
            <w:tcW w:w="865" w:type="dxa"/>
          </w:tcPr>
          <w:p w14:paraId="7BDAEE30"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0.96</w:t>
            </w:r>
          </w:p>
        </w:tc>
        <w:tc>
          <w:tcPr>
            <w:tcW w:w="730" w:type="dxa"/>
          </w:tcPr>
          <w:p w14:paraId="18F09EA7"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0.36</w:t>
            </w:r>
          </w:p>
        </w:tc>
        <w:tc>
          <w:tcPr>
            <w:tcW w:w="996" w:type="dxa"/>
          </w:tcPr>
          <w:p w14:paraId="62031FD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2.66**</w:t>
            </w:r>
          </w:p>
        </w:tc>
        <w:tc>
          <w:tcPr>
            <w:tcW w:w="222" w:type="dxa"/>
          </w:tcPr>
          <w:p w14:paraId="2CE97DA2" w14:textId="77777777" w:rsidR="00544671" w:rsidRPr="00E970FC" w:rsidRDefault="00544671" w:rsidP="00D3208B">
            <w:pPr>
              <w:spacing w:line="360" w:lineRule="auto"/>
              <w:jc w:val="center"/>
              <w:rPr>
                <w:rFonts w:asciiTheme="majorBidi" w:hAnsiTheme="majorBidi" w:cstheme="majorBidi"/>
                <w:sz w:val="24"/>
                <w:szCs w:val="24"/>
              </w:rPr>
            </w:pPr>
          </w:p>
        </w:tc>
        <w:tc>
          <w:tcPr>
            <w:tcW w:w="833" w:type="dxa"/>
          </w:tcPr>
          <w:p w14:paraId="1485735D"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1.36</w:t>
            </w:r>
          </w:p>
        </w:tc>
        <w:tc>
          <w:tcPr>
            <w:tcW w:w="730" w:type="dxa"/>
          </w:tcPr>
          <w:p w14:paraId="5EA78383"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0.40</w:t>
            </w:r>
          </w:p>
        </w:tc>
        <w:tc>
          <w:tcPr>
            <w:tcW w:w="999" w:type="dxa"/>
            <w:tcBorders>
              <w:right w:val="dashed" w:sz="4" w:space="0" w:color="auto"/>
            </w:tcBorders>
          </w:tcPr>
          <w:p w14:paraId="5B6D126D"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3.43***</w:t>
            </w:r>
          </w:p>
        </w:tc>
        <w:tc>
          <w:tcPr>
            <w:tcW w:w="222" w:type="dxa"/>
            <w:tcBorders>
              <w:left w:val="dashed" w:sz="4" w:space="0" w:color="auto"/>
            </w:tcBorders>
          </w:tcPr>
          <w:p w14:paraId="0268D7A3" w14:textId="77777777" w:rsidR="00544671" w:rsidRPr="00E970FC" w:rsidRDefault="00544671" w:rsidP="00D3208B">
            <w:pPr>
              <w:spacing w:line="360" w:lineRule="auto"/>
              <w:jc w:val="center"/>
              <w:rPr>
                <w:rFonts w:asciiTheme="majorBidi" w:hAnsiTheme="majorBidi" w:cstheme="majorBidi"/>
                <w:sz w:val="24"/>
                <w:szCs w:val="24"/>
              </w:rPr>
            </w:pPr>
          </w:p>
        </w:tc>
        <w:tc>
          <w:tcPr>
            <w:tcW w:w="799" w:type="dxa"/>
          </w:tcPr>
          <w:p w14:paraId="0B253B3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1.25</w:t>
            </w:r>
          </w:p>
        </w:tc>
        <w:tc>
          <w:tcPr>
            <w:tcW w:w="730" w:type="dxa"/>
          </w:tcPr>
          <w:p w14:paraId="2E5E87C1"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0.25</w:t>
            </w:r>
          </w:p>
        </w:tc>
        <w:tc>
          <w:tcPr>
            <w:tcW w:w="996" w:type="dxa"/>
            <w:tcBorders>
              <w:right w:val="dashed" w:sz="4" w:space="0" w:color="auto"/>
            </w:tcBorders>
          </w:tcPr>
          <w:p w14:paraId="7B8AB37E"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5.04***</w:t>
            </w:r>
          </w:p>
        </w:tc>
        <w:tc>
          <w:tcPr>
            <w:tcW w:w="222" w:type="dxa"/>
            <w:tcBorders>
              <w:left w:val="dashed" w:sz="4" w:space="0" w:color="auto"/>
            </w:tcBorders>
          </w:tcPr>
          <w:p w14:paraId="1314E92B"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2441C03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1.90</w:t>
            </w:r>
          </w:p>
        </w:tc>
        <w:tc>
          <w:tcPr>
            <w:tcW w:w="730" w:type="dxa"/>
          </w:tcPr>
          <w:p w14:paraId="097783D4"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0.77</w:t>
            </w:r>
          </w:p>
        </w:tc>
        <w:tc>
          <w:tcPr>
            <w:tcW w:w="996" w:type="dxa"/>
          </w:tcPr>
          <w:p w14:paraId="490915E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2.46*</w:t>
            </w:r>
          </w:p>
        </w:tc>
        <w:tc>
          <w:tcPr>
            <w:tcW w:w="222" w:type="dxa"/>
          </w:tcPr>
          <w:p w14:paraId="7C9B5B52"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6F0B4F66"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3.39</w:t>
            </w:r>
          </w:p>
        </w:tc>
        <w:tc>
          <w:tcPr>
            <w:tcW w:w="730" w:type="dxa"/>
          </w:tcPr>
          <w:p w14:paraId="1FF1EA94"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0.74</w:t>
            </w:r>
          </w:p>
        </w:tc>
        <w:tc>
          <w:tcPr>
            <w:tcW w:w="996" w:type="dxa"/>
          </w:tcPr>
          <w:p w14:paraId="1EC0E03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4.57***</w:t>
            </w:r>
          </w:p>
        </w:tc>
      </w:tr>
      <w:tr w:rsidR="00544671" w:rsidRPr="00062958" w14:paraId="683D60FA" w14:textId="77777777" w:rsidTr="6A75A565">
        <w:tc>
          <w:tcPr>
            <w:tcW w:w="1403" w:type="dxa"/>
          </w:tcPr>
          <w:p w14:paraId="694D32ED" w14:textId="77777777" w:rsidR="00544671" w:rsidRPr="00E970FC" w:rsidRDefault="00544671" w:rsidP="00D3208B">
            <w:pPr>
              <w:spacing w:line="360" w:lineRule="auto"/>
              <w:rPr>
                <w:rFonts w:asciiTheme="majorBidi" w:hAnsiTheme="majorBidi" w:cstheme="majorBidi"/>
                <w:sz w:val="24"/>
                <w:szCs w:val="24"/>
              </w:rPr>
            </w:pPr>
            <w:r w:rsidRPr="00E970FC">
              <w:rPr>
                <w:rFonts w:asciiTheme="majorBidi" w:hAnsiTheme="majorBidi" w:cstheme="majorBidi"/>
                <w:sz w:val="24"/>
                <w:szCs w:val="24"/>
              </w:rPr>
              <w:t>ABAS-2</w:t>
            </w:r>
          </w:p>
        </w:tc>
        <w:tc>
          <w:tcPr>
            <w:tcW w:w="865" w:type="dxa"/>
          </w:tcPr>
          <w:p w14:paraId="51A793B3"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0.06</w:t>
            </w:r>
          </w:p>
        </w:tc>
        <w:tc>
          <w:tcPr>
            <w:tcW w:w="730" w:type="dxa"/>
          </w:tcPr>
          <w:p w14:paraId="24DA1F8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0.07</w:t>
            </w:r>
          </w:p>
        </w:tc>
        <w:tc>
          <w:tcPr>
            <w:tcW w:w="996" w:type="dxa"/>
          </w:tcPr>
          <w:p w14:paraId="5EF9692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0.91</w:t>
            </w:r>
          </w:p>
        </w:tc>
        <w:tc>
          <w:tcPr>
            <w:tcW w:w="222" w:type="dxa"/>
          </w:tcPr>
          <w:p w14:paraId="21439320" w14:textId="77777777" w:rsidR="00544671" w:rsidRPr="00E970FC" w:rsidRDefault="00544671" w:rsidP="00D3208B">
            <w:pPr>
              <w:spacing w:line="360" w:lineRule="auto"/>
              <w:jc w:val="center"/>
              <w:rPr>
                <w:rFonts w:asciiTheme="majorBidi" w:hAnsiTheme="majorBidi" w:cstheme="majorBidi"/>
                <w:sz w:val="24"/>
                <w:szCs w:val="24"/>
              </w:rPr>
            </w:pPr>
          </w:p>
        </w:tc>
        <w:tc>
          <w:tcPr>
            <w:tcW w:w="833" w:type="dxa"/>
          </w:tcPr>
          <w:p w14:paraId="386FEE92"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0.08</w:t>
            </w:r>
          </w:p>
        </w:tc>
        <w:tc>
          <w:tcPr>
            <w:tcW w:w="730" w:type="dxa"/>
          </w:tcPr>
          <w:p w14:paraId="39201681"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0.08</w:t>
            </w:r>
          </w:p>
        </w:tc>
        <w:tc>
          <w:tcPr>
            <w:tcW w:w="999" w:type="dxa"/>
            <w:tcBorders>
              <w:right w:val="dashed" w:sz="4" w:space="0" w:color="auto"/>
            </w:tcBorders>
          </w:tcPr>
          <w:p w14:paraId="1F0C26E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0.96</w:t>
            </w:r>
          </w:p>
        </w:tc>
        <w:tc>
          <w:tcPr>
            <w:tcW w:w="222" w:type="dxa"/>
            <w:tcBorders>
              <w:left w:val="dashed" w:sz="4" w:space="0" w:color="auto"/>
            </w:tcBorders>
          </w:tcPr>
          <w:p w14:paraId="303E7106" w14:textId="77777777" w:rsidR="00544671" w:rsidRPr="00E970FC" w:rsidRDefault="00544671" w:rsidP="00D3208B">
            <w:pPr>
              <w:spacing w:line="360" w:lineRule="auto"/>
              <w:jc w:val="center"/>
              <w:rPr>
                <w:rFonts w:asciiTheme="majorBidi" w:hAnsiTheme="majorBidi" w:cstheme="majorBidi"/>
                <w:sz w:val="24"/>
                <w:szCs w:val="24"/>
              </w:rPr>
            </w:pPr>
          </w:p>
        </w:tc>
        <w:tc>
          <w:tcPr>
            <w:tcW w:w="799" w:type="dxa"/>
          </w:tcPr>
          <w:p w14:paraId="6682B09E"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0.08</w:t>
            </w:r>
          </w:p>
        </w:tc>
        <w:tc>
          <w:tcPr>
            <w:tcW w:w="730" w:type="dxa"/>
          </w:tcPr>
          <w:p w14:paraId="3EBE9B81"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0.05</w:t>
            </w:r>
          </w:p>
        </w:tc>
        <w:tc>
          <w:tcPr>
            <w:tcW w:w="996" w:type="dxa"/>
            <w:tcBorders>
              <w:right w:val="dashed" w:sz="4" w:space="0" w:color="auto"/>
            </w:tcBorders>
          </w:tcPr>
          <w:p w14:paraId="3160723D"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1.71</w:t>
            </w:r>
          </w:p>
        </w:tc>
        <w:tc>
          <w:tcPr>
            <w:tcW w:w="222" w:type="dxa"/>
            <w:tcBorders>
              <w:left w:val="dashed" w:sz="4" w:space="0" w:color="auto"/>
            </w:tcBorders>
          </w:tcPr>
          <w:p w14:paraId="5C0B67D9"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3C9BD9EE"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-0.07</w:t>
            </w:r>
          </w:p>
        </w:tc>
        <w:tc>
          <w:tcPr>
            <w:tcW w:w="730" w:type="dxa"/>
          </w:tcPr>
          <w:p w14:paraId="4204611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0.15</w:t>
            </w:r>
          </w:p>
        </w:tc>
        <w:tc>
          <w:tcPr>
            <w:tcW w:w="996" w:type="dxa"/>
          </w:tcPr>
          <w:p w14:paraId="3D0DA332"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0.48</w:t>
            </w:r>
          </w:p>
        </w:tc>
        <w:tc>
          <w:tcPr>
            <w:tcW w:w="222" w:type="dxa"/>
          </w:tcPr>
          <w:p w14:paraId="4F3A87F6"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137EB732"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0.10</w:t>
            </w:r>
          </w:p>
        </w:tc>
        <w:tc>
          <w:tcPr>
            <w:tcW w:w="730" w:type="dxa"/>
          </w:tcPr>
          <w:p w14:paraId="7F46AFE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0.14</w:t>
            </w:r>
          </w:p>
        </w:tc>
        <w:tc>
          <w:tcPr>
            <w:tcW w:w="996" w:type="dxa"/>
          </w:tcPr>
          <w:p w14:paraId="55D85B8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0.68</w:t>
            </w:r>
          </w:p>
        </w:tc>
      </w:tr>
      <w:tr w:rsidR="00544671" w:rsidRPr="00062958" w14:paraId="44FC98B3" w14:textId="77777777" w:rsidTr="6A75A565">
        <w:tc>
          <w:tcPr>
            <w:tcW w:w="1403" w:type="dxa"/>
          </w:tcPr>
          <w:p w14:paraId="15BE4378" w14:textId="77777777" w:rsidR="00544671" w:rsidRPr="00E970FC" w:rsidRDefault="00544671" w:rsidP="00D3208B">
            <w:pPr>
              <w:spacing w:line="360" w:lineRule="auto"/>
              <w:rPr>
                <w:rFonts w:asciiTheme="majorBidi" w:hAnsiTheme="majorBidi" w:cstheme="majorBidi"/>
                <w:sz w:val="24"/>
                <w:szCs w:val="24"/>
              </w:rPr>
            </w:pPr>
            <w:r w:rsidRPr="00E970FC">
              <w:rPr>
                <w:rFonts w:asciiTheme="majorBidi" w:hAnsiTheme="majorBidi" w:cstheme="majorBidi"/>
                <w:sz w:val="24"/>
                <w:szCs w:val="24"/>
              </w:rPr>
              <w:t>SRS-2</w:t>
            </w:r>
          </w:p>
        </w:tc>
        <w:tc>
          <w:tcPr>
            <w:tcW w:w="865" w:type="dxa"/>
          </w:tcPr>
          <w:p w14:paraId="3F2F149B"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-0.19</w:t>
            </w:r>
          </w:p>
        </w:tc>
        <w:tc>
          <w:tcPr>
            <w:tcW w:w="730" w:type="dxa"/>
          </w:tcPr>
          <w:p w14:paraId="0C365920"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0.12</w:t>
            </w:r>
          </w:p>
        </w:tc>
        <w:tc>
          <w:tcPr>
            <w:tcW w:w="996" w:type="dxa"/>
          </w:tcPr>
          <w:p w14:paraId="1C05D9CC"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1.61</w:t>
            </w:r>
          </w:p>
        </w:tc>
        <w:tc>
          <w:tcPr>
            <w:tcW w:w="222" w:type="dxa"/>
          </w:tcPr>
          <w:p w14:paraId="2781314A" w14:textId="77777777" w:rsidR="00544671" w:rsidRPr="00E970FC" w:rsidRDefault="00544671" w:rsidP="00D3208B">
            <w:pPr>
              <w:spacing w:line="360" w:lineRule="auto"/>
              <w:jc w:val="center"/>
              <w:rPr>
                <w:rFonts w:asciiTheme="majorBidi" w:hAnsiTheme="majorBidi" w:cstheme="majorBidi"/>
                <w:sz w:val="24"/>
                <w:szCs w:val="24"/>
              </w:rPr>
            </w:pPr>
          </w:p>
        </w:tc>
        <w:tc>
          <w:tcPr>
            <w:tcW w:w="833" w:type="dxa"/>
          </w:tcPr>
          <w:p w14:paraId="224CB6FB"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-0.08</w:t>
            </w:r>
          </w:p>
        </w:tc>
        <w:tc>
          <w:tcPr>
            <w:tcW w:w="730" w:type="dxa"/>
          </w:tcPr>
          <w:p w14:paraId="74147F84"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0.13</w:t>
            </w:r>
          </w:p>
        </w:tc>
        <w:tc>
          <w:tcPr>
            <w:tcW w:w="999" w:type="dxa"/>
            <w:tcBorders>
              <w:right w:val="dashed" w:sz="4" w:space="0" w:color="auto"/>
            </w:tcBorders>
          </w:tcPr>
          <w:p w14:paraId="516CDDF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0.65</w:t>
            </w:r>
          </w:p>
        </w:tc>
        <w:tc>
          <w:tcPr>
            <w:tcW w:w="222" w:type="dxa"/>
            <w:tcBorders>
              <w:left w:val="dashed" w:sz="4" w:space="0" w:color="auto"/>
            </w:tcBorders>
          </w:tcPr>
          <w:p w14:paraId="588C460A" w14:textId="77777777" w:rsidR="00544671" w:rsidRPr="00E970FC" w:rsidRDefault="00544671" w:rsidP="00D3208B">
            <w:pPr>
              <w:spacing w:line="360" w:lineRule="auto"/>
              <w:jc w:val="center"/>
              <w:rPr>
                <w:rFonts w:asciiTheme="majorBidi" w:hAnsiTheme="majorBidi" w:cstheme="majorBidi"/>
                <w:sz w:val="24"/>
                <w:szCs w:val="24"/>
              </w:rPr>
            </w:pPr>
          </w:p>
        </w:tc>
        <w:tc>
          <w:tcPr>
            <w:tcW w:w="799" w:type="dxa"/>
          </w:tcPr>
          <w:p w14:paraId="1867CA66"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-0.07</w:t>
            </w:r>
          </w:p>
        </w:tc>
        <w:tc>
          <w:tcPr>
            <w:tcW w:w="730" w:type="dxa"/>
          </w:tcPr>
          <w:p w14:paraId="60CC5995"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0.08</w:t>
            </w:r>
          </w:p>
        </w:tc>
        <w:tc>
          <w:tcPr>
            <w:tcW w:w="996" w:type="dxa"/>
            <w:tcBorders>
              <w:right w:val="dashed" w:sz="4" w:space="0" w:color="auto"/>
            </w:tcBorders>
          </w:tcPr>
          <w:p w14:paraId="1A95A19E"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0.83</w:t>
            </w:r>
          </w:p>
        </w:tc>
        <w:tc>
          <w:tcPr>
            <w:tcW w:w="222" w:type="dxa"/>
            <w:tcBorders>
              <w:left w:val="dashed" w:sz="4" w:space="0" w:color="auto"/>
            </w:tcBorders>
          </w:tcPr>
          <w:p w14:paraId="7965E0DE"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5470A6DF"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-0.11</w:t>
            </w:r>
          </w:p>
        </w:tc>
        <w:tc>
          <w:tcPr>
            <w:tcW w:w="730" w:type="dxa"/>
          </w:tcPr>
          <w:p w14:paraId="00BEAD88"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0.25</w:t>
            </w:r>
          </w:p>
        </w:tc>
        <w:tc>
          <w:tcPr>
            <w:tcW w:w="996" w:type="dxa"/>
          </w:tcPr>
          <w:p w14:paraId="2E13D8D4"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0.45</w:t>
            </w:r>
          </w:p>
        </w:tc>
        <w:tc>
          <w:tcPr>
            <w:tcW w:w="222" w:type="dxa"/>
          </w:tcPr>
          <w:p w14:paraId="4A720D1D" w14:textId="77777777" w:rsidR="00544671" w:rsidRPr="00E970FC" w:rsidRDefault="00544671" w:rsidP="00D3208B">
            <w:pPr>
              <w:spacing w:line="360" w:lineRule="auto"/>
              <w:jc w:val="center"/>
              <w:rPr>
                <w:rFonts w:asciiTheme="majorBidi" w:hAnsiTheme="majorBidi" w:cstheme="majorBidi"/>
                <w:sz w:val="24"/>
                <w:szCs w:val="24"/>
              </w:rPr>
            </w:pPr>
          </w:p>
        </w:tc>
        <w:tc>
          <w:tcPr>
            <w:tcW w:w="756" w:type="dxa"/>
          </w:tcPr>
          <w:p w14:paraId="146DFD8C"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0.00</w:t>
            </w:r>
          </w:p>
        </w:tc>
        <w:tc>
          <w:tcPr>
            <w:tcW w:w="730" w:type="dxa"/>
          </w:tcPr>
          <w:p w14:paraId="5AA4A426"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0.24</w:t>
            </w:r>
          </w:p>
        </w:tc>
        <w:tc>
          <w:tcPr>
            <w:tcW w:w="996" w:type="dxa"/>
          </w:tcPr>
          <w:p w14:paraId="793A19CC" w14:textId="77777777" w:rsidR="00544671" w:rsidRPr="00E970FC" w:rsidRDefault="00544671" w:rsidP="00D3208B">
            <w:pPr>
              <w:spacing w:line="360" w:lineRule="auto"/>
              <w:jc w:val="center"/>
              <w:rPr>
                <w:rFonts w:asciiTheme="majorBidi" w:hAnsiTheme="majorBidi" w:cstheme="majorBidi"/>
                <w:sz w:val="24"/>
                <w:szCs w:val="24"/>
              </w:rPr>
            </w:pPr>
            <w:r w:rsidRPr="00E970FC">
              <w:rPr>
                <w:rFonts w:asciiTheme="majorBidi" w:hAnsiTheme="majorBidi" w:cstheme="majorBidi"/>
                <w:sz w:val="24"/>
                <w:szCs w:val="24"/>
              </w:rPr>
              <w:t>0.00</w:t>
            </w:r>
          </w:p>
        </w:tc>
      </w:tr>
    </w:tbl>
    <w:p w14:paraId="695F85A3" w14:textId="11482E90" w:rsidR="00544671" w:rsidRPr="00E970FC" w:rsidRDefault="00B0451B" w:rsidP="00D3208B">
      <w:pPr>
        <w:spacing w:after="0" w:line="360" w:lineRule="auto"/>
        <w:ind w:left="-360" w:firstLine="360"/>
        <w:rPr>
          <w:rFonts w:asciiTheme="majorBidi" w:eastAsia="Aptos" w:hAnsiTheme="majorBidi" w:cstheme="majorBidi"/>
          <w:kern w:val="2"/>
          <w:sz w:val="24"/>
          <w:szCs w:val="24"/>
        </w:rPr>
      </w:pPr>
      <w:r w:rsidRPr="00E970FC">
        <w:rPr>
          <w:rFonts w:asciiTheme="majorBidi" w:eastAsia="Aptos" w:hAnsiTheme="majorBidi" w:cstheme="majorBidi"/>
          <w:kern w:val="2"/>
          <w:sz w:val="24"/>
          <w:szCs w:val="24"/>
        </w:rPr>
        <w:t>*</w:t>
      </w:r>
      <w:r w:rsidRPr="00E970FC">
        <w:rPr>
          <w:rFonts w:asciiTheme="majorBidi" w:eastAsia="Aptos" w:hAnsiTheme="majorBidi" w:cstheme="majorBidi"/>
          <w:i/>
          <w:iCs/>
          <w:kern w:val="2"/>
          <w:sz w:val="24"/>
          <w:szCs w:val="24"/>
        </w:rPr>
        <w:t xml:space="preserve">p </w:t>
      </w:r>
      <w:r w:rsidRPr="00E970FC">
        <w:rPr>
          <w:rFonts w:asciiTheme="majorBidi" w:eastAsia="Aptos" w:hAnsiTheme="majorBidi" w:cstheme="majorBidi"/>
          <w:kern w:val="2"/>
          <w:sz w:val="24"/>
          <w:szCs w:val="24"/>
        </w:rPr>
        <w:t>&lt; .05, **</w:t>
      </w:r>
      <w:r w:rsidRPr="00E970FC">
        <w:rPr>
          <w:rFonts w:asciiTheme="majorBidi" w:eastAsia="Aptos" w:hAnsiTheme="majorBidi" w:cstheme="majorBidi"/>
          <w:i/>
          <w:iCs/>
          <w:kern w:val="2"/>
          <w:sz w:val="24"/>
          <w:szCs w:val="24"/>
        </w:rPr>
        <w:t xml:space="preserve">p </w:t>
      </w:r>
      <w:r w:rsidRPr="00E970FC">
        <w:rPr>
          <w:rFonts w:asciiTheme="majorBidi" w:eastAsia="Aptos" w:hAnsiTheme="majorBidi" w:cstheme="majorBidi"/>
          <w:kern w:val="2"/>
          <w:sz w:val="24"/>
          <w:szCs w:val="24"/>
        </w:rPr>
        <w:t>&lt; .01, ***</w:t>
      </w:r>
      <w:r w:rsidRPr="00E970FC">
        <w:rPr>
          <w:rFonts w:asciiTheme="majorBidi" w:eastAsia="Aptos" w:hAnsiTheme="majorBidi" w:cstheme="majorBidi"/>
          <w:i/>
          <w:iCs/>
          <w:kern w:val="2"/>
          <w:sz w:val="24"/>
          <w:szCs w:val="24"/>
        </w:rPr>
        <w:t xml:space="preserve">p </w:t>
      </w:r>
      <w:r w:rsidRPr="00E970FC">
        <w:rPr>
          <w:rFonts w:asciiTheme="majorBidi" w:eastAsia="Aptos" w:hAnsiTheme="majorBidi" w:cstheme="majorBidi"/>
          <w:kern w:val="2"/>
          <w:sz w:val="24"/>
          <w:szCs w:val="24"/>
        </w:rPr>
        <w:t>&lt; .001</w:t>
      </w:r>
      <w:r w:rsidR="00544671" w:rsidRPr="00062958">
        <w:rPr>
          <w:rFonts w:asciiTheme="majorBidi" w:hAnsiTheme="majorBidi" w:cstheme="majorBidi"/>
          <w:b/>
          <w:bCs/>
          <w:sz w:val="24"/>
          <w:szCs w:val="24"/>
        </w:rPr>
        <w:t xml:space="preserve"> </w:t>
      </w:r>
    </w:p>
    <w:p w14:paraId="4C34B900" w14:textId="77777777" w:rsidR="00B0451B" w:rsidRPr="00E970FC" w:rsidRDefault="00B0451B" w:rsidP="00D3208B">
      <w:pPr>
        <w:spacing w:after="0" w:line="360" w:lineRule="auto"/>
        <w:rPr>
          <w:rFonts w:asciiTheme="majorBidi" w:eastAsia="Aptos" w:hAnsiTheme="majorBidi" w:cstheme="majorBidi"/>
          <w:kern w:val="2"/>
          <w:sz w:val="24"/>
          <w:szCs w:val="24"/>
          <w:rtl/>
        </w:rPr>
        <w:sectPr w:rsidR="00B0451B" w:rsidRPr="00E970FC" w:rsidSect="00B0451B">
          <w:pgSz w:w="16838" w:h="11906" w:orient="landscape"/>
          <w:pgMar w:top="1800" w:right="1440" w:bottom="1800" w:left="1440" w:header="706" w:footer="706" w:gutter="0"/>
          <w:cols w:space="708"/>
          <w:bidi/>
          <w:rtlGutter/>
          <w:docGrid w:linePitch="360"/>
        </w:sectPr>
      </w:pPr>
    </w:p>
    <w:p w14:paraId="7A3AA5D0" w14:textId="650D33B4" w:rsidR="00FC6750" w:rsidRPr="00E3210B" w:rsidRDefault="00062958" w:rsidP="00D3208B">
      <w:pPr>
        <w:pStyle w:val="Style1"/>
        <w:bidi w:val="0"/>
        <w:spacing w:line="360" w:lineRule="auto"/>
        <w:jc w:val="left"/>
        <w:rPr>
          <w:sz w:val="24"/>
          <w:szCs w:val="24"/>
          <w:rtl/>
        </w:rPr>
      </w:pPr>
      <w:bookmarkStart w:id="172" w:name="_Toc199154076"/>
      <w:bookmarkStart w:id="173" w:name="_Toc199154164"/>
      <w:bookmarkStart w:id="174" w:name="_Toc199154864"/>
      <w:bookmarkStart w:id="175" w:name="_Toc201429034"/>
      <w:r w:rsidRPr="00E3210B">
        <w:rPr>
          <w:sz w:val="24"/>
          <w:szCs w:val="24"/>
        </w:rPr>
        <w:lastRenderedPageBreak/>
        <w:t xml:space="preserve">Figure </w:t>
      </w:r>
      <w:r w:rsidRPr="00E3210B">
        <w:rPr>
          <w:sz w:val="24"/>
          <w:szCs w:val="24"/>
        </w:rPr>
        <w:fldChar w:fldCharType="begin"/>
      </w:r>
      <w:r w:rsidRPr="00E3210B">
        <w:rPr>
          <w:sz w:val="24"/>
          <w:szCs w:val="24"/>
        </w:rPr>
        <w:instrText xml:space="preserve"> SEQ Figure \* ARABIC </w:instrText>
      </w:r>
      <w:r w:rsidRPr="00E3210B">
        <w:rPr>
          <w:sz w:val="24"/>
          <w:szCs w:val="24"/>
        </w:rPr>
        <w:fldChar w:fldCharType="separate"/>
      </w:r>
      <w:r w:rsidR="00F22259">
        <w:rPr>
          <w:noProof/>
          <w:sz w:val="24"/>
          <w:szCs w:val="24"/>
        </w:rPr>
        <w:t>3</w:t>
      </w:r>
      <w:r w:rsidRPr="00E3210B">
        <w:rPr>
          <w:noProof/>
          <w:sz w:val="24"/>
          <w:szCs w:val="24"/>
        </w:rPr>
        <w:fldChar w:fldCharType="end"/>
      </w:r>
      <w:bookmarkEnd w:id="172"/>
      <w:bookmarkEnd w:id="173"/>
      <w:bookmarkEnd w:id="174"/>
      <w:r w:rsidRPr="00E3210B">
        <w:rPr>
          <w:sz w:val="24"/>
          <w:szCs w:val="24"/>
        </w:rPr>
        <w:t xml:space="preserve"> </w:t>
      </w:r>
    </w:p>
    <w:p w14:paraId="08C19414" w14:textId="1143C046" w:rsidR="00062958" w:rsidRPr="00062958" w:rsidRDefault="00FC6750" w:rsidP="00D3208B">
      <w:pPr>
        <w:pStyle w:val="Style1"/>
        <w:bidi w:val="0"/>
        <w:spacing w:line="360" w:lineRule="auto"/>
        <w:jc w:val="left"/>
      </w:pPr>
      <w:r w:rsidRPr="00FC6750">
        <w:rPr>
          <w:b w:val="0"/>
          <w:bCs w:val="0"/>
          <w:i/>
          <w:iCs/>
          <w:sz w:val="24"/>
          <w:szCs w:val="24"/>
        </w:rPr>
        <w:t xml:space="preserve">MLM Results for Children's Performance on Emotion Recognition, TEC, and </w:t>
      </w:r>
      <w:r w:rsidR="000B5A03">
        <w:rPr>
          <w:b w:val="0"/>
          <w:bCs w:val="0"/>
          <w:i/>
          <w:iCs/>
          <w:sz w:val="24"/>
          <w:szCs w:val="24"/>
        </w:rPr>
        <w:t>ED</w:t>
      </w:r>
      <w:r w:rsidRPr="00FC6750">
        <w:rPr>
          <w:b w:val="0"/>
          <w:bCs w:val="0"/>
          <w:i/>
          <w:iCs/>
          <w:sz w:val="24"/>
          <w:szCs w:val="24"/>
        </w:rPr>
        <w:t xml:space="preserve"> Tasks</w:t>
      </w:r>
      <w:bookmarkEnd w:id="175"/>
    </w:p>
    <w:p w14:paraId="0FBF7FCC" w14:textId="63AE553A" w:rsidR="00B0451B" w:rsidRPr="004942FC" w:rsidRDefault="3933F1C2" w:rsidP="00D3208B">
      <w:pPr>
        <w:spacing w:after="0" w:line="360" w:lineRule="auto"/>
        <w:rPr>
          <w:rFonts w:asciiTheme="majorBidi" w:eastAsia="Aptos" w:hAnsiTheme="majorBidi" w:cstheme="majorBidi"/>
          <w:kern w:val="2"/>
          <w:sz w:val="24"/>
          <w:szCs w:val="24"/>
        </w:rPr>
      </w:pPr>
      <w:r w:rsidRPr="004942FC">
        <w:rPr>
          <w:rFonts w:asciiTheme="majorBidi" w:hAnsiTheme="majorBidi" w:cstheme="majorBidi"/>
          <w:noProof/>
          <w:sz w:val="24"/>
          <w:szCs w:val="24"/>
        </w:rPr>
        <w:drawing>
          <wp:inline distT="0" distB="0" distL="0" distR="0" wp14:anchorId="0EDBB245" wp14:editId="5F61FC8F">
            <wp:extent cx="5562598" cy="3832460"/>
            <wp:effectExtent l="0" t="0" r="0" b="0"/>
            <wp:docPr id="708089251" name="Picture 70808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62598" cy="3832460"/>
                    </a:xfrm>
                    <a:prstGeom prst="rect">
                      <a:avLst/>
                    </a:prstGeom>
                  </pic:spPr>
                </pic:pic>
              </a:graphicData>
            </a:graphic>
          </wp:inline>
        </w:drawing>
      </w:r>
      <w:r w:rsidR="00B0451B" w:rsidRPr="004942FC">
        <w:rPr>
          <w:rFonts w:asciiTheme="majorBidi" w:eastAsia="Aptos" w:hAnsiTheme="majorBidi" w:cstheme="majorBidi"/>
          <w:kern w:val="2"/>
          <w:sz w:val="24"/>
          <w:szCs w:val="24"/>
        </w:rPr>
        <w:t>*</w:t>
      </w:r>
      <w:r w:rsidR="00B0451B" w:rsidRPr="004942FC">
        <w:rPr>
          <w:rFonts w:asciiTheme="majorBidi" w:eastAsia="Aptos" w:hAnsiTheme="majorBidi" w:cstheme="majorBidi"/>
          <w:i/>
          <w:iCs/>
          <w:kern w:val="2"/>
          <w:sz w:val="24"/>
          <w:szCs w:val="24"/>
        </w:rPr>
        <w:t xml:space="preserve">p </w:t>
      </w:r>
      <w:r w:rsidR="00B0451B" w:rsidRPr="004942FC">
        <w:rPr>
          <w:rFonts w:asciiTheme="majorBidi" w:eastAsia="Aptos" w:hAnsiTheme="majorBidi" w:cstheme="majorBidi"/>
          <w:kern w:val="2"/>
          <w:sz w:val="24"/>
          <w:szCs w:val="24"/>
        </w:rPr>
        <w:t>&lt; .05, ***</w:t>
      </w:r>
      <w:r w:rsidR="00B0451B" w:rsidRPr="004942FC">
        <w:rPr>
          <w:rFonts w:asciiTheme="majorBidi" w:eastAsia="Aptos" w:hAnsiTheme="majorBidi" w:cstheme="majorBidi"/>
          <w:i/>
          <w:iCs/>
          <w:kern w:val="2"/>
          <w:sz w:val="24"/>
          <w:szCs w:val="24"/>
        </w:rPr>
        <w:t xml:space="preserve">p </w:t>
      </w:r>
      <w:r w:rsidR="00B0451B" w:rsidRPr="004942FC">
        <w:rPr>
          <w:rFonts w:asciiTheme="majorBidi" w:eastAsia="Aptos" w:hAnsiTheme="majorBidi" w:cstheme="majorBidi"/>
          <w:kern w:val="2"/>
          <w:sz w:val="24"/>
          <w:szCs w:val="24"/>
        </w:rPr>
        <w:t xml:space="preserve">&lt; .001 </w:t>
      </w:r>
    </w:p>
    <w:p w14:paraId="40966750" w14:textId="3C8BDDC4" w:rsidR="00B0451B" w:rsidRPr="004942FC" w:rsidRDefault="00B0451B" w:rsidP="00D3208B">
      <w:pPr>
        <w:spacing w:after="0" w:line="360" w:lineRule="auto"/>
        <w:ind w:firstLine="720"/>
        <w:jc w:val="both"/>
        <w:rPr>
          <w:rFonts w:asciiTheme="majorBidi" w:hAnsiTheme="majorBidi" w:cstheme="majorBidi"/>
          <w:sz w:val="24"/>
          <w:szCs w:val="24"/>
        </w:rPr>
      </w:pPr>
      <w:r w:rsidRPr="004942FC">
        <w:rPr>
          <w:rFonts w:asciiTheme="majorBidi" w:hAnsiTheme="majorBidi" w:cstheme="majorBidi"/>
          <w:sz w:val="24"/>
          <w:szCs w:val="24"/>
        </w:rPr>
        <w:t xml:space="preserve">The results of the MLM analyses indicate that, consistent with our hypothesis, a significant interaction effect of time and group was found for children's performance on learned emotion in the </w:t>
      </w:r>
      <w:r w:rsidR="00AA6DBE" w:rsidRPr="004942FC">
        <w:rPr>
          <w:rFonts w:asciiTheme="majorBidi" w:hAnsiTheme="majorBidi" w:cstheme="majorBidi"/>
          <w:sz w:val="24"/>
          <w:szCs w:val="24"/>
        </w:rPr>
        <w:t>emotion recognition</w:t>
      </w:r>
      <w:r w:rsidRPr="004942FC">
        <w:rPr>
          <w:rFonts w:asciiTheme="majorBidi" w:hAnsiTheme="majorBidi" w:cstheme="majorBidi"/>
          <w:sz w:val="24"/>
          <w:szCs w:val="24"/>
        </w:rPr>
        <w:t xml:space="preserve"> task, on the TEC task, and on learned emotion in the ED task. As presented in Figure 3, these significant interactions suggest that </w:t>
      </w:r>
      <w:r w:rsidR="00F576F2">
        <w:rPr>
          <w:rFonts w:asciiTheme="majorBidi" w:hAnsiTheme="majorBidi" w:cstheme="majorBidi"/>
          <w:sz w:val="24"/>
          <w:szCs w:val="24"/>
        </w:rPr>
        <w:t xml:space="preserve">autistic </w:t>
      </w:r>
      <w:r w:rsidRPr="004942FC">
        <w:rPr>
          <w:rFonts w:asciiTheme="majorBidi" w:hAnsiTheme="majorBidi" w:cstheme="majorBidi"/>
          <w:sz w:val="24"/>
          <w:szCs w:val="24"/>
        </w:rPr>
        <w:t xml:space="preserve">children assigned to the research group showed greater improvement in their performance on learned emotion tasks in the </w:t>
      </w:r>
      <w:r w:rsidR="00DA1A72" w:rsidRPr="00062958">
        <w:rPr>
          <w:rFonts w:asciiTheme="majorBidi" w:hAnsiTheme="majorBidi" w:cstheme="majorBidi"/>
          <w:sz w:val="24"/>
          <w:szCs w:val="24"/>
        </w:rPr>
        <w:t xml:space="preserve">emotion recognition </w:t>
      </w:r>
      <w:r w:rsidRPr="004942FC">
        <w:rPr>
          <w:rFonts w:asciiTheme="majorBidi" w:hAnsiTheme="majorBidi" w:cstheme="majorBidi"/>
          <w:sz w:val="24"/>
          <w:szCs w:val="24"/>
        </w:rPr>
        <w:t xml:space="preserve">and ED tasks, as well as on the TEC task, compared to the control group. No significant interaction was found for children's performance on unlearned emotion tasks in the </w:t>
      </w:r>
      <w:r w:rsidR="00AA6DBE" w:rsidRPr="004942FC">
        <w:rPr>
          <w:rFonts w:asciiTheme="majorBidi" w:hAnsiTheme="majorBidi" w:cstheme="majorBidi"/>
          <w:sz w:val="24"/>
          <w:szCs w:val="24"/>
        </w:rPr>
        <w:t xml:space="preserve">emotion recognition </w:t>
      </w:r>
      <w:r w:rsidRPr="004942FC">
        <w:rPr>
          <w:rFonts w:asciiTheme="majorBidi" w:hAnsiTheme="majorBidi" w:cstheme="majorBidi"/>
          <w:sz w:val="24"/>
          <w:szCs w:val="24"/>
        </w:rPr>
        <w:t>and ED tasks.</w:t>
      </w:r>
    </w:p>
    <w:p w14:paraId="65064D5D" w14:textId="032D001F" w:rsidR="00B0451B" w:rsidRPr="004942FC" w:rsidRDefault="00B0451B" w:rsidP="00D3208B">
      <w:pPr>
        <w:spacing w:after="0" w:line="360" w:lineRule="auto"/>
        <w:ind w:firstLine="720"/>
        <w:jc w:val="both"/>
        <w:rPr>
          <w:rFonts w:asciiTheme="majorBidi" w:hAnsiTheme="majorBidi" w:cstheme="majorBidi"/>
          <w:sz w:val="24"/>
          <w:szCs w:val="24"/>
        </w:rPr>
      </w:pPr>
      <w:r w:rsidRPr="004942FC">
        <w:rPr>
          <w:rFonts w:asciiTheme="majorBidi" w:hAnsiTheme="majorBidi" w:cstheme="majorBidi"/>
          <w:sz w:val="24"/>
          <w:szCs w:val="24"/>
        </w:rPr>
        <w:t xml:space="preserve">Regarding children's background characteristics, age and vocabulary showed positive coefficients in explaining performance across all </w:t>
      </w:r>
      <w:r w:rsidR="00DA1A72" w:rsidRPr="00062958">
        <w:rPr>
          <w:rFonts w:asciiTheme="majorBidi" w:hAnsiTheme="majorBidi" w:cstheme="majorBidi"/>
          <w:sz w:val="24"/>
          <w:szCs w:val="24"/>
        </w:rPr>
        <w:t>emotion recognition</w:t>
      </w:r>
      <w:r w:rsidRPr="004942FC">
        <w:rPr>
          <w:rFonts w:asciiTheme="majorBidi" w:hAnsiTheme="majorBidi" w:cstheme="majorBidi"/>
          <w:sz w:val="24"/>
          <w:szCs w:val="24"/>
        </w:rPr>
        <w:t xml:space="preserve">, TEC, and ED tasks. This indicates that older children and those with higher vocabulary test scores performed better on the </w:t>
      </w:r>
      <w:r w:rsidR="00DA1A72" w:rsidRPr="00062958">
        <w:rPr>
          <w:rFonts w:asciiTheme="majorBidi" w:hAnsiTheme="majorBidi" w:cstheme="majorBidi"/>
          <w:sz w:val="24"/>
          <w:szCs w:val="24"/>
        </w:rPr>
        <w:t>emotion recognition</w:t>
      </w:r>
      <w:r w:rsidRPr="004942FC">
        <w:rPr>
          <w:rFonts w:asciiTheme="majorBidi" w:hAnsiTheme="majorBidi" w:cstheme="majorBidi"/>
          <w:sz w:val="24"/>
          <w:szCs w:val="24"/>
        </w:rPr>
        <w:t xml:space="preserve">, TEC, and ED tasks. Additionally, performance on the matrix test showed a positive coefficient in explaining performance on both learned and unlearned emotion tasks in the ER and on learned </w:t>
      </w:r>
      <w:r w:rsidRPr="004942FC">
        <w:rPr>
          <w:rFonts w:asciiTheme="majorBidi" w:hAnsiTheme="majorBidi" w:cstheme="majorBidi"/>
          <w:sz w:val="24"/>
          <w:szCs w:val="24"/>
        </w:rPr>
        <w:lastRenderedPageBreak/>
        <w:t>emotion tasks in the ED. This suggests that</w:t>
      </w:r>
      <w:r w:rsidR="00F576F2" w:rsidRPr="00F576F2">
        <w:rPr>
          <w:rFonts w:asciiTheme="majorBidi" w:hAnsiTheme="majorBidi" w:cstheme="majorBidi"/>
          <w:sz w:val="24"/>
          <w:szCs w:val="24"/>
        </w:rPr>
        <w:t xml:space="preserve"> </w:t>
      </w:r>
      <w:r w:rsidR="00F576F2">
        <w:rPr>
          <w:rFonts w:asciiTheme="majorBidi" w:hAnsiTheme="majorBidi" w:cstheme="majorBidi"/>
          <w:sz w:val="24"/>
          <w:szCs w:val="24"/>
        </w:rPr>
        <w:t>autistic</w:t>
      </w:r>
      <w:r w:rsidRPr="004942FC">
        <w:rPr>
          <w:rFonts w:asciiTheme="majorBidi" w:hAnsiTheme="majorBidi" w:cstheme="majorBidi"/>
          <w:sz w:val="24"/>
          <w:szCs w:val="24"/>
        </w:rPr>
        <w:t xml:space="preserve"> children who performed better on the matrix test also performed better on the ER task and on learned emotion in the ED task. Finally, the screening tasks completed by parents (SRS and ABAS) did not contribute significantly to explaining children's performance on the </w:t>
      </w:r>
      <w:r w:rsidR="00DA1A72" w:rsidRPr="00062958">
        <w:rPr>
          <w:rFonts w:asciiTheme="majorBidi" w:hAnsiTheme="majorBidi" w:cstheme="majorBidi"/>
          <w:sz w:val="24"/>
          <w:szCs w:val="24"/>
        </w:rPr>
        <w:t>emotion recognition</w:t>
      </w:r>
      <w:r w:rsidRPr="004942FC">
        <w:rPr>
          <w:rFonts w:asciiTheme="majorBidi" w:hAnsiTheme="majorBidi" w:cstheme="majorBidi"/>
          <w:sz w:val="24"/>
          <w:szCs w:val="24"/>
        </w:rPr>
        <w:t xml:space="preserve">, TEC, and ED tasks. </w:t>
      </w:r>
    </w:p>
    <w:p w14:paraId="3DD2D8CE" w14:textId="4DBCC895" w:rsidR="00B0451B" w:rsidRPr="00062958" w:rsidRDefault="00832D28" w:rsidP="00D3208B">
      <w:pPr>
        <w:pStyle w:val="Style3"/>
        <w:spacing w:before="0" w:line="360" w:lineRule="auto"/>
      </w:pPr>
      <w:bookmarkStart w:id="176" w:name="_Toc202048431"/>
      <w:bookmarkStart w:id="177" w:name="_Toc202089967"/>
      <w:r w:rsidRPr="00062958">
        <w:t xml:space="preserve">4.2.2 </w:t>
      </w:r>
      <w:r w:rsidR="00B0451B" w:rsidRPr="004942FC">
        <w:t xml:space="preserve">Children's </w:t>
      </w:r>
      <w:r w:rsidRPr="004942FC">
        <w:t>Social Functioning</w:t>
      </w:r>
      <w:bookmarkEnd w:id="176"/>
      <w:bookmarkEnd w:id="177"/>
      <w:r w:rsidRPr="00062958">
        <w:t xml:space="preserve"> </w:t>
      </w:r>
    </w:p>
    <w:p w14:paraId="2E462DE2" w14:textId="5645B4FB" w:rsidR="00AA6DBE" w:rsidRPr="00062958" w:rsidRDefault="004721F6" w:rsidP="00D3208B">
      <w:pPr>
        <w:spacing w:after="0" w:line="360" w:lineRule="auto"/>
        <w:ind w:right="206"/>
        <w:jc w:val="both"/>
        <w:rPr>
          <w:rFonts w:asciiTheme="majorBidi" w:hAnsiTheme="majorBidi" w:cstheme="majorBidi"/>
          <w:sz w:val="24"/>
          <w:szCs w:val="24"/>
        </w:rPr>
      </w:pPr>
      <w:r w:rsidRPr="004942FC">
        <w:rPr>
          <w:rFonts w:asciiTheme="majorBidi" w:hAnsiTheme="majorBidi" w:cstheme="majorBidi"/>
          <w:sz w:val="24"/>
          <w:szCs w:val="24"/>
        </w:rPr>
        <w:t>Hypothesis 2</w:t>
      </w:r>
      <w:r w:rsidR="5CCDEA29" w:rsidRPr="004942FC">
        <w:rPr>
          <w:rFonts w:asciiTheme="majorBidi" w:hAnsiTheme="majorBidi" w:cstheme="majorBidi"/>
          <w:sz w:val="24"/>
          <w:szCs w:val="24"/>
        </w:rPr>
        <w:t xml:space="preserve"> </w:t>
      </w:r>
      <w:r>
        <w:rPr>
          <w:rFonts w:asciiTheme="majorBidi" w:hAnsiTheme="majorBidi" w:cstheme="majorBidi"/>
          <w:sz w:val="24"/>
          <w:szCs w:val="24"/>
        </w:rPr>
        <w:t xml:space="preserve">predicated that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children assigned to the research group would show greater improvement in their social functioning compared to the control group</w:t>
      </w:r>
      <w:r>
        <w:rPr>
          <w:rFonts w:asciiTheme="majorBidi" w:hAnsiTheme="majorBidi" w:cstheme="majorBidi"/>
          <w:sz w:val="24"/>
          <w:szCs w:val="24"/>
        </w:rPr>
        <w:t xml:space="preserve">.  The </w:t>
      </w:r>
      <w:r w:rsidR="5CCDEA29" w:rsidRPr="00062958">
        <w:rPr>
          <w:rFonts w:asciiTheme="majorBidi" w:hAnsiTheme="majorBidi" w:cstheme="majorBidi"/>
          <w:sz w:val="24"/>
          <w:szCs w:val="24"/>
        </w:rPr>
        <w:t xml:space="preserve">MLM </w:t>
      </w:r>
      <w:r>
        <w:rPr>
          <w:rFonts w:asciiTheme="majorBidi" w:hAnsiTheme="majorBidi" w:cstheme="majorBidi"/>
          <w:sz w:val="24"/>
          <w:szCs w:val="24"/>
        </w:rPr>
        <w:t>results</w:t>
      </w:r>
      <w:r w:rsidR="5CCDEA29" w:rsidRPr="00062958">
        <w:rPr>
          <w:rFonts w:asciiTheme="majorBidi" w:hAnsiTheme="majorBidi" w:cstheme="majorBidi"/>
          <w:sz w:val="24"/>
          <w:szCs w:val="24"/>
        </w:rPr>
        <w:t xml:space="preserve"> </w:t>
      </w:r>
      <w:r>
        <w:rPr>
          <w:rFonts w:asciiTheme="majorBidi" w:hAnsiTheme="majorBidi" w:cstheme="majorBidi"/>
          <w:sz w:val="24"/>
          <w:szCs w:val="24"/>
        </w:rPr>
        <w:t>for</w:t>
      </w:r>
      <w:r w:rsidR="5CCDEA29" w:rsidRPr="00062958">
        <w:rPr>
          <w:rFonts w:asciiTheme="majorBidi" w:hAnsiTheme="majorBidi" w:cstheme="majorBidi"/>
          <w:sz w:val="24"/>
          <w:szCs w:val="24"/>
        </w:rPr>
        <w:t xml:space="preserve"> the four measures of the POPE task: positive initiative, positive response, engagement, and disengagement</w:t>
      </w:r>
      <w:r>
        <w:rPr>
          <w:rFonts w:asciiTheme="majorBidi" w:hAnsiTheme="majorBidi" w:cstheme="majorBidi"/>
          <w:sz w:val="24"/>
          <w:szCs w:val="24"/>
        </w:rPr>
        <w:t xml:space="preserve">, are </w:t>
      </w:r>
      <w:r w:rsidR="5CCDEA29" w:rsidRPr="00062958">
        <w:rPr>
          <w:rFonts w:asciiTheme="majorBidi" w:hAnsiTheme="majorBidi" w:cstheme="majorBidi"/>
          <w:sz w:val="24"/>
          <w:szCs w:val="24"/>
        </w:rPr>
        <w:t xml:space="preserve">presented in Table </w:t>
      </w:r>
      <w:r w:rsidR="39C25C88" w:rsidRPr="00062958">
        <w:rPr>
          <w:rFonts w:asciiTheme="majorBidi" w:hAnsiTheme="majorBidi" w:cstheme="majorBidi"/>
          <w:sz w:val="24"/>
          <w:szCs w:val="24"/>
        </w:rPr>
        <w:t>8</w:t>
      </w:r>
      <w:r w:rsidR="5CCDEA29" w:rsidRPr="00062958">
        <w:rPr>
          <w:rFonts w:asciiTheme="majorBidi" w:hAnsiTheme="majorBidi" w:cstheme="majorBidi"/>
          <w:sz w:val="24"/>
          <w:szCs w:val="24"/>
        </w:rPr>
        <w:t xml:space="preserve">. </w:t>
      </w:r>
    </w:p>
    <w:p w14:paraId="50C9EC22" w14:textId="77777777" w:rsidR="00B0451B" w:rsidRPr="004942FC" w:rsidRDefault="00B0451B" w:rsidP="00D3208B">
      <w:pPr>
        <w:spacing w:after="0" w:line="360" w:lineRule="auto"/>
        <w:ind w:left="-360"/>
        <w:rPr>
          <w:rFonts w:asciiTheme="majorBidi" w:eastAsia="Aptos" w:hAnsiTheme="majorBidi" w:cstheme="majorBidi"/>
          <w:kern w:val="2"/>
          <w:sz w:val="24"/>
          <w:szCs w:val="24"/>
        </w:rPr>
        <w:sectPr w:rsidR="00B0451B" w:rsidRPr="004942FC" w:rsidSect="00B0451B">
          <w:pgSz w:w="11906" w:h="16838"/>
          <w:pgMar w:top="1440" w:right="1800" w:bottom="1440" w:left="1800" w:header="706" w:footer="706" w:gutter="0"/>
          <w:cols w:space="708"/>
          <w:bidi/>
          <w:rtlGutter/>
          <w:docGrid w:linePitch="360"/>
        </w:sectPr>
      </w:pPr>
    </w:p>
    <w:p w14:paraId="6D39E3AF" w14:textId="6A5046E5" w:rsidR="00E3210B" w:rsidRDefault="00062958" w:rsidP="00D3208B">
      <w:pPr>
        <w:pStyle w:val="Style1"/>
        <w:bidi w:val="0"/>
        <w:spacing w:line="360" w:lineRule="auto"/>
        <w:jc w:val="left"/>
        <w:rPr>
          <w:sz w:val="24"/>
          <w:szCs w:val="24"/>
        </w:rPr>
      </w:pPr>
      <w:bookmarkStart w:id="178" w:name="_Toc201429431"/>
      <w:bookmarkStart w:id="179" w:name="_Hlk193020740"/>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8</w:t>
      </w:r>
      <w:r w:rsidRPr="004942FC">
        <w:rPr>
          <w:sz w:val="24"/>
          <w:szCs w:val="24"/>
        </w:rPr>
        <w:fldChar w:fldCharType="end"/>
      </w:r>
      <w:r w:rsidRPr="004942FC">
        <w:rPr>
          <w:sz w:val="24"/>
          <w:szCs w:val="24"/>
        </w:rPr>
        <w:t xml:space="preserve"> </w:t>
      </w:r>
    </w:p>
    <w:p w14:paraId="33AC988C" w14:textId="3AAF2C0E" w:rsidR="00B0451B" w:rsidRPr="004942FC" w:rsidRDefault="00062958" w:rsidP="00D3208B">
      <w:pPr>
        <w:pStyle w:val="Style1"/>
        <w:bidi w:val="0"/>
        <w:spacing w:line="360" w:lineRule="auto"/>
        <w:jc w:val="left"/>
        <w:rPr>
          <w:sz w:val="24"/>
          <w:szCs w:val="24"/>
        </w:rPr>
      </w:pPr>
      <w:r w:rsidRPr="00E3210B">
        <w:rPr>
          <w:b w:val="0"/>
          <w:bCs w:val="0"/>
          <w:i/>
          <w:iCs/>
          <w:sz w:val="24"/>
          <w:szCs w:val="24"/>
        </w:rPr>
        <w:t>MLM Results for Children's Social Functioning (POPE Task)</w:t>
      </w:r>
      <w:bookmarkEnd w:id="178"/>
    </w:p>
    <w:bookmarkEnd w:id="179"/>
    <w:tbl>
      <w:tblPr>
        <w:tblStyle w:val="TableGrid"/>
        <w:tblW w:w="13255" w:type="dxa"/>
        <w:tblInd w:w="-18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725"/>
        <w:gridCol w:w="785"/>
        <w:gridCol w:w="994"/>
        <w:gridCol w:w="238"/>
        <w:gridCol w:w="996"/>
        <w:gridCol w:w="838"/>
        <w:gridCol w:w="1005"/>
        <w:gridCol w:w="236"/>
        <w:gridCol w:w="958"/>
        <w:gridCol w:w="815"/>
        <w:gridCol w:w="990"/>
        <w:gridCol w:w="270"/>
        <w:gridCol w:w="810"/>
        <w:gridCol w:w="900"/>
        <w:gridCol w:w="900"/>
      </w:tblGrid>
      <w:tr w:rsidR="007A63F7" w:rsidRPr="00062958" w14:paraId="1CD54CE4" w14:textId="77777777" w:rsidTr="00700032">
        <w:tc>
          <w:tcPr>
            <w:tcW w:w="1795" w:type="dxa"/>
            <w:tcBorders>
              <w:top w:val="single" w:sz="18" w:space="0" w:color="auto"/>
              <w:bottom w:val="nil"/>
            </w:tcBorders>
          </w:tcPr>
          <w:p w14:paraId="7F64FF82" w14:textId="77777777" w:rsidR="00B0451B" w:rsidRPr="004942FC" w:rsidRDefault="00B0451B" w:rsidP="00D3208B">
            <w:pPr>
              <w:spacing w:line="360" w:lineRule="auto"/>
              <w:rPr>
                <w:rFonts w:asciiTheme="majorBidi" w:hAnsiTheme="majorBidi" w:cstheme="majorBidi"/>
                <w:i/>
                <w:iCs/>
                <w:sz w:val="24"/>
                <w:szCs w:val="24"/>
              </w:rPr>
            </w:pPr>
          </w:p>
        </w:tc>
        <w:tc>
          <w:tcPr>
            <w:tcW w:w="2504" w:type="dxa"/>
            <w:gridSpan w:val="3"/>
            <w:tcBorders>
              <w:top w:val="single" w:sz="18" w:space="0" w:color="auto"/>
              <w:bottom w:val="single" w:sz="4" w:space="0" w:color="auto"/>
            </w:tcBorders>
          </w:tcPr>
          <w:p w14:paraId="60AB1775" w14:textId="77777777" w:rsidR="00B0451B" w:rsidRPr="004942FC" w:rsidRDefault="00B0451B"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Positive initiative</w:t>
            </w:r>
          </w:p>
        </w:tc>
        <w:tc>
          <w:tcPr>
            <w:tcW w:w="238" w:type="dxa"/>
            <w:tcBorders>
              <w:top w:val="single" w:sz="18" w:space="0" w:color="auto"/>
              <w:bottom w:val="nil"/>
            </w:tcBorders>
          </w:tcPr>
          <w:p w14:paraId="1EAFDFD0" w14:textId="77777777" w:rsidR="00B0451B" w:rsidRPr="004942FC" w:rsidRDefault="00B0451B" w:rsidP="00D3208B">
            <w:pPr>
              <w:spacing w:line="360" w:lineRule="auto"/>
              <w:jc w:val="center"/>
              <w:rPr>
                <w:rFonts w:asciiTheme="majorBidi" w:hAnsiTheme="majorBidi" w:cstheme="majorBidi"/>
                <w:i/>
                <w:iCs/>
                <w:sz w:val="24"/>
                <w:szCs w:val="24"/>
              </w:rPr>
            </w:pPr>
          </w:p>
        </w:tc>
        <w:tc>
          <w:tcPr>
            <w:tcW w:w="2839" w:type="dxa"/>
            <w:gridSpan w:val="3"/>
            <w:tcBorders>
              <w:top w:val="single" w:sz="18" w:space="0" w:color="auto"/>
              <w:bottom w:val="single" w:sz="4" w:space="0" w:color="auto"/>
              <w:right w:val="nil"/>
            </w:tcBorders>
          </w:tcPr>
          <w:p w14:paraId="5C29EF26" w14:textId="77777777" w:rsidR="00B0451B" w:rsidRPr="004942FC" w:rsidRDefault="00B0451B"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Positive response</w:t>
            </w:r>
          </w:p>
        </w:tc>
        <w:tc>
          <w:tcPr>
            <w:tcW w:w="236" w:type="dxa"/>
            <w:tcBorders>
              <w:top w:val="single" w:sz="18" w:space="0" w:color="auto"/>
              <w:left w:val="nil"/>
              <w:bottom w:val="nil"/>
            </w:tcBorders>
          </w:tcPr>
          <w:p w14:paraId="4FC874AC" w14:textId="77777777" w:rsidR="00B0451B" w:rsidRPr="004942FC" w:rsidRDefault="00B0451B" w:rsidP="00D3208B">
            <w:pPr>
              <w:spacing w:line="360" w:lineRule="auto"/>
              <w:jc w:val="center"/>
              <w:rPr>
                <w:rFonts w:asciiTheme="majorBidi" w:hAnsiTheme="majorBidi" w:cstheme="majorBidi"/>
                <w:i/>
                <w:iCs/>
                <w:sz w:val="24"/>
                <w:szCs w:val="24"/>
              </w:rPr>
            </w:pPr>
          </w:p>
        </w:tc>
        <w:tc>
          <w:tcPr>
            <w:tcW w:w="2763" w:type="dxa"/>
            <w:gridSpan w:val="3"/>
            <w:tcBorders>
              <w:top w:val="single" w:sz="18" w:space="0" w:color="auto"/>
              <w:bottom w:val="single" w:sz="4" w:space="0" w:color="auto"/>
              <w:right w:val="nil"/>
            </w:tcBorders>
          </w:tcPr>
          <w:p w14:paraId="5830CB97" w14:textId="77777777" w:rsidR="00B0451B" w:rsidRPr="004942FC" w:rsidRDefault="00B0451B"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Engage</w:t>
            </w:r>
          </w:p>
        </w:tc>
        <w:tc>
          <w:tcPr>
            <w:tcW w:w="270" w:type="dxa"/>
            <w:tcBorders>
              <w:top w:val="single" w:sz="18" w:space="0" w:color="auto"/>
              <w:left w:val="nil"/>
              <w:bottom w:val="nil"/>
            </w:tcBorders>
          </w:tcPr>
          <w:p w14:paraId="62FF4947" w14:textId="77777777" w:rsidR="00B0451B" w:rsidRPr="004942FC" w:rsidRDefault="00B0451B" w:rsidP="00D3208B">
            <w:pPr>
              <w:spacing w:line="360" w:lineRule="auto"/>
              <w:jc w:val="center"/>
              <w:rPr>
                <w:rFonts w:asciiTheme="majorBidi" w:hAnsiTheme="majorBidi" w:cstheme="majorBidi"/>
                <w:i/>
                <w:iCs/>
                <w:sz w:val="24"/>
                <w:szCs w:val="24"/>
              </w:rPr>
            </w:pPr>
          </w:p>
        </w:tc>
        <w:tc>
          <w:tcPr>
            <w:tcW w:w="2610" w:type="dxa"/>
            <w:gridSpan w:val="3"/>
            <w:tcBorders>
              <w:top w:val="single" w:sz="18" w:space="0" w:color="auto"/>
              <w:bottom w:val="single" w:sz="4" w:space="0" w:color="auto"/>
            </w:tcBorders>
          </w:tcPr>
          <w:p w14:paraId="76AB186F" w14:textId="77777777" w:rsidR="00B0451B" w:rsidRPr="004942FC" w:rsidRDefault="00B0451B"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Unengaged</w:t>
            </w:r>
          </w:p>
        </w:tc>
      </w:tr>
      <w:tr w:rsidR="007A63F7" w:rsidRPr="00062958" w14:paraId="633A7FA8" w14:textId="77777777" w:rsidTr="00700032">
        <w:tc>
          <w:tcPr>
            <w:tcW w:w="1795" w:type="dxa"/>
            <w:tcBorders>
              <w:top w:val="nil"/>
              <w:bottom w:val="single" w:sz="4" w:space="0" w:color="auto"/>
            </w:tcBorders>
          </w:tcPr>
          <w:p w14:paraId="3DF39654" w14:textId="77777777" w:rsidR="00B0451B" w:rsidRPr="004942FC" w:rsidRDefault="00B0451B" w:rsidP="00D3208B">
            <w:pPr>
              <w:spacing w:line="360" w:lineRule="auto"/>
              <w:rPr>
                <w:rFonts w:asciiTheme="majorBidi" w:hAnsiTheme="majorBidi" w:cstheme="majorBidi"/>
                <w:sz w:val="24"/>
                <w:szCs w:val="24"/>
              </w:rPr>
            </w:pPr>
          </w:p>
        </w:tc>
        <w:tc>
          <w:tcPr>
            <w:tcW w:w="725" w:type="dxa"/>
            <w:tcBorders>
              <w:top w:val="single" w:sz="4" w:space="0" w:color="auto"/>
              <w:bottom w:val="single" w:sz="4" w:space="0" w:color="auto"/>
            </w:tcBorders>
          </w:tcPr>
          <w:p w14:paraId="44DAE3A4"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85" w:type="dxa"/>
            <w:tcBorders>
              <w:top w:val="single" w:sz="4" w:space="0" w:color="auto"/>
              <w:bottom w:val="single" w:sz="4" w:space="0" w:color="auto"/>
            </w:tcBorders>
          </w:tcPr>
          <w:p w14:paraId="1C5BDD3A" w14:textId="77777777" w:rsidR="00B0451B" w:rsidRPr="004942FC" w:rsidRDefault="00B0451B"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94" w:type="dxa"/>
            <w:tcBorders>
              <w:top w:val="single" w:sz="4" w:space="0" w:color="auto"/>
              <w:bottom w:val="single" w:sz="4" w:space="0" w:color="auto"/>
            </w:tcBorders>
          </w:tcPr>
          <w:p w14:paraId="0B42BAF6"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38" w:type="dxa"/>
            <w:tcBorders>
              <w:top w:val="nil"/>
              <w:bottom w:val="single" w:sz="4" w:space="0" w:color="auto"/>
            </w:tcBorders>
          </w:tcPr>
          <w:p w14:paraId="1A0B2E62" w14:textId="77777777" w:rsidR="00B0451B" w:rsidRPr="004942FC" w:rsidRDefault="00B0451B" w:rsidP="00D3208B">
            <w:pPr>
              <w:spacing w:line="360" w:lineRule="auto"/>
              <w:jc w:val="center"/>
              <w:rPr>
                <w:rFonts w:asciiTheme="majorBidi" w:hAnsiTheme="majorBidi" w:cstheme="majorBidi"/>
                <w:b/>
                <w:bCs/>
                <w:sz w:val="24"/>
                <w:szCs w:val="24"/>
              </w:rPr>
            </w:pPr>
          </w:p>
        </w:tc>
        <w:tc>
          <w:tcPr>
            <w:tcW w:w="996" w:type="dxa"/>
            <w:tcBorders>
              <w:top w:val="single" w:sz="4" w:space="0" w:color="auto"/>
              <w:bottom w:val="single" w:sz="4" w:space="0" w:color="auto"/>
            </w:tcBorders>
          </w:tcPr>
          <w:p w14:paraId="39FF363A"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838" w:type="dxa"/>
            <w:tcBorders>
              <w:top w:val="single" w:sz="4" w:space="0" w:color="auto"/>
              <w:bottom w:val="single" w:sz="4" w:space="0" w:color="auto"/>
            </w:tcBorders>
          </w:tcPr>
          <w:p w14:paraId="0ED013A2" w14:textId="77777777" w:rsidR="00B0451B" w:rsidRPr="004942FC" w:rsidRDefault="00B0451B"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1005" w:type="dxa"/>
            <w:tcBorders>
              <w:top w:val="single" w:sz="4" w:space="0" w:color="auto"/>
              <w:bottom w:val="single" w:sz="4" w:space="0" w:color="auto"/>
              <w:right w:val="nil"/>
            </w:tcBorders>
          </w:tcPr>
          <w:p w14:paraId="5F8DE90B"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36" w:type="dxa"/>
            <w:tcBorders>
              <w:top w:val="nil"/>
              <w:left w:val="nil"/>
              <w:bottom w:val="single" w:sz="4" w:space="0" w:color="auto"/>
            </w:tcBorders>
          </w:tcPr>
          <w:p w14:paraId="623237DD" w14:textId="77777777" w:rsidR="00B0451B" w:rsidRPr="004942FC" w:rsidRDefault="00B0451B" w:rsidP="00D3208B">
            <w:pPr>
              <w:spacing w:line="360" w:lineRule="auto"/>
              <w:jc w:val="center"/>
              <w:rPr>
                <w:rFonts w:asciiTheme="majorBidi" w:hAnsiTheme="majorBidi" w:cstheme="majorBidi"/>
                <w:b/>
                <w:bCs/>
                <w:sz w:val="24"/>
                <w:szCs w:val="24"/>
              </w:rPr>
            </w:pPr>
          </w:p>
        </w:tc>
        <w:tc>
          <w:tcPr>
            <w:tcW w:w="958" w:type="dxa"/>
            <w:tcBorders>
              <w:top w:val="single" w:sz="4" w:space="0" w:color="auto"/>
              <w:bottom w:val="single" w:sz="4" w:space="0" w:color="auto"/>
            </w:tcBorders>
          </w:tcPr>
          <w:p w14:paraId="3B961691"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815" w:type="dxa"/>
            <w:tcBorders>
              <w:top w:val="single" w:sz="4" w:space="0" w:color="auto"/>
              <w:bottom w:val="single" w:sz="4" w:space="0" w:color="auto"/>
            </w:tcBorders>
          </w:tcPr>
          <w:p w14:paraId="07EC8721" w14:textId="77777777" w:rsidR="00B0451B" w:rsidRPr="004942FC" w:rsidRDefault="00B0451B"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90" w:type="dxa"/>
            <w:tcBorders>
              <w:top w:val="single" w:sz="4" w:space="0" w:color="auto"/>
              <w:bottom w:val="single" w:sz="4" w:space="0" w:color="auto"/>
              <w:right w:val="nil"/>
            </w:tcBorders>
          </w:tcPr>
          <w:p w14:paraId="1808B749"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70" w:type="dxa"/>
            <w:tcBorders>
              <w:top w:val="nil"/>
              <w:left w:val="nil"/>
              <w:bottom w:val="single" w:sz="4" w:space="0" w:color="auto"/>
            </w:tcBorders>
          </w:tcPr>
          <w:p w14:paraId="216C2B23" w14:textId="77777777" w:rsidR="00B0451B" w:rsidRPr="004942FC" w:rsidRDefault="00B0451B" w:rsidP="00D3208B">
            <w:pPr>
              <w:spacing w:line="360" w:lineRule="auto"/>
              <w:jc w:val="center"/>
              <w:rPr>
                <w:rFonts w:asciiTheme="majorBidi" w:hAnsiTheme="majorBidi" w:cstheme="majorBidi"/>
                <w:b/>
                <w:bCs/>
                <w:sz w:val="24"/>
                <w:szCs w:val="24"/>
              </w:rPr>
            </w:pPr>
          </w:p>
        </w:tc>
        <w:tc>
          <w:tcPr>
            <w:tcW w:w="810" w:type="dxa"/>
            <w:tcBorders>
              <w:top w:val="single" w:sz="4" w:space="0" w:color="auto"/>
              <w:bottom w:val="single" w:sz="4" w:space="0" w:color="auto"/>
            </w:tcBorders>
          </w:tcPr>
          <w:p w14:paraId="4DBF995B"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900" w:type="dxa"/>
            <w:tcBorders>
              <w:top w:val="single" w:sz="4" w:space="0" w:color="auto"/>
              <w:bottom w:val="single" w:sz="4" w:space="0" w:color="auto"/>
            </w:tcBorders>
          </w:tcPr>
          <w:p w14:paraId="4A6B2860" w14:textId="77777777" w:rsidR="00B0451B" w:rsidRPr="004942FC" w:rsidRDefault="00B0451B"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900" w:type="dxa"/>
            <w:tcBorders>
              <w:top w:val="single" w:sz="4" w:space="0" w:color="auto"/>
              <w:bottom w:val="single" w:sz="4" w:space="0" w:color="auto"/>
            </w:tcBorders>
          </w:tcPr>
          <w:p w14:paraId="0BF8CF6F"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r>
      <w:tr w:rsidR="00B0451B" w:rsidRPr="00062958" w14:paraId="7C88EC95" w14:textId="77777777" w:rsidTr="00700032">
        <w:tc>
          <w:tcPr>
            <w:tcW w:w="1795" w:type="dxa"/>
            <w:tcBorders>
              <w:top w:val="single" w:sz="4" w:space="0" w:color="auto"/>
            </w:tcBorders>
          </w:tcPr>
          <w:p w14:paraId="564041EC"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ICC</w:t>
            </w:r>
          </w:p>
        </w:tc>
        <w:tc>
          <w:tcPr>
            <w:tcW w:w="2504" w:type="dxa"/>
            <w:gridSpan w:val="3"/>
            <w:tcBorders>
              <w:top w:val="single" w:sz="4" w:space="0" w:color="auto"/>
            </w:tcBorders>
          </w:tcPr>
          <w:p w14:paraId="7A2DD82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0.13</w:t>
            </w:r>
          </w:p>
        </w:tc>
        <w:tc>
          <w:tcPr>
            <w:tcW w:w="238" w:type="dxa"/>
            <w:tcBorders>
              <w:top w:val="single" w:sz="4" w:space="0" w:color="auto"/>
            </w:tcBorders>
          </w:tcPr>
          <w:p w14:paraId="4BCAD6DE" w14:textId="77777777" w:rsidR="00B0451B" w:rsidRPr="004942FC" w:rsidRDefault="00B0451B" w:rsidP="00D3208B">
            <w:pPr>
              <w:spacing w:line="360" w:lineRule="auto"/>
              <w:jc w:val="center"/>
              <w:rPr>
                <w:rFonts w:asciiTheme="majorBidi" w:hAnsiTheme="majorBidi" w:cstheme="majorBidi"/>
                <w:sz w:val="24"/>
                <w:szCs w:val="24"/>
              </w:rPr>
            </w:pPr>
          </w:p>
        </w:tc>
        <w:tc>
          <w:tcPr>
            <w:tcW w:w="2839" w:type="dxa"/>
            <w:gridSpan w:val="3"/>
            <w:tcBorders>
              <w:top w:val="single" w:sz="4" w:space="0" w:color="auto"/>
            </w:tcBorders>
          </w:tcPr>
          <w:p w14:paraId="3FA1D63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0.00</w:t>
            </w:r>
          </w:p>
        </w:tc>
        <w:tc>
          <w:tcPr>
            <w:tcW w:w="236" w:type="dxa"/>
            <w:tcBorders>
              <w:top w:val="single" w:sz="4" w:space="0" w:color="auto"/>
              <w:left w:val="nil"/>
            </w:tcBorders>
          </w:tcPr>
          <w:p w14:paraId="3EA303F2" w14:textId="77777777" w:rsidR="00B0451B" w:rsidRPr="004942FC" w:rsidRDefault="00B0451B" w:rsidP="00D3208B">
            <w:pPr>
              <w:spacing w:line="360" w:lineRule="auto"/>
              <w:jc w:val="center"/>
              <w:rPr>
                <w:rFonts w:asciiTheme="majorBidi" w:hAnsiTheme="majorBidi" w:cstheme="majorBidi"/>
                <w:sz w:val="24"/>
                <w:szCs w:val="24"/>
              </w:rPr>
            </w:pPr>
          </w:p>
        </w:tc>
        <w:tc>
          <w:tcPr>
            <w:tcW w:w="2763" w:type="dxa"/>
            <w:gridSpan w:val="3"/>
            <w:tcBorders>
              <w:top w:val="single" w:sz="4" w:space="0" w:color="auto"/>
            </w:tcBorders>
          </w:tcPr>
          <w:p w14:paraId="0EDB353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0.09</w:t>
            </w:r>
          </w:p>
        </w:tc>
        <w:tc>
          <w:tcPr>
            <w:tcW w:w="270" w:type="dxa"/>
            <w:tcBorders>
              <w:top w:val="single" w:sz="4" w:space="0" w:color="auto"/>
              <w:left w:val="nil"/>
            </w:tcBorders>
          </w:tcPr>
          <w:p w14:paraId="0A94E103" w14:textId="77777777" w:rsidR="00B0451B" w:rsidRPr="004942FC" w:rsidRDefault="00B0451B" w:rsidP="00D3208B">
            <w:pPr>
              <w:spacing w:line="360" w:lineRule="auto"/>
              <w:jc w:val="center"/>
              <w:rPr>
                <w:rFonts w:asciiTheme="majorBidi" w:hAnsiTheme="majorBidi" w:cstheme="majorBidi"/>
                <w:sz w:val="24"/>
                <w:szCs w:val="24"/>
              </w:rPr>
            </w:pPr>
          </w:p>
        </w:tc>
        <w:tc>
          <w:tcPr>
            <w:tcW w:w="2610" w:type="dxa"/>
            <w:gridSpan w:val="3"/>
            <w:tcBorders>
              <w:top w:val="single" w:sz="4" w:space="0" w:color="auto"/>
            </w:tcBorders>
          </w:tcPr>
          <w:p w14:paraId="0C88F0C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0.06</w:t>
            </w:r>
          </w:p>
        </w:tc>
      </w:tr>
      <w:tr w:rsidR="00C23C10" w:rsidRPr="00062958" w14:paraId="5BC61220" w14:textId="77777777" w:rsidTr="00700032">
        <w:tc>
          <w:tcPr>
            <w:tcW w:w="1795" w:type="dxa"/>
            <w:tcBorders>
              <w:top w:val="single" w:sz="4" w:space="0" w:color="auto"/>
            </w:tcBorders>
          </w:tcPr>
          <w:p w14:paraId="2BE9137B"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w:t>
            </w:r>
          </w:p>
        </w:tc>
        <w:tc>
          <w:tcPr>
            <w:tcW w:w="725" w:type="dxa"/>
            <w:tcBorders>
              <w:top w:val="single" w:sz="4" w:space="0" w:color="auto"/>
            </w:tcBorders>
          </w:tcPr>
          <w:p w14:paraId="279D193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1.26</w:t>
            </w:r>
          </w:p>
        </w:tc>
        <w:tc>
          <w:tcPr>
            <w:tcW w:w="785" w:type="dxa"/>
            <w:tcBorders>
              <w:top w:val="single" w:sz="4" w:space="0" w:color="auto"/>
            </w:tcBorders>
          </w:tcPr>
          <w:p w14:paraId="50DC5FE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0.89</w:t>
            </w:r>
          </w:p>
        </w:tc>
        <w:tc>
          <w:tcPr>
            <w:tcW w:w="994" w:type="dxa"/>
            <w:tcBorders>
              <w:top w:val="single" w:sz="4" w:space="0" w:color="auto"/>
            </w:tcBorders>
          </w:tcPr>
          <w:p w14:paraId="315787A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1.42</w:t>
            </w:r>
          </w:p>
        </w:tc>
        <w:tc>
          <w:tcPr>
            <w:tcW w:w="238" w:type="dxa"/>
            <w:tcBorders>
              <w:top w:val="single" w:sz="4" w:space="0" w:color="auto"/>
            </w:tcBorders>
          </w:tcPr>
          <w:p w14:paraId="05FC7CCC"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Borders>
              <w:top w:val="single" w:sz="4" w:space="0" w:color="auto"/>
            </w:tcBorders>
          </w:tcPr>
          <w:p w14:paraId="424C512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1.30</w:t>
            </w:r>
          </w:p>
        </w:tc>
        <w:tc>
          <w:tcPr>
            <w:tcW w:w="838" w:type="dxa"/>
            <w:tcBorders>
              <w:top w:val="single" w:sz="4" w:space="0" w:color="auto"/>
            </w:tcBorders>
          </w:tcPr>
          <w:p w14:paraId="04D179F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0.90</w:t>
            </w:r>
          </w:p>
        </w:tc>
        <w:tc>
          <w:tcPr>
            <w:tcW w:w="1005" w:type="dxa"/>
            <w:tcBorders>
              <w:top w:val="single" w:sz="4" w:space="0" w:color="auto"/>
              <w:right w:val="nil"/>
            </w:tcBorders>
          </w:tcPr>
          <w:p w14:paraId="733FDE4D"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1.45</w:t>
            </w:r>
          </w:p>
        </w:tc>
        <w:tc>
          <w:tcPr>
            <w:tcW w:w="236" w:type="dxa"/>
            <w:tcBorders>
              <w:top w:val="single" w:sz="4" w:space="0" w:color="auto"/>
              <w:left w:val="nil"/>
            </w:tcBorders>
          </w:tcPr>
          <w:p w14:paraId="7440224F"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Borders>
              <w:top w:val="single" w:sz="4" w:space="0" w:color="auto"/>
            </w:tcBorders>
          </w:tcPr>
          <w:p w14:paraId="5B71381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1.26</w:t>
            </w:r>
          </w:p>
        </w:tc>
        <w:tc>
          <w:tcPr>
            <w:tcW w:w="815" w:type="dxa"/>
            <w:tcBorders>
              <w:top w:val="single" w:sz="4" w:space="0" w:color="auto"/>
            </w:tcBorders>
          </w:tcPr>
          <w:p w14:paraId="2181D340"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0.64</w:t>
            </w:r>
          </w:p>
        </w:tc>
        <w:tc>
          <w:tcPr>
            <w:tcW w:w="990" w:type="dxa"/>
            <w:tcBorders>
              <w:top w:val="single" w:sz="4" w:space="0" w:color="auto"/>
              <w:right w:val="nil"/>
            </w:tcBorders>
          </w:tcPr>
          <w:p w14:paraId="0C92129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1.99</w:t>
            </w:r>
          </w:p>
        </w:tc>
        <w:tc>
          <w:tcPr>
            <w:tcW w:w="270" w:type="dxa"/>
            <w:tcBorders>
              <w:top w:val="single" w:sz="4" w:space="0" w:color="auto"/>
              <w:left w:val="nil"/>
            </w:tcBorders>
          </w:tcPr>
          <w:p w14:paraId="5AE12577"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Borders>
              <w:top w:val="single" w:sz="4" w:space="0" w:color="auto"/>
            </w:tcBorders>
          </w:tcPr>
          <w:p w14:paraId="0A673FE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0.57</w:t>
            </w:r>
          </w:p>
        </w:tc>
        <w:tc>
          <w:tcPr>
            <w:tcW w:w="900" w:type="dxa"/>
            <w:tcBorders>
              <w:top w:val="single" w:sz="4" w:space="0" w:color="auto"/>
            </w:tcBorders>
          </w:tcPr>
          <w:p w14:paraId="360BCD40"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0.50</w:t>
            </w:r>
          </w:p>
        </w:tc>
        <w:tc>
          <w:tcPr>
            <w:tcW w:w="900" w:type="dxa"/>
            <w:tcBorders>
              <w:top w:val="single" w:sz="4" w:space="0" w:color="auto"/>
            </w:tcBorders>
          </w:tcPr>
          <w:p w14:paraId="7DCDD089"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1.14</w:t>
            </w:r>
          </w:p>
        </w:tc>
      </w:tr>
      <w:tr w:rsidR="000F3B0F" w:rsidRPr="00062958" w14:paraId="7B506438" w14:textId="77777777" w:rsidTr="00700032">
        <w:tc>
          <w:tcPr>
            <w:tcW w:w="1795" w:type="dxa"/>
            <w:tcBorders>
              <w:bottom w:val="nil"/>
            </w:tcBorders>
          </w:tcPr>
          <w:p w14:paraId="58B2474A"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Group</w:t>
            </w:r>
          </w:p>
        </w:tc>
        <w:tc>
          <w:tcPr>
            <w:tcW w:w="725" w:type="dxa"/>
            <w:tcBorders>
              <w:bottom w:val="nil"/>
            </w:tcBorders>
          </w:tcPr>
          <w:p w14:paraId="4A65D0C7" w14:textId="77777777" w:rsidR="00B0451B" w:rsidRPr="004942FC" w:rsidRDefault="00B0451B" w:rsidP="00D3208B">
            <w:pPr>
              <w:spacing w:line="360" w:lineRule="auto"/>
              <w:jc w:val="center"/>
              <w:rPr>
                <w:rFonts w:asciiTheme="majorBidi" w:hAnsiTheme="majorBidi" w:cstheme="majorBidi"/>
                <w:sz w:val="24"/>
                <w:szCs w:val="24"/>
                <w:rtl/>
              </w:rPr>
            </w:pPr>
            <w:r w:rsidRPr="004942FC">
              <w:rPr>
                <w:rFonts w:asciiTheme="majorBidi" w:hAnsiTheme="majorBidi" w:cstheme="majorBidi"/>
                <w:sz w:val="24"/>
                <w:szCs w:val="24"/>
              </w:rPr>
              <w:t>1.50</w:t>
            </w:r>
          </w:p>
        </w:tc>
        <w:tc>
          <w:tcPr>
            <w:tcW w:w="785" w:type="dxa"/>
            <w:tcBorders>
              <w:bottom w:val="nil"/>
            </w:tcBorders>
          </w:tcPr>
          <w:p w14:paraId="3F07358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2.06</w:t>
            </w:r>
          </w:p>
        </w:tc>
        <w:tc>
          <w:tcPr>
            <w:tcW w:w="994" w:type="dxa"/>
            <w:tcBorders>
              <w:bottom w:val="nil"/>
            </w:tcBorders>
          </w:tcPr>
          <w:p w14:paraId="129DC16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.73</w:t>
            </w:r>
          </w:p>
        </w:tc>
        <w:tc>
          <w:tcPr>
            <w:tcW w:w="238" w:type="dxa"/>
            <w:tcBorders>
              <w:bottom w:val="nil"/>
            </w:tcBorders>
          </w:tcPr>
          <w:p w14:paraId="49117731"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Borders>
              <w:bottom w:val="nil"/>
            </w:tcBorders>
          </w:tcPr>
          <w:p w14:paraId="3E16666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3.03</w:t>
            </w:r>
          </w:p>
        </w:tc>
        <w:tc>
          <w:tcPr>
            <w:tcW w:w="838" w:type="dxa"/>
            <w:tcBorders>
              <w:bottom w:val="nil"/>
            </w:tcBorders>
          </w:tcPr>
          <w:p w14:paraId="7C640BF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2.05</w:t>
            </w:r>
          </w:p>
        </w:tc>
        <w:tc>
          <w:tcPr>
            <w:tcW w:w="1005" w:type="dxa"/>
            <w:tcBorders>
              <w:bottom w:val="nil"/>
              <w:right w:val="nil"/>
            </w:tcBorders>
          </w:tcPr>
          <w:p w14:paraId="252C98B7"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1.48</w:t>
            </w:r>
          </w:p>
        </w:tc>
        <w:tc>
          <w:tcPr>
            <w:tcW w:w="236" w:type="dxa"/>
            <w:tcBorders>
              <w:left w:val="nil"/>
              <w:bottom w:val="nil"/>
            </w:tcBorders>
          </w:tcPr>
          <w:p w14:paraId="3AEB7A20"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Borders>
              <w:bottom w:val="nil"/>
            </w:tcBorders>
          </w:tcPr>
          <w:p w14:paraId="76B8E8B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1.74</w:t>
            </w:r>
          </w:p>
        </w:tc>
        <w:tc>
          <w:tcPr>
            <w:tcW w:w="815" w:type="dxa"/>
            <w:tcBorders>
              <w:bottom w:val="nil"/>
            </w:tcBorders>
          </w:tcPr>
          <w:p w14:paraId="2EC41B6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1.47</w:t>
            </w:r>
          </w:p>
        </w:tc>
        <w:tc>
          <w:tcPr>
            <w:tcW w:w="990" w:type="dxa"/>
            <w:tcBorders>
              <w:bottom w:val="nil"/>
              <w:right w:val="nil"/>
            </w:tcBorders>
          </w:tcPr>
          <w:p w14:paraId="345B37E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1.18</w:t>
            </w:r>
          </w:p>
        </w:tc>
        <w:tc>
          <w:tcPr>
            <w:tcW w:w="270" w:type="dxa"/>
            <w:tcBorders>
              <w:left w:val="nil"/>
              <w:bottom w:val="nil"/>
            </w:tcBorders>
          </w:tcPr>
          <w:p w14:paraId="2A7D30DA"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Borders>
              <w:bottom w:val="nil"/>
            </w:tcBorders>
          </w:tcPr>
          <w:p w14:paraId="1FC7E60D"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1.41</w:t>
            </w:r>
          </w:p>
        </w:tc>
        <w:tc>
          <w:tcPr>
            <w:tcW w:w="900" w:type="dxa"/>
            <w:tcBorders>
              <w:bottom w:val="nil"/>
            </w:tcBorders>
          </w:tcPr>
          <w:p w14:paraId="52D145C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1.19</w:t>
            </w:r>
          </w:p>
        </w:tc>
        <w:tc>
          <w:tcPr>
            <w:tcW w:w="900" w:type="dxa"/>
            <w:tcBorders>
              <w:bottom w:val="nil"/>
            </w:tcBorders>
          </w:tcPr>
          <w:p w14:paraId="416FDBC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1.19</w:t>
            </w:r>
          </w:p>
        </w:tc>
      </w:tr>
      <w:tr w:rsidR="00C23C10" w:rsidRPr="00062958" w14:paraId="24F37998" w14:textId="77777777" w:rsidTr="00700032">
        <w:tc>
          <w:tcPr>
            <w:tcW w:w="1795" w:type="dxa"/>
            <w:tcBorders>
              <w:bottom w:val="single" w:sz="4" w:space="0" w:color="auto"/>
            </w:tcBorders>
          </w:tcPr>
          <w:p w14:paraId="5621B83F"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Time*group</w:t>
            </w:r>
          </w:p>
        </w:tc>
        <w:tc>
          <w:tcPr>
            <w:tcW w:w="725" w:type="dxa"/>
            <w:tcBorders>
              <w:bottom w:val="single" w:sz="4" w:space="0" w:color="auto"/>
            </w:tcBorders>
          </w:tcPr>
          <w:p w14:paraId="66A6251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0.90</w:t>
            </w:r>
          </w:p>
        </w:tc>
        <w:tc>
          <w:tcPr>
            <w:tcW w:w="785" w:type="dxa"/>
            <w:tcBorders>
              <w:bottom w:val="single" w:sz="4" w:space="0" w:color="auto"/>
            </w:tcBorders>
          </w:tcPr>
          <w:p w14:paraId="0EEB071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1.28</w:t>
            </w:r>
          </w:p>
        </w:tc>
        <w:tc>
          <w:tcPr>
            <w:tcW w:w="994" w:type="dxa"/>
            <w:tcBorders>
              <w:bottom w:val="single" w:sz="4" w:space="0" w:color="auto"/>
            </w:tcBorders>
          </w:tcPr>
          <w:p w14:paraId="697C5F69"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.71</w:t>
            </w:r>
          </w:p>
        </w:tc>
        <w:tc>
          <w:tcPr>
            <w:tcW w:w="238" w:type="dxa"/>
            <w:tcBorders>
              <w:bottom w:val="single" w:sz="4" w:space="0" w:color="auto"/>
            </w:tcBorders>
          </w:tcPr>
          <w:p w14:paraId="63653FB8"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Borders>
              <w:bottom w:val="single" w:sz="4" w:space="0" w:color="auto"/>
            </w:tcBorders>
          </w:tcPr>
          <w:p w14:paraId="3E4A6A5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1.50</w:t>
            </w:r>
          </w:p>
        </w:tc>
        <w:tc>
          <w:tcPr>
            <w:tcW w:w="838" w:type="dxa"/>
            <w:tcBorders>
              <w:bottom w:val="single" w:sz="4" w:space="0" w:color="auto"/>
            </w:tcBorders>
          </w:tcPr>
          <w:p w14:paraId="47DF103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1.29</w:t>
            </w:r>
          </w:p>
        </w:tc>
        <w:tc>
          <w:tcPr>
            <w:tcW w:w="1005" w:type="dxa"/>
            <w:tcBorders>
              <w:bottom w:val="single" w:sz="4" w:space="0" w:color="auto"/>
              <w:right w:val="nil"/>
            </w:tcBorders>
          </w:tcPr>
          <w:p w14:paraId="537D915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1.16</w:t>
            </w:r>
          </w:p>
        </w:tc>
        <w:tc>
          <w:tcPr>
            <w:tcW w:w="236" w:type="dxa"/>
            <w:tcBorders>
              <w:left w:val="nil"/>
              <w:bottom w:val="single" w:sz="4" w:space="0" w:color="auto"/>
            </w:tcBorders>
          </w:tcPr>
          <w:p w14:paraId="133E0A35"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Borders>
              <w:bottom w:val="single" w:sz="4" w:space="0" w:color="auto"/>
            </w:tcBorders>
          </w:tcPr>
          <w:p w14:paraId="4E1A44E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1.00</w:t>
            </w:r>
          </w:p>
        </w:tc>
        <w:tc>
          <w:tcPr>
            <w:tcW w:w="815" w:type="dxa"/>
            <w:tcBorders>
              <w:bottom w:val="single" w:sz="4" w:space="0" w:color="auto"/>
            </w:tcBorders>
          </w:tcPr>
          <w:p w14:paraId="60D348B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0.91</w:t>
            </w:r>
          </w:p>
        </w:tc>
        <w:tc>
          <w:tcPr>
            <w:tcW w:w="990" w:type="dxa"/>
            <w:tcBorders>
              <w:bottom w:val="single" w:sz="4" w:space="0" w:color="auto"/>
              <w:right w:val="nil"/>
            </w:tcBorders>
          </w:tcPr>
          <w:p w14:paraId="2499375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1.10</w:t>
            </w:r>
          </w:p>
        </w:tc>
        <w:tc>
          <w:tcPr>
            <w:tcW w:w="270" w:type="dxa"/>
            <w:tcBorders>
              <w:left w:val="nil"/>
              <w:bottom w:val="single" w:sz="4" w:space="0" w:color="auto"/>
            </w:tcBorders>
          </w:tcPr>
          <w:p w14:paraId="24EC3063"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Borders>
              <w:bottom w:val="single" w:sz="4" w:space="0" w:color="auto"/>
            </w:tcBorders>
          </w:tcPr>
          <w:p w14:paraId="1409198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0.81</w:t>
            </w:r>
          </w:p>
        </w:tc>
        <w:tc>
          <w:tcPr>
            <w:tcW w:w="900" w:type="dxa"/>
            <w:tcBorders>
              <w:bottom w:val="single" w:sz="4" w:space="0" w:color="auto"/>
            </w:tcBorders>
          </w:tcPr>
          <w:p w14:paraId="3C247E5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0.71</w:t>
            </w:r>
          </w:p>
        </w:tc>
        <w:tc>
          <w:tcPr>
            <w:tcW w:w="900" w:type="dxa"/>
            <w:tcBorders>
              <w:bottom w:val="single" w:sz="4" w:space="0" w:color="auto"/>
            </w:tcBorders>
          </w:tcPr>
          <w:p w14:paraId="5F10DCC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1.13</w:t>
            </w:r>
          </w:p>
        </w:tc>
      </w:tr>
      <w:tr w:rsidR="00C23C10" w:rsidRPr="00062958" w14:paraId="56734EFB" w14:textId="77777777" w:rsidTr="00700032">
        <w:tc>
          <w:tcPr>
            <w:tcW w:w="1795" w:type="dxa"/>
            <w:tcBorders>
              <w:top w:val="single" w:sz="4" w:space="0" w:color="auto"/>
            </w:tcBorders>
          </w:tcPr>
          <w:p w14:paraId="2B8C7CE2"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Gender</w:t>
            </w:r>
          </w:p>
        </w:tc>
        <w:tc>
          <w:tcPr>
            <w:tcW w:w="725" w:type="dxa"/>
            <w:tcBorders>
              <w:top w:val="single" w:sz="4" w:space="0" w:color="auto"/>
            </w:tcBorders>
          </w:tcPr>
          <w:p w14:paraId="479FBA9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0.13</w:t>
            </w:r>
          </w:p>
        </w:tc>
        <w:tc>
          <w:tcPr>
            <w:tcW w:w="785" w:type="dxa"/>
            <w:tcBorders>
              <w:top w:val="single" w:sz="4" w:space="0" w:color="auto"/>
            </w:tcBorders>
          </w:tcPr>
          <w:p w14:paraId="55C5766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1.02</w:t>
            </w:r>
          </w:p>
        </w:tc>
        <w:tc>
          <w:tcPr>
            <w:tcW w:w="994" w:type="dxa"/>
            <w:tcBorders>
              <w:top w:val="single" w:sz="4" w:space="0" w:color="auto"/>
            </w:tcBorders>
          </w:tcPr>
          <w:p w14:paraId="135B9DC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.13</w:t>
            </w:r>
          </w:p>
        </w:tc>
        <w:tc>
          <w:tcPr>
            <w:tcW w:w="238" w:type="dxa"/>
            <w:tcBorders>
              <w:top w:val="single" w:sz="4" w:space="0" w:color="auto"/>
            </w:tcBorders>
          </w:tcPr>
          <w:p w14:paraId="3CC02DF6"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Borders>
              <w:top w:val="single" w:sz="4" w:space="0" w:color="auto"/>
            </w:tcBorders>
          </w:tcPr>
          <w:p w14:paraId="33B0145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1.09</w:t>
            </w:r>
          </w:p>
        </w:tc>
        <w:tc>
          <w:tcPr>
            <w:tcW w:w="838" w:type="dxa"/>
            <w:tcBorders>
              <w:top w:val="single" w:sz="4" w:space="0" w:color="auto"/>
            </w:tcBorders>
          </w:tcPr>
          <w:p w14:paraId="0508ABD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0.90</w:t>
            </w:r>
          </w:p>
        </w:tc>
        <w:tc>
          <w:tcPr>
            <w:tcW w:w="1005" w:type="dxa"/>
            <w:tcBorders>
              <w:top w:val="single" w:sz="4" w:space="0" w:color="auto"/>
              <w:right w:val="nil"/>
            </w:tcBorders>
          </w:tcPr>
          <w:p w14:paraId="38B42779"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1.21</w:t>
            </w:r>
          </w:p>
        </w:tc>
        <w:tc>
          <w:tcPr>
            <w:tcW w:w="236" w:type="dxa"/>
            <w:tcBorders>
              <w:top w:val="single" w:sz="4" w:space="0" w:color="auto"/>
              <w:left w:val="nil"/>
            </w:tcBorders>
          </w:tcPr>
          <w:p w14:paraId="725B2FC9"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Borders>
              <w:top w:val="single" w:sz="4" w:space="0" w:color="auto"/>
            </w:tcBorders>
          </w:tcPr>
          <w:p w14:paraId="2F45224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0.42</w:t>
            </w:r>
          </w:p>
        </w:tc>
        <w:tc>
          <w:tcPr>
            <w:tcW w:w="815" w:type="dxa"/>
            <w:tcBorders>
              <w:top w:val="single" w:sz="4" w:space="0" w:color="auto"/>
            </w:tcBorders>
          </w:tcPr>
          <w:p w14:paraId="0A40421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0.71</w:t>
            </w:r>
          </w:p>
        </w:tc>
        <w:tc>
          <w:tcPr>
            <w:tcW w:w="990" w:type="dxa"/>
            <w:tcBorders>
              <w:top w:val="single" w:sz="4" w:space="0" w:color="auto"/>
              <w:right w:val="nil"/>
            </w:tcBorders>
          </w:tcPr>
          <w:p w14:paraId="5E33B5A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.59</w:t>
            </w:r>
          </w:p>
        </w:tc>
        <w:tc>
          <w:tcPr>
            <w:tcW w:w="270" w:type="dxa"/>
            <w:tcBorders>
              <w:top w:val="single" w:sz="4" w:space="0" w:color="auto"/>
              <w:left w:val="nil"/>
            </w:tcBorders>
          </w:tcPr>
          <w:p w14:paraId="00CCD74F"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Borders>
              <w:top w:val="single" w:sz="4" w:space="0" w:color="auto"/>
            </w:tcBorders>
          </w:tcPr>
          <w:p w14:paraId="4D6CAD0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-0.14</w:t>
            </w:r>
          </w:p>
        </w:tc>
        <w:tc>
          <w:tcPr>
            <w:tcW w:w="900" w:type="dxa"/>
            <w:tcBorders>
              <w:top w:val="single" w:sz="4" w:space="0" w:color="auto"/>
            </w:tcBorders>
          </w:tcPr>
          <w:p w14:paraId="5D37537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0.59</w:t>
            </w:r>
          </w:p>
        </w:tc>
        <w:tc>
          <w:tcPr>
            <w:tcW w:w="900" w:type="dxa"/>
            <w:tcBorders>
              <w:top w:val="single" w:sz="4" w:space="0" w:color="auto"/>
            </w:tcBorders>
          </w:tcPr>
          <w:p w14:paraId="2E88F03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.24</w:t>
            </w:r>
          </w:p>
        </w:tc>
      </w:tr>
      <w:tr w:rsidR="00C23C10" w:rsidRPr="00062958" w14:paraId="0C0428EB" w14:textId="77777777" w:rsidTr="00700032">
        <w:tc>
          <w:tcPr>
            <w:tcW w:w="1795" w:type="dxa"/>
          </w:tcPr>
          <w:p w14:paraId="20A9E274"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Age</w:t>
            </w:r>
          </w:p>
        </w:tc>
        <w:tc>
          <w:tcPr>
            <w:tcW w:w="725" w:type="dxa"/>
          </w:tcPr>
          <w:p w14:paraId="30614BD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0.29</w:t>
            </w:r>
          </w:p>
        </w:tc>
        <w:tc>
          <w:tcPr>
            <w:tcW w:w="785" w:type="dxa"/>
          </w:tcPr>
          <w:p w14:paraId="1FA8415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0.51</w:t>
            </w:r>
          </w:p>
        </w:tc>
        <w:tc>
          <w:tcPr>
            <w:tcW w:w="994" w:type="dxa"/>
          </w:tcPr>
          <w:p w14:paraId="14DE86B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.56</w:t>
            </w:r>
          </w:p>
        </w:tc>
        <w:tc>
          <w:tcPr>
            <w:tcW w:w="238" w:type="dxa"/>
          </w:tcPr>
          <w:p w14:paraId="37E2B621"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Pr>
          <w:p w14:paraId="0F71EAC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0.15</w:t>
            </w:r>
          </w:p>
        </w:tc>
        <w:tc>
          <w:tcPr>
            <w:tcW w:w="838" w:type="dxa"/>
          </w:tcPr>
          <w:p w14:paraId="20499A0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0.45</w:t>
            </w:r>
          </w:p>
        </w:tc>
        <w:tc>
          <w:tcPr>
            <w:tcW w:w="1005" w:type="dxa"/>
            <w:tcBorders>
              <w:right w:val="nil"/>
            </w:tcBorders>
          </w:tcPr>
          <w:p w14:paraId="42A608E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.33</w:t>
            </w:r>
          </w:p>
        </w:tc>
        <w:tc>
          <w:tcPr>
            <w:tcW w:w="236" w:type="dxa"/>
            <w:tcBorders>
              <w:left w:val="nil"/>
            </w:tcBorders>
          </w:tcPr>
          <w:p w14:paraId="76B07F60"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Pr>
          <w:p w14:paraId="6C13709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0.18</w:t>
            </w:r>
          </w:p>
        </w:tc>
        <w:tc>
          <w:tcPr>
            <w:tcW w:w="815" w:type="dxa"/>
          </w:tcPr>
          <w:p w14:paraId="40D2840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0.36</w:t>
            </w:r>
          </w:p>
        </w:tc>
        <w:tc>
          <w:tcPr>
            <w:tcW w:w="990" w:type="dxa"/>
            <w:tcBorders>
              <w:right w:val="nil"/>
            </w:tcBorders>
          </w:tcPr>
          <w:p w14:paraId="6720E00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.50</w:t>
            </w:r>
          </w:p>
        </w:tc>
        <w:tc>
          <w:tcPr>
            <w:tcW w:w="270" w:type="dxa"/>
            <w:tcBorders>
              <w:left w:val="nil"/>
            </w:tcBorders>
          </w:tcPr>
          <w:p w14:paraId="733F6FAA"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Pr>
          <w:p w14:paraId="63ABC80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-0.15</w:t>
            </w:r>
          </w:p>
        </w:tc>
        <w:tc>
          <w:tcPr>
            <w:tcW w:w="900" w:type="dxa"/>
          </w:tcPr>
          <w:p w14:paraId="502513A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0.33</w:t>
            </w:r>
          </w:p>
        </w:tc>
        <w:tc>
          <w:tcPr>
            <w:tcW w:w="900" w:type="dxa"/>
          </w:tcPr>
          <w:p w14:paraId="396FAB1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.47</w:t>
            </w:r>
          </w:p>
        </w:tc>
      </w:tr>
      <w:tr w:rsidR="00C23C10" w:rsidRPr="00062958" w14:paraId="0DE3E08E" w14:textId="77777777" w:rsidTr="00700032">
        <w:tc>
          <w:tcPr>
            <w:tcW w:w="1795" w:type="dxa"/>
          </w:tcPr>
          <w:p w14:paraId="16A26763"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Matrix</w:t>
            </w:r>
          </w:p>
        </w:tc>
        <w:tc>
          <w:tcPr>
            <w:tcW w:w="725" w:type="dxa"/>
          </w:tcPr>
          <w:p w14:paraId="6F64F44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0.04</w:t>
            </w:r>
          </w:p>
        </w:tc>
        <w:tc>
          <w:tcPr>
            <w:tcW w:w="785" w:type="dxa"/>
          </w:tcPr>
          <w:p w14:paraId="0EFCA4F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0.12</w:t>
            </w:r>
          </w:p>
        </w:tc>
        <w:tc>
          <w:tcPr>
            <w:tcW w:w="994" w:type="dxa"/>
          </w:tcPr>
          <w:p w14:paraId="0D5212D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.34</w:t>
            </w:r>
          </w:p>
        </w:tc>
        <w:tc>
          <w:tcPr>
            <w:tcW w:w="238" w:type="dxa"/>
          </w:tcPr>
          <w:p w14:paraId="20A8A967"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Pr>
          <w:p w14:paraId="0177A73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0.19</w:t>
            </w:r>
          </w:p>
        </w:tc>
        <w:tc>
          <w:tcPr>
            <w:tcW w:w="838" w:type="dxa"/>
          </w:tcPr>
          <w:p w14:paraId="6656B7C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0.10</w:t>
            </w:r>
          </w:p>
        </w:tc>
        <w:tc>
          <w:tcPr>
            <w:tcW w:w="1005" w:type="dxa"/>
            <w:tcBorders>
              <w:right w:val="nil"/>
            </w:tcBorders>
          </w:tcPr>
          <w:p w14:paraId="27D636F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1.83</w:t>
            </w:r>
          </w:p>
        </w:tc>
        <w:tc>
          <w:tcPr>
            <w:tcW w:w="236" w:type="dxa"/>
            <w:tcBorders>
              <w:left w:val="nil"/>
            </w:tcBorders>
          </w:tcPr>
          <w:p w14:paraId="6007CB4B"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Pr>
          <w:p w14:paraId="260ED81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0.14</w:t>
            </w:r>
          </w:p>
        </w:tc>
        <w:tc>
          <w:tcPr>
            <w:tcW w:w="815" w:type="dxa"/>
          </w:tcPr>
          <w:p w14:paraId="2285782D"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0.08</w:t>
            </w:r>
          </w:p>
        </w:tc>
        <w:tc>
          <w:tcPr>
            <w:tcW w:w="990" w:type="dxa"/>
            <w:tcBorders>
              <w:right w:val="nil"/>
            </w:tcBorders>
          </w:tcPr>
          <w:p w14:paraId="75600D3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1.70</w:t>
            </w:r>
          </w:p>
        </w:tc>
        <w:tc>
          <w:tcPr>
            <w:tcW w:w="270" w:type="dxa"/>
            <w:tcBorders>
              <w:left w:val="nil"/>
            </w:tcBorders>
          </w:tcPr>
          <w:p w14:paraId="00E70F82"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Pr>
          <w:p w14:paraId="3B4AA7B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-0.09</w:t>
            </w:r>
          </w:p>
        </w:tc>
        <w:tc>
          <w:tcPr>
            <w:tcW w:w="900" w:type="dxa"/>
          </w:tcPr>
          <w:p w14:paraId="3A103DB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0.07</w:t>
            </w:r>
          </w:p>
        </w:tc>
        <w:tc>
          <w:tcPr>
            <w:tcW w:w="900" w:type="dxa"/>
          </w:tcPr>
          <w:p w14:paraId="1C1C89E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1.40</w:t>
            </w:r>
          </w:p>
        </w:tc>
      </w:tr>
      <w:tr w:rsidR="00C23C10" w:rsidRPr="00062958" w14:paraId="669141C4" w14:textId="77777777" w:rsidTr="00700032">
        <w:tc>
          <w:tcPr>
            <w:tcW w:w="1795" w:type="dxa"/>
          </w:tcPr>
          <w:p w14:paraId="7A2A5570"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Vocabulary</w:t>
            </w:r>
          </w:p>
        </w:tc>
        <w:tc>
          <w:tcPr>
            <w:tcW w:w="725" w:type="dxa"/>
          </w:tcPr>
          <w:p w14:paraId="451CB02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0.31</w:t>
            </w:r>
          </w:p>
        </w:tc>
        <w:tc>
          <w:tcPr>
            <w:tcW w:w="785" w:type="dxa"/>
          </w:tcPr>
          <w:p w14:paraId="789FD6B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0.14</w:t>
            </w:r>
          </w:p>
        </w:tc>
        <w:tc>
          <w:tcPr>
            <w:tcW w:w="994" w:type="dxa"/>
          </w:tcPr>
          <w:p w14:paraId="26FCE39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2.29*</w:t>
            </w:r>
          </w:p>
        </w:tc>
        <w:tc>
          <w:tcPr>
            <w:tcW w:w="238" w:type="dxa"/>
          </w:tcPr>
          <w:p w14:paraId="4EB36820"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Pr>
          <w:p w14:paraId="53AE78C7"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0.13</w:t>
            </w:r>
          </w:p>
        </w:tc>
        <w:tc>
          <w:tcPr>
            <w:tcW w:w="838" w:type="dxa"/>
          </w:tcPr>
          <w:p w14:paraId="675C4C5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0.12</w:t>
            </w:r>
          </w:p>
        </w:tc>
        <w:tc>
          <w:tcPr>
            <w:tcW w:w="1005" w:type="dxa"/>
            <w:tcBorders>
              <w:right w:val="nil"/>
            </w:tcBorders>
          </w:tcPr>
          <w:p w14:paraId="5AEACFC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1.04</w:t>
            </w:r>
          </w:p>
        </w:tc>
        <w:tc>
          <w:tcPr>
            <w:tcW w:w="236" w:type="dxa"/>
            <w:tcBorders>
              <w:left w:val="nil"/>
            </w:tcBorders>
          </w:tcPr>
          <w:p w14:paraId="7D32A58A"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Pr>
          <w:p w14:paraId="1B05969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0.09</w:t>
            </w:r>
          </w:p>
        </w:tc>
        <w:tc>
          <w:tcPr>
            <w:tcW w:w="815" w:type="dxa"/>
          </w:tcPr>
          <w:p w14:paraId="406E273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0.09</w:t>
            </w:r>
          </w:p>
        </w:tc>
        <w:tc>
          <w:tcPr>
            <w:tcW w:w="990" w:type="dxa"/>
            <w:tcBorders>
              <w:right w:val="nil"/>
            </w:tcBorders>
          </w:tcPr>
          <w:p w14:paraId="5CE27FE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.95</w:t>
            </w:r>
          </w:p>
        </w:tc>
        <w:tc>
          <w:tcPr>
            <w:tcW w:w="270" w:type="dxa"/>
            <w:tcBorders>
              <w:left w:val="nil"/>
            </w:tcBorders>
          </w:tcPr>
          <w:p w14:paraId="7852B456"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Pr>
          <w:p w14:paraId="17DD302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-0.01</w:t>
            </w:r>
          </w:p>
        </w:tc>
        <w:tc>
          <w:tcPr>
            <w:tcW w:w="900" w:type="dxa"/>
          </w:tcPr>
          <w:p w14:paraId="1B8CBA4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0.08</w:t>
            </w:r>
          </w:p>
        </w:tc>
        <w:tc>
          <w:tcPr>
            <w:tcW w:w="900" w:type="dxa"/>
          </w:tcPr>
          <w:p w14:paraId="00D42B6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.19</w:t>
            </w:r>
          </w:p>
        </w:tc>
      </w:tr>
      <w:tr w:rsidR="00C23C10" w:rsidRPr="00062958" w14:paraId="44BD26A0" w14:textId="77777777" w:rsidTr="00700032">
        <w:tc>
          <w:tcPr>
            <w:tcW w:w="1795" w:type="dxa"/>
          </w:tcPr>
          <w:p w14:paraId="6D94DD02"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ABAS</w:t>
            </w:r>
          </w:p>
        </w:tc>
        <w:tc>
          <w:tcPr>
            <w:tcW w:w="725" w:type="dxa"/>
          </w:tcPr>
          <w:p w14:paraId="02EF951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-0.01</w:t>
            </w:r>
          </w:p>
        </w:tc>
        <w:tc>
          <w:tcPr>
            <w:tcW w:w="785" w:type="dxa"/>
          </w:tcPr>
          <w:p w14:paraId="3C37FE8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0.03</w:t>
            </w:r>
          </w:p>
        </w:tc>
        <w:tc>
          <w:tcPr>
            <w:tcW w:w="994" w:type="dxa"/>
          </w:tcPr>
          <w:p w14:paraId="4B2D6DF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.32</w:t>
            </w:r>
          </w:p>
        </w:tc>
        <w:tc>
          <w:tcPr>
            <w:tcW w:w="238" w:type="dxa"/>
          </w:tcPr>
          <w:p w14:paraId="28DFBE06"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Pr>
          <w:p w14:paraId="2A89AF3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0.00</w:t>
            </w:r>
          </w:p>
        </w:tc>
        <w:tc>
          <w:tcPr>
            <w:tcW w:w="838" w:type="dxa"/>
          </w:tcPr>
          <w:p w14:paraId="7F14A6CD"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0.02</w:t>
            </w:r>
          </w:p>
        </w:tc>
        <w:tc>
          <w:tcPr>
            <w:tcW w:w="1005" w:type="dxa"/>
            <w:tcBorders>
              <w:right w:val="nil"/>
            </w:tcBorders>
          </w:tcPr>
          <w:p w14:paraId="564FF909"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.16</w:t>
            </w:r>
          </w:p>
        </w:tc>
        <w:tc>
          <w:tcPr>
            <w:tcW w:w="236" w:type="dxa"/>
            <w:tcBorders>
              <w:left w:val="nil"/>
            </w:tcBorders>
          </w:tcPr>
          <w:p w14:paraId="5511C421"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Pr>
          <w:p w14:paraId="259E1B7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0.00</w:t>
            </w:r>
          </w:p>
        </w:tc>
        <w:tc>
          <w:tcPr>
            <w:tcW w:w="815" w:type="dxa"/>
          </w:tcPr>
          <w:p w14:paraId="3D90E9F7"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0.02</w:t>
            </w:r>
          </w:p>
        </w:tc>
        <w:tc>
          <w:tcPr>
            <w:tcW w:w="990" w:type="dxa"/>
            <w:tcBorders>
              <w:right w:val="nil"/>
            </w:tcBorders>
          </w:tcPr>
          <w:p w14:paraId="7B6C8FF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.13</w:t>
            </w:r>
          </w:p>
        </w:tc>
        <w:tc>
          <w:tcPr>
            <w:tcW w:w="270" w:type="dxa"/>
            <w:tcBorders>
              <w:left w:val="nil"/>
            </w:tcBorders>
          </w:tcPr>
          <w:p w14:paraId="0EDC7591"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Pr>
          <w:p w14:paraId="3A96E60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-0.01</w:t>
            </w:r>
          </w:p>
        </w:tc>
        <w:tc>
          <w:tcPr>
            <w:tcW w:w="900" w:type="dxa"/>
          </w:tcPr>
          <w:p w14:paraId="4A02CC9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0.02</w:t>
            </w:r>
          </w:p>
        </w:tc>
        <w:tc>
          <w:tcPr>
            <w:tcW w:w="900" w:type="dxa"/>
          </w:tcPr>
          <w:p w14:paraId="6870A6D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.96</w:t>
            </w:r>
          </w:p>
        </w:tc>
      </w:tr>
      <w:tr w:rsidR="00C23C10" w:rsidRPr="00062958" w14:paraId="13CE4391" w14:textId="77777777" w:rsidTr="00700032">
        <w:tc>
          <w:tcPr>
            <w:tcW w:w="1795" w:type="dxa"/>
          </w:tcPr>
          <w:p w14:paraId="277F9B86"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SRS</w:t>
            </w:r>
          </w:p>
        </w:tc>
        <w:tc>
          <w:tcPr>
            <w:tcW w:w="725" w:type="dxa"/>
          </w:tcPr>
          <w:p w14:paraId="657E1D8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-0.11</w:t>
            </w:r>
          </w:p>
        </w:tc>
        <w:tc>
          <w:tcPr>
            <w:tcW w:w="785" w:type="dxa"/>
          </w:tcPr>
          <w:p w14:paraId="323F803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0.04</w:t>
            </w:r>
          </w:p>
        </w:tc>
        <w:tc>
          <w:tcPr>
            <w:tcW w:w="994" w:type="dxa"/>
          </w:tcPr>
          <w:p w14:paraId="49266BF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2.45*</w:t>
            </w:r>
          </w:p>
        </w:tc>
        <w:tc>
          <w:tcPr>
            <w:tcW w:w="238" w:type="dxa"/>
          </w:tcPr>
          <w:p w14:paraId="6209909D" w14:textId="77777777" w:rsidR="00B0451B" w:rsidRPr="004942FC" w:rsidRDefault="00B0451B" w:rsidP="00D3208B">
            <w:pPr>
              <w:spacing w:line="360" w:lineRule="auto"/>
              <w:jc w:val="center"/>
              <w:rPr>
                <w:rFonts w:asciiTheme="majorBidi" w:hAnsiTheme="majorBidi" w:cstheme="majorBidi"/>
                <w:sz w:val="24"/>
                <w:szCs w:val="24"/>
              </w:rPr>
            </w:pPr>
          </w:p>
        </w:tc>
        <w:tc>
          <w:tcPr>
            <w:tcW w:w="996" w:type="dxa"/>
          </w:tcPr>
          <w:p w14:paraId="23FDD0B9"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-0.10</w:t>
            </w:r>
          </w:p>
        </w:tc>
        <w:tc>
          <w:tcPr>
            <w:tcW w:w="838" w:type="dxa"/>
          </w:tcPr>
          <w:p w14:paraId="5B3CFC1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0.04</w:t>
            </w:r>
          </w:p>
        </w:tc>
        <w:tc>
          <w:tcPr>
            <w:tcW w:w="1005" w:type="dxa"/>
            <w:tcBorders>
              <w:right w:val="nil"/>
            </w:tcBorders>
          </w:tcPr>
          <w:p w14:paraId="4D9F9848"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2.64**</w:t>
            </w:r>
          </w:p>
        </w:tc>
        <w:tc>
          <w:tcPr>
            <w:tcW w:w="236" w:type="dxa"/>
            <w:tcBorders>
              <w:left w:val="nil"/>
            </w:tcBorders>
          </w:tcPr>
          <w:p w14:paraId="7EA1D626" w14:textId="77777777" w:rsidR="00B0451B" w:rsidRPr="004942FC" w:rsidRDefault="00B0451B" w:rsidP="00D3208B">
            <w:pPr>
              <w:spacing w:line="360" w:lineRule="auto"/>
              <w:jc w:val="center"/>
              <w:rPr>
                <w:rFonts w:asciiTheme="majorBidi" w:hAnsiTheme="majorBidi" w:cstheme="majorBidi"/>
                <w:sz w:val="24"/>
                <w:szCs w:val="24"/>
              </w:rPr>
            </w:pPr>
          </w:p>
        </w:tc>
        <w:tc>
          <w:tcPr>
            <w:tcW w:w="958" w:type="dxa"/>
          </w:tcPr>
          <w:p w14:paraId="21A1616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-0.05</w:t>
            </w:r>
          </w:p>
        </w:tc>
        <w:tc>
          <w:tcPr>
            <w:tcW w:w="815" w:type="dxa"/>
          </w:tcPr>
          <w:p w14:paraId="4722479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0.03</w:t>
            </w:r>
          </w:p>
        </w:tc>
        <w:tc>
          <w:tcPr>
            <w:tcW w:w="990" w:type="dxa"/>
            <w:tcBorders>
              <w:right w:val="nil"/>
            </w:tcBorders>
          </w:tcPr>
          <w:p w14:paraId="09224FC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1.61</w:t>
            </w:r>
          </w:p>
        </w:tc>
        <w:tc>
          <w:tcPr>
            <w:tcW w:w="270" w:type="dxa"/>
            <w:tcBorders>
              <w:left w:val="nil"/>
            </w:tcBorders>
          </w:tcPr>
          <w:p w14:paraId="045AE41B" w14:textId="77777777" w:rsidR="00B0451B" w:rsidRPr="004942FC" w:rsidRDefault="00B0451B" w:rsidP="00D3208B">
            <w:pPr>
              <w:spacing w:line="360" w:lineRule="auto"/>
              <w:jc w:val="center"/>
              <w:rPr>
                <w:rFonts w:asciiTheme="majorBidi" w:hAnsiTheme="majorBidi" w:cstheme="majorBidi"/>
                <w:sz w:val="24"/>
                <w:szCs w:val="24"/>
              </w:rPr>
            </w:pPr>
          </w:p>
        </w:tc>
        <w:tc>
          <w:tcPr>
            <w:tcW w:w="810" w:type="dxa"/>
          </w:tcPr>
          <w:p w14:paraId="2DED816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0.03</w:t>
            </w:r>
          </w:p>
        </w:tc>
        <w:tc>
          <w:tcPr>
            <w:tcW w:w="900" w:type="dxa"/>
          </w:tcPr>
          <w:p w14:paraId="0B89281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0.02</w:t>
            </w:r>
          </w:p>
        </w:tc>
        <w:tc>
          <w:tcPr>
            <w:tcW w:w="900" w:type="dxa"/>
          </w:tcPr>
          <w:p w14:paraId="27D43A5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1.32</w:t>
            </w:r>
          </w:p>
        </w:tc>
      </w:tr>
    </w:tbl>
    <w:p w14:paraId="6B02DB1A" w14:textId="77777777" w:rsidR="00B0451B" w:rsidRPr="004942FC" w:rsidRDefault="00B0451B" w:rsidP="00D3208B">
      <w:pPr>
        <w:spacing w:after="0" w:line="360" w:lineRule="auto"/>
        <w:ind w:left="-180"/>
        <w:rPr>
          <w:rFonts w:asciiTheme="majorBidi" w:hAnsiTheme="majorBidi" w:cstheme="majorBidi"/>
          <w:sz w:val="24"/>
          <w:szCs w:val="24"/>
        </w:rPr>
      </w:pPr>
      <w:r w:rsidRPr="004942FC">
        <w:rPr>
          <w:rFonts w:asciiTheme="majorBidi" w:hAnsiTheme="majorBidi" w:cstheme="majorBidi"/>
          <w:sz w:val="24"/>
          <w:szCs w:val="24"/>
        </w:rPr>
        <w:t>*</w:t>
      </w:r>
      <w:r w:rsidRPr="004942FC">
        <w:rPr>
          <w:rFonts w:asciiTheme="majorBidi" w:hAnsiTheme="majorBidi" w:cstheme="majorBidi"/>
          <w:i/>
          <w:iCs/>
          <w:sz w:val="24"/>
          <w:szCs w:val="24"/>
        </w:rPr>
        <w:t xml:space="preserve">p </w:t>
      </w:r>
      <w:r w:rsidRPr="004942FC">
        <w:rPr>
          <w:rFonts w:asciiTheme="majorBidi" w:hAnsiTheme="majorBidi" w:cstheme="majorBidi"/>
          <w:sz w:val="24"/>
          <w:szCs w:val="24"/>
        </w:rPr>
        <w:t>&lt; .05, **</w:t>
      </w:r>
      <w:r w:rsidRPr="004942FC">
        <w:rPr>
          <w:rFonts w:asciiTheme="majorBidi" w:hAnsiTheme="majorBidi" w:cstheme="majorBidi"/>
          <w:i/>
          <w:iCs/>
          <w:sz w:val="24"/>
          <w:szCs w:val="24"/>
        </w:rPr>
        <w:t xml:space="preserve">p </w:t>
      </w:r>
      <w:r w:rsidRPr="004942FC">
        <w:rPr>
          <w:rFonts w:asciiTheme="majorBidi" w:hAnsiTheme="majorBidi" w:cstheme="majorBidi"/>
          <w:sz w:val="24"/>
          <w:szCs w:val="24"/>
        </w:rPr>
        <w:t>&lt; .01</w:t>
      </w:r>
    </w:p>
    <w:p w14:paraId="679C74F2" w14:textId="77777777" w:rsidR="00B0451B" w:rsidRPr="004942FC" w:rsidRDefault="00B0451B" w:rsidP="00D3208B">
      <w:pPr>
        <w:spacing w:after="0" w:line="360" w:lineRule="auto"/>
        <w:ind w:left="-180"/>
        <w:rPr>
          <w:rFonts w:asciiTheme="majorBidi" w:hAnsiTheme="majorBidi" w:cstheme="majorBidi"/>
          <w:sz w:val="24"/>
          <w:szCs w:val="24"/>
        </w:rPr>
        <w:sectPr w:rsidR="00B0451B" w:rsidRPr="004942FC" w:rsidSect="00B0451B">
          <w:pgSz w:w="16838" w:h="11906" w:orient="landscape"/>
          <w:pgMar w:top="1800" w:right="1440" w:bottom="1800" w:left="1440" w:header="706" w:footer="706" w:gutter="0"/>
          <w:cols w:space="708"/>
          <w:bidi/>
          <w:rtlGutter/>
          <w:docGrid w:linePitch="360"/>
        </w:sectPr>
      </w:pPr>
    </w:p>
    <w:p w14:paraId="6229E40D" w14:textId="77C29C74" w:rsidR="00AA6DBE" w:rsidRPr="004942FC" w:rsidRDefault="00AA6DBE" w:rsidP="00D3208B">
      <w:pPr>
        <w:spacing w:after="0" w:line="360" w:lineRule="auto"/>
        <w:ind w:right="206"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lastRenderedPageBreak/>
        <w:t>MLM analyses showed no significant time-by-group interaction across all four POPE task measures. Among background characteristics, higher vocabulary test performance was associated with greater positive initiative, while higher parental SRS scores were linked to lower levels of positive initiative and positive response.</w:t>
      </w:r>
    </w:p>
    <w:p w14:paraId="63631380" w14:textId="72FB96AA" w:rsidR="00AA6DBE" w:rsidRPr="00062958" w:rsidRDefault="00832D28" w:rsidP="00D3208B">
      <w:pPr>
        <w:pStyle w:val="Style3"/>
        <w:spacing w:before="0" w:line="360" w:lineRule="auto"/>
      </w:pPr>
      <w:bookmarkStart w:id="180" w:name="_Toc202048432"/>
      <w:bookmarkStart w:id="181" w:name="_Toc202089968"/>
      <w:r w:rsidRPr="00062958">
        <w:t xml:space="preserve">4.2.3 </w:t>
      </w:r>
      <w:r w:rsidR="00AA6DBE" w:rsidRPr="004942FC">
        <w:t>The Contribution of Background Characteristics in Explaining the Benefit from the Intervention</w:t>
      </w:r>
      <w:bookmarkEnd w:id="180"/>
      <w:bookmarkEnd w:id="181"/>
      <w:r w:rsidR="00AA6DBE" w:rsidRPr="00062958">
        <w:t xml:space="preserve"> </w:t>
      </w:r>
    </w:p>
    <w:p w14:paraId="7FA6DDB1" w14:textId="4B3CD8A0" w:rsidR="00B0451B" w:rsidRPr="004942FC" w:rsidRDefault="5CCDEA29" w:rsidP="00D3208B">
      <w:pPr>
        <w:spacing w:after="0" w:line="360" w:lineRule="auto"/>
        <w:jc w:val="both"/>
        <w:rPr>
          <w:rFonts w:asciiTheme="majorBidi" w:hAnsiTheme="majorBidi" w:cstheme="majorBidi"/>
          <w:sz w:val="24"/>
          <w:szCs w:val="24"/>
        </w:rPr>
      </w:pPr>
      <w:r w:rsidRPr="004942FC">
        <w:rPr>
          <w:rFonts w:asciiTheme="majorBidi" w:hAnsiTheme="majorBidi" w:cstheme="majorBidi"/>
          <w:sz w:val="24"/>
          <w:szCs w:val="24"/>
        </w:rPr>
        <w:t>To examine Hypothesis 3, which explores whether any of the children's background characteristics contributes to explaining the benefit from the teacher-</w:t>
      </w:r>
      <w:r w:rsidR="4CE4AA15" w:rsidRPr="004942FC">
        <w:rPr>
          <w:rFonts w:asciiTheme="majorBidi" w:hAnsiTheme="majorBidi" w:cstheme="majorBidi"/>
          <w:sz w:val="24"/>
          <w:szCs w:val="24"/>
        </w:rPr>
        <w:t>mediated</w:t>
      </w:r>
      <w:r w:rsidRPr="004942FC">
        <w:rPr>
          <w:rFonts w:asciiTheme="majorBidi" w:hAnsiTheme="majorBidi" w:cstheme="majorBidi"/>
          <w:sz w:val="24"/>
          <w:szCs w:val="24"/>
        </w:rPr>
        <w:t xml:space="preserve"> EU program, additional MLM analyses were conducted exclusively within the research group. We examined which of the children's background characteristics (age, gender, cognitive abilities, adaptive functioning, and autism symptom severity) significantly interacted with time. Given that the research group </w:t>
      </w:r>
      <w:r w:rsidR="42B4A9A8" w:rsidRPr="004942FC">
        <w:rPr>
          <w:rFonts w:asciiTheme="majorBidi" w:hAnsiTheme="majorBidi" w:cstheme="majorBidi"/>
          <w:sz w:val="24"/>
          <w:szCs w:val="24"/>
        </w:rPr>
        <w:t>demonstrated</w:t>
      </w:r>
      <w:r w:rsidRPr="004942FC">
        <w:rPr>
          <w:rFonts w:asciiTheme="majorBidi" w:hAnsiTheme="majorBidi" w:cstheme="majorBidi"/>
          <w:sz w:val="24"/>
          <w:szCs w:val="24"/>
        </w:rPr>
        <w:t xml:space="preserve"> greater improvement in their performance on taught emotion measure in the </w:t>
      </w:r>
      <w:r w:rsidR="3482BFEA" w:rsidRPr="004942FC">
        <w:rPr>
          <w:rFonts w:asciiTheme="majorBidi" w:hAnsiTheme="majorBidi" w:cstheme="majorBidi"/>
          <w:sz w:val="24"/>
          <w:szCs w:val="24"/>
        </w:rPr>
        <w:t>emotion recognition</w:t>
      </w:r>
      <w:r w:rsidRPr="004942FC">
        <w:rPr>
          <w:rFonts w:asciiTheme="majorBidi" w:hAnsiTheme="majorBidi" w:cstheme="majorBidi"/>
          <w:sz w:val="24"/>
          <w:szCs w:val="24"/>
        </w:rPr>
        <w:t xml:space="preserve"> and ED tasks, as well as on the TEC task compared to the control group, we focused this analysis specifically on these three measures.</w:t>
      </w:r>
      <w:r w:rsidR="23E3270E" w:rsidRPr="004942FC">
        <w:rPr>
          <w:rFonts w:asciiTheme="majorBidi" w:hAnsiTheme="majorBidi" w:cstheme="majorBidi"/>
          <w:sz w:val="24"/>
          <w:szCs w:val="24"/>
        </w:rPr>
        <w:t xml:space="preserve"> The MLM results for children's performance on </w:t>
      </w:r>
      <w:r w:rsidR="3482BFEA" w:rsidRPr="004942FC">
        <w:rPr>
          <w:rFonts w:asciiTheme="majorBidi" w:hAnsiTheme="majorBidi" w:cstheme="majorBidi"/>
          <w:sz w:val="24"/>
          <w:szCs w:val="24"/>
        </w:rPr>
        <w:t>emotion</w:t>
      </w:r>
      <w:r w:rsidR="0231AAFD" w:rsidRPr="00062958">
        <w:rPr>
          <w:rFonts w:asciiTheme="majorBidi" w:hAnsiTheme="majorBidi" w:cstheme="majorBidi"/>
          <w:sz w:val="24"/>
          <w:szCs w:val="24"/>
        </w:rPr>
        <w:t xml:space="preserve"> recognition</w:t>
      </w:r>
      <w:r w:rsidR="23E3270E" w:rsidRPr="004942FC">
        <w:rPr>
          <w:rFonts w:asciiTheme="majorBidi" w:hAnsiTheme="majorBidi" w:cstheme="majorBidi"/>
          <w:sz w:val="24"/>
          <w:szCs w:val="24"/>
        </w:rPr>
        <w:t xml:space="preserve">, TEC, and ED (in percentage) among </w:t>
      </w:r>
      <w:r w:rsidR="00F576F2">
        <w:rPr>
          <w:rFonts w:asciiTheme="majorBidi" w:hAnsiTheme="majorBidi" w:cstheme="majorBidi"/>
          <w:sz w:val="24"/>
          <w:szCs w:val="24"/>
        </w:rPr>
        <w:t xml:space="preserve">autistic </w:t>
      </w:r>
      <w:r w:rsidR="23E3270E" w:rsidRPr="004942FC">
        <w:rPr>
          <w:rFonts w:asciiTheme="majorBidi" w:hAnsiTheme="majorBidi" w:cstheme="majorBidi"/>
          <w:sz w:val="24"/>
          <w:szCs w:val="24"/>
        </w:rPr>
        <w:t xml:space="preserve">children assigned to the research group are presented in Table </w:t>
      </w:r>
      <w:r w:rsidR="39C25C88" w:rsidRPr="004942FC">
        <w:rPr>
          <w:rFonts w:asciiTheme="majorBidi" w:hAnsiTheme="majorBidi" w:cstheme="majorBidi"/>
          <w:sz w:val="24"/>
          <w:szCs w:val="24"/>
        </w:rPr>
        <w:t>9</w:t>
      </w:r>
      <w:r w:rsidR="23E3270E" w:rsidRPr="004942FC">
        <w:rPr>
          <w:rFonts w:asciiTheme="majorBidi" w:hAnsiTheme="majorBidi" w:cstheme="majorBidi"/>
          <w:sz w:val="24"/>
          <w:szCs w:val="24"/>
        </w:rPr>
        <w:t>.</w:t>
      </w:r>
    </w:p>
    <w:p w14:paraId="74D22435" w14:textId="77777777" w:rsidR="00A333C1" w:rsidRPr="004942FC" w:rsidRDefault="00A333C1" w:rsidP="00D3208B">
      <w:pPr>
        <w:spacing w:after="0" w:line="360" w:lineRule="auto"/>
        <w:rPr>
          <w:rFonts w:asciiTheme="majorBidi" w:hAnsiTheme="majorBidi" w:cstheme="majorBidi"/>
          <w:b/>
          <w:bCs/>
          <w:sz w:val="24"/>
          <w:szCs w:val="24"/>
        </w:rPr>
      </w:pPr>
      <w:bookmarkStart w:id="182" w:name="_Hlk193020769"/>
    </w:p>
    <w:p w14:paraId="40938AED" w14:textId="77777777" w:rsidR="00A333C1" w:rsidRPr="004942FC" w:rsidRDefault="00A333C1" w:rsidP="00D3208B">
      <w:pPr>
        <w:spacing w:after="0" w:line="360" w:lineRule="auto"/>
        <w:rPr>
          <w:rFonts w:asciiTheme="majorBidi" w:hAnsiTheme="majorBidi" w:cstheme="majorBidi"/>
          <w:b/>
          <w:bCs/>
          <w:sz w:val="24"/>
          <w:szCs w:val="24"/>
        </w:rPr>
      </w:pPr>
    </w:p>
    <w:p w14:paraId="5952DDA9" w14:textId="77777777" w:rsidR="00A333C1" w:rsidRDefault="00A333C1" w:rsidP="00906092">
      <w:pPr>
        <w:spacing w:after="0" w:line="360" w:lineRule="auto"/>
        <w:rPr>
          <w:rFonts w:asciiTheme="majorBidi" w:hAnsiTheme="majorBidi" w:cstheme="majorBidi"/>
          <w:b/>
          <w:bCs/>
          <w:sz w:val="24"/>
          <w:szCs w:val="24"/>
        </w:rPr>
      </w:pPr>
    </w:p>
    <w:p w14:paraId="52C17785" w14:textId="77777777" w:rsidR="008232F9" w:rsidRDefault="008232F9" w:rsidP="00906092">
      <w:pPr>
        <w:spacing w:after="0" w:line="360" w:lineRule="auto"/>
        <w:rPr>
          <w:rFonts w:asciiTheme="majorBidi" w:hAnsiTheme="majorBidi" w:cstheme="majorBidi"/>
          <w:b/>
          <w:bCs/>
          <w:sz w:val="24"/>
          <w:szCs w:val="24"/>
        </w:rPr>
      </w:pPr>
    </w:p>
    <w:p w14:paraId="39B16142" w14:textId="77777777" w:rsidR="008232F9" w:rsidRDefault="008232F9" w:rsidP="00906092">
      <w:pPr>
        <w:spacing w:after="0" w:line="360" w:lineRule="auto"/>
        <w:rPr>
          <w:rFonts w:asciiTheme="majorBidi" w:hAnsiTheme="majorBidi" w:cstheme="majorBidi"/>
          <w:b/>
          <w:bCs/>
          <w:sz w:val="24"/>
          <w:szCs w:val="24"/>
        </w:rPr>
      </w:pPr>
    </w:p>
    <w:p w14:paraId="2AB0A821" w14:textId="77777777" w:rsidR="008232F9" w:rsidRDefault="008232F9" w:rsidP="00906092">
      <w:pPr>
        <w:spacing w:after="0" w:line="360" w:lineRule="auto"/>
        <w:rPr>
          <w:rFonts w:asciiTheme="majorBidi" w:hAnsiTheme="majorBidi" w:cstheme="majorBidi"/>
          <w:b/>
          <w:bCs/>
          <w:sz w:val="24"/>
          <w:szCs w:val="24"/>
        </w:rPr>
      </w:pPr>
    </w:p>
    <w:p w14:paraId="65D05F2B" w14:textId="77777777" w:rsidR="008232F9" w:rsidRDefault="008232F9" w:rsidP="00906092">
      <w:pPr>
        <w:spacing w:after="0" w:line="360" w:lineRule="auto"/>
        <w:rPr>
          <w:rFonts w:asciiTheme="majorBidi" w:hAnsiTheme="majorBidi" w:cstheme="majorBidi"/>
          <w:b/>
          <w:bCs/>
          <w:sz w:val="24"/>
          <w:szCs w:val="24"/>
        </w:rPr>
      </w:pPr>
    </w:p>
    <w:p w14:paraId="1B7C5ED9" w14:textId="77777777" w:rsidR="008232F9" w:rsidRDefault="008232F9" w:rsidP="00906092">
      <w:pPr>
        <w:spacing w:after="0" w:line="360" w:lineRule="auto"/>
        <w:rPr>
          <w:rFonts w:asciiTheme="majorBidi" w:hAnsiTheme="majorBidi" w:cstheme="majorBidi"/>
          <w:b/>
          <w:bCs/>
          <w:sz w:val="24"/>
          <w:szCs w:val="24"/>
        </w:rPr>
      </w:pPr>
    </w:p>
    <w:p w14:paraId="78AB718D" w14:textId="77777777" w:rsidR="008232F9" w:rsidRDefault="008232F9" w:rsidP="00906092">
      <w:pPr>
        <w:spacing w:after="0" w:line="360" w:lineRule="auto"/>
        <w:rPr>
          <w:rFonts w:asciiTheme="majorBidi" w:hAnsiTheme="majorBidi" w:cstheme="majorBidi"/>
          <w:b/>
          <w:bCs/>
          <w:sz w:val="24"/>
          <w:szCs w:val="24"/>
        </w:rPr>
      </w:pPr>
    </w:p>
    <w:p w14:paraId="016EC4A8" w14:textId="77777777" w:rsidR="008232F9" w:rsidRDefault="008232F9" w:rsidP="00906092">
      <w:pPr>
        <w:spacing w:after="0" w:line="360" w:lineRule="auto"/>
        <w:rPr>
          <w:rFonts w:asciiTheme="majorBidi" w:hAnsiTheme="majorBidi" w:cstheme="majorBidi"/>
          <w:b/>
          <w:bCs/>
          <w:sz w:val="24"/>
          <w:szCs w:val="24"/>
        </w:rPr>
      </w:pPr>
    </w:p>
    <w:p w14:paraId="676D1C1E" w14:textId="77777777" w:rsidR="008232F9" w:rsidRDefault="008232F9" w:rsidP="00906092">
      <w:pPr>
        <w:spacing w:after="0" w:line="360" w:lineRule="auto"/>
        <w:rPr>
          <w:rFonts w:asciiTheme="majorBidi" w:hAnsiTheme="majorBidi" w:cstheme="majorBidi"/>
          <w:b/>
          <w:bCs/>
          <w:sz w:val="24"/>
          <w:szCs w:val="24"/>
        </w:rPr>
      </w:pPr>
    </w:p>
    <w:p w14:paraId="5A786E3B" w14:textId="77777777" w:rsidR="008232F9" w:rsidRPr="004942FC" w:rsidRDefault="008232F9" w:rsidP="00D3208B">
      <w:pPr>
        <w:spacing w:after="0" w:line="360" w:lineRule="auto"/>
        <w:rPr>
          <w:rFonts w:asciiTheme="majorBidi" w:hAnsiTheme="majorBidi" w:cstheme="majorBidi"/>
          <w:b/>
          <w:bCs/>
          <w:sz w:val="24"/>
          <w:szCs w:val="24"/>
        </w:rPr>
      </w:pPr>
    </w:p>
    <w:p w14:paraId="6FF4E318" w14:textId="77777777" w:rsidR="00A333C1" w:rsidRPr="004942FC" w:rsidRDefault="00A333C1" w:rsidP="00D3208B">
      <w:pPr>
        <w:spacing w:after="0" w:line="360" w:lineRule="auto"/>
        <w:rPr>
          <w:rFonts w:asciiTheme="majorBidi" w:hAnsiTheme="majorBidi" w:cstheme="majorBidi"/>
          <w:b/>
          <w:bCs/>
          <w:sz w:val="24"/>
          <w:szCs w:val="24"/>
        </w:rPr>
      </w:pPr>
    </w:p>
    <w:p w14:paraId="34107583" w14:textId="77777777" w:rsidR="00A333C1" w:rsidRPr="004942FC" w:rsidRDefault="00A333C1" w:rsidP="00D3208B">
      <w:pPr>
        <w:spacing w:after="0" w:line="360" w:lineRule="auto"/>
        <w:rPr>
          <w:rFonts w:asciiTheme="majorBidi" w:hAnsiTheme="majorBidi" w:cstheme="majorBidi"/>
          <w:b/>
          <w:bCs/>
          <w:sz w:val="24"/>
          <w:szCs w:val="24"/>
        </w:rPr>
      </w:pPr>
    </w:p>
    <w:p w14:paraId="24620FEC" w14:textId="6ED468B7" w:rsidR="00E3210B" w:rsidRDefault="00062958" w:rsidP="00D3208B">
      <w:pPr>
        <w:pStyle w:val="Style1"/>
        <w:bidi w:val="0"/>
        <w:spacing w:line="360" w:lineRule="auto"/>
        <w:jc w:val="left"/>
        <w:rPr>
          <w:sz w:val="24"/>
          <w:szCs w:val="24"/>
        </w:rPr>
      </w:pPr>
      <w:bookmarkStart w:id="183" w:name="_Toc201429432"/>
      <w:r w:rsidRPr="004942FC">
        <w:rPr>
          <w:sz w:val="24"/>
          <w:szCs w:val="24"/>
        </w:rPr>
        <w:lastRenderedPageBreak/>
        <w:t xml:space="preserve">Table </w:t>
      </w:r>
      <w:r w:rsidRPr="004942FC">
        <w:rPr>
          <w:sz w:val="24"/>
          <w:szCs w:val="24"/>
        </w:rPr>
        <w:fldChar w:fldCharType="begin"/>
      </w:r>
      <w:r w:rsidRPr="004942FC">
        <w:rPr>
          <w:sz w:val="24"/>
          <w:szCs w:val="24"/>
        </w:rPr>
        <w:instrText xml:space="preserve"> SEQ Table \* ARABIC </w:instrText>
      </w:r>
      <w:r w:rsidRPr="004942FC">
        <w:rPr>
          <w:sz w:val="24"/>
          <w:szCs w:val="24"/>
        </w:rPr>
        <w:fldChar w:fldCharType="separate"/>
      </w:r>
      <w:r w:rsidR="00F22259">
        <w:rPr>
          <w:noProof/>
          <w:sz w:val="24"/>
          <w:szCs w:val="24"/>
        </w:rPr>
        <w:t>9</w:t>
      </w:r>
      <w:r w:rsidRPr="004942FC">
        <w:rPr>
          <w:sz w:val="24"/>
          <w:szCs w:val="24"/>
        </w:rPr>
        <w:fldChar w:fldCharType="end"/>
      </w:r>
      <w:r w:rsidRPr="004942FC">
        <w:rPr>
          <w:sz w:val="24"/>
          <w:szCs w:val="24"/>
        </w:rPr>
        <w:t xml:space="preserve"> </w:t>
      </w:r>
    </w:p>
    <w:p w14:paraId="1BE6EF64" w14:textId="75B077C0" w:rsidR="00B0451B" w:rsidRPr="004942FC" w:rsidRDefault="00062958" w:rsidP="00D3208B">
      <w:pPr>
        <w:pStyle w:val="Style1"/>
        <w:bidi w:val="0"/>
        <w:spacing w:line="360" w:lineRule="auto"/>
        <w:jc w:val="left"/>
        <w:rPr>
          <w:sz w:val="24"/>
          <w:szCs w:val="24"/>
        </w:rPr>
      </w:pPr>
      <w:r w:rsidRPr="00E3210B">
        <w:rPr>
          <w:b w:val="0"/>
          <w:bCs w:val="0"/>
          <w:i/>
          <w:iCs/>
          <w:sz w:val="24"/>
          <w:szCs w:val="24"/>
        </w:rPr>
        <w:t>MLM Results for Children's Performance on emotion recognition, TEC, and ED (</w:t>
      </w:r>
      <w:r w:rsidR="00E3210B">
        <w:rPr>
          <w:b w:val="0"/>
          <w:bCs w:val="0"/>
          <w:i/>
          <w:iCs/>
          <w:sz w:val="24"/>
          <w:szCs w:val="24"/>
        </w:rPr>
        <w:t>%</w:t>
      </w:r>
      <w:r w:rsidRPr="00E3210B">
        <w:rPr>
          <w:b w:val="0"/>
          <w:bCs w:val="0"/>
          <w:i/>
          <w:iCs/>
          <w:sz w:val="24"/>
          <w:szCs w:val="24"/>
        </w:rPr>
        <w:t xml:space="preserve">) Among </w:t>
      </w:r>
      <w:r w:rsidR="00F576F2" w:rsidRPr="00E3210B">
        <w:rPr>
          <w:b w:val="0"/>
          <w:bCs w:val="0"/>
          <w:i/>
          <w:iCs/>
          <w:sz w:val="24"/>
          <w:szCs w:val="24"/>
        </w:rPr>
        <w:t xml:space="preserve">Autistic </w:t>
      </w:r>
      <w:r w:rsidRPr="00E3210B">
        <w:rPr>
          <w:b w:val="0"/>
          <w:bCs w:val="0"/>
          <w:i/>
          <w:iCs/>
          <w:sz w:val="24"/>
          <w:szCs w:val="24"/>
        </w:rPr>
        <w:t>Children in the Research Group</w:t>
      </w:r>
      <w:bookmarkEnd w:id="183"/>
    </w:p>
    <w:bookmarkEnd w:id="182"/>
    <w:tbl>
      <w:tblPr>
        <w:tblStyle w:val="TableGrid"/>
        <w:tblW w:w="969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351"/>
        <w:gridCol w:w="749"/>
        <w:gridCol w:w="761"/>
        <w:gridCol w:w="713"/>
        <w:gridCol w:w="236"/>
        <w:gridCol w:w="762"/>
        <w:gridCol w:w="750"/>
        <w:gridCol w:w="690"/>
        <w:gridCol w:w="236"/>
        <w:gridCol w:w="669"/>
        <w:gridCol w:w="88"/>
        <w:gridCol w:w="850"/>
        <w:gridCol w:w="850"/>
      </w:tblGrid>
      <w:tr w:rsidR="00B0451B" w:rsidRPr="00062958" w14:paraId="4B410250" w14:textId="77777777" w:rsidTr="00700032">
        <w:tc>
          <w:tcPr>
            <w:tcW w:w="1985" w:type="dxa"/>
            <w:tcBorders>
              <w:top w:val="single" w:sz="18" w:space="0" w:color="auto"/>
              <w:bottom w:val="nil"/>
              <w:right w:val="nil"/>
            </w:tcBorders>
          </w:tcPr>
          <w:p w14:paraId="057A9B29" w14:textId="77777777" w:rsidR="00B0451B" w:rsidRPr="004942FC" w:rsidRDefault="00B0451B" w:rsidP="00D3208B">
            <w:pPr>
              <w:spacing w:line="360" w:lineRule="auto"/>
              <w:rPr>
                <w:rFonts w:asciiTheme="majorBidi" w:hAnsiTheme="majorBidi" w:cstheme="majorBidi"/>
                <w:i/>
                <w:iCs/>
                <w:sz w:val="24"/>
                <w:szCs w:val="24"/>
              </w:rPr>
            </w:pPr>
          </w:p>
        </w:tc>
        <w:tc>
          <w:tcPr>
            <w:tcW w:w="351" w:type="dxa"/>
            <w:tcBorders>
              <w:top w:val="single" w:sz="18" w:space="0" w:color="auto"/>
              <w:left w:val="nil"/>
              <w:bottom w:val="single" w:sz="4" w:space="0" w:color="auto"/>
            </w:tcBorders>
          </w:tcPr>
          <w:p w14:paraId="4B9F207A" w14:textId="77777777" w:rsidR="00B0451B" w:rsidRPr="004942FC" w:rsidRDefault="00B0451B" w:rsidP="00D3208B">
            <w:pPr>
              <w:spacing w:line="360" w:lineRule="auto"/>
              <w:jc w:val="center"/>
              <w:rPr>
                <w:rFonts w:asciiTheme="majorBidi" w:hAnsiTheme="majorBidi" w:cstheme="majorBidi"/>
                <w:b/>
                <w:bCs/>
                <w:i/>
                <w:iCs/>
                <w:sz w:val="24"/>
                <w:szCs w:val="24"/>
              </w:rPr>
            </w:pPr>
          </w:p>
        </w:tc>
        <w:tc>
          <w:tcPr>
            <w:tcW w:w="2223" w:type="dxa"/>
            <w:gridSpan w:val="3"/>
            <w:tcBorders>
              <w:top w:val="single" w:sz="18" w:space="0" w:color="auto"/>
              <w:bottom w:val="single" w:sz="4" w:space="0" w:color="auto"/>
              <w:right w:val="nil"/>
            </w:tcBorders>
          </w:tcPr>
          <w:p w14:paraId="32ADC515" w14:textId="77777777" w:rsidR="00B0451B" w:rsidRPr="004942FC" w:rsidRDefault="00B0451B" w:rsidP="00D3208B">
            <w:pPr>
              <w:spacing w:line="360" w:lineRule="auto"/>
              <w:jc w:val="center"/>
              <w:rPr>
                <w:rFonts w:asciiTheme="majorBidi" w:hAnsiTheme="majorBidi" w:cstheme="majorBidi"/>
                <w:b/>
                <w:bCs/>
                <w:i/>
                <w:iCs/>
                <w:sz w:val="24"/>
                <w:szCs w:val="24"/>
              </w:rPr>
            </w:pPr>
            <w:r w:rsidRPr="004942FC">
              <w:rPr>
                <w:rFonts w:asciiTheme="majorBidi" w:hAnsiTheme="majorBidi" w:cstheme="majorBidi"/>
                <w:b/>
                <w:bCs/>
                <w:i/>
                <w:iCs/>
                <w:sz w:val="24"/>
                <w:szCs w:val="24"/>
              </w:rPr>
              <w:t>ER task</w:t>
            </w:r>
          </w:p>
        </w:tc>
        <w:tc>
          <w:tcPr>
            <w:tcW w:w="236" w:type="dxa"/>
            <w:tcBorders>
              <w:top w:val="single" w:sz="18" w:space="0" w:color="auto"/>
              <w:left w:val="nil"/>
              <w:bottom w:val="nil"/>
            </w:tcBorders>
          </w:tcPr>
          <w:p w14:paraId="4F6E8B86" w14:textId="77777777" w:rsidR="00B0451B" w:rsidRPr="004942FC" w:rsidRDefault="00B0451B" w:rsidP="00D3208B">
            <w:pPr>
              <w:spacing w:line="360" w:lineRule="auto"/>
              <w:jc w:val="center"/>
              <w:rPr>
                <w:rFonts w:asciiTheme="majorBidi" w:hAnsiTheme="majorBidi" w:cstheme="majorBidi"/>
                <w:b/>
                <w:bCs/>
                <w:i/>
                <w:iCs/>
                <w:sz w:val="24"/>
                <w:szCs w:val="24"/>
              </w:rPr>
            </w:pPr>
          </w:p>
        </w:tc>
        <w:tc>
          <w:tcPr>
            <w:tcW w:w="2202" w:type="dxa"/>
            <w:gridSpan w:val="3"/>
            <w:tcBorders>
              <w:top w:val="single" w:sz="18" w:space="0" w:color="auto"/>
              <w:bottom w:val="nil"/>
            </w:tcBorders>
          </w:tcPr>
          <w:p w14:paraId="5EEB65CD" w14:textId="77777777" w:rsidR="00B0451B" w:rsidRPr="004942FC" w:rsidRDefault="00B0451B" w:rsidP="00D3208B">
            <w:pPr>
              <w:spacing w:line="360" w:lineRule="auto"/>
              <w:jc w:val="center"/>
              <w:rPr>
                <w:rFonts w:asciiTheme="majorBidi" w:hAnsiTheme="majorBidi" w:cstheme="majorBidi"/>
                <w:b/>
                <w:bCs/>
                <w:i/>
                <w:iCs/>
                <w:sz w:val="24"/>
                <w:szCs w:val="24"/>
              </w:rPr>
            </w:pPr>
            <w:r w:rsidRPr="004942FC">
              <w:rPr>
                <w:rFonts w:asciiTheme="majorBidi" w:hAnsiTheme="majorBidi" w:cstheme="majorBidi"/>
                <w:b/>
                <w:bCs/>
                <w:i/>
                <w:iCs/>
                <w:sz w:val="24"/>
                <w:szCs w:val="24"/>
              </w:rPr>
              <w:t>TEC</w:t>
            </w:r>
          </w:p>
        </w:tc>
        <w:tc>
          <w:tcPr>
            <w:tcW w:w="905" w:type="dxa"/>
            <w:gridSpan w:val="2"/>
            <w:tcBorders>
              <w:top w:val="single" w:sz="18" w:space="0" w:color="auto"/>
              <w:bottom w:val="nil"/>
            </w:tcBorders>
          </w:tcPr>
          <w:p w14:paraId="07AD4650" w14:textId="77777777" w:rsidR="00B0451B" w:rsidRPr="004942FC" w:rsidRDefault="00B0451B" w:rsidP="00D3208B">
            <w:pPr>
              <w:spacing w:line="360" w:lineRule="auto"/>
              <w:jc w:val="center"/>
              <w:rPr>
                <w:rFonts w:asciiTheme="majorBidi" w:hAnsiTheme="majorBidi" w:cstheme="majorBidi"/>
                <w:b/>
                <w:bCs/>
                <w:i/>
                <w:iCs/>
                <w:sz w:val="24"/>
                <w:szCs w:val="24"/>
              </w:rPr>
            </w:pPr>
          </w:p>
        </w:tc>
        <w:tc>
          <w:tcPr>
            <w:tcW w:w="1788" w:type="dxa"/>
            <w:gridSpan w:val="3"/>
            <w:tcBorders>
              <w:top w:val="single" w:sz="18" w:space="0" w:color="auto"/>
              <w:bottom w:val="nil"/>
            </w:tcBorders>
          </w:tcPr>
          <w:p w14:paraId="1D6F2090" w14:textId="77777777" w:rsidR="00B0451B" w:rsidRPr="004942FC" w:rsidRDefault="00B0451B" w:rsidP="00D3208B">
            <w:pPr>
              <w:spacing w:line="360" w:lineRule="auto"/>
              <w:jc w:val="center"/>
              <w:rPr>
                <w:rFonts w:asciiTheme="majorBidi" w:hAnsiTheme="majorBidi" w:cstheme="majorBidi"/>
                <w:b/>
                <w:bCs/>
                <w:i/>
                <w:iCs/>
                <w:sz w:val="24"/>
                <w:szCs w:val="24"/>
              </w:rPr>
            </w:pPr>
            <w:r w:rsidRPr="004942FC">
              <w:rPr>
                <w:rFonts w:asciiTheme="majorBidi" w:hAnsiTheme="majorBidi" w:cstheme="majorBidi"/>
                <w:b/>
                <w:bCs/>
                <w:i/>
                <w:iCs/>
                <w:sz w:val="24"/>
                <w:szCs w:val="24"/>
              </w:rPr>
              <w:t>ED task</w:t>
            </w:r>
          </w:p>
        </w:tc>
      </w:tr>
      <w:tr w:rsidR="00B0451B" w:rsidRPr="00062958" w14:paraId="411EBEE5" w14:textId="77777777" w:rsidTr="00700032">
        <w:tc>
          <w:tcPr>
            <w:tcW w:w="1985" w:type="dxa"/>
            <w:tcBorders>
              <w:top w:val="nil"/>
              <w:bottom w:val="nil"/>
              <w:right w:val="nil"/>
            </w:tcBorders>
          </w:tcPr>
          <w:p w14:paraId="18029447" w14:textId="77777777" w:rsidR="00B0451B" w:rsidRPr="004942FC" w:rsidRDefault="00B0451B" w:rsidP="00D3208B">
            <w:pPr>
              <w:spacing w:line="360" w:lineRule="auto"/>
              <w:rPr>
                <w:rFonts w:asciiTheme="majorBidi" w:hAnsiTheme="majorBidi" w:cstheme="majorBidi"/>
                <w:i/>
                <w:iCs/>
                <w:sz w:val="24"/>
                <w:szCs w:val="24"/>
              </w:rPr>
            </w:pPr>
          </w:p>
        </w:tc>
        <w:tc>
          <w:tcPr>
            <w:tcW w:w="351" w:type="dxa"/>
            <w:tcBorders>
              <w:top w:val="single" w:sz="4" w:space="0" w:color="auto"/>
              <w:left w:val="nil"/>
              <w:bottom w:val="nil"/>
            </w:tcBorders>
          </w:tcPr>
          <w:p w14:paraId="35FF19C5" w14:textId="77777777" w:rsidR="00B0451B" w:rsidRPr="004942FC" w:rsidRDefault="00B0451B" w:rsidP="00D3208B">
            <w:pPr>
              <w:spacing w:line="360" w:lineRule="auto"/>
              <w:jc w:val="center"/>
              <w:rPr>
                <w:rFonts w:asciiTheme="majorBidi" w:hAnsiTheme="majorBidi" w:cstheme="majorBidi"/>
                <w:i/>
                <w:iCs/>
                <w:sz w:val="24"/>
                <w:szCs w:val="24"/>
              </w:rPr>
            </w:pPr>
          </w:p>
        </w:tc>
        <w:tc>
          <w:tcPr>
            <w:tcW w:w="2223" w:type="dxa"/>
            <w:gridSpan w:val="3"/>
            <w:tcBorders>
              <w:top w:val="single" w:sz="4" w:space="0" w:color="auto"/>
              <w:bottom w:val="single" w:sz="4" w:space="0" w:color="auto"/>
              <w:right w:val="nil"/>
            </w:tcBorders>
          </w:tcPr>
          <w:p w14:paraId="168C7A54" w14:textId="73E532B1" w:rsidR="00B0451B" w:rsidRPr="004942FC" w:rsidRDefault="3F6270FD"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 xml:space="preserve">Taught </w:t>
            </w:r>
            <w:r w:rsidR="218CA33D" w:rsidRPr="004942FC">
              <w:rPr>
                <w:rFonts w:asciiTheme="majorBidi" w:hAnsiTheme="majorBidi" w:cstheme="majorBidi"/>
                <w:i/>
                <w:iCs/>
                <w:sz w:val="24"/>
                <w:szCs w:val="24"/>
              </w:rPr>
              <w:t>emotion</w:t>
            </w:r>
          </w:p>
        </w:tc>
        <w:tc>
          <w:tcPr>
            <w:tcW w:w="236" w:type="dxa"/>
            <w:tcBorders>
              <w:top w:val="nil"/>
              <w:left w:val="nil"/>
              <w:bottom w:val="nil"/>
            </w:tcBorders>
          </w:tcPr>
          <w:p w14:paraId="263DA13D" w14:textId="77777777" w:rsidR="00B0451B" w:rsidRPr="004942FC" w:rsidRDefault="00B0451B" w:rsidP="00D3208B">
            <w:pPr>
              <w:spacing w:line="360" w:lineRule="auto"/>
              <w:jc w:val="center"/>
              <w:rPr>
                <w:rFonts w:asciiTheme="majorBidi" w:hAnsiTheme="majorBidi" w:cstheme="majorBidi"/>
                <w:i/>
                <w:iCs/>
                <w:sz w:val="24"/>
                <w:szCs w:val="24"/>
              </w:rPr>
            </w:pPr>
          </w:p>
        </w:tc>
        <w:tc>
          <w:tcPr>
            <w:tcW w:w="2202" w:type="dxa"/>
            <w:gridSpan w:val="3"/>
            <w:tcBorders>
              <w:top w:val="single" w:sz="4" w:space="0" w:color="auto"/>
              <w:bottom w:val="single" w:sz="4" w:space="0" w:color="auto"/>
            </w:tcBorders>
          </w:tcPr>
          <w:p w14:paraId="255F67E5" w14:textId="77777777" w:rsidR="00B0451B" w:rsidRPr="004942FC" w:rsidRDefault="00B0451B"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TEC</w:t>
            </w:r>
          </w:p>
        </w:tc>
        <w:tc>
          <w:tcPr>
            <w:tcW w:w="236" w:type="dxa"/>
            <w:tcBorders>
              <w:top w:val="nil"/>
              <w:bottom w:val="nil"/>
            </w:tcBorders>
          </w:tcPr>
          <w:p w14:paraId="582181A6" w14:textId="77777777" w:rsidR="00B0451B" w:rsidRPr="004942FC" w:rsidRDefault="00B0451B" w:rsidP="00D3208B">
            <w:pPr>
              <w:spacing w:line="360" w:lineRule="auto"/>
              <w:jc w:val="center"/>
              <w:rPr>
                <w:rFonts w:asciiTheme="majorBidi" w:hAnsiTheme="majorBidi" w:cstheme="majorBidi"/>
                <w:i/>
                <w:iCs/>
                <w:sz w:val="24"/>
                <w:szCs w:val="24"/>
              </w:rPr>
            </w:pPr>
          </w:p>
        </w:tc>
        <w:tc>
          <w:tcPr>
            <w:tcW w:w="2457" w:type="dxa"/>
            <w:gridSpan w:val="4"/>
            <w:tcBorders>
              <w:top w:val="single" w:sz="4" w:space="0" w:color="auto"/>
              <w:bottom w:val="single" w:sz="4" w:space="0" w:color="auto"/>
            </w:tcBorders>
          </w:tcPr>
          <w:p w14:paraId="1877A5C2" w14:textId="2206690A" w:rsidR="00B0451B" w:rsidRPr="004942FC" w:rsidRDefault="269B56B9" w:rsidP="00D3208B">
            <w:pPr>
              <w:spacing w:line="360" w:lineRule="auto"/>
              <w:jc w:val="center"/>
              <w:rPr>
                <w:rFonts w:asciiTheme="majorBidi" w:hAnsiTheme="majorBidi" w:cstheme="majorBidi"/>
                <w:i/>
                <w:iCs/>
                <w:sz w:val="24"/>
                <w:szCs w:val="24"/>
              </w:rPr>
            </w:pPr>
            <w:r w:rsidRPr="004942FC">
              <w:rPr>
                <w:rFonts w:asciiTheme="majorBidi" w:hAnsiTheme="majorBidi" w:cstheme="majorBidi"/>
                <w:i/>
                <w:iCs/>
                <w:sz w:val="24"/>
                <w:szCs w:val="24"/>
              </w:rPr>
              <w:t xml:space="preserve">Taught </w:t>
            </w:r>
            <w:r w:rsidR="218CA33D" w:rsidRPr="004942FC">
              <w:rPr>
                <w:rFonts w:asciiTheme="majorBidi" w:hAnsiTheme="majorBidi" w:cstheme="majorBidi"/>
                <w:i/>
                <w:iCs/>
                <w:sz w:val="24"/>
                <w:szCs w:val="24"/>
              </w:rPr>
              <w:t>emotion</w:t>
            </w:r>
          </w:p>
        </w:tc>
      </w:tr>
      <w:tr w:rsidR="00B0451B" w:rsidRPr="00062958" w14:paraId="13C206BE" w14:textId="77777777" w:rsidTr="00700032">
        <w:tc>
          <w:tcPr>
            <w:tcW w:w="1985" w:type="dxa"/>
            <w:tcBorders>
              <w:top w:val="nil"/>
              <w:bottom w:val="single" w:sz="4" w:space="0" w:color="auto"/>
              <w:right w:val="nil"/>
            </w:tcBorders>
          </w:tcPr>
          <w:p w14:paraId="538E329A" w14:textId="77777777" w:rsidR="00B0451B" w:rsidRPr="004942FC" w:rsidRDefault="00B0451B" w:rsidP="00D3208B">
            <w:pPr>
              <w:spacing w:line="360" w:lineRule="auto"/>
              <w:rPr>
                <w:rFonts w:asciiTheme="majorBidi" w:hAnsiTheme="majorBidi" w:cstheme="majorBidi"/>
                <w:sz w:val="24"/>
                <w:szCs w:val="24"/>
              </w:rPr>
            </w:pPr>
          </w:p>
        </w:tc>
        <w:tc>
          <w:tcPr>
            <w:tcW w:w="351" w:type="dxa"/>
            <w:tcBorders>
              <w:top w:val="nil"/>
              <w:left w:val="nil"/>
              <w:bottom w:val="single" w:sz="4" w:space="0" w:color="auto"/>
            </w:tcBorders>
          </w:tcPr>
          <w:p w14:paraId="11382EDE" w14:textId="77777777" w:rsidR="00B0451B" w:rsidRPr="004942FC" w:rsidRDefault="00B0451B" w:rsidP="00D3208B">
            <w:pPr>
              <w:spacing w:line="360" w:lineRule="auto"/>
              <w:jc w:val="center"/>
              <w:rPr>
                <w:rFonts w:asciiTheme="majorBidi" w:hAnsiTheme="majorBidi" w:cstheme="majorBidi"/>
                <w:b/>
                <w:bCs/>
                <w:sz w:val="24"/>
                <w:szCs w:val="24"/>
              </w:rPr>
            </w:pPr>
          </w:p>
        </w:tc>
        <w:tc>
          <w:tcPr>
            <w:tcW w:w="749" w:type="dxa"/>
            <w:tcBorders>
              <w:top w:val="single" w:sz="4" w:space="0" w:color="auto"/>
              <w:bottom w:val="single" w:sz="4" w:space="0" w:color="auto"/>
            </w:tcBorders>
          </w:tcPr>
          <w:p w14:paraId="336AA3DC"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61" w:type="dxa"/>
            <w:tcBorders>
              <w:top w:val="single" w:sz="4" w:space="0" w:color="auto"/>
              <w:bottom w:val="single" w:sz="4" w:space="0" w:color="auto"/>
            </w:tcBorders>
          </w:tcPr>
          <w:p w14:paraId="1D1D0504" w14:textId="77777777" w:rsidR="00B0451B" w:rsidRPr="004942FC" w:rsidRDefault="00B0451B"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709" w:type="dxa"/>
            <w:tcBorders>
              <w:top w:val="single" w:sz="4" w:space="0" w:color="auto"/>
              <w:bottom w:val="single" w:sz="4" w:space="0" w:color="auto"/>
              <w:right w:val="nil"/>
            </w:tcBorders>
          </w:tcPr>
          <w:p w14:paraId="7D5638F9"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36" w:type="dxa"/>
            <w:tcBorders>
              <w:top w:val="nil"/>
              <w:left w:val="nil"/>
              <w:bottom w:val="single" w:sz="4" w:space="0" w:color="auto"/>
            </w:tcBorders>
          </w:tcPr>
          <w:p w14:paraId="6FD4B672" w14:textId="77777777" w:rsidR="00B0451B" w:rsidRPr="004942FC" w:rsidRDefault="00B0451B" w:rsidP="00D3208B">
            <w:pPr>
              <w:spacing w:line="360" w:lineRule="auto"/>
              <w:jc w:val="center"/>
              <w:rPr>
                <w:rFonts w:asciiTheme="majorBidi" w:hAnsiTheme="majorBidi" w:cstheme="majorBidi"/>
                <w:b/>
                <w:bCs/>
                <w:sz w:val="24"/>
                <w:szCs w:val="24"/>
              </w:rPr>
            </w:pPr>
          </w:p>
        </w:tc>
        <w:tc>
          <w:tcPr>
            <w:tcW w:w="762" w:type="dxa"/>
            <w:tcBorders>
              <w:top w:val="single" w:sz="4" w:space="0" w:color="auto"/>
              <w:bottom w:val="single" w:sz="4" w:space="0" w:color="auto"/>
            </w:tcBorders>
          </w:tcPr>
          <w:p w14:paraId="4E681558"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750" w:type="dxa"/>
            <w:tcBorders>
              <w:top w:val="single" w:sz="4" w:space="0" w:color="auto"/>
              <w:bottom w:val="single" w:sz="4" w:space="0" w:color="auto"/>
            </w:tcBorders>
          </w:tcPr>
          <w:p w14:paraId="0A07BA65" w14:textId="77777777" w:rsidR="00B0451B" w:rsidRPr="004942FC" w:rsidRDefault="00B0451B"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690" w:type="dxa"/>
            <w:tcBorders>
              <w:top w:val="single" w:sz="4" w:space="0" w:color="auto"/>
              <w:bottom w:val="single" w:sz="4" w:space="0" w:color="auto"/>
            </w:tcBorders>
          </w:tcPr>
          <w:p w14:paraId="65867DF8"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c>
          <w:tcPr>
            <w:tcW w:w="236" w:type="dxa"/>
            <w:tcBorders>
              <w:top w:val="nil"/>
              <w:bottom w:val="single" w:sz="4" w:space="0" w:color="auto"/>
            </w:tcBorders>
          </w:tcPr>
          <w:p w14:paraId="739B85A8" w14:textId="77777777" w:rsidR="00B0451B" w:rsidRPr="004942FC" w:rsidRDefault="00B0451B" w:rsidP="00D3208B">
            <w:pPr>
              <w:spacing w:line="360" w:lineRule="auto"/>
              <w:jc w:val="center"/>
              <w:rPr>
                <w:rFonts w:asciiTheme="majorBidi" w:hAnsiTheme="majorBidi" w:cstheme="majorBidi"/>
                <w:b/>
                <w:bCs/>
                <w:sz w:val="24"/>
                <w:szCs w:val="24"/>
              </w:rPr>
            </w:pPr>
          </w:p>
        </w:tc>
        <w:tc>
          <w:tcPr>
            <w:tcW w:w="757" w:type="dxa"/>
            <w:gridSpan w:val="2"/>
            <w:tcBorders>
              <w:top w:val="single" w:sz="4" w:space="0" w:color="auto"/>
              <w:bottom w:val="single" w:sz="4" w:space="0" w:color="auto"/>
            </w:tcBorders>
          </w:tcPr>
          <w:p w14:paraId="306373D2"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B</w:t>
            </w:r>
          </w:p>
        </w:tc>
        <w:tc>
          <w:tcPr>
            <w:tcW w:w="850" w:type="dxa"/>
            <w:tcBorders>
              <w:top w:val="single" w:sz="4" w:space="0" w:color="auto"/>
              <w:bottom w:val="single" w:sz="4" w:space="0" w:color="auto"/>
            </w:tcBorders>
          </w:tcPr>
          <w:p w14:paraId="725F0771" w14:textId="77777777" w:rsidR="00B0451B" w:rsidRPr="004942FC" w:rsidRDefault="00B0451B" w:rsidP="00D3208B">
            <w:pPr>
              <w:spacing w:line="360" w:lineRule="auto"/>
              <w:jc w:val="center"/>
              <w:rPr>
                <w:rFonts w:asciiTheme="majorBidi" w:hAnsiTheme="majorBidi" w:cstheme="majorBidi"/>
                <w:b/>
                <w:bCs/>
                <w:sz w:val="24"/>
                <w:szCs w:val="24"/>
              </w:rPr>
            </w:pPr>
            <w:proofErr w:type="gramStart"/>
            <w:r w:rsidRPr="004942FC">
              <w:rPr>
                <w:rFonts w:asciiTheme="majorBidi" w:hAnsiTheme="majorBidi" w:cstheme="majorBidi"/>
                <w:b/>
                <w:bCs/>
                <w:sz w:val="24"/>
                <w:szCs w:val="24"/>
              </w:rPr>
              <w:t>SE.B</w:t>
            </w:r>
            <w:proofErr w:type="gramEnd"/>
          </w:p>
        </w:tc>
        <w:tc>
          <w:tcPr>
            <w:tcW w:w="850" w:type="dxa"/>
            <w:tcBorders>
              <w:top w:val="single" w:sz="4" w:space="0" w:color="auto"/>
              <w:bottom w:val="single" w:sz="4" w:space="0" w:color="auto"/>
            </w:tcBorders>
          </w:tcPr>
          <w:p w14:paraId="42AD772E" w14:textId="77777777" w:rsidR="00B0451B" w:rsidRPr="004942FC" w:rsidRDefault="00B0451B" w:rsidP="00D3208B">
            <w:pPr>
              <w:spacing w:line="360" w:lineRule="auto"/>
              <w:jc w:val="center"/>
              <w:rPr>
                <w:rFonts w:asciiTheme="majorBidi" w:hAnsiTheme="majorBidi" w:cstheme="majorBidi"/>
                <w:b/>
                <w:bCs/>
                <w:sz w:val="24"/>
                <w:szCs w:val="24"/>
              </w:rPr>
            </w:pPr>
            <w:r w:rsidRPr="004942FC">
              <w:rPr>
                <w:rFonts w:asciiTheme="majorBidi" w:hAnsiTheme="majorBidi" w:cstheme="majorBidi"/>
                <w:b/>
                <w:bCs/>
                <w:sz w:val="24"/>
                <w:szCs w:val="24"/>
              </w:rPr>
              <w:t>t</w:t>
            </w:r>
          </w:p>
        </w:tc>
      </w:tr>
      <w:tr w:rsidR="00B0451B" w:rsidRPr="00062958" w14:paraId="1A7AAA85" w14:textId="77777777" w:rsidTr="00700032">
        <w:tc>
          <w:tcPr>
            <w:tcW w:w="1985" w:type="dxa"/>
            <w:tcBorders>
              <w:top w:val="single" w:sz="4" w:space="0" w:color="auto"/>
              <w:bottom w:val="single" w:sz="4" w:space="0" w:color="auto"/>
              <w:right w:val="nil"/>
            </w:tcBorders>
          </w:tcPr>
          <w:p w14:paraId="15895123"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ICC</w:t>
            </w:r>
          </w:p>
        </w:tc>
        <w:tc>
          <w:tcPr>
            <w:tcW w:w="351" w:type="dxa"/>
            <w:tcBorders>
              <w:top w:val="single" w:sz="4" w:space="0" w:color="auto"/>
              <w:left w:val="nil"/>
              <w:bottom w:val="single" w:sz="4" w:space="0" w:color="auto"/>
            </w:tcBorders>
          </w:tcPr>
          <w:p w14:paraId="4FFA6256" w14:textId="77777777" w:rsidR="00B0451B" w:rsidRPr="004942FC" w:rsidRDefault="00B0451B" w:rsidP="00D3208B">
            <w:pPr>
              <w:spacing w:line="360" w:lineRule="auto"/>
              <w:jc w:val="center"/>
              <w:rPr>
                <w:rFonts w:asciiTheme="majorBidi" w:hAnsiTheme="majorBidi" w:cstheme="majorBidi"/>
                <w:sz w:val="24"/>
                <w:szCs w:val="24"/>
              </w:rPr>
            </w:pPr>
          </w:p>
        </w:tc>
        <w:tc>
          <w:tcPr>
            <w:tcW w:w="2223" w:type="dxa"/>
            <w:gridSpan w:val="3"/>
            <w:tcBorders>
              <w:top w:val="single" w:sz="4" w:space="0" w:color="auto"/>
              <w:bottom w:val="single" w:sz="4" w:space="0" w:color="auto"/>
              <w:right w:val="nil"/>
            </w:tcBorders>
          </w:tcPr>
          <w:p w14:paraId="539B670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0.52</w:t>
            </w:r>
          </w:p>
        </w:tc>
        <w:tc>
          <w:tcPr>
            <w:tcW w:w="236" w:type="dxa"/>
            <w:tcBorders>
              <w:top w:val="single" w:sz="4" w:space="0" w:color="auto"/>
              <w:left w:val="nil"/>
              <w:bottom w:val="single" w:sz="4" w:space="0" w:color="auto"/>
            </w:tcBorders>
          </w:tcPr>
          <w:p w14:paraId="0BCCD6C2" w14:textId="77777777" w:rsidR="00B0451B" w:rsidRPr="004942FC" w:rsidRDefault="00B0451B" w:rsidP="00D3208B">
            <w:pPr>
              <w:spacing w:line="360" w:lineRule="auto"/>
              <w:jc w:val="center"/>
              <w:rPr>
                <w:rFonts w:asciiTheme="majorBidi" w:hAnsiTheme="majorBidi" w:cstheme="majorBidi"/>
                <w:sz w:val="24"/>
                <w:szCs w:val="24"/>
              </w:rPr>
            </w:pPr>
          </w:p>
        </w:tc>
        <w:tc>
          <w:tcPr>
            <w:tcW w:w="2202" w:type="dxa"/>
            <w:gridSpan w:val="3"/>
            <w:tcBorders>
              <w:top w:val="single" w:sz="4" w:space="0" w:color="auto"/>
              <w:bottom w:val="single" w:sz="4" w:space="0" w:color="auto"/>
            </w:tcBorders>
          </w:tcPr>
          <w:p w14:paraId="4C57881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0.23</w:t>
            </w:r>
          </w:p>
        </w:tc>
        <w:tc>
          <w:tcPr>
            <w:tcW w:w="236" w:type="dxa"/>
            <w:tcBorders>
              <w:top w:val="single" w:sz="4" w:space="0" w:color="auto"/>
              <w:bottom w:val="single" w:sz="4" w:space="0" w:color="auto"/>
            </w:tcBorders>
          </w:tcPr>
          <w:p w14:paraId="550C1233" w14:textId="77777777" w:rsidR="00B0451B" w:rsidRPr="004942FC" w:rsidRDefault="00B0451B" w:rsidP="00D3208B">
            <w:pPr>
              <w:spacing w:line="360" w:lineRule="auto"/>
              <w:jc w:val="center"/>
              <w:rPr>
                <w:rFonts w:asciiTheme="majorBidi" w:hAnsiTheme="majorBidi" w:cstheme="majorBidi"/>
                <w:sz w:val="24"/>
                <w:szCs w:val="24"/>
              </w:rPr>
            </w:pPr>
          </w:p>
        </w:tc>
        <w:tc>
          <w:tcPr>
            <w:tcW w:w="2457" w:type="dxa"/>
            <w:gridSpan w:val="4"/>
            <w:tcBorders>
              <w:top w:val="single" w:sz="4" w:space="0" w:color="auto"/>
              <w:bottom w:val="single" w:sz="4" w:space="0" w:color="auto"/>
            </w:tcBorders>
          </w:tcPr>
          <w:p w14:paraId="4B230B70"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0.46</w:t>
            </w:r>
          </w:p>
        </w:tc>
      </w:tr>
      <w:tr w:rsidR="00B0451B" w:rsidRPr="00062958" w14:paraId="79141D1B" w14:textId="77777777" w:rsidTr="00700032">
        <w:tc>
          <w:tcPr>
            <w:tcW w:w="1985" w:type="dxa"/>
            <w:tcBorders>
              <w:top w:val="single" w:sz="4" w:space="0" w:color="auto"/>
              <w:right w:val="nil"/>
            </w:tcBorders>
          </w:tcPr>
          <w:p w14:paraId="6EEC7A31"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Time*Gender</w:t>
            </w:r>
          </w:p>
        </w:tc>
        <w:tc>
          <w:tcPr>
            <w:tcW w:w="351" w:type="dxa"/>
            <w:tcBorders>
              <w:top w:val="single" w:sz="4" w:space="0" w:color="auto"/>
              <w:left w:val="nil"/>
            </w:tcBorders>
          </w:tcPr>
          <w:p w14:paraId="0118ADC1" w14:textId="77777777" w:rsidR="00B0451B" w:rsidRPr="004942FC" w:rsidRDefault="00B0451B" w:rsidP="00D3208B">
            <w:pPr>
              <w:spacing w:line="360" w:lineRule="auto"/>
              <w:jc w:val="center"/>
              <w:rPr>
                <w:rFonts w:asciiTheme="majorBidi" w:hAnsiTheme="majorBidi" w:cstheme="majorBidi"/>
                <w:sz w:val="24"/>
                <w:szCs w:val="24"/>
              </w:rPr>
            </w:pPr>
          </w:p>
        </w:tc>
        <w:tc>
          <w:tcPr>
            <w:tcW w:w="749" w:type="dxa"/>
            <w:tcBorders>
              <w:top w:val="single" w:sz="4" w:space="0" w:color="auto"/>
            </w:tcBorders>
          </w:tcPr>
          <w:p w14:paraId="2ACE73A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-3.53</w:t>
            </w:r>
          </w:p>
        </w:tc>
        <w:tc>
          <w:tcPr>
            <w:tcW w:w="761" w:type="dxa"/>
            <w:tcBorders>
              <w:top w:val="single" w:sz="4" w:space="0" w:color="auto"/>
            </w:tcBorders>
          </w:tcPr>
          <w:p w14:paraId="4D375310"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4.33</w:t>
            </w:r>
          </w:p>
        </w:tc>
        <w:tc>
          <w:tcPr>
            <w:tcW w:w="709" w:type="dxa"/>
            <w:tcBorders>
              <w:top w:val="single" w:sz="4" w:space="0" w:color="auto"/>
              <w:right w:val="nil"/>
            </w:tcBorders>
          </w:tcPr>
          <w:p w14:paraId="5E7A752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.82</w:t>
            </w:r>
          </w:p>
        </w:tc>
        <w:tc>
          <w:tcPr>
            <w:tcW w:w="236" w:type="dxa"/>
            <w:tcBorders>
              <w:top w:val="single" w:sz="4" w:space="0" w:color="auto"/>
              <w:left w:val="nil"/>
            </w:tcBorders>
          </w:tcPr>
          <w:p w14:paraId="1AED1D5B" w14:textId="77777777" w:rsidR="00B0451B" w:rsidRPr="004942FC" w:rsidRDefault="00B0451B" w:rsidP="00D3208B">
            <w:pPr>
              <w:spacing w:line="360" w:lineRule="auto"/>
              <w:jc w:val="center"/>
              <w:rPr>
                <w:rFonts w:asciiTheme="majorBidi" w:hAnsiTheme="majorBidi" w:cstheme="majorBidi"/>
                <w:sz w:val="24"/>
                <w:szCs w:val="24"/>
              </w:rPr>
            </w:pPr>
          </w:p>
        </w:tc>
        <w:tc>
          <w:tcPr>
            <w:tcW w:w="762" w:type="dxa"/>
            <w:tcBorders>
              <w:top w:val="single" w:sz="4" w:space="0" w:color="auto"/>
            </w:tcBorders>
          </w:tcPr>
          <w:p w14:paraId="158BEAC7"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-0.52</w:t>
            </w:r>
          </w:p>
        </w:tc>
        <w:tc>
          <w:tcPr>
            <w:tcW w:w="750" w:type="dxa"/>
            <w:tcBorders>
              <w:top w:val="single" w:sz="4" w:space="0" w:color="auto"/>
            </w:tcBorders>
          </w:tcPr>
          <w:p w14:paraId="33BA890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3.80</w:t>
            </w:r>
          </w:p>
        </w:tc>
        <w:tc>
          <w:tcPr>
            <w:tcW w:w="690" w:type="dxa"/>
            <w:tcBorders>
              <w:top w:val="single" w:sz="4" w:space="0" w:color="auto"/>
            </w:tcBorders>
          </w:tcPr>
          <w:p w14:paraId="1628400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.14</w:t>
            </w:r>
          </w:p>
        </w:tc>
        <w:tc>
          <w:tcPr>
            <w:tcW w:w="236" w:type="dxa"/>
            <w:tcBorders>
              <w:top w:val="single" w:sz="4" w:space="0" w:color="auto"/>
            </w:tcBorders>
          </w:tcPr>
          <w:p w14:paraId="212D9FB1" w14:textId="77777777" w:rsidR="00B0451B" w:rsidRPr="004942FC" w:rsidRDefault="00B0451B" w:rsidP="00D3208B">
            <w:pPr>
              <w:spacing w:line="360" w:lineRule="auto"/>
              <w:jc w:val="center"/>
              <w:rPr>
                <w:rFonts w:asciiTheme="majorBidi" w:hAnsiTheme="majorBidi" w:cstheme="majorBidi"/>
                <w:sz w:val="24"/>
                <w:szCs w:val="24"/>
              </w:rPr>
            </w:pPr>
          </w:p>
        </w:tc>
        <w:tc>
          <w:tcPr>
            <w:tcW w:w="757" w:type="dxa"/>
            <w:gridSpan w:val="2"/>
            <w:tcBorders>
              <w:top w:val="single" w:sz="4" w:space="0" w:color="auto"/>
            </w:tcBorders>
          </w:tcPr>
          <w:p w14:paraId="6E541DE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-0.58</w:t>
            </w:r>
          </w:p>
        </w:tc>
        <w:tc>
          <w:tcPr>
            <w:tcW w:w="850" w:type="dxa"/>
            <w:tcBorders>
              <w:top w:val="single" w:sz="4" w:space="0" w:color="auto"/>
            </w:tcBorders>
          </w:tcPr>
          <w:p w14:paraId="2C0BB6C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9.79</w:t>
            </w:r>
          </w:p>
        </w:tc>
        <w:tc>
          <w:tcPr>
            <w:tcW w:w="850" w:type="dxa"/>
            <w:tcBorders>
              <w:top w:val="single" w:sz="4" w:space="0" w:color="auto"/>
            </w:tcBorders>
          </w:tcPr>
          <w:p w14:paraId="5870C3C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.06</w:t>
            </w:r>
          </w:p>
        </w:tc>
      </w:tr>
      <w:tr w:rsidR="00B0451B" w:rsidRPr="00062958" w14:paraId="59E20800" w14:textId="77777777" w:rsidTr="00700032">
        <w:tc>
          <w:tcPr>
            <w:tcW w:w="1985" w:type="dxa"/>
            <w:tcBorders>
              <w:right w:val="nil"/>
            </w:tcBorders>
          </w:tcPr>
          <w:p w14:paraId="13AD9743"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Time*Age</w:t>
            </w:r>
          </w:p>
        </w:tc>
        <w:tc>
          <w:tcPr>
            <w:tcW w:w="351" w:type="dxa"/>
            <w:tcBorders>
              <w:left w:val="nil"/>
            </w:tcBorders>
          </w:tcPr>
          <w:p w14:paraId="0590A1F6" w14:textId="77777777" w:rsidR="00B0451B" w:rsidRPr="004942FC" w:rsidRDefault="00B0451B" w:rsidP="00D3208B">
            <w:pPr>
              <w:spacing w:line="360" w:lineRule="auto"/>
              <w:jc w:val="center"/>
              <w:rPr>
                <w:rFonts w:asciiTheme="majorBidi" w:hAnsiTheme="majorBidi" w:cstheme="majorBidi"/>
                <w:sz w:val="24"/>
                <w:szCs w:val="24"/>
              </w:rPr>
            </w:pPr>
          </w:p>
        </w:tc>
        <w:tc>
          <w:tcPr>
            <w:tcW w:w="749" w:type="dxa"/>
          </w:tcPr>
          <w:p w14:paraId="18A20BD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1.81</w:t>
            </w:r>
          </w:p>
        </w:tc>
        <w:tc>
          <w:tcPr>
            <w:tcW w:w="761" w:type="dxa"/>
          </w:tcPr>
          <w:p w14:paraId="1BAC4CA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2.29</w:t>
            </w:r>
          </w:p>
        </w:tc>
        <w:tc>
          <w:tcPr>
            <w:tcW w:w="709" w:type="dxa"/>
            <w:tcBorders>
              <w:right w:val="nil"/>
            </w:tcBorders>
          </w:tcPr>
          <w:p w14:paraId="3C04B86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.79</w:t>
            </w:r>
          </w:p>
        </w:tc>
        <w:tc>
          <w:tcPr>
            <w:tcW w:w="236" w:type="dxa"/>
            <w:tcBorders>
              <w:left w:val="nil"/>
            </w:tcBorders>
          </w:tcPr>
          <w:p w14:paraId="1C23CB59" w14:textId="77777777" w:rsidR="00B0451B" w:rsidRPr="004942FC" w:rsidRDefault="00B0451B" w:rsidP="00D3208B">
            <w:pPr>
              <w:spacing w:line="360" w:lineRule="auto"/>
              <w:jc w:val="center"/>
              <w:rPr>
                <w:rFonts w:asciiTheme="majorBidi" w:hAnsiTheme="majorBidi" w:cstheme="majorBidi"/>
                <w:sz w:val="24"/>
                <w:szCs w:val="24"/>
              </w:rPr>
            </w:pPr>
          </w:p>
        </w:tc>
        <w:tc>
          <w:tcPr>
            <w:tcW w:w="762" w:type="dxa"/>
          </w:tcPr>
          <w:p w14:paraId="243CCD1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0.53</w:t>
            </w:r>
          </w:p>
        </w:tc>
        <w:tc>
          <w:tcPr>
            <w:tcW w:w="750" w:type="dxa"/>
          </w:tcPr>
          <w:p w14:paraId="4B945780"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2.01</w:t>
            </w:r>
          </w:p>
        </w:tc>
        <w:tc>
          <w:tcPr>
            <w:tcW w:w="690" w:type="dxa"/>
          </w:tcPr>
          <w:p w14:paraId="14ED9E2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.26</w:t>
            </w:r>
          </w:p>
        </w:tc>
        <w:tc>
          <w:tcPr>
            <w:tcW w:w="236" w:type="dxa"/>
          </w:tcPr>
          <w:p w14:paraId="7AD9BB33" w14:textId="77777777" w:rsidR="00B0451B" w:rsidRPr="004942FC" w:rsidRDefault="00B0451B" w:rsidP="00D3208B">
            <w:pPr>
              <w:spacing w:line="360" w:lineRule="auto"/>
              <w:jc w:val="center"/>
              <w:rPr>
                <w:rFonts w:asciiTheme="majorBidi" w:hAnsiTheme="majorBidi" w:cstheme="majorBidi"/>
                <w:sz w:val="24"/>
                <w:szCs w:val="24"/>
              </w:rPr>
            </w:pPr>
          </w:p>
        </w:tc>
        <w:tc>
          <w:tcPr>
            <w:tcW w:w="757" w:type="dxa"/>
            <w:gridSpan w:val="2"/>
          </w:tcPr>
          <w:p w14:paraId="0DEF7CB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2.48</w:t>
            </w:r>
          </w:p>
        </w:tc>
        <w:tc>
          <w:tcPr>
            <w:tcW w:w="850" w:type="dxa"/>
          </w:tcPr>
          <w:p w14:paraId="3790C64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5.51</w:t>
            </w:r>
          </w:p>
        </w:tc>
        <w:tc>
          <w:tcPr>
            <w:tcW w:w="850" w:type="dxa"/>
          </w:tcPr>
          <w:p w14:paraId="48149D4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.45</w:t>
            </w:r>
          </w:p>
        </w:tc>
      </w:tr>
      <w:tr w:rsidR="00B0451B" w:rsidRPr="00062958" w14:paraId="08C488A0" w14:textId="77777777" w:rsidTr="00700032">
        <w:tc>
          <w:tcPr>
            <w:tcW w:w="1985" w:type="dxa"/>
            <w:tcBorders>
              <w:right w:val="nil"/>
            </w:tcBorders>
          </w:tcPr>
          <w:p w14:paraId="4F59E115"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Time*Matrix</w:t>
            </w:r>
          </w:p>
        </w:tc>
        <w:tc>
          <w:tcPr>
            <w:tcW w:w="351" w:type="dxa"/>
            <w:tcBorders>
              <w:left w:val="nil"/>
            </w:tcBorders>
          </w:tcPr>
          <w:p w14:paraId="461CD0D9" w14:textId="77777777" w:rsidR="00B0451B" w:rsidRPr="004942FC" w:rsidRDefault="00B0451B" w:rsidP="00D3208B">
            <w:pPr>
              <w:spacing w:line="360" w:lineRule="auto"/>
              <w:jc w:val="center"/>
              <w:rPr>
                <w:rFonts w:asciiTheme="majorBidi" w:hAnsiTheme="majorBidi" w:cstheme="majorBidi"/>
                <w:sz w:val="24"/>
                <w:szCs w:val="24"/>
              </w:rPr>
            </w:pPr>
          </w:p>
        </w:tc>
        <w:tc>
          <w:tcPr>
            <w:tcW w:w="749" w:type="dxa"/>
          </w:tcPr>
          <w:p w14:paraId="5A84F61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-0.83</w:t>
            </w:r>
          </w:p>
        </w:tc>
        <w:tc>
          <w:tcPr>
            <w:tcW w:w="761" w:type="dxa"/>
          </w:tcPr>
          <w:p w14:paraId="39E1A15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0.50</w:t>
            </w:r>
          </w:p>
        </w:tc>
        <w:tc>
          <w:tcPr>
            <w:tcW w:w="709" w:type="dxa"/>
            <w:tcBorders>
              <w:right w:val="nil"/>
            </w:tcBorders>
          </w:tcPr>
          <w:p w14:paraId="1FF7E119"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1.67</w:t>
            </w:r>
          </w:p>
        </w:tc>
        <w:tc>
          <w:tcPr>
            <w:tcW w:w="236" w:type="dxa"/>
            <w:tcBorders>
              <w:left w:val="nil"/>
            </w:tcBorders>
          </w:tcPr>
          <w:p w14:paraId="0383490A" w14:textId="77777777" w:rsidR="00B0451B" w:rsidRPr="004942FC" w:rsidRDefault="00B0451B" w:rsidP="00D3208B">
            <w:pPr>
              <w:spacing w:line="360" w:lineRule="auto"/>
              <w:jc w:val="center"/>
              <w:rPr>
                <w:rFonts w:asciiTheme="majorBidi" w:hAnsiTheme="majorBidi" w:cstheme="majorBidi"/>
                <w:sz w:val="24"/>
                <w:szCs w:val="24"/>
              </w:rPr>
            </w:pPr>
          </w:p>
        </w:tc>
        <w:tc>
          <w:tcPr>
            <w:tcW w:w="762" w:type="dxa"/>
          </w:tcPr>
          <w:p w14:paraId="5E95A6A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0.25</w:t>
            </w:r>
          </w:p>
        </w:tc>
        <w:tc>
          <w:tcPr>
            <w:tcW w:w="750" w:type="dxa"/>
          </w:tcPr>
          <w:p w14:paraId="2E2719F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0.44</w:t>
            </w:r>
          </w:p>
        </w:tc>
        <w:tc>
          <w:tcPr>
            <w:tcW w:w="690" w:type="dxa"/>
          </w:tcPr>
          <w:p w14:paraId="2D1C6656"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.58</w:t>
            </w:r>
          </w:p>
        </w:tc>
        <w:tc>
          <w:tcPr>
            <w:tcW w:w="236" w:type="dxa"/>
          </w:tcPr>
          <w:p w14:paraId="358EB4E7" w14:textId="77777777" w:rsidR="00B0451B" w:rsidRPr="004942FC" w:rsidRDefault="00B0451B" w:rsidP="00D3208B">
            <w:pPr>
              <w:spacing w:line="360" w:lineRule="auto"/>
              <w:jc w:val="center"/>
              <w:rPr>
                <w:rFonts w:asciiTheme="majorBidi" w:hAnsiTheme="majorBidi" w:cstheme="majorBidi"/>
                <w:sz w:val="24"/>
                <w:szCs w:val="24"/>
              </w:rPr>
            </w:pPr>
          </w:p>
        </w:tc>
        <w:tc>
          <w:tcPr>
            <w:tcW w:w="757" w:type="dxa"/>
            <w:gridSpan w:val="2"/>
          </w:tcPr>
          <w:p w14:paraId="3EBEDC9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0.99</w:t>
            </w:r>
          </w:p>
        </w:tc>
        <w:tc>
          <w:tcPr>
            <w:tcW w:w="850" w:type="dxa"/>
          </w:tcPr>
          <w:p w14:paraId="3B2111B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1.11</w:t>
            </w:r>
          </w:p>
        </w:tc>
        <w:tc>
          <w:tcPr>
            <w:tcW w:w="850" w:type="dxa"/>
          </w:tcPr>
          <w:p w14:paraId="7EB1DEFD"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.89</w:t>
            </w:r>
          </w:p>
        </w:tc>
      </w:tr>
      <w:tr w:rsidR="00B0451B" w:rsidRPr="00062958" w14:paraId="0695CA5D" w14:textId="77777777" w:rsidTr="00700032">
        <w:tc>
          <w:tcPr>
            <w:tcW w:w="1985" w:type="dxa"/>
            <w:tcBorders>
              <w:right w:val="nil"/>
            </w:tcBorders>
          </w:tcPr>
          <w:p w14:paraId="76BA0736"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Time*Vocabulary</w:t>
            </w:r>
          </w:p>
        </w:tc>
        <w:tc>
          <w:tcPr>
            <w:tcW w:w="351" w:type="dxa"/>
            <w:tcBorders>
              <w:left w:val="nil"/>
            </w:tcBorders>
          </w:tcPr>
          <w:p w14:paraId="59B39F72" w14:textId="77777777" w:rsidR="00B0451B" w:rsidRPr="004942FC" w:rsidRDefault="00B0451B" w:rsidP="00D3208B">
            <w:pPr>
              <w:spacing w:line="360" w:lineRule="auto"/>
              <w:jc w:val="center"/>
              <w:rPr>
                <w:rFonts w:asciiTheme="majorBidi" w:hAnsiTheme="majorBidi" w:cstheme="majorBidi"/>
                <w:sz w:val="24"/>
                <w:szCs w:val="24"/>
              </w:rPr>
            </w:pPr>
          </w:p>
        </w:tc>
        <w:tc>
          <w:tcPr>
            <w:tcW w:w="749" w:type="dxa"/>
          </w:tcPr>
          <w:p w14:paraId="5AF8C9E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0.45</w:t>
            </w:r>
          </w:p>
        </w:tc>
        <w:tc>
          <w:tcPr>
            <w:tcW w:w="761" w:type="dxa"/>
          </w:tcPr>
          <w:p w14:paraId="1567906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0.52</w:t>
            </w:r>
          </w:p>
        </w:tc>
        <w:tc>
          <w:tcPr>
            <w:tcW w:w="709" w:type="dxa"/>
            <w:tcBorders>
              <w:right w:val="nil"/>
            </w:tcBorders>
          </w:tcPr>
          <w:p w14:paraId="411C345C"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.89</w:t>
            </w:r>
          </w:p>
        </w:tc>
        <w:tc>
          <w:tcPr>
            <w:tcW w:w="236" w:type="dxa"/>
            <w:tcBorders>
              <w:left w:val="nil"/>
            </w:tcBorders>
          </w:tcPr>
          <w:p w14:paraId="72117EF1" w14:textId="77777777" w:rsidR="00B0451B" w:rsidRPr="004942FC" w:rsidRDefault="00B0451B" w:rsidP="00D3208B">
            <w:pPr>
              <w:spacing w:line="360" w:lineRule="auto"/>
              <w:jc w:val="center"/>
              <w:rPr>
                <w:rFonts w:asciiTheme="majorBidi" w:hAnsiTheme="majorBidi" w:cstheme="majorBidi"/>
                <w:sz w:val="24"/>
                <w:szCs w:val="24"/>
              </w:rPr>
            </w:pPr>
          </w:p>
        </w:tc>
        <w:tc>
          <w:tcPr>
            <w:tcW w:w="762" w:type="dxa"/>
          </w:tcPr>
          <w:p w14:paraId="243FD55E"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-0.70</w:t>
            </w:r>
          </w:p>
        </w:tc>
        <w:tc>
          <w:tcPr>
            <w:tcW w:w="750" w:type="dxa"/>
          </w:tcPr>
          <w:p w14:paraId="3FE94DB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0.45</w:t>
            </w:r>
          </w:p>
        </w:tc>
        <w:tc>
          <w:tcPr>
            <w:tcW w:w="690" w:type="dxa"/>
          </w:tcPr>
          <w:p w14:paraId="74565145"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1.53</w:t>
            </w:r>
          </w:p>
        </w:tc>
        <w:tc>
          <w:tcPr>
            <w:tcW w:w="236" w:type="dxa"/>
          </w:tcPr>
          <w:p w14:paraId="2E78B955" w14:textId="77777777" w:rsidR="00B0451B" w:rsidRPr="004942FC" w:rsidRDefault="00B0451B" w:rsidP="00D3208B">
            <w:pPr>
              <w:spacing w:line="360" w:lineRule="auto"/>
              <w:jc w:val="center"/>
              <w:rPr>
                <w:rFonts w:asciiTheme="majorBidi" w:hAnsiTheme="majorBidi" w:cstheme="majorBidi"/>
                <w:sz w:val="24"/>
                <w:szCs w:val="24"/>
              </w:rPr>
            </w:pPr>
          </w:p>
        </w:tc>
        <w:tc>
          <w:tcPr>
            <w:tcW w:w="757" w:type="dxa"/>
            <w:gridSpan w:val="2"/>
          </w:tcPr>
          <w:p w14:paraId="686AAFB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-2.69</w:t>
            </w:r>
          </w:p>
        </w:tc>
        <w:tc>
          <w:tcPr>
            <w:tcW w:w="850" w:type="dxa"/>
          </w:tcPr>
          <w:p w14:paraId="5FE313E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1.18</w:t>
            </w:r>
          </w:p>
        </w:tc>
        <w:tc>
          <w:tcPr>
            <w:tcW w:w="850" w:type="dxa"/>
          </w:tcPr>
          <w:p w14:paraId="257EA53D"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2.29*</w:t>
            </w:r>
          </w:p>
        </w:tc>
      </w:tr>
      <w:tr w:rsidR="00B0451B" w:rsidRPr="00062958" w14:paraId="214492F4" w14:textId="77777777" w:rsidTr="00700032">
        <w:tc>
          <w:tcPr>
            <w:tcW w:w="1985" w:type="dxa"/>
            <w:tcBorders>
              <w:right w:val="nil"/>
            </w:tcBorders>
          </w:tcPr>
          <w:p w14:paraId="3B8103EA"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Time*ABAS</w:t>
            </w:r>
          </w:p>
        </w:tc>
        <w:tc>
          <w:tcPr>
            <w:tcW w:w="351" w:type="dxa"/>
            <w:tcBorders>
              <w:left w:val="nil"/>
            </w:tcBorders>
          </w:tcPr>
          <w:p w14:paraId="5F7FEF57" w14:textId="77777777" w:rsidR="00B0451B" w:rsidRPr="004942FC" w:rsidRDefault="00B0451B" w:rsidP="00D3208B">
            <w:pPr>
              <w:spacing w:line="360" w:lineRule="auto"/>
              <w:jc w:val="center"/>
              <w:rPr>
                <w:rFonts w:asciiTheme="majorBidi" w:hAnsiTheme="majorBidi" w:cstheme="majorBidi"/>
                <w:sz w:val="24"/>
                <w:szCs w:val="24"/>
              </w:rPr>
            </w:pPr>
          </w:p>
        </w:tc>
        <w:tc>
          <w:tcPr>
            <w:tcW w:w="749" w:type="dxa"/>
          </w:tcPr>
          <w:p w14:paraId="4A0DB37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0.07</w:t>
            </w:r>
          </w:p>
        </w:tc>
        <w:tc>
          <w:tcPr>
            <w:tcW w:w="761" w:type="dxa"/>
          </w:tcPr>
          <w:p w14:paraId="0AAA0A4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0.20</w:t>
            </w:r>
          </w:p>
        </w:tc>
        <w:tc>
          <w:tcPr>
            <w:tcW w:w="709" w:type="dxa"/>
            <w:tcBorders>
              <w:right w:val="nil"/>
            </w:tcBorders>
          </w:tcPr>
          <w:p w14:paraId="38586AC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.36</w:t>
            </w:r>
          </w:p>
        </w:tc>
        <w:tc>
          <w:tcPr>
            <w:tcW w:w="236" w:type="dxa"/>
            <w:tcBorders>
              <w:left w:val="nil"/>
            </w:tcBorders>
          </w:tcPr>
          <w:p w14:paraId="330453B8" w14:textId="77777777" w:rsidR="00B0451B" w:rsidRPr="004942FC" w:rsidRDefault="00B0451B" w:rsidP="00D3208B">
            <w:pPr>
              <w:spacing w:line="360" w:lineRule="auto"/>
              <w:jc w:val="center"/>
              <w:rPr>
                <w:rFonts w:asciiTheme="majorBidi" w:hAnsiTheme="majorBidi" w:cstheme="majorBidi"/>
                <w:sz w:val="24"/>
                <w:szCs w:val="24"/>
              </w:rPr>
            </w:pPr>
          </w:p>
        </w:tc>
        <w:tc>
          <w:tcPr>
            <w:tcW w:w="762" w:type="dxa"/>
          </w:tcPr>
          <w:p w14:paraId="480C790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-0.02</w:t>
            </w:r>
          </w:p>
        </w:tc>
        <w:tc>
          <w:tcPr>
            <w:tcW w:w="750" w:type="dxa"/>
          </w:tcPr>
          <w:p w14:paraId="218B204A"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0.18</w:t>
            </w:r>
          </w:p>
        </w:tc>
        <w:tc>
          <w:tcPr>
            <w:tcW w:w="690" w:type="dxa"/>
          </w:tcPr>
          <w:p w14:paraId="7162733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.13</w:t>
            </w:r>
          </w:p>
        </w:tc>
        <w:tc>
          <w:tcPr>
            <w:tcW w:w="236" w:type="dxa"/>
          </w:tcPr>
          <w:p w14:paraId="68EA4DD5" w14:textId="77777777" w:rsidR="00B0451B" w:rsidRPr="004942FC" w:rsidRDefault="00B0451B" w:rsidP="00D3208B">
            <w:pPr>
              <w:spacing w:line="360" w:lineRule="auto"/>
              <w:jc w:val="center"/>
              <w:rPr>
                <w:rFonts w:asciiTheme="majorBidi" w:hAnsiTheme="majorBidi" w:cstheme="majorBidi"/>
                <w:sz w:val="24"/>
                <w:szCs w:val="24"/>
              </w:rPr>
            </w:pPr>
          </w:p>
        </w:tc>
        <w:tc>
          <w:tcPr>
            <w:tcW w:w="757" w:type="dxa"/>
            <w:gridSpan w:val="2"/>
          </w:tcPr>
          <w:p w14:paraId="7FB8CA3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0.27</w:t>
            </w:r>
          </w:p>
        </w:tc>
        <w:tc>
          <w:tcPr>
            <w:tcW w:w="850" w:type="dxa"/>
          </w:tcPr>
          <w:p w14:paraId="6F322752"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0.46</w:t>
            </w:r>
          </w:p>
        </w:tc>
        <w:tc>
          <w:tcPr>
            <w:tcW w:w="850" w:type="dxa"/>
          </w:tcPr>
          <w:p w14:paraId="721B6D7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.59</w:t>
            </w:r>
          </w:p>
        </w:tc>
      </w:tr>
      <w:tr w:rsidR="00B0451B" w:rsidRPr="00062958" w14:paraId="498F849C" w14:textId="77777777" w:rsidTr="00700032">
        <w:tc>
          <w:tcPr>
            <w:tcW w:w="1985" w:type="dxa"/>
            <w:tcBorders>
              <w:bottom w:val="single" w:sz="4" w:space="0" w:color="auto"/>
              <w:right w:val="nil"/>
            </w:tcBorders>
          </w:tcPr>
          <w:p w14:paraId="5EC6712E" w14:textId="77777777" w:rsidR="00B0451B" w:rsidRPr="004942FC" w:rsidRDefault="00B0451B" w:rsidP="00D3208B">
            <w:pPr>
              <w:spacing w:line="360" w:lineRule="auto"/>
              <w:rPr>
                <w:rFonts w:asciiTheme="majorBidi" w:hAnsiTheme="majorBidi" w:cstheme="majorBidi"/>
                <w:sz w:val="24"/>
                <w:szCs w:val="24"/>
              </w:rPr>
            </w:pPr>
            <w:r w:rsidRPr="004942FC">
              <w:rPr>
                <w:rFonts w:asciiTheme="majorBidi" w:hAnsiTheme="majorBidi" w:cstheme="majorBidi"/>
                <w:sz w:val="24"/>
                <w:szCs w:val="24"/>
              </w:rPr>
              <w:t>Time*SRS</w:t>
            </w:r>
          </w:p>
        </w:tc>
        <w:tc>
          <w:tcPr>
            <w:tcW w:w="351" w:type="dxa"/>
            <w:tcBorders>
              <w:left w:val="nil"/>
            </w:tcBorders>
          </w:tcPr>
          <w:p w14:paraId="7DF0EA0B" w14:textId="77777777" w:rsidR="00B0451B" w:rsidRPr="004942FC" w:rsidRDefault="00B0451B" w:rsidP="00D3208B">
            <w:pPr>
              <w:spacing w:line="360" w:lineRule="auto"/>
              <w:jc w:val="center"/>
              <w:rPr>
                <w:rFonts w:asciiTheme="majorBidi" w:hAnsiTheme="majorBidi" w:cstheme="majorBidi"/>
                <w:sz w:val="24"/>
                <w:szCs w:val="24"/>
              </w:rPr>
            </w:pPr>
          </w:p>
        </w:tc>
        <w:tc>
          <w:tcPr>
            <w:tcW w:w="749" w:type="dxa"/>
            <w:tcBorders>
              <w:bottom w:val="single" w:sz="4" w:space="0" w:color="auto"/>
            </w:tcBorders>
          </w:tcPr>
          <w:p w14:paraId="1E4F9D43"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0.14</w:t>
            </w:r>
          </w:p>
        </w:tc>
        <w:tc>
          <w:tcPr>
            <w:tcW w:w="761" w:type="dxa"/>
            <w:tcBorders>
              <w:bottom w:val="single" w:sz="4" w:space="0" w:color="auto"/>
            </w:tcBorders>
          </w:tcPr>
          <w:p w14:paraId="6F50D127"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0.11</w:t>
            </w:r>
          </w:p>
        </w:tc>
        <w:tc>
          <w:tcPr>
            <w:tcW w:w="709" w:type="dxa"/>
            <w:tcBorders>
              <w:bottom w:val="single" w:sz="4" w:space="0" w:color="auto"/>
              <w:right w:val="nil"/>
            </w:tcBorders>
          </w:tcPr>
          <w:p w14:paraId="0A74BFC1"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1.24</w:t>
            </w:r>
          </w:p>
        </w:tc>
        <w:tc>
          <w:tcPr>
            <w:tcW w:w="236" w:type="dxa"/>
            <w:tcBorders>
              <w:left w:val="nil"/>
            </w:tcBorders>
          </w:tcPr>
          <w:p w14:paraId="3BED08E2" w14:textId="77777777" w:rsidR="00B0451B" w:rsidRPr="004942FC" w:rsidRDefault="00B0451B" w:rsidP="00D3208B">
            <w:pPr>
              <w:spacing w:line="360" w:lineRule="auto"/>
              <w:jc w:val="center"/>
              <w:rPr>
                <w:rFonts w:asciiTheme="majorBidi" w:hAnsiTheme="majorBidi" w:cstheme="majorBidi"/>
                <w:sz w:val="24"/>
                <w:szCs w:val="24"/>
              </w:rPr>
            </w:pPr>
          </w:p>
        </w:tc>
        <w:tc>
          <w:tcPr>
            <w:tcW w:w="762" w:type="dxa"/>
          </w:tcPr>
          <w:p w14:paraId="0F7AA1AB"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-0.04</w:t>
            </w:r>
          </w:p>
        </w:tc>
        <w:tc>
          <w:tcPr>
            <w:tcW w:w="750" w:type="dxa"/>
          </w:tcPr>
          <w:p w14:paraId="6E98CF3F"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0.10</w:t>
            </w:r>
          </w:p>
        </w:tc>
        <w:tc>
          <w:tcPr>
            <w:tcW w:w="690" w:type="dxa"/>
          </w:tcPr>
          <w:p w14:paraId="7753919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.44</w:t>
            </w:r>
          </w:p>
        </w:tc>
        <w:tc>
          <w:tcPr>
            <w:tcW w:w="236" w:type="dxa"/>
          </w:tcPr>
          <w:p w14:paraId="5C04D7F8" w14:textId="77777777" w:rsidR="00B0451B" w:rsidRPr="004942FC" w:rsidRDefault="00B0451B" w:rsidP="00D3208B">
            <w:pPr>
              <w:spacing w:line="360" w:lineRule="auto"/>
              <w:jc w:val="center"/>
              <w:rPr>
                <w:rFonts w:asciiTheme="majorBidi" w:hAnsiTheme="majorBidi" w:cstheme="majorBidi"/>
                <w:sz w:val="24"/>
                <w:szCs w:val="24"/>
              </w:rPr>
            </w:pPr>
          </w:p>
        </w:tc>
        <w:tc>
          <w:tcPr>
            <w:tcW w:w="757" w:type="dxa"/>
            <w:gridSpan w:val="2"/>
          </w:tcPr>
          <w:p w14:paraId="40DE3304"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0.03</w:t>
            </w:r>
          </w:p>
        </w:tc>
        <w:tc>
          <w:tcPr>
            <w:tcW w:w="850" w:type="dxa"/>
          </w:tcPr>
          <w:p w14:paraId="2757E5D7"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0.24</w:t>
            </w:r>
          </w:p>
        </w:tc>
        <w:tc>
          <w:tcPr>
            <w:tcW w:w="850" w:type="dxa"/>
          </w:tcPr>
          <w:p w14:paraId="72192439" w14:textId="77777777" w:rsidR="00B0451B" w:rsidRPr="004942FC" w:rsidRDefault="00B0451B" w:rsidP="00D3208B">
            <w:pPr>
              <w:spacing w:line="360" w:lineRule="auto"/>
              <w:jc w:val="center"/>
              <w:rPr>
                <w:rFonts w:asciiTheme="majorBidi" w:hAnsiTheme="majorBidi" w:cstheme="majorBidi"/>
                <w:sz w:val="24"/>
                <w:szCs w:val="24"/>
              </w:rPr>
            </w:pPr>
            <w:r w:rsidRPr="004942FC">
              <w:rPr>
                <w:rFonts w:asciiTheme="majorBidi" w:hAnsiTheme="majorBidi" w:cstheme="majorBidi"/>
                <w:sz w:val="24"/>
                <w:szCs w:val="24"/>
              </w:rPr>
              <w:t>.13</w:t>
            </w:r>
          </w:p>
        </w:tc>
      </w:tr>
    </w:tbl>
    <w:p w14:paraId="21DF2FB6" w14:textId="77777777" w:rsidR="00B0451B" w:rsidRPr="004942FC" w:rsidRDefault="00B0451B" w:rsidP="00D3208B">
      <w:pPr>
        <w:spacing w:after="0" w:line="360" w:lineRule="auto"/>
        <w:ind w:left="-360" w:firstLine="360"/>
        <w:rPr>
          <w:rFonts w:asciiTheme="majorBidi" w:hAnsiTheme="majorBidi" w:cstheme="majorBidi"/>
          <w:sz w:val="24"/>
          <w:szCs w:val="24"/>
        </w:rPr>
      </w:pPr>
      <w:r w:rsidRPr="004942FC">
        <w:rPr>
          <w:rFonts w:asciiTheme="majorBidi" w:hAnsiTheme="majorBidi" w:cstheme="majorBidi"/>
          <w:sz w:val="24"/>
          <w:szCs w:val="24"/>
        </w:rPr>
        <w:t>*</w:t>
      </w:r>
      <w:r w:rsidRPr="004942FC">
        <w:rPr>
          <w:rFonts w:asciiTheme="majorBidi" w:hAnsiTheme="majorBidi" w:cstheme="majorBidi"/>
          <w:i/>
          <w:iCs/>
          <w:sz w:val="24"/>
          <w:szCs w:val="24"/>
        </w:rPr>
        <w:t xml:space="preserve">p </w:t>
      </w:r>
      <w:r w:rsidRPr="004942FC">
        <w:rPr>
          <w:rFonts w:asciiTheme="majorBidi" w:hAnsiTheme="majorBidi" w:cstheme="majorBidi"/>
          <w:sz w:val="24"/>
          <w:szCs w:val="24"/>
        </w:rPr>
        <w:t>&lt; .05</w:t>
      </w:r>
    </w:p>
    <w:p w14:paraId="5A8A66FB" w14:textId="68AA9C40" w:rsidR="00B0451B" w:rsidRPr="004942FC" w:rsidRDefault="00B0451B" w:rsidP="00D3208B">
      <w:pPr>
        <w:spacing w:after="0" w:line="360" w:lineRule="auto"/>
        <w:jc w:val="both"/>
        <w:rPr>
          <w:rFonts w:asciiTheme="majorBidi" w:hAnsiTheme="majorBidi" w:cstheme="majorBidi"/>
          <w:sz w:val="24"/>
          <w:szCs w:val="24"/>
        </w:rPr>
      </w:pPr>
      <w:r w:rsidRPr="00E3210B">
        <w:rPr>
          <w:rFonts w:asciiTheme="majorBidi" w:hAnsiTheme="majorBidi" w:cstheme="majorBidi"/>
          <w:b/>
          <w:bCs/>
          <w:i/>
          <w:iCs/>
          <w:sz w:val="24"/>
          <w:szCs w:val="24"/>
        </w:rPr>
        <w:t>Note</w:t>
      </w:r>
      <w:r w:rsidR="00062958" w:rsidRPr="00E3210B">
        <w:rPr>
          <w:rFonts w:asciiTheme="majorBidi" w:hAnsiTheme="majorBidi" w:cstheme="majorBidi"/>
          <w:b/>
          <w:bCs/>
          <w:i/>
          <w:iCs/>
          <w:sz w:val="24"/>
          <w:szCs w:val="24"/>
        </w:rPr>
        <w:t>.</w:t>
      </w:r>
      <w:r w:rsidR="00062958" w:rsidRPr="004942FC">
        <w:rPr>
          <w:rFonts w:asciiTheme="majorBidi" w:hAnsiTheme="majorBidi" w:cstheme="majorBidi"/>
          <w:sz w:val="24"/>
          <w:szCs w:val="24"/>
        </w:rPr>
        <w:t xml:space="preserve"> </w:t>
      </w:r>
      <w:r w:rsidRPr="004942FC">
        <w:rPr>
          <w:rFonts w:asciiTheme="majorBidi" w:hAnsiTheme="majorBidi" w:cstheme="majorBidi"/>
          <w:sz w:val="24"/>
          <w:szCs w:val="24"/>
        </w:rPr>
        <w:t xml:space="preserve">ER – Emotion </w:t>
      </w:r>
      <w:r w:rsidR="2E116B7B" w:rsidRPr="004942FC">
        <w:rPr>
          <w:rFonts w:asciiTheme="majorBidi" w:hAnsiTheme="majorBidi" w:cstheme="majorBidi"/>
          <w:sz w:val="24"/>
          <w:szCs w:val="24"/>
        </w:rPr>
        <w:t>r</w:t>
      </w:r>
      <w:r w:rsidRPr="004942FC">
        <w:rPr>
          <w:rFonts w:asciiTheme="majorBidi" w:hAnsiTheme="majorBidi" w:cstheme="majorBidi"/>
          <w:sz w:val="24"/>
          <w:szCs w:val="24"/>
        </w:rPr>
        <w:t xml:space="preserve">ecognition; ED – Emotion </w:t>
      </w:r>
      <w:r w:rsidR="06200816" w:rsidRPr="004942FC">
        <w:rPr>
          <w:rFonts w:asciiTheme="majorBidi" w:hAnsiTheme="majorBidi" w:cstheme="majorBidi"/>
          <w:sz w:val="24"/>
          <w:szCs w:val="24"/>
        </w:rPr>
        <w:t>d</w:t>
      </w:r>
      <w:r w:rsidRPr="004942FC">
        <w:rPr>
          <w:rFonts w:asciiTheme="majorBidi" w:hAnsiTheme="majorBidi" w:cstheme="majorBidi"/>
          <w:sz w:val="24"/>
          <w:szCs w:val="24"/>
        </w:rPr>
        <w:t>efinition</w:t>
      </w:r>
    </w:p>
    <w:p w14:paraId="4BDD7444" w14:textId="5DE7515E" w:rsidR="00AA6DBE" w:rsidRPr="004942FC" w:rsidRDefault="798CC692" w:rsidP="00D3208B">
      <w:pPr>
        <w:spacing w:after="0" w:line="360" w:lineRule="auto"/>
        <w:ind w:firstLine="720"/>
        <w:jc w:val="both"/>
        <w:rPr>
          <w:rFonts w:asciiTheme="majorBidi" w:eastAsia="Times New Roman" w:hAnsiTheme="majorBidi" w:cstheme="majorBidi"/>
          <w:sz w:val="24"/>
          <w:szCs w:val="24"/>
          <w:highlight w:val="yellow"/>
          <w:rtl/>
        </w:rPr>
      </w:pPr>
      <w:r w:rsidRPr="004942FC">
        <w:rPr>
          <w:rFonts w:asciiTheme="majorBidi" w:eastAsia="Times New Roman" w:hAnsiTheme="majorBidi" w:cstheme="majorBidi"/>
          <w:sz w:val="24"/>
          <w:szCs w:val="24"/>
        </w:rPr>
        <w:t>The results indicated that none of the background characteristics showed a significant interaction with time except for children's performance on the vocabulary test. Specifically, WISC-Vocabulary had a significant effect on intervention outcomes in the ED task for taught emotions (B</w:t>
      </w:r>
      <w:r w:rsidR="30F758B6"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w:t>
      </w:r>
      <w:r w:rsidR="30F758B6"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-2.69, SE.B.</w:t>
      </w:r>
      <w:r w:rsidR="2C17CD85"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w:t>
      </w:r>
      <w:r w:rsidR="2C17CD85"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1.18, </w:t>
      </w:r>
      <w:r w:rsidRPr="004942FC">
        <w:rPr>
          <w:rFonts w:asciiTheme="majorBidi" w:eastAsia="Times New Roman" w:hAnsiTheme="majorBidi" w:cstheme="majorBidi"/>
          <w:i/>
          <w:iCs/>
          <w:sz w:val="24"/>
          <w:szCs w:val="24"/>
        </w:rPr>
        <w:t>t</w:t>
      </w:r>
      <w:r w:rsidR="084E0AE3" w:rsidRPr="004942FC">
        <w:rPr>
          <w:rFonts w:asciiTheme="majorBidi" w:eastAsia="Times New Roman" w:hAnsiTheme="majorBidi" w:cstheme="majorBidi"/>
          <w:i/>
          <w:iCs/>
          <w:sz w:val="24"/>
          <w:szCs w:val="24"/>
        </w:rPr>
        <w:t xml:space="preserve"> </w:t>
      </w:r>
      <w:r w:rsidRPr="004942FC">
        <w:rPr>
          <w:rFonts w:asciiTheme="majorBidi" w:eastAsia="Times New Roman" w:hAnsiTheme="majorBidi" w:cstheme="majorBidi"/>
          <w:sz w:val="24"/>
          <w:szCs w:val="24"/>
        </w:rPr>
        <w:t>=</w:t>
      </w:r>
      <w:r w:rsidR="7498AE71"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2.29, </w:t>
      </w:r>
      <w:r w:rsidRPr="004942FC">
        <w:rPr>
          <w:rFonts w:asciiTheme="majorBidi" w:eastAsia="Times New Roman" w:hAnsiTheme="majorBidi" w:cstheme="majorBidi"/>
          <w:i/>
          <w:iCs/>
          <w:sz w:val="24"/>
          <w:szCs w:val="24"/>
        </w:rPr>
        <w:t>p</w:t>
      </w:r>
      <w:r w:rsidR="34105993" w:rsidRPr="004942FC">
        <w:rPr>
          <w:rFonts w:asciiTheme="majorBidi" w:eastAsia="Times New Roman" w:hAnsiTheme="majorBidi" w:cstheme="majorBidi"/>
          <w:i/>
          <w:iCs/>
          <w:sz w:val="24"/>
          <w:szCs w:val="24"/>
        </w:rPr>
        <w:t xml:space="preserve"> </w:t>
      </w:r>
      <w:r w:rsidRPr="004942FC">
        <w:rPr>
          <w:rFonts w:asciiTheme="majorBidi" w:eastAsia="Times New Roman" w:hAnsiTheme="majorBidi" w:cstheme="majorBidi"/>
          <w:sz w:val="24"/>
          <w:szCs w:val="24"/>
        </w:rPr>
        <w:t>=</w:t>
      </w:r>
      <w:r w:rsidR="173BB8C3"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.025). The negative coefficient suggests that children with lower vocabulary showed greater emotional vocabulary benefits from the teacher-</w:t>
      </w:r>
      <w:r w:rsidR="729259E4" w:rsidRPr="004942FC">
        <w:rPr>
          <w:rFonts w:asciiTheme="majorBidi" w:eastAsia="Times New Roman" w:hAnsiTheme="majorBidi" w:cstheme="majorBidi"/>
          <w:sz w:val="24"/>
          <w:szCs w:val="24"/>
        </w:rPr>
        <w:t>mediated</w:t>
      </w:r>
      <w:r w:rsidRPr="004942FC">
        <w:rPr>
          <w:rFonts w:asciiTheme="majorBidi" w:eastAsia="Times New Roman" w:hAnsiTheme="majorBidi" w:cstheme="majorBidi"/>
          <w:sz w:val="24"/>
          <w:szCs w:val="24"/>
        </w:rPr>
        <w:t xml:space="preserve"> EU program</w:t>
      </w:r>
    </w:p>
    <w:p w14:paraId="02FA3C7D" w14:textId="4694F21C" w:rsidR="26C41BFA" w:rsidRPr="00062958" w:rsidRDefault="00832D28" w:rsidP="00D3208B">
      <w:pPr>
        <w:pStyle w:val="Style3"/>
        <w:spacing w:before="0" w:line="360" w:lineRule="auto"/>
      </w:pPr>
      <w:bookmarkStart w:id="184" w:name="_Toc202048433"/>
      <w:bookmarkStart w:id="185" w:name="_Toc202089969"/>
      <w:r w:rsidRPr="004942FC">
        <w:t xml:space="preserve">4.2.4 </w:t>
      </w:r>
      <w:r w:rsidR="26C41BFA" w:rsidRPr="004942FC">
        <w:t xml:space="preserve">Implementation </w:t>
      </w:r>
      <w:r w:rsidRPr="004942FC">
        <w:t>Results</w:t>
      </w:r>
      <w:bookmarkEnd w:id="184"/>
      <w:bookmarkEnd w:id="185"/>
    </w:p>
    <w:p w14:paraId="010154E0" w14:textId="661BB459" w:rsidR="00AA6DBE" w:rsidRDefault="00832D28" w:rsidP="00D3208B">
      <w:pPr>
        <w:spacing w:after="0" w:line="360" w:lineRule="auto"/>
        <w:ind w:left="720"/>
        <w:jc w:val="both"/>
        <w:rPr>
          <w:rFonts w:asciiTheme="majorBidi" w:eastAsia="Times New Roman" w:hAnsiTheme="majorBidi" w:cstheme="majorBidi"/>
          <w:sz w:val="24"/>
          <w:szCs w:val="24"/>
        </w:rPr>
      </w:pPr>
      <w:r w:rsidRPr="004942FC">
        <w:rPr>
          <w:rStyle w:val="Style4Char"/>
          <w:color w:val="auto"/>
        </w:rPr>
        <w:t>4.2.4.1</w:t>
      </w:r>
      <w:r w:rsidR="00297871" w:rsidRPr="004942FC">
        <w:rPr>
          <w:rStyle w:val="Style4Char"/>
          <w:color w:val="auto"/>
        </w:rPr>
        <w:t xml:space="preserve"> </w:t>
      </w:r>
      <w:r w:rsidR="53F74E19" w:rsidRPr="004942FC">
        <w:rPr>
          <w:rStyle w:val="Style4Char"/>
          <w:color w:val="auto"/>
        </w:rPr>
        <w:t>Fidelity</w:t>
      </w:r>
      <w:r w:rsidR="00297871" w:rsidRPr="004942FC">
        <w:rPr>
          <w:rStyle w:val="Style4Char"/>
          <w:color w:val="auto"/>
        </w:rPr>
        <w:t>.</w:t>
      </w:r>
      <w:r w:rsidR="00297871" w:rsidRPr="00062958">
        <w:rPr>
          <w:rFonts w:asciiTheme="majorBidi" w:eastAsia="David" w:hAnsiTheme="majorBidi" w:cstheme="majorBidi"/>
          <w:b/>
          <w:bCs/>
          <w:i/>
          <w:iCs/>
          <w:sz w:val="24"/>
          <w:szCs w:val="24"/>
        </w:rPr>
        <w:t xml:space="preserve"> </w:t>
      </w:r>
      <w:r w:rsidR="53F74E19" w:rsidRPr="00062958">
        <w:rPr>
          <w:rFonts w:asciiTheme="majorBidi" w:hAnsiTheme="majorBidi" w:cstheme="majorBidi"/>
          <w:color w:val="0D0D0D"/>
          <w:sz w:val="24"/>
          <w:szCs w:val="24"/>
          <w:shd w:val="clear" w:color="auto" w:fill="FFFFFF"/>
        </w:rPr>
        <w:t>The research team's assessment of the Quality of Implementation (</w:t>
      </w:r>
      <w:proofErr w:type="spellStart"/>
      <w:r w:rsidR="53F74E19" w:rsidRPr="00062958">
        <w:rPr>
          <w:rFonts w:asciiTheme="majorBidi" w:hAnsiTheme="majorBidi" w:cstheme="majorBidi"/>
          <w:color w:val="0D0D0D"/>
          <w:sz w:val="24"/>
          <w:szCs w:val="24"/>
          <w:shd w:val="clear" w:color="auto" w:fill="FFFFFF"/>
        </w:rPr>
        <w:t>QoI</w:t>
      </w:r>
      <w:proofErr w:type="spellEnd"/>
      <w:r w:rsidR="53F74E19" w:rsidRPr="00062958">
        <w:rPr>
          <w:rFonts w:asciiTheme="majorBidi" w:hAnsiTheme="majorBidi" w:cstheme="majorBidi"/>
          <w:color w:val="0D0D0D"/>
          <w:sz w:val="24"/>
          <w:szCs w:val="24"/>
          <w:shd w:val="clear" w:color="auto" w:fill="FFFFFF"/>
        </w:rPr>
        <w:t xml:space="preserve">) revealed high scores across four key areas. The children's participation level received an average score of 90.06%, indicating strong engagement. Teachers' familiarity with the activities averaged 85.15%, reflecting a solid understanding of the program. The effort made by teachers to ensure all participants grasped the material </w:t>
      </w:r>
      <w:r w:rsidR="2D48F5B1" w:rsidRPr="00062958">
        <w:rPr>
          <w:rFonts w:asciiTheme="majorBidi" w:hAnsiTheme="majorBidi" w:cstheme="majorBidi"/>
          <w:color w:val="0D0D0D"/>
          <w:sz w:val="24"/>
          <w:szCs w:val="24"/>
          <w:shd w:val="clear" w:color="auto" w:fill="FFFFFF"/>
        </w:rPr>
        <w:t>received</w:t>
      </w:r>
      <w:r w:rsidR="53F74E19" w:rsidRPr="00062958">
        <w:rPr>
          <w:rFonts w:asciiTheme="majorBidi" w:hAnsiTheme="majorBidi" w:cstheme="majorBidi"/>
          <w:color w:val="0D0D0D"/>
          <w:sz w:val="24"/>
          <w:szCs w:val="24"/>
          <w:shd w:val="clear" w:color="auto" w:fill="FFFFFF"/>
        </w:rPr>
        <w:t xml:space="preserve"> an average score of 83.84%. However, the lowest average score, 70.83%, was for how </w:t>
      </w:r>
      <w:r w:rsidR="53F74E19" w:rsidRPr="00062958">
        <w:rPr>
          <w:rFonts w:asciiTheme="majorBidi" w:eastAsia="David" w:hAnsiTheme="majorBidi" w:cstheme="majorBidi"/>
          <w:sz w:val="24"/>
          <w:szCs w:val="24"/>
        </w:rPr>
        <w:t xml:space="preserve">effectively </w:t>
      </w:r>
      <w:r w:rsidR="53F74E19" w:rsidRPr="00062958">
        <w:rPr>
          <w:rFonts w:asciiTheme="majorBidi" w:hAnsiTheme="majorBidi" w:cstheme="majorBidi"/>
          <w:color w:val="0D0D0D"/>
          <w:sz w:val="24"/>
          <w:szCs w:val="24"/>
          <w:shd w:val="clear" w:color="auto" w:fill="FFFFFF"/>
        </w:rPr>
        <w:t xml:space="preserve">teachers connected the material to students' individual experiences. </w:t>
      </w:r>
      <w:r w:rsidR="53F74E19" w:rsidRPr="004942FC">
        <w:rPr>
          <w:rFonts w:asciiTheme="majorBidi" w:eastAsia="Times New Roman" w:hAnsiTheme="majorBidi" w:cstheme="majorBidi"/>
          <w:sz w:val="24"/>
          <w:szCs w:val="24"/>
        </w:rPr>
        <w:t xml:space="preserve">Figure </w:t>
      </w:r>
      <w:r w:rsidR="53F74E19" w:rsidRPr="00062958">
        <w:rPr>
          <w:rFonts w:asciiTheme="majorBidi" w:eastAsia="David" w:hAnsiTheme="majorBidi" w:cstheme="majorBidi"/>
          <w:sz w:val="24"/>
          <w:szCs w:val="24"/>
        </w:rPr>
        <w:t>4</w:t>
      </w:r>
      <w:r w:rsidR="53F74E19" w:rsidRPr="004942FC">
        <w:rPr>
          <w:rFonts w:asciiTheme="majorBidi" w:eastAsia="Times New Roman" w:hAnsiTheme="majorBidi" w:cstheme="majorBidi"/>
          <w:sz w:val="24"/>
          <w:szCs w:val="24"/>
        </w:rPr>
        <w:t xml:space="preserve"> illustrates the quality of program implementation by teachers from January to May, based on the four aspects.</w:t>
      </w:r>
    </w:p>
    <w:p w14:paraId="77A7FB87" w14:textId="77777777" w:rsidR="00062958" w:rsidRPr="00062958" w:rsidRDefault="00062958" w:rsidP="00D3208B">
      <w:pPr>
        <w:spacing w:after="0" w:line="360" w:lineRule="auto"/>
        <w:ind w:left="720"/>
        <w:jc w:val="both"/>
        <w:rPr>
          <w:rFonts w:asciiTheme="majorBidi" w:eastAsia="David" w:hAnsiTheme="majorBidi" w:cstheme="majorBidi"/>
          <w:sz w:val="24"/>
          <w:szCs w:val="24"/>
        </w:rPr>
      </w:pPr>
    </w:p>
    <w:p w14:paraId="44B82569" w14:textId="64EED47C" w:rsidR="00FC6750" w:rsidRDefault="00062958" w:rsidP="00D3208B">
      <w:pPr>
        <w:pStyle w:val="Style1"/>
        <w:bidi w:val="0"/>
        <w:spacing w:line="360" w:lineRule="auto"/>
        <w:jc w:val="left"/>
        <w:rPr>
          <w:sz w:val="24"/>
          <w:szCs w:val="24"/>
          <w:rtl/>
        </w:rPr>
      </w:pPr>
      <w:bookmarkStart w:id="186" w:name="_Toc199154077"/>
      <w:bookmarkStart w:id="187" w:name="_Toc199154865"/>
      <w:bookmarkStart w:id="188" w:name="_Toc201429035"/>
      <w:r w:rsidRPr="004942FC">
        <w:rPr>
          <w:sz w:val="24"/>
          <w:szCs w:val="24"/>
        </w:rPr>
        <w:t xml:space="preserve">Figure </w:t>
      </w:r>
      <w:r w:rsidRPr="004942FC">
        <w:rPr>
          <w:sz w:val="24"/>
          <w:szCs w:val="24"/>
        </w:rPr>
        <w:fldChar w:fldCharType="begin"/>
      </w:r>
      <w:r w:rsidRPr="004942FC">
        <w:rPr>
          <w:sz w:val="24"/>
          <w:szCs w:val="24"/>
        </w:rPr>
        <w:instrText xml:space="preserve"> SEQ Figure \* ARABIC </w:instrText>
      </w:r>
      <w:r w:rsidRPr="004942FC">
        <w:rPr>
          <w:sz w:val="24"/>
          <w:szCs w:val="24"/>
        </w:rPr>
        <w:fldChar w:fldCharType="separate"/>
      </w:r>
      <w:r w:rsidR="00F22259">
        <w:rPr>
          <w:noProof/>
          <w:sz w:val="24"/>
          <w:szCs w:val="24"/>
        </w:rPr>
        <w:t>4</w:t>
      </w:r>
      <w:r w:rsidRPr="004942FC">
        <w:rPr>
          <w:sz w:val="24"/>
          <w:szCs w:val="24"/>
        </w:rPr>
        <w:fldChar w:fldCharType="end"/>
      </w:r>
      <w:bookmarkEnd w:id="186"/>
      <w:r w:rsidRPr="004942FC">
        <w:rPr>
          <w:sz w:val="24"/>
          <w:szCs w:val="24"/>
        </w:rPr>
        <w:t xml:space="preserve">  </w:t>
      </w:r>
    </w:p>
    <w:p w14:paraId="06CB52C8" w14:textId="26CDA970" w:rsidR="00062958" w:rsidRPr="004942FC" w:rsidRDefault="00FC6750" w:rsidP="00D3208B">
      <w:pPr>
        <w:pStyle w:val="Style1"/>
        <w:bidi w:val="0"/>
        <w:spacing w:line="360" w:lineRule="auto"/>
        <w:jc w:val="left"/>
        <w:rPr>
          <w:sz w:val="24"/>
          <w:szCs w:val="24"/>
        </w:rPr>
      </w:pPr>
      <w:r w:rsidRPr="00FC6750">
        <w:rPr>
          <w:b w:val="0"/>
          <w:bCs w:val="0"/>
          <w:sz w:val="24"/>
          <w:szCs w:val="24"/>
        </w:rPr>
        <w:t>Quality of Implementation Over Time (%)</w:t>
      </w:r>
      <w:bookmarkEnd w:id="187"/>
      <w:bookmarkEnd w:id="188"/>
    </w:p>
    <w:p w14:paraId="7AC286B2" w14:textId="6B9209E0" w:rsidR="00AA6DBE" w:rsidRPr="00062958" w:rsidRDefault="29381710" w:rsidP="00D3208B">
      <w:pPr>
        <w:spacing w:after="0" w:line="360" w:lineRule="auto"/>
        <w:jc w:val="center"/>
        <w:rPr>
          <w:rFonts w:asciiTheme="majorBidi" w:hAnsiTheme="majorBidi" w:cstheme="majorBidi"/>
          <w:b/>
          <w:bCs/>
          <w:i/>
          <w:iCs/>
          <w:sz w:val="24"/>
          <w:szCs w:val="24"/>
        </w:rPr>
      </w:pPr>
      <w:r w:rsidRPr="004942FC">
        <w:rPr>
          <w:rFonts w:asciiTheme="majorBidi" w:hAnsiTheme="majorBidi" w:cstheme="majorBidi"/>
          <w:noProof/>
          <w:sz w:val="24"/>
          <w:szCs w:val="24"/>
        </w:rPr>
        <w:drawing>
          <wp:inline distT="0" distB="0" distL="0" distR="0" wp14:anchorId="5C91C0D9" wp14:editId="3F593E72">
            <wp:extent cx="3884998" cy="2501393"/>
            <wp:effectExtent l="0" t="0" r="0" b="0"/>
            <wp:docPr id="78421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884998" cy="2501393"/>
                    </a:xfrm>
                    <a:prstGeom prst="rect">
                      <a:avLst/>
                    </a:prstGeom>
                  </pic:spPr>
                </pic:pic>
              </a:graphicData>
            </a:graphic>
          </wp:inline>
        </w:drawing>
      </w:r>
    </w:p>
    <w:p w14:paraId="71296ABD" w14:textId="7DE3926E" w:rsidR="00AA6DBE" w:rsidRPr="00062958" w:rsidRDefault="5CCDEA29" w:rsidP="00D3208B">
      <w:pPr>
        <w:spacing w:after="0" w:line="360" w:lineRule="auto"/>
        <w:ind w:left="720"/>
        <w:jc w:val="both"/>
        <w:rPr>
          <w:rFonts w:asciiTheme="majorBidi" w:hAnsiTheme="majorBidi" w:cstheme="majorBidi"/>
          <w:sz w:val="24"/>
          <w:szCs w:val="24"/>
        </w:rPr>
      </w:pPr>
      <w:r w:rsidRPr="00062958">
        <w:rPr>
          <w:rFonts w:asciiTheme="majorBidi" w:hAnsiTheme="majorBidi" w:cstheme="majorBidi"/>
          <w:sz w:val="24"/>
          <w:szCs w:val="24"/>
        </w:rPr>
        <w:t xml:space="preserve">Overall, the quality of the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Pr="00062958">
        <w:rPr>
          <w:rFonts w:asciiTheme="majorBidi" w:hAnsiTheme="majorBidi" w:cstheme="majorBidi"/>
          <w:sz w:val="24"/>
          <w:szCs w:val="24"/>
        </w:rPr>
        <w:t>program’s implementation by teachers remained stable throughout the process, with only minor fluctuations. This consistency suggests that teachers maintained steady and effective delivery, while student participation remained consistently high.</w:t>
      </w:r>
    </w:p>
    <w:p w14:paraId="249DCC54" w14:textId="41C3A504" w:rsidR="003A076C" w:rsidRPr="00700032" w:rsidRDefault="00297871" w:rsidP="00D3208B">
      <w:pPr>
        <w:pStyle w:val="Style4"/>
        <w:spacing w:line="360" w:lineRule="auto"/>
        <w:rPr>
          <w:b w:val="0"/>
          <w:bCs w:val="0"/>
        </w:rPr>
      </w:pPr>
      <w:r w:rsidRPr="00700032">
        <w:rPr>
          <w:rFonts w:eastAsia="David" w:cstheme="majorBidi"/>
        </w:rPr>
        <w:t>4.2.4.2</w:t>
      </w:r>
      <w:r w:rsidRPr="004942FC">
        <w:rPr>
          <w:rFonts w:eastAsia="David" w:cstheme="majorBidi"/>
          <w:b w:val="0"/>
          <w:bCs w:val="0"/>
        </w:rPr>
        <w:t xml:space="preserve"> </w:t>
      </w:r>
      <w:r w:rsidR="23E3270E" w:rsidRPr="00700032">
        <w:rPr>
          <w:rFonts w:cstheme="majorBidi"/>
        </w:rPr>
        <w:t xml:space="preserve">Usage rating </w:t>
      </w:r>
      <w:r w:rsidR="71B01B60" w:rsidRPr="00700032">
        <w:rPr>
          <w:rFonts w:cstheme="majorBidi"/>
        </w:rPr>
        <w:t>profile</w:t>
      </w:r>
      <w:r w:rsidR="00F900CE">
        <w:rPr>
          <w:rFonts w:cstheme="majorBidi"/>
        </w:rPr>
        <w:t xml:space="preserve"> -</w:t>
      </w:r>
      <w:r w:rsidR="71B01B60" w:rsidRPr="00700032">
        <w:rPr>
          <w:rFonts w:cstheme="majorBidi"/>
        </w:rPr>
        <w:t xml:space="preserve"> intervention</w:t>
      </w:r>
      <w:r w:rsidR="00F900CE">
        <w:rPr>
          <w:rFonts w:cstheme="majorBidi"/>
        </w:rPr>
        <w:t xml:space="preserve"> revised</w:t>
      </w:r>
      <w:r w:rsidR="23E3270E" w:rsidRPr="00700032">
        <w:rPr>
          <w:rFonts w:cstheme="majorBidi"/>
        </w:rPr>
        <w:t xml:space="preserve"> (URP</w:t>
      </w:r>
      <w:r w:rsidR="00F900CE">
        <w:rPr>
          <w:rFonts w:cstheme="majorBidi"/>
        </w:rPr>
        <w:t>-</w:t>
      </w:r>
      <w:r w:rsidR="23E3270E" w:rsidRPr="00700032">
        <w:rPr>
          <w:rFonts w:cstheme="majorBidi"/>
        </w:rPr>
        <w:t>IR)</w:t>
      </w:r>
      <w:r w:rsidRPr="003A076C">
        <w:rPr>
          <w:rFonts w:cstheme="majorBidi"/>
        </w:rPr>
        <w:t>.</w:t>
      </w:r>
      <w:r w:rsidRPr="004942FC">
        <w:rPr>
          <w:rFonts w:cstheme="majorBidi"/>
        </w:rPr>
        <w:t xml:space="preserve"> </w:t>
      </w:r>
      <w:r w:rsidR="003A076C" w:rsidRPr="00700032">
        <w:rPr>
          <w:b w:val="0"/>
          <w:bCs w:val="0"/>
        </w:rPr>
        <w:t>Teachers’ ratings on the URP-IR questionnaire at the conclusion of the intervention were consistently high in several key areas, including acceptability (</w:t>
      </w:r>
      <w:r w:rsidR="003A076C" w:rsidRPr="00700032">
        <w:rPr>
          <w:b w:val="0"/>
          <w:bCs w:val="0"/>
          <w:i/>
          <w:iCs/>
        </w:rPr>
        <w:t xml:space="preserve">M </w:t>
      </w:r>
      <w:r w:rsidR="003A076C" w:rsidRPr="00700032">
        <w:rPr>
          <w:b w:val="0"/>
          <w:bCs w:val="0"/>
        </w:rPr>
        <w:t xml:space="preserve">= 4.82, </w:t>
      </w:r>
      <w:r w:rsidR="003A076C" w:rsidRPr="00700032">
        <w:rPr>
          <w:b w:val="0"/>
          <w:bCs w:val="0"/>
          <w:i/>
          <w:iCs/>
        </w:rPr>
        <w:t xml:space="preserve">SD </w:t>
      </w:r>
      <w:r w:rsidR="003A076C" w:rsidRPr="00700032">
        <w:rPr>
          <w:b w:val="0"/>
          <w:bCs w:val="0"/>
        </w:rPr>
        <w:t>= .58), understanding (</w:t>
      </w:r>
      <w:r w:rsidR="003A076C" w:rsidRPr="00700032">
        <w:rPr>
          <w:b w:val="0"/>
          <w:bCs w:val="0"/>
          <w:i/>
          <w:iCs/>
        </w:rPr>
        <w:t xml:space="preserve">M </w:t>
      </w:r>
      <w:r w:rsidR="003A076C" w:rsidRPr="00700032">
        <w:rPr>
          <w:b w:val="0"/>
          <w:bCs w:val="0"/>
        </w:rPr>
        <w:t xml:space="preserve">= 5.10, </w:t>
      </w:r>
      <w:r w:rsidR="003A076C" w:rsidRPr="00700032">
        <w:rPr>
          <w:b w:val="0"/>
          <w:bCs w:val="0"/>
          <w:i/>
          <w:iCs/>
        </w:rPr>
        <w:t xml:space="preserve">SD </w:t>
      </w:r>
      <w:r w:rsidR="003A076C" w:rsidRPr="00700032">
        <w:rPr>
          <w:b w:val="0"/>
          <w:bCs w:val="0"/>
        </w:rPr>
        <w:t>= .39), feasibility (</w:t>
      </w:r>
      <w:r w:rsidR="003A076C" w:rsidRPr="00700032">
        <w:rPr>
          <w:b w:val="0"/>
          <w:bCs w:val="0"/>
          <w:i/>
          <w:iCs/>
        </w:rPr>
        <w:t xml:space="preserve">M </w:t>
      </w:r>
      <w:r w:rsidR="003A076C" w:rsidRPr="00700032">
        <w:rPr>
          <w:b w:val="0"/>
          <w:bCs w:val="0"/>
        </w:rPr>
        <w:t xml:space="preserve">= 4.79, </w:t>
      </w:r>
      <w:r w:rsidR="003A076C" w:rsidRPr="00700032">
        <w:rPr>
          <w:b w:val="0"/>
          <w:bCs w:val="0"/>
          <w:i/>
          <w:iCs/>
        </w:rPr>
        <w:t xml:space="preserve">SD </w:t>
      </w:r>
      <w:r w:rsidR="003A076C" w:rsidRPr="00700032">
        <w:rPr>
          <w:b w:val="0"/>
          <w:bCs w:val="0"/>
        </w:rPr>
        <w:t>= .46) and system climate (</w:t>
      </w:r>
      <w:r w:rsidR="003A076C" w:rsidRPr="00700032">
        <w:rPr>
          <w:b w:val="0"/>
          <w:bCs w:val="0"/>
          <w:i/>
          <w:iCs/>
        </w:rPr>
        <w:t xml:space="preserve">M </w:t>
      </w:r>
      <w:r w:rsidR="003A076C" w:rsidRPr="00700032">
        <w:rPr>
          <w:b w:val="0"/>
          <w:bCs w:val="0"/>
        </w:rPr>
        <w:t xml:space="preserve">= 5.05, </w:t>
      </w:r>
      <w:r w:rsidR="003A076C" w:rsidRPr="00700032">
        <w:rPr>
          <w:b w:val="0"/>
          <w:bCs w:val="0"/>
          <w:i/>
          <w:iCs/>
        </w:rPr>
        <w:t xml:space="preserve">SD </w:t>
      </w:r>
      <w:r w:rsidR="003A076C" w:rsidRPr="00700032">
        <w:rPr>
          <w:b w:val="0"/>
          <w:bCs w:val="0"/>
        </w:rPr>
        <w:t>= .28). However, ratings for system support were lower (</w:t>
      </w:r>
      <w:r w:rsidR="003A076C" w:rsidRPr="00700032">
        <w:rPr>
          <w:b w:val="0"/>
          <w:bCs w:val="0"/>
          <w:i/>
          <w:iCs/>
        </w:rPr>
        <w:t xml:space="preserve">M </w:t>
      </w:r>
      <w:r w:rsidR="003A076C" w:rsidRPr="00700032">
        <w:rPr>
          <w:b w:val="0"/>
          <w:bCs w:val="0"/>
        </w:rPr>
        <w:t xml:space="preserve">= 3.56, </w:t>
      </w:r>
      <w:r w:rsidR="003A076C" w:rsidRPr="00700032">
        <w:rPr>
          <w:b w:val="0"/>
          <w:bCs w:val="0"/>
          <w:i/>
          <w:iCs/>
        </w:rPr>
        <w:t xml:space="preserve">SD </w:t>
      </w:r>
      <w:r w:rsidR="003A076C" w:rsidRPr="00700032">
        <w:rPr>
          <w:b w:val="0"/>
          <w:bCs w:val="0"/>
        </w:rPr>
        <w:t>= 1.04). These findings indicate that the teachers viewed the intervention as highly usable for school implementation, considering it acceptable, understandable, and feasible, while perceiving a lesser need for additional system support.</w:t>
      </w:r>
    </w:p>
    <w:p w14:paraId="1E6D80BD" w14:textId="46A11443" w:rsidR="00755A0C" w:rsidRPr="004942FC" w:rsidRDefault="00297871" w:rsidP="00D3208B">
      <w:pPr>
        <w:pStyle w:val="Style4"/>
        <w:spacing w:line="360" w:lineRule="auto"/>
        <w:rPr>
          <w:rFonts w:eastAsia="Times New Roman" w:cstheme="majorBidi"/>
        </w:rPr>
      </w:pPr>
      <w:r w:rsidRPr="004942FC">
        <w:rPr>
          <w:rStyle w:val="Heading4Char"/>
          <w:rFonts w:asciiTheme="majorBidi" w:hAnsiTheme="majorBidi"/>
          <w:color w:val="auto"/>
        </w:rPr>
        <w:t xml:space="preserve">4.2.4.3 </w:t>
      </w:r>
      <w:r w:rsidR="00AA6DBE" w:rsidRPr="004942FC">
        <w:rPr>
          <w:rStyle w:val="Heading4Char"/>
          <w:rFonts w:asciiTheme="majorBidi" w:hAnsiTheme="majorBidi"/>
          <w:i w:val="0"/>
          <w:iCs w:val="0"/>
          <w:color w:val="auto"/>
        </w:rPr>
        <w:t>Semi-structured Interviews</w:t>
      </w:r>
      <w:r w:rsidRPr="004942FC">
        <w:rPr>
          <w:rFonts w:cstheme="majorBidi"/>
        </w:rPr>
        <w:t xml:space="preserve">. </w:t>
      </w:r>
      <w:r w:rsidR="42E1AACC" w:rsidRPr="004942FC">
        <w:rPr>
          <w:rFonts w:cstheme="majorBidi"/>
          <w:b w:val="0"/>
          <w:bCs w:val="0"/>
        </w:rPr>
        <w:t xml:space="preserve">In addition to the quantitative results, teachers provided positive feedback on implementing the </w:t>
      </w:r>
      <w:r w:rsidR="6C8054DE" w:rsidRPr="004942FC">
        <w:rPr>
          <w:rFonts w:cstheme="majorBidi"/>
          <w:b w:val="0"/>
          <w:bCs w:val="0"/>
        </w:rPr>
        <w:t>EmotiPlay</w:t>
      </w:r>
      <w:r w:rsidR="7AFB622C" w:rsidRPr="004942FC">
        <w:rPr>
          <w:rFonts w:cstheme="majorBidi"/>
          <w:b w:val="0"/>
          <w:bCs w:val="0"/>
        </w:rPr>
        <w:t xml:space="preserve"> </w:t>
      </w:r>
      <w:r w:rsidR="42E1AACC" w:rsidRPr="004942FC">
        <w:rPr>
          <w:rFonts w:cstheme="majorBidi"/>
          <w:b w:val="0"/>
          <w:bCs w:val="0"/>
        </w:rPr>
        <w:t xml:space="preserve">program, describing it as practical, easy to integrate, and aligned with their </w:t>
      </w:r>
      <w:r w:rsidR="249A5909" w:rsidRPr="004942FC">
        <w:rPr>
          <w:rFonts w:cstheme="majorBidi"/>
          <w:b w:val="0"/>
          <w:bCs w:val="0"/>
        </w:rPr>
        <w:t xml:space="preserve">educational </w:t>
      </w:r>
      <w:r w:rsidR="42E1AACC" w:rsidRPr="004942FC">
        <w:rPr>
          <w:rFonts w:cstheme="majorBidi"/>
          <w:b w:val="0"/>
          <w:bCs w:val="0"/>
        </w:rPr>
        <w:t xml:space="preserve">goals. </w:t>
      </w:r>
      <w:r w:rsidR="67D25788" w:rsidRPr="004942FC">
        <w:rPr>
          <w:rFonts w:cstheme="majorBidi"/>
          <w:b w:val="0"/>
          <w:bCs w:val="0"/>
        </w:rPr>
        <w:t>One teacher shared, “It was comfortable and enjoyable for me to deliver, and it greatly helps by saving hours of preparation”</w:t>
      </w:r>
      <w:r w:rsidR="45C07AAC" w:rsidRPr="004942FC">
        <w:rPr>
          <w:rFonts w:cstheme="majorBidi"/>
          <w:b w:val="0"/>
          <w:bCs w:val="0"/>
        </w:rPr>
        <w:t>.</w:t>
      </w:r>
      <w:r w:rsidR="67D25788" w:rsidRPr="004942FC">
        <w:rPr>
          <w:rFonts w:cstheme="majorBidi"/>
          <w:b w:val="0"/>
          <w:bCs w:val="0"/>
        </w:rPr>
        <w:t xml:space="preserve"> Teachers also noted high </w:t>
      </w:r>
      <w:r w:rsidR="67D25788" w:rsidRPr="004942FC">
        <w:rPr>
          <w:rFonts w:cstheme="majorBidi"/>
          <w:b w:val="0"/>
          <w:bCs w:val="0"/>
        </w:rPr>
        <w:lastRenderedPageBreak/>
        <w:t>student engagement, with many</w:t>
      </w:r>
      <w:r w:rsidR="706F366B" w:rsidRPr="004942FC">
        <w:rPr>
          <w:rFonts w:cstheme="majorBidi"/>
          <w:b w:val="0"/>
          <w:bCs w:val="0"/>
        </w:rPr>
        <w:t xml:space="preserve"> students</w:t>
      </w:r>
      <w:r w:rsidR="67D25788" w:rsidRPr="004942FC">
        <w:rPr>
          <w:rFonts w:cstheme="majorBidi"/>
          <w:b w:val="0"/>
          <w:bCs w:val="0"/>
        </w:rPr>
        <w:t xml:space="preserve"> eagerly anticipating lessons</w:t>
      </w:r>
      <w:r w:rsidR="039273B3" w:rsidRPr="004942FC">
        <w:rPr>
          <w:rFonts w:cstheme="majorBidi"/>
          <w:b w:val="0"/>
          <w:bCs w:val="0"/>
        </w:rPr>
        <w:t xml:space="preserve">. One teacher reflected </w:t>
      </w:r>
      <w:r w:rsidR="016A8B61" w:rsidRPr="004942FC">
        <w:rPr>
          <w:rFonts w:cstheme="majorBidi"/>
          <w:b w:val="0"/>
          <w:bCs w:val="0"/>
        </w:rPr>
        <w:t>-</w:t>
      </w:r>
      <w:r w:rsidR="67D25788" w:rsidRPr="004942FC">
        <w:rPr>
          <w:rFonts w:cstheme="majorBidi"/>
          <w:b w:val="0"/>
          <w:bCs w:val="0"/>
        </w:rPr>
        <w:t xml:space="preserve"> “The children thoroughly enjoyed the lessons, participated actively, and were quite disappointed when they end</w:t>
      </w:r>
      <w:r w:rsidR="039273B3" w:rsidRPr="004942FC">
        <w:rPr>
          <w:rFonts w:cstheme="majorBidi"/>
          <w:b w:val="0"/>
          <w:bCs w:val="0"/>
        </w:rPr>
        <w:t xml:space="preserve">ed”. </w:t>
      </w:r>
      <w:r w:rsidR="0AB6A9A7" w:rsidRPr="004942FC">
        <w:rPr>
          <w:rFonts w:cstheme="majorBidi"/>
          <w:b w:val="0"/>
          <w:bCs w:val="0"/>
        </w:rPr>
        <w:t xml:space="preserve"> </w:t>
      </w:r>
      <w:r w:rsidR="039273B3" w:rsidRPr="004942FC">
        <w:rPr>
          <w:rFonts w:cstheme="majorBidi"/>
          <w:b w:val="0"/>
          <w:bCs w:val="0"/>
        </w:rPr>
        <w:t>A</w:t>
      </w:r>
      <w:r w:rsidR="67D25788" w:rsidRPr="004942FC">
        <w:rPr>
          <w:rFonts w:cstheme="majorBidi"/>
          <w:b w:val="0"/>
          <w:bCs w:val="0"/>
        </w:rPr>
        <w:t xml:space="preserve">nother </w:t>
      </w:r>
      <w:r w:rsidR="7BD7E951" w:rsidRPr="004942FC">
        <w:rPr>
          <w:rFonts w:cstheme="majorBidi"/>
          <w:b w:val="0"/>
          <w:bCs w:val="0"/>
        </w:rPr>
        <w:t xml:space="preserve">teacher </w:t>
      </w:r>
      <w:r w:rsidR="67D25788" w:rsidRPr="004942FC">
        <w:rPr>
          <w:rFonts w:cstheme="majorBidi"/>
          <w:b w:val="0"/>
          <w:bCs w:val="0"/>
        </w:rPr>
        <w:t>added, “It was incredibly difficult for us when the program ended—they didn’t want it to stop”</w:t>
      </w:r>
      <w:r w:rsidR="3F40F268" w:rsidRPr="004942FC">
        <w:rPr>
          <w:rFonts w:cstheme="majorBidi"/>
          <w:b w:val="0"/>
          <w:bCs w:val="0"/>
        </w:rPr>
        <w:t>.</w:t>
      </w:r>
      <w:r w:rsidR="67D25788" w:rsidRPr="004942FC">
        <w:rPr>
          <w:rFonts w:cstheme="majorBidi"/>
          <w:b w:val="0"/>
          <w:bCs w:val="0"/>
        </w:rPr>
        <w:t xml:space="preserve"> These responses underscore the program’s </w:t>
      </w:r>
      <w:r w:rsidR="735625F9" w:rsidRPr="004942FC">
        <w:rPr>
          <w:rFonts w:cstheme="majorBidi"/>
          <w:b w:val="0"/>
          <w:bCs w:val="0"/>
        </w:rPr>
        <w:t>potential</w:t>
      </w:r>
      <w:r w:rsidR="67D25788" w:rsidRPr="004942FC">
        <w:rPr>
          <w:rFonts w:cstheme="majorBidi"/>
          <w:b w:val="0"/>
          <w:bCs w:val="0"/>
        </w:rPr>
        <w:t xml:space="preserve"> </w:t>
      </w:r>
      <w:r w:rsidR="108B0746" w:rsidRPr="004942FC">
        <w:rPr>
          <w:rFonts w:cstheme="majorBidi"/>
          <w:b w:val="0"/>
          <w:bCs w:val="0"/>
        </w:rPr>
        <w:t>to</w:t>
      </w:r>
      <w:r w:rsidR="67D25788" w:rsidRPr="004942FC">
        <w:rPr>
          <w:rFonts w:cstheme="majorBidi"/>
          <w:b w:val="0"/>
          <w:bCs w:val="0"/>
        </w:rPr>
        <w:t xml:space="preserve"> foster an </w:t>
      </w:r>
      <w:r w:rsidR="66E7D58E" w:rsidRPr="004942FC">
        <w:rPr>
          <w:rFonts w:cstheme="majorBidi"/>
          <w:b w:val="0"/>
          <w:bCs w:val="0"/>
        </w:rPr>
        <w:t xml:space="preserve">engaging </w:t>
      </w:r>
      <w:r w:rsidR="67D25788" w:rsidRPr="004942FC">
        <w:rPr>
          <w:rFonts w:cstheme="majorBidi"/>
          <w:b w:val="0"/>
          <w:bCs w:val="0"/>
        </w:rPr>
        <w:t>learning environment.</w:t>
      </w:r>
      <w:r w:rsidR="04DC7ADC" w:rsidRPr="004942FC">
        <w:rPr>
          <w:rFonts w:eastAsia="Times New Roman" w:cstheme="majorBidi"/>
          <w:b w:val="0"/>
          <w:bCs w:val="0"/>
        </w:rPr>
        <w:t xml:space="preserve"> while </w:t>
      </w:r>
      <w:r w:rsidR="6FFD6502" w:rsidRPr="004942FC">
        <w:rPr>
          <w:rFonts w:cstheme="majorBidi"/>
          <w:b w:val="0"/>
          <w:bCs w:val="0"/>
        </w:rPr>
        <w:t xml:space="preserve">highlighting </w:t>
      </w:r>
      <w:r w:rsidR="04DC7ADC" w:rsidRPr="004942FC">
        <w:rPr>
          <w:rFonts w:eastAsia="Times New Roman" w:cstheme="majorBidi"/>
          <w:b w:val="0"/>
          <w:bCs w:val="0"/>
        </w:rPr>
        <w:t xml:space="preserve">key strengths and challenges in implementing </w:t>
      </w:r>
      <w:r w:rsidR="6C8054DE" w:rsidRPr="004942FC">
        <w:rPr>
          <w:rFonts w:eastAsia="Times New Roman" w:cstheme="majorBidi"/>
          <w:b w:val="0"/>
          <w:bCs w:val="0"/>
        </w:rPr>
        <w:t>EmotiPlay</w:t>
      </w:r>
      <w:r w:rsidR="04DC7ADC" w:rsidRPr="004942FC">
        <w:rPr>
          <w:rFonts w:eastAsia="Times New Roman" w:cstheme="majorBidi"/>
          <w:b w:val="0"/>
          <w:bCs w:val="0"/>
        </w:rPr>
        <w:t xml:space="preserve"> </w:t>
      </w:r>
      <w:r w:rsidR="56F3EEF1" w:rsidRPr="004942FC">
        <w:rPr>
          <w:rFonts w:eastAsia="Times New Roman" w:cstheme="majorBidi"/>
          <w:b w:val="0"/>
          <w:bCs w:val="0"/>
        </w:rPr>
        <w:t>across</w:t>
      </w:r>
      <w:r w:rsidR="04DC7ADC" w:rsidRPr="004942FC">
        <w:rPr>
          <w:rFonts w:eastAsia="Times New Roman" w:cstheme="majorBidi"/>
          <w:b w:val="0"/>
          <w:bCs w:val="0"/>
        </w:rPr>
        <w:t xml:space="preserve"> diverse classroom settings.</w:t>
      </w:r>
    </w:p>
    <w:p w14:paraId="70F135DD" w14:textId="77C15C5D" w:rsidR="54DE744E" w:rsidRPr="00062958" w:rsidRDefault="00297871" w:rsidP="00D3208B">
      <w:pPr>
        <w:pStyle w:val="Style5"/>
        <w:spacing w:line="360" w:lineRule="auto"/>
        <w:ind w:left="0" w:firstLine="720"/>
      </w:pPr>
      <w:r w:rsidRPr="00062958">
        <w:rPr>
          <w:rFonts w:eastAsia="David"/>
        </w:rPr>
        <w:t xml:space="preserve">4.2.4.3.1 </w:t>
      </w:r>
      <w:r w:rsidR="54DE744E" w:rsidRPr="004942FC">
        <w:t>Strengths in Implementing the Program</w:t>
      </w:r>
      <w:r w:rsidRPr="00062958">
        <w:t>.</w:t>
      </w:r>
    </w:p>
    <w:p w14:paraId="60F2C757" w14:textId="7B45E694" w:rsidR="00C86B0B" w:rsidRPr="004942FC" w:rsidRDefault="4013AD43" w:rsidP="00D3208B">
      <w:pPr>
        <w:pStyle w:val="NormalWeb"/>
        <w:spacing w:before="0" w:beforeAutospacing="0" w:after="0" w:afterAutospacing="0" w:line="360" w:lineRule="auto"/>
        <w:ind w:left="720"/>
        <w:jc w:val="both"/>
        <w:rPr>
          <w:rFonts w:asciiTheme="majorBidi" w:hAnsiTheme="majorBidi" w:cstheme="majorBidi"/>
          <w:rtl/>
        </w:rPr>
      </w:pPr>
      <w:r w:rsidRPr="004942FC">
        <w:rPr>
          <w:rStyle w:val="Strong"/>
          <w:rFonts w:asciiTheme="majorBidi" w:hAnsiTheme="majorBidi" w:cstheme="majorBidi"/>
        </w:rPr>
        <w:t>Building Emotional Teaching Competence</w:t>
      </w:r>
      <w:r w:rsidR="0463F783" w:rsidRPr="004942FC">
        <w:rPr>
          <w:rStyle w:val="Strong"/>
          <w:rFonts w:asciiTheme="majorBidi" w:hAnsiTheme="majorBidi" w:cstheme="majorBidi"/>
        </w:rPr>
        <w:t>:</w:t>
      </w:r>
      <w:r w:rsidR="00297871" w:rsidRPr="004942FC">
        <w:rPr>
          <w:rFonts w:asciiTheme="majorBidi" w:hAnsiTheme="majorBidi" w:cstheme="majorBidi"/>
        </w:rPr>
        <w:t xml:space="preserve"> </w:t>
      </w:r>
      <w:r w:rsidRPr="004942FC">
        <w:rPr>
          <w:rFonts w:asciiTheme="majorBidi" w:hAnsiTheme="majorBidi" w:cstheme="majorBidi"/>
        </w:rPr>
        <w:t xml:space="preserve">The program significantly enhanced teachers' ability to teach emotional understanding to </w:t>
      </w:r>
      <w:r w:rsidR="00F576F2">
        <w:rPr>
          <w:rFonts w:asciiTheme="majorBidi" w:hAnsiTheme="majorBidi" w:cstheme="majorBidi"/>
        </w:rPr>
        <w:t xml:space="preserve">autistic </w:t>
      </w:r>
      <w:r w:rsidRPr="004942FC">
        <w:rPr>
          <w:rFonts w:asciiTheme="majorBidi" w:hAnsiTheme="majorBidi" w:cstheme="majorBidi"/>
        </w:rPr>
        <w:t xml:space="preserve">students, providing a structured approach to nonverbal cues and social contexts. This framework helped teachers gain confidence in conveying emotions effectively. As </w:t>
      </w:r>
      <w:r w:rsidR="7CFF5440" w:rsidRPr="004942FC">
        <w:rPr>
          <w:rFonts w:asciiTheme="majorBidi" w:hAnsiTheme="majorBidi" w:cstheme="majorBidi"/>
        </w:rPr>
        <w:t>one teacher</w:t>
      </w:r>
      <w:r w:rsidRPr="004942FC">
        <w:rPr>
          <w:rFonts w:asciiTheme="majorBidi" w:hAnsiTheme="majorBidi" w:cstheme="majorBidi"/>
        </w:rPr>
        <w:t xml:space="preserve"> observed, "</w:t>
      </w:r>
      <w:r w:rsidRPr="004942FC">
        <w:rPr>
          <w:rFonts w:asciiTheme="majorBidi" w:hAnsiTheme="majorBidi" w:cstheme="majorBidi"/>
          <w:i/>
          <w:iCs/>
        </w:rPr>
        <w:t>It really helped me teach them how to respond and be more observant. For the staff, it provided a common language, guiding children to focus on facial expressions and cues.</w:t>
      </w:r>
      <w:r w:rsidRPr="004942FC">
        <w:rPr>
          <w:rFonts w:asciiTheme="majorBidi" w:hAnsiTheme="majorBidi" w:cstheme="majorBidi"/>
        </w:rPr>
        <w:t xml:space="preserve">” </w:t>
      </w:r>
      <w:r w:rsidR="22D817E5" w:rsidRPr="004942FC">
        <w:rPr>
          <w:rFonts w:asciiTheme="majorBidi" w:hAnsiTheme="majorBidi" w:cstheme="majorBidi"/>
        </w:rPr>
        <w:t>Another teacher</w:t>
      </w:r>
      <w:r w:rsidRPr="004942FC">
        <w:rPr>
          <w:rFonts w:asciiTheme="majorBidi" w:hAnsiTheme="majorBidi" w:cstheme="majorBidi"/>
        </w:rPr>
        <w:t xml:space="preserve"> added, “</w:t>
      </w:r>
      <w:r w:rsidRPr="004942FC">
        <w:rPr>
          <w:rFonts w:asciiTheme="majorBidi" w:hAnsiTheme="majorBidi" w:cstheme="majorBidi"/>
          <w:i/>
          <w:iCs/>
        </w:rPr>
        <w:t>The program was enlightening for me—I realized how much we need to explicitly teach these cues and be precise.</w:t>
      </w:r>
      <w:r w:rsidRPr="004942FC">
        <w:rPr>
          <w:rFonts w:asciiTheme="majorBidi" w:hAnsiTheme="majorBidi" w:cstheme="majorBidi"/>
        </w:rPr>
        <w:t xml:space="preserve">” </w:t>
      </w:r>
      <w:r w:rsidR="7EACA187" w:rsidRPr="004942FC">
        <w:rPr>
          <w:rFonts w:asciiTheme="majorBidi" w:hAnsiTheme="majorBidi" w:cstheme="majorBidi"/>
        </w:rPr>
        <w:t>S</w:t>
      </w:r>
      <w:r w:rsidRPr="004942FC">
        <w:rPr>
          <w:rFonts w:asciiTheme="majorBidi" w:hAnsiTheme="majorBidi" w:cstheme="majorBidi"/>
        </w:rPr>
        <w:t>imilarly</w:t>
      </w:r>
      <w:r w:rsidR="7EACA187" w:rsidRPr="004942FC">
        <w:rPr>
          <w:rFonts w:asciiTheme="majorBidi" w:hAnsiTheme="majorBidi" w:cstheme="majorBidi"/>
        </w:rPr>
        <w:t xml:space="preserve">, another teacher </w:t>
      </w:r>
      <w:r w:rsidRPr="004942FC">
        <w:rPr>
          <w:rFonts w:asciiTheme="majorBidi" w:hAnsiTheme="majorBidi" w:cstheme="majorBidi"/>
        </w:rPr>
        <w:t>noted, “</w:t>
      </w:r>
      <w:r w:rsidRPr="004942FC">
        <w:rPr>
          <w:rFonts w:asciiTheme="majorBidi" w:hAnsiTheme="majorBidi" w:cstheme="majorBidi"/>
          <w:i/>
          <w:iCs/>
        </w:rPr>
        <w:t>The distinction between emotions helped us guide children to focus on facial features and cues.</w:t>
      </w:r>
      <w:r w:rsidRPr="004942FC">
        <w:rPr>
          <w:rFonts w:asciiTheme="majorBidi" w:hAnsiTheme="majorBidi" w:cstheme="majorBidi"/>
        </w:rPr>
        <w:t>”</w:t>
      </w:r>
      <w:r w:rsidR="75CC3670" w:rsidRPr="004942FC">
        <w:rPr>
          <w:rFonts w:asciiTheme="majorBidi" w:hAnsiTheme="majorBidi" w:cstheme="majorBidi"/>
        </w:rPr>
        <w:t xml:space="preserve"> </w:t>
      </w:r>
      <w:r w:rsidRPr="004942FC">
        <w:rPr>
          <w:rFonts w:asciiTheme="majorBidi" w:hAnsiTheme="majorBidi" w:cstheme="majorBidi"/>
        </w:rPr>
        <w:t xml:space="preserve">These insights highlight </w:t>
      </w:r>
      <w:proofErr w:type="spellStart"/>
      <w:r w:rsidR="6C8054DE" w:rsidRPr="004942FC">
        <w:rPr>
          <w:rFonts w:asciiTheme="majorBidi" w:hAnsiTheme="majorBidi" w:cstheme="majorBidi"/>
        </w:rPr>
        <w:t>EmotiPlay</w:t>
      </w:r>
      <w:r w:rsidRPr="004942FC">
        <w:rPr>
          <w:rFonts w:asciiTheme="majorBidi" w:hAnsiTheme="majorBidi" w:cstheme="majorBidi"/>
        </w:rPr>
        <w:t>'s</w:t>
      </w:r>
      <w:proofErr w:type="spellEnd"/>
      <w:r w:rsidRPr="004942FC">
        <w:rPr>
          <w:rFonts w:asciiTheme="majorBidi" w:hAnsiTheme="majorBidi" w:cstheme="majorBidi"/>
        </w:rPr>
        <w:t xml:space="preserve"> role in strengthening teachers' skills, offering a lasting toolkit for emotional education that can </w:t>
      </w:r>
      <w:r w:rsidR="6CEE5B24" w:rsidRPr="004942FC">
        <w:rPr>
          <w:rFonts w:asciiTheme="majorBidi" w:hAnsiTheme="majorBidi" w:cstheme="majorBidi"/>
        </w:rPr>
        <w:t xml:space="preserve">help shaping </w:t>
      </w:r>
      <w:r w:rsidRPr="004942FC">
        <w:rPr>
          <w:rFonts w:asciiTheme="majorBidi" w:hAnsiTheme="majorBidi" w:cstheme="majorBidi"/>
        </w:rPr>
        <w:t>future teaching practices.</w:t>
      </w:r>
    </w:p>
    <w:p w14:paraId="7B5DA5D1" w14:textId="43ABBB25" w:rsidR="005D031C" w:rsidRPr="004942FC" w:rsidRDefault="4CABC5B6" w:rsidP="00D3208B">
      <w:pPr>
        <w:pStyle w:val="NormalWeb"/>
        <w:spacing w:before="0" w:beforeAutospacing="0" w:after="0" w:afterAutospacing="0" w:line="360" w:lineRule="auto"/>
        <w:ind w:left="720"/>
        <w:jc w:val="both"/>
        <w:rPr>
          <w:rFonts w:asciiTheme="majorBidi" w:hAnsiTheme="majorBidi" w:cstheme="majorBidi"/>
        </w:rPr>
      </w:pPr>
      <w:r w:rsidRPr="004942FC">
        <w:rPr>
          <w:rStyle w:val="Strong"/>
          <w:rFonts w:asciiTheme="majorBidi" w:hAnsiTheme="majorBidi" w:cstheme="majorBidi"/>
        </w:rPr>
        <w:t xml:space="preserve">Normalization of </w:t>
      </w:r>
      <w:r w:rsidR="50866129" w:rsidRPr="004942FC">
        <w:rPr>
          <w:rStyle w:val="Strong"/>
          <w:rFonts w:asciiTheme="majorBidi" w:hAnsiTheme="majorBidi" w:cstheme="majorBidi"/>
        </w:rPr>
        <w:t>E</w:t>
      </w:r>
      <w:r w:rsidRPr="004942FC">
        <w:rPr>
          <w:rStyle w:val="Strong"/>
          <w:rFonts w:asciiTheme="majorBidi" w:hAnsiTheme="majorBidi" w:cstheme="majorBidi"/>
        </w:rPr>
        <w:t>motional Dialogue</w:t>
      </w:r>
      <w:r w:rsidR="0991C12D" w:rsidRPr="004942FC">
        <w:rPr>
          <w:rStyle w:val="Strong"/>
          <w:rFonts w:asciiTheme="majorBidi" w:hAnsiTheme="majorBidi" w:cstheme="majorBidi"/>
        </w:rPr>
        <w:t>:</w:t>
      </w:r>
      <w:r w:rsidR="00C257DD" w:rsidRPr="004942FC">
        <w:rPr>
          <w:rStyle w:val="Strong"/>
          <w:rFonts w:asciiTheme="majorBidi" w:hAnsiTheme="majorBidi" w:cstheme="majorBidi"/>
        </w:rPr>
        <w:t xml:space="preserve"> </w:t>
      </w:r>
      <w:r w:rsidR="0029784B" w:rsidRPr="004942FC">
        <w:rPr>
          <w:rFonts w:asciiTheme="majorBidi" w:hAnsiTheme="majorBidi" w:cstheme="majorBidi"/>
        </w:rPr>
        <w:t>According to teachers, t</w:t>
      </w:r>
      <w:r w:rsidR="005D031C" w:rsidRPr="004942FC">
        <w:rPr>
          <w:rFonts w:asciiTheme="majorBidi" w:hAnsiTheme="majorBidi" w:cstheme="majorBidi"/>
        </w:rPr>
        <w:t xml:space="preserve">he program fostered a shift </w:t>
      </w:r>
      <w:r w:rsidR="00D8372A" w:rsidRPr="004942FC">
        <w:rPr>
          <w:rFonts w:asciiTheme="majorBidi" w:hAnsiTheme="majorBidi" w:cstheme="majorBidi"/>
        </w:rPr>
        <w:t xml:space="preserve">in </w:t>
      </w:r>
      <w:r w:rsidR="004C2B82" w:rsidRPr="004942FC">
        <w:rPr>
          <w:rFonts w:asciiTheme="majorBidi" w:hAnsiTheme="majorBidi" w:cstheme="majorBidi"/>
        </w:rPr>
        <w:t>students’</w:t>
      </w:r>
      <w:r w:rsidR="00D8372A" w:rsidRPr="004942FC">
        <w:rPr>
          <w:rFonts w:asciiTheme="majorBidi" w:hAnsiTheme="majorBidi" w:cstheme="majorBidi"/>
        </w:rPr>
        <w:t xml:space="preserve"> </w:t>
      </w:r>
      <w:r w:rsidR="00AD1A39" w:rsidRPr="004942FC">
        <w:rPr>
          <w:rFonts w:asciiTheme="majorBidi" w:hAnsiTheme="majorBidi" w:cstheme="majorBidi"/>
        </w:rPr>
        <w:t>approach to emotional experiences. Whereas they originally t</w:t>
      </w:r>
      <w:r w:rsidR="0041336F" w:rsidRPr="004942FC">
        <w:rPr>
          <w:rFonts w:asciiTheme="majorBidi" w:hAnsiTheme="majorBidi" w:cstheme="majorBidi"/>
        </w:rPr>
        <w:t>e</w:t>
      </w:r>
      <w:r w:rsidR="00AD1A39" w:rsidRPr="004942FC">
        <w:rPr>
          <w:rFonts w:asciiTheme="majorBidi" w:hAnsiTheme="majorBidi" w:cstheme="majorBidi"/>
        </w:rPr>
        <w:t>nded to</w:t>
      </w:r>
      <w:r w:rsidR="005D031C" w:rsidRPr="004942FC">
        <w:rPr>
          <w:rFonts w:asciiTheme="majorBidi" w:hAnsiTheme="majorBidi" w:cstheme="majorBidi"/>
        </w:rPr>
        <w:t xml:space="preserve"> avoid</w:t>
      </w:r>
      <w:r w:rsidR="00C0495D" w:rsidRPr="004942FC">
        <w:rPr>
          <w:rFonts w:asciiTheme="majorBidi" w:hAnsiTheme="majorBidi" w:cstheme="majorBidi"/>
        </w:rPr>
        <w:t xml:space="preserve"> </w:t>
      </w:r>
      <w:r w:rsidR="00360A28" w:rsidRPr="004942FC">
        <w:rPr>
          <w:rFonts w:asciiTheme="majorBidi" w:hAnsiTheme="majorBidi" w:cstheme="majorBidi"/>
        </w:rPr>
        <w:t>addressing</w:t>
      </w:r>
      <w:r w:rsidR="00C0495D" w:rsidRPr="004942FC">
        <w:rPr>
          <w:rFonts w:asciiTheme="majorBidi" w:hAnsiTheme="majorBidi" w:cstheme="majorBidi"/>
        </w:rPr>
        <w:t xml:space="preserve"> </w:t>
      </w:r>
      <w:r w:rsidR="00F900CE" w:rsidRPr="004942FC">
        <w:rPr>
          <w:rFonts w:asciiTheme="majorBidi" w:hAnsiTheme="majorBidi" w:cstheme="majorBidi"/>
        </w:rPr>
        <w:t>others</w:t>
      </w:r>
      <w:r w:rsidR="00C0495D" w:rsidRPr="004942FC">
        <w:rPr>
          <w:rFonts w:asciiTheme="majorBidi" w:hAnsiTheme="majorBidi" w:cstheme="majorBidi"/>
        </w:rPr>
        <w:t xml:space="preserve"> and their own emotional experiences,</w:t>
      </w:r>
      <w:r w:rsidR="005D031C" w:rsidRPr="004942FC">
        <w:rPr>
          <w:rFonts w:asciiTheme="majorBidi" w:hAnsiTheme="majorBidi" w:cstheme="majorBidi"/>
        </w:rPr>
        <w:t xml:space="preserve"> </w:t>
      </w:r>
      <w:r w:rsidR="00AD1A39" w:rsidRPr="004942FC">
        <w:rPr>
          <w:rFonts w:asciiTheme="majorBidi" w:hAnsiTheme="majorBidi" w:cstheme="majorBidi"/>
        </w:rPr>
        <w:t>following the program</w:t>
      </w:r>
      <w:r w:rsidR="00CD691E" w:rsidRPr="004942FC">
        <w:rPr>
          <w:rFonts w:asciiTheme="majorBidi" w:hAnsiTheme="majorBidi" w:cstheme="majorBidi"/>
        </w:rPr>
        <w:t xml:space="preserve"> they </w:t>
      </w:r>
      <w:r w:rsidR="00430965" w:rsidRPr="004942FC">
        <w:rPr>
          <w:rFonts w:asciiTheme="majorBidi" w:hAnsiTheme="majorBidi" w:cstheme="majorBidi"/>
        </w:rPr>
        <w:t>became more</w:t>
      </w:r>
      <w:r w:rsidR="006D2F00" w:rsidRPr="004942FC">
        <w:rPr>
          <w:rFonts w:asciiTheme="majorBidi" w:hAnsiTheme="majorBidi" w:cstheme="majorBidi"/>
        </w:rPr>
        <w:t xml:space="preserve"> </w:t>
      </w:r>
      <w:r w:rsidR="005D031C" w:rsidRPr="004942FC">
        <w:rPr>
          <w:rFonts w:asciiTheme="majorBidi" w:hAnsiTheme="majorBidi" w:cstheme="majorBidi"/>
        </w:rPr>
        <w:t>active</w:t>
      </w:r>
      <w:r w:rsidR="006D2F00" w:rsidRPr="004942FC">
        <w:rPr>
          <w:rFonts w:asciiTheme="majorBidi" w:hAnsiTheme="majorBidi" w:cstheme="majorBidi"/>
        </w:rPr>
        <w:t>ly</w:t>
      </w:r>
      <w:r w:rsidR="005D031C" w:rsidRPr="004942FC">
        <w:rPr>
          <w:rFonts w:asciiTheme="majorBidi" w:hAnsiTheme="majorBidi" w:cstheme="majorBidi"/>
        </w:rPr>
        <w:t xml:space="preserve"> engage</w:t>
      </w:r>
      <w:r w:rsidR="008C2263" w:rsidRPr="004942FC">
        <w:rPr>
          <w:rFonts w:asciiTheme="majorBidi" w:hAnsiTheme="majorBidi" w:cstheme="majorBidi"/>
        </w:rPr>
        <w:t>d</w:t>
      </w:r>
      <w:r w:rsidR="005D031C" w:rsidRPr="004942FC">
        <w:rPr>
          <w:rFonts w:asciiTheme="majorBidi" w:hAnsiTheme="majorBidi" w:cstheme="majorBidi"/>
        </w:rPr>
        <w:t xml:space="preserve"> in emotional discussions</w:t>
      </w:r>
      <w:r w:rsidR="005D6933" w:rsidRPr="004942FC">
        <w:rPr>
          <w:rFonts w:asciiTheme="majorBidi" w:hAnsiTheme="majorBidi" w:cstheme="majorBidi"/>
        </w:rPr>
        <w:t>. This shift also helped</w:t>
      </w:r>
      <w:r w:rsidR="005D031C" w:rsidRPr="004942FC">
        <w:rPr>
          <w:rFonts w:asciiTheme="majorBidi" w:hAnsiTheme="majorBidi" w:cstheme="majorBidi"/>
        </w:rPr>
        <w:t xml:space="preserve"> transform classroom dynamics. Teachers observed that emotions became a more integrated part of conversations, with students </w:t>
      </w:r>
      <w:r w:rsidR="00125640" w:rsidRPr="004942FC">
        <w:rPr>
          <w:rFonts w:asciiTheme="majorBidi" w:hAnsiTheme="majorBidi" w:cstheme="majorBidi"/>
        </w:rPr>
        <w:t xml:space="preserve">showing </w:t>
      </w:r>
      <w:r w:rsidR="00A333C1" w:rsidRPr="004942FC">
        <w:rPr>
          <w:rFonts w:asciiTheme="majorBidi" w:hAnsiTheme="majorBidi" w:cstheme="majorBidi"/>
        </w:rPr>
        <w:t>improved abilities</w:t>
      </w:r>
      <w:r w:rsidR="005D031C" w:rsidRPr="004942FC">
        <w:rPr>
          <w:rFonts w:asciiTheme="majorBidi" w:hAnsiTheme="majorBidi" w:cstheme="majorBidi"/>
        </w:rPr>
        <w:t xml:space="preserve"> to express their feelings. </w:t>
      </w:r>
      <w:r w:rsidR="00140865" w:rsidRPr="004942FC">
        <w:rPr>
          <w:rFonts w:asciiTheme="majorBidi" w:hAnsiTheme="majorBidi" w:cstheme="majorBidi"/>
        </w:rPr>
        <w:t>One teacher</w:t>
      </w:r>
      <w:r w:rsidR="005D031C" w:rsidRPr="004942FC">
        <w:rPr>
          <w:rFonts w:asciiTheme="majorBidi" w:hAnsiTheme="majorBidi" w:cstheme="majorBidi"/>
        </w:rPr>
        <w:t xml:space="preserve"> illustrated this change: “</w:t>
      </w:r>
      <w:r w:rsidR="005D031C" w:rsidRPr="004942FC">
        <w:rPr>
          <w:rFonts w:asciiTheme="majorBidi" w:hAnsiTheme="majorBidi" w:cstheme="majorBidi"/>
          <w:i/>
          <w:iCs/>
        </w:rPr>
        <w:t xml:space="preserve">Talking about emotions used to be very difficult, especially around negative feelings. If a student was upset, they would withdraw. </w:t>
      </w:r>
      <w:r w:rsidR="005D031C" w:rsidRPr="004942FC">
        <w:rPr>
          <w:rFonts w:asciiTheme="majorBidi" w:hAnsiTheme="majorBidi" w:cstheme="majorBidi"/>
          <w:i/>
          <w:iCs/>
        </w:rPr>
        <w:lastRenderedPageBreak/>
        <w:t>But now, I have students who talk about their emotions instead of running away—they no longer avoid confrontation with staff or peers</w:t>
      </w:r>
      <w:r w:rsidR="00AA6DBE" w:rsidRPr="004942FC">
        <w:rPr>
          <w:rFonts w:asciiTheme="majorBidi" w:hAnsiTheme="majorBidi" w:cstheme="majorBidi"/>
        </w:rPr>
        <w:t>”</w:t>
      </w:r>
      <w:r w:rsidR="005D031C" w:rsidRPr="004942FC">
        <w:rPr>
          <w:rFonts w:asciiTheme="majorBidi" w:hAnsiTheme="majorBidi" w:cstheme="majorBidi"/>
        </w:rPr>
        <w:t>.</w:t>
      </w:r>
    </w:p>
    <w:p w14:paraId="43063488" w14:textId="77777777" w:rsidR="005D031C" w:rsidRPr="004942FC" w:rsidRDefault="005D031C" w:rsidP="00D3208B">
      <w:pPr>
        <w:pStyle w:val="NormalWeb"/>
        <w:spacing w:before="0" w:beforeAutospacing="0" w:after="0" w:afterAutospacing="0" w:line="360" w:lineRule="auto"/>
        <w:ind w:left="720"/>
        <w:jc w:val="both"/>
        <w:rPr>
          <w:rFonts w:asciiTheme="majorBidi" w:hAnsiTheme="majorBidi" w:cstheme="majorBidi"/>
          <w:rtl/>
        </w:rPr>
      </w:pPr>
      <w:r w:rsidRPr="004942FC">
        <w:rPr>
          <w:rFonts w:asciiTheme="majorBidi" w:hAnsiTheme="majorBidi" w:cstheme="majorBidi"/>
        </w:rPr>
        <w:t>The program helped normalize emotional dialogue, encouraging students to recognize and express their emotions comfortably. This shift not only expanded students' emotional vocabulary but also made emotional conversations a natural part of classroom life, advancing both their emotional development and social comfort.</w:t>
      </w:r>
    </w:p>
    <w:p w14:paraId="62CE409B" w14:textId="5FDA2ADB" w:rsidR="000B00F1" w:rsidRPr="00062958" w:rsidRDefault="00297871" w:rsidP="00D3208B">
      <w:pPr>
        <w:pStyle w:val="Style5"/>
        <w:spacing w:line="360" w:lineRule="auto"/>
        <w:ind w:left="0"/>
      </w:pPr>
      <w:r w:rsidRPr="00062958">
        <w:rPr>
          <w:rFonts w:eastAsia="David"/>
        </w:rPr>
        <w:tab/>
        <w:t xml:space="preserve">4.2.4.3.2 </w:t>
      </w:r>
      <w:r w:rsidR="736BB203" w:rsidRPr="00062958">
        <w:t>Challenges in Implementing the Program</w:t>
      </w:r>
    </w:p>
    <w:p w14:paraId="22C1C78B" w14:textId="5BB54949" w:rsidR="000B00F1" w:rsidRPr="004942FC" w:rsidRDefault="1BC52CAC" w:rsidP="00D3208B">
      <w:pPr>
        <w:pStyle w:val="NormalWeb"/>
        <w:spacing w:before="0" w:beforeAutospacing="0" w:after="0" w:afterAutospacing="0" w:line="360" w:lineRule="auto"/>
        <w:ind w:firstLine="720"/>
        <w:jc w:val="both"/>
        <w:rPr>
          <w:rFonts w:asciiTheme="majorBidi" w:hAnsiTheme="majorBidi" w:cstheme="majorBidi"/>
        </w:rPr>
      </w:pPr>
      <w:r w:rsidRPr="00062958">
        <w:rPr>
          <w:rFonts w:asciiTheme="majorBidi" w:hAnsiTheme="majorBidi" w:cstheme="majorBidi"/>
          <w:b/>
          <w:bCs/>
        </w:rPr>
        <w:t xml:space="preserve">Navigating </w:t>
      </w:r>
      <w:r w:rsidR="39F8F31B" w:rsidRPr="00062958">
        <w:rPr>
          <w:rFonts w:asciiTheme="majorBidi" w:hAnsiTheme="majorBidi" w:cstheme="majorBidi"/>
          <w:b/>
          <w:bCs/>
        </w:rPr>
        <w:t>h</w:t>
      </w:r>
      <w:r w:rsidRPr="00062958">
        <w:rPr>
          <w:rFonts w:asciiTheme="majorBidi" w:hAnsiTheme="majorBidi" w:cstheme="majorBidi"/>
          <w:b/>
          <w:bCs/>
        </w:rPr>
        <w:t xml:space="preserve">eterogeneous </w:t>
      </w:r>
      <w:r w:rsidR="3F336AEB" w:rsidRPr="00062958">
        <w:rPr>
          <w:rFonts w:asciiTheme="majorBidi" w:hAnsiTheme="majorBidi" w:cstheme="majorBidi"/>
          <w:b/>
          <w:bCs/>
        </w:rPr>
        <w:t>c</w:t>
      </w:r>
      <w:r w:rsidRPr="00062958">
        <w:rPr>
          <w:rFonts w:asciiTheme="majorBidi" w:hAnsiTheme="majorBidi" w:cstheme="majorBidi"/>
          <w:b/>
          <w:bCs/>
        </w:rPr>
        <w:t xml:space="preserve">lassroom </w:t>
      </w:r>
      <w:r w:rsidR="727AF455" w:rsidRPr="00062958">
        <w:rPr>
          <w:rFonts w:asciiTheme="majorBidi" w:hAnsiTheme="majorBidi" w:cstheme="majorBidi"/>
          <w:b/>
          <w:bCs/>
        </w:rPr>
        <w:t>n</w:t>
      </w:r>
      <w:r w:rsidRPr="00062958">
        <w:rPr>
          <w:rFonts w:asciiTheme="majorBidi" w:hAnsiTheme="majorBidi" w:cstheme="majorBidi"/>
          <w:b/>
          <w:bCs/>
        </w:rPr>
        <w:t>eeds</w:t>
      </w:r>
      <w:r w:rsidR="4013AD43" w:rsidRPr="00062958">
        <w:rPr>
          <w:rFonts w:asciiTheme="majorBidi" w:hAnsiTheme="majorBidi" w:cstheme="majorBidi"/>
          <w:b/>
          <w:bCs/>
        </w:rPr>
        <w:t xml:space="preserve">: </w:t>
      </w:r>
    </w:p>
    <w:p w14:paraId="25251A3A" w14:textId="1CE2B1A4" w:rsidR="00B311AD" w:rsidRDefault="4013AD43" w:rsidP="00D3208B">
      <w:pPr>
        <w:pStyle w:val="NormalWeb"/>
        <w:spacing w:before="0" w:beforeAutospacing="0" w:after="0" w:afterAutospacing="0" w:line="360" w:lineRule="auto"/>
        <w:ind w:left="720"/>
        <w:jc w:val="both"/>
        <w:rPr>
          <w:rFonts w:asciiTheme="majorBidi" w:hAnsiTheme="majorBidi" w:cstheme="majorBidi"/>
        </w:rPr>
      </w:pPr>
      <w:r w:rsidRPr="004942FC">
        <w:rPr>
          <w:rFonts w:asciiTheme="majorBidi" w:hAnsiTheme="majorBidi" w:cstheme="majorBidi"/>
        </w:rPr>
        <w:t xml:space="preserve">While teachers were enthusiastic about using the </w:t>
      </w:r>
      <w:r w:rsidR="6C8054DE" w:rsidRPr="00062958">
        <w:rPr>
          <w:rFonts w:asciiTheme="majorBidi" w:hAnsiTheme="majorBidi" w:cstheme="majorBidi"/>
        </w:rPr>
        <w:t>EmotiPlay</w:t>
      </w:r>
      <w:r w:rsidR="7AFB622C" w:rsidRPr="00062958">
        <w:rPr>
          <w:rFonts w:asciiTheme="majorBidi" w:hAnsiTheme="majorBidi" w:cstheme="majorBidi"/>
        </w:rPr>
        <w:t xml:space="preserve"> </w:t>
      </w:r>
      <w:r w:rsidRPr="004942FC">
        <w:rPr>
          <w:rFonts w:asciiTheme="majorBidi" w:hAnsiTheme="majorBidi" w:cstheme="majorBidi"/>
        </w:rPr>
        <w:t>program in a group setting and appreciated its structured approach, they noted challenges due to the wide range of abilities in their classrooms.</w:t>
      </w:r>
      <w:r w:rsidR="0C3BC295" w:rsidRPr="004942FC">
        <w:rPr>
          <w:rFonts w:asciiTheme="majorBidi" w:hAnsiTheme="majorBidi" w:cstheme="majorBidi"/>
        </w:rPr>
        <w:t xml:space="preserve"> One t</w:t>
      </w:r>
      <w:r w:rsidRPr="004942FC">
        <w:rPr>
          <w:rFonts w:asciiTheme="majorBidi" w:hAnsiTheme="majorBidi" w:cstheme="majorBidi"/>
        </w:rPr>
        <w:t>eacher remarked, “</w:t>
      </w:r>
      <w:r w:rsidRPr="004942FC">
        <w:rPr>
          <w:rFonts w:asciiTheme="majorBidi" w:hAnsiTheme="majorBidi" w:cstheme="majorBidi"/>
          <w:i/>
          <w:iCs/>
        </w:rPr>
        <w:t xml:space="preserve">We needed to ensure that the </w:t>
      </w:r>
      <w:r w:rsidR="3844F7B0" w:rsidRPr="004942FC">
        <w:rPr>
          <w:rFonts w:asciiTheme="majorBidi" w:hAnsiTheme="majorBidi" w:cstheme="majorBidi"/>
          <w:i/>
          <w:iCs/>
        </w:rPr>
        <w:t>more able</w:t>
      </w:r>
      <w:r w:rsidRPr="004942FC">
        <w:rPr>
          <w:rFonts w:asciiTheme="majorBidi" w:hAnsiTheme="majorBidi" w:cstheme="majorBidi"/>
          <w:i/>
          <w:iCs/>
        </w:rPr>
        <w:t xml:space="preserve"> children wouldn’t dominate and that those facing more challenges could still grasp the content</w:t>
      </w:r>
      <w:r w:rsidRPr="004942FC">
        <w:rPr>
          <w:rFonts w:asciiTheme="majorBidi" w:hAnsiTheme="majorBidi" w:cstheme="majorBidi"/>
        </w:rPr>
        <w:t>”</w:t>
      </w:r>
      <w:r w:rsidR="36A723C9" w:rsidRPr="004942FC">
        <w:rPr>
          <w:rFonts w:asciiTheme="majorBidi" w:hAnsiTheme="majorBidi" w:cstheme="majorBidi"/>
        </w:rPr>
        <w:t>.</w:t>
      </w:r>
      <w:r w:rsidRPr="004942FC">
        <w:rPr>
          <w:rFonts w:asciiTheme="majorBidi" w:hAnsiTheme="majorBidi" w:cstheme="majorBidi"/>
        </w:rPr>
        <w:t xml:space="preserve"> </w:t>
      </w:r>
      <w:r w:rsidR="0C67412C" w:rsidRPr="004942FC">
        <w:rPr>
          <w:rFonts w:asciiTheme="majorBidi" w:hAnsiTheme="majorBidi" w:cstheme="majorBidi"/>
        </w:rPr>
        <w:t xml:space="preserve">Another teacher </w:t>
      </w:r>
      <w:r w:rsidRPr="004942FC">
        <w:rPr>
          <w:rFonts w:asciiTheme="majorBidi" w:hAnsiTheme="majorBidi" w:cstheme="majorBidi"/>
        </w:rPr>
        <w:t>added, “</w:t>
      </w:r>
      <w:r w:rsidRPr="004942FC">
        <w:rPr>
          <w:rFonts w:asciiTheme="majorBidi" w:hAnsiTheme="majorBidi" w:cstheme="majorBidi"/>
          <w:i/>
          <w:iCs/>
        </w:rPr>
        <w:t>Some children were less focused and simply mirrored others without full understanding, sometimes requiring individual attention</w:t>
      </w:r>
      <w:r w:rsidRPr="004942FC">
        <w:rPr>
          <w:rFonts w:asciiTheme="majorBidi" w:hAnsiTheme="majorBidi" w:cstheme="majorBidi"/>
        </w:rPr>
        <w:t>”</w:t>
      </w:r>
      <w:r w:rsidR="43D8E141" w:rsidRPr="004942FC">
        <w:rPr>
          <w:rFonts w:asciiTheme="majorBidi" w:hAnsiTheme="majorBidi" w:cstheme="majorBidi"/>
        </w:rPr>
        <w:t>.</w:t>
      </w:r>
      <w:r w:rsidRPr="004942FC">
        <w:rPr>
          <w:rFonts w:asciiTheme="majorBidi" w:hAnsiTheme="majorBidi" w:cstheme="majorBidi"/>
        </w:rPr>
        <w:t xml:space="preserve"> These reflections highlight the difficulty of meeting diverse needs in a single classroom, as teachers often had to adjust content individually, adding to their workload.</w:t>
      </w:r>
      <w:r w:rsidR="38ED118F" w:rsidRPr="004942FC">
        <w:rPr>
          <w:rFonts w:asciiTheme="majorBidi" w:hAnsiTheme="majorBidi" w:cstheme="majorBidi"/>
        </w:rPr>
        <w:t xml:space="preserve"> Additionally, </w:t>
      </w:r>
      <w:r w:rsidR="00B311AD">
        <w:rPr>
          <w:rFonts w:asciiTheme="majorBidi" w:hAnsiTheme="majorBidi" w:cstheme="majorBidi"/>
        </w:rPr>
        <w:t>since</w:t>
      </w:r>
      <w:r w:rsidR="00B311AD" w:rsidRPr="004942FC">
        <w:rPr>
          <w:rFonts w:asciiTheme="majorBidi" w:hAnsiTheme="majorBidi" w:cstheme="majorBidi"/>
        </w:rPr>
        <w:t xml:space="preserve"> </w:t>
      </w:r>
      <w:r w:rsidR="38ED118F" w:rsidRPr="004942FC">
        <w:rPr>
          <w:rFonts w:asciiTheme="majorBidi" w:hAnsiTheme="majorBidi" w:cstheme="majorBidi"/>
        </w:rPr>
        <w:t>the program was implemented as part of the overall classroom curriculum, some students who did not meet the study’s inclusion criteria</w:t>
      </w:r>
      <w:r w:rsidR="7EDB12EE" w:rsidRPr="004942FC">
        <w:rPr>
          <w:rFonts w:asciiTheme="majorBidi" w:hAnsiTheme="majorBidi" w:cstheme="majorBidi"/>
        </w:rPr>
        <w:t>, due to cognitive or language challenges,</w:t>
      </w:r>
      <w:r w:rsidR="38ED118F" w:rsidRPr="004942FC">
        <w:rPr>
          <w:rFonts w:asciiTheme="majorBidi" w:hAnsiTheme="majorBidi" w:cstheme="majorBidi"/>
        </w:rPr>
        <w:t xml:space="preserve"> </w:t>
      </w:r>
      <w:r w:rsidR="00B311AD">
        <w:rPr>
          <w:rFonts w:asciiTheme="majorBidi" w:hAnsiTheme="majorBidi" w:cstheme="majorBidi"/>
        </w:rPr>
        <w:t>still</w:t>
      </w:r>
      <w:r w:rsidR="00B311AD" w:rsidRPr="004942FC">
        <w:rPr>
          <w:rFonts w:asciiTheme="majorBidi" w:hAnsiTheme="majorBidi" w:cstheme="majorBidi"/>
        </w:rPr>
        <w:t xml:space="preserve"> </w:t>
      </w:r>
      <w:r w:rsidR="38ED118F" w:rsidRPr="004942FC">
        <w:rPr>
          <w:rFonts w:asciiTheme="majorBidi" w:hAnsiTheme="majorBidi" w:cstheme="majorBidi"/>
        </w:rPr>
        <w:t xml:space="preserve">participated in the lessons. </w:t>
      </w:r>
      <w:r w:rsidR="5CA61C32" w:rsidRPr="004942FC">
        <w:rPr>
          <w:rFonts w:asciiTheme="majorBidi" w:hAnsiTheme="majorBidi" w:cstheme="majorBidi"/>
        </w:rPr>
        <w:t>While t</w:t>
      </w:r>
      <w:r w:rsidR="38ED118F" w:rsidRPr="004942FC">
        <w:rPr>
          <w:rFonts w:asciiTheme="majorBidi" w:hAnsiTheme="majorBidi" w:cstheme="majorBidi"/>
        </w:rPr>
        <w:t xml:space="preserve">his holistic approach aimed </w:t>
      </w:r>
      <w:proofErr w:type="gramStart"/>
      <w:r w:rsidR="38ED118F" w:rsidRPr="004942FC">
        <w:rPr>
          <w:rFonts w:asciiTheme="majorBidi" w:hAnsiTheme="majorBidi" w:cstheme="majorBidi"/>
        </w:rPr>
        <w:t>to present</w:t>
      </w:r>
      <w:proofErr w:type="gramEnd"/>
      <w:r w:rsidR="38ED118F" w:rsidRPr="004942FC">
        <w:rPr>
          <w:rFonts w:asciiTheme="majorBidi" w:hAnsiTheme="majorBidi" w:cstheme="majorBidi"/>
        </w:rPr>
        <w:t xml:space="preserve"> the material to the entire class, it may have </w:t>
      </w:r>
      <w:r w:rsidR="062EF641" w:rsidRPr="004942FC">
        <w:rPr>
          <w:rFonts w:asciiTheme="majorBidi" w:hAnsiTheme="majorBidi" w:cstheme="majorBidi"/>
        </w:rPr>
        <w:t>placed additional demands on</w:t>
      </w:r>
      <w:r w:rsidR="38ED118F" w:rsidRPr="004942FC">
        <w:rPr>
          <w:rFonts w:asciiTheme="majorBidi" w:hAnsiTheme="majorBidi" w:cstheme="majorBidi"/>
        </w:rPr>
        <w:t xml:space="preserve"> </w:t>
      </w:r>
      <w:proofErr w:type="gramStart"/>
      <w:r w:rsidR="38ED118F" w:rsidRPr="004942FC">
        <w:rPr>
          <w:rFonts w:asciiTheme="majorBidi" w:hAnsiTheme="majorBidi" w:cstheme="majorBidi"/>
        </w:rPr>
        <w:t>teachers</w:t>
      </w:r>
      <w:r w:rsidR="00B311AD">
        <w:rPr>
          <w:rFonts w:asciiTheme="majorBidi" w:hAnsiTheme="majorBidi" w:cstheme="majorBidi"/>
        </w:rPr>
        <w:t>, and</w:t>
      </w:r>
      <w:proofErr w:type="gramEnd"/>
      <w:r w:rsidR="00B311AD">
        <w:rPr>
          <w:rFonts w:asciiTheme="majorBidi" w:hAnsiTheme="majorBidi" w:cstheme="majorBidi"/>
        </w:rPr>
        <w:t xml:space="preserve"> have consequently hindered the progress of the students who participated in the study.</w:t>
      </w:r>
    </w:p>
    <w:p w14:paraId="77919EEF" w14:textId="15B0E47C" w:rsidR="0B4D80D2" w:rsidRPr="004942FC" w:rsidRDefault="0B4D80D2" w:rsidP="00D3208B">
      <w:pPr>
        <w:pStyle w:val="NormalWeb"/>
        <w:spacing w:before="0" w:beforeAutospacing="0" w:after="0" w:afterAutospacing="0" w:line="360" w:lineRule="auto"/>
        <w:jc w:val="both"/>
        <w:rPr>
          <w:rFonts w:asciiTheme="majorBidi" w:hAnsiTheme="majorBidi" w:cstheme="majorBidi"/>
        </w:rPr>
      </w:pPr>
    </w:p>
    <w:p w14:paraId="04080A2A" w14:textId="5CBF21E3" w:rsidR="00E7476F" w:rsidRPr="00062958" w:rsidRDefault="00297871" w:rsidP="00D3208B">
      <w:pPr>
        <w:pStyle w:val="Style2"/>
        <w:spacing w:before="0" w:after="0" w:line="360" w:lineRule="auto"/>
        <w:rPr>
          <w:rtl/>
        </w:rPr>
      </w:pPr>
      <w:bookmarkStart w:id="189" w:name="_Toc202048434"/>
      <w:bookmarkStart w:id="190" w:name="_Toc202089970"/>
      <w:r w:rsidRPr="00062958">
        <w:t xml:space="preserve">4.3 </w:t>
      </w:r>
      <w:r w:rsidR="00E7476F" w:rsidRPr="00062958">
        <w:t>Discussion</w:t>
      </w:r>
      <w:bookmarkEnd w:id="189"/>
      <w:bookmarkEnd w:id="190"/>
    </w:p>
    <w:p w14:paraId="437A8CCE" w14:textId="29EC2308" w:rsidR="00E7476F" w:rsidRPr="00062958" w:rsidRDefault="704E9A00" w:rsidP="00D3208B">
      <w:pPr>
        <w:spacing w:after="0" w:line="360" w:lineRule="auto"/>
        <w:jc w:val="both"/>
        <w:rPr>
          <w:rFonts w:asciiTheme="majorBidi" w:eastAsia="David" w:hAnsiTheme="majorBidi" w:cstheme="majorBidi"/>
          <w:sz w:val="24"/>
          <w:szCs w:val="24"/>
        </w:rPr>
      </w:pPr>
      <w:r w:rsidRPr="00062958">
        <w:rPr>
          <w:rFonts w:asciiTheme="majorBidi" w:hAnsiTheme="majorBidi" w:cstheme="majorBidi"/>
          <w:sz w:val="24"/>
          <w:szCs w:val="24"/>
        </w:rPr>
        <w:t xml:space="preserve">This study examined the effectiveness of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w:t>
      </w:r>
      <w:r w:rsidRPr="00062958">
        <w:rPr>
          <w:rFonts w:asciiTheme="majorBidi" w:hAnsiTheme="majorBidi" w:cstheme="majorBidi"/>
          <w:sz w:val="24"/>
          <w:szCs w:val="24"/>
        </w:rPr>
        <w:t xml:space="preserve"> a teacher-</w:t>
      </w:r>
      <w:r w:rsidR="2FC18461" w:rsidRPr="00062958">
        <w:rPr>
          <w:rFonts w:asciiTheme="majorBidi" w:hAnsiTheme="majorBidi" w:cstheme="majorBidi"/>
          <w:sz w:val="24"/>
          <w:szCs w:val="24"/>
        </w:rPr>
        <w:t>led</w:t>
      </w:r>
      <w:r w:rsidRPr="00062958">
        <w:rPr>
          <w:rFonts w:asciiTheme="majorBidi" w:hAnsiTheme="majorBidi" w:cstheme="majorBidi"/>
          <w:sz w:val="24"/>
          <w:szCs w:val="24"/>
        </w:rPr>
        <w:t xml:space="preserve">, computerized program designed to enhance </w:t>
      </w:r>
      <w:proofErr w:type="gramStart"/>
      <w:r w:rsidR="0231AAFD" w:rsidRPr="00062958">
        <w:rPr>
          <w:rFonts w:asciiTheme="majorBidi" w:hAnsiTheme="majorBidi" w:cstheme="majorBidi"/>
          <w:sz w:val="24"/>
          <w:szCs w:val="24"/>
        </w:rPr>
        <w:t>EU</w:t>
      </w:r>
      <w:proofErr w:type="gramEnd"/>
      <w:r w:rsidRPr="00062958">
        <w:rPr>
          <w:rFonts w:asciiTheme="majorBidi" w:hAnsiTheme="majorBidi" w:cstheme="majorBidi"/>
          <w:sz w:val="24"/>
          <w:szCs w:val="24"/>
        </w:rPr>
        <w:t xml:space="preserve"> among </w:t>
      </w:r>
      <w:r w:rsidR="00F576F2">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Utilizing a block randomized controlled trial within special education classes integrated into mainstream schools, the study found that children in the intervention group showed significant improvements in recognizing emotions from nonverbal cues, understanding </w:t>
      </w:r>
      <w:r w:rsidR="008627EC" w:rsidRPr="00062958">
        <w:rPr>
          <w:rFonts w:asciiTheme="majorBidi" w:hAnsiTheme="majorBidi" w:cstheme="majorBidi"/>
          <w:sz w:val="24"/>
          <w:szCs w:val="24"/>
        </w:rPr>
        <w:t>other</w:t>
      </w:r>
      <w:r w:rsidR="4AD52FBA" w:rsidRPr="00062958">
        <w:rPr>
          <w:rFonts w:asciiTheme="majorBidi" w:hAnsiTheme="majorBidi" w:cstheme="majorBidi"/>
          <w:sz w:val="24"/>
          <w:szCs w:val="24"/>
        </w:rPr>
        <w:t xml:space="preserve"> perspectives in various</w:t>
      </w:r>
      <w:r w:rsidRPr="00062958">
        <w:rPr>
          <w:rFonts w:asciiTheme="majorBidi" w:hAnsiTheme="majorBidi" w:cstheme="majorBidi"/>
          <w:sz w:val="24"/>
          <w:szCs w:val="24"/>
        </w:rPr>
        <w:t xml:space="preserve"> </w:t>
      </w:r>
      <w:r w:rsidRPr="00062958">
        <w:rPr>
          <w:rFonts w:asciiTheme="majorBidi" w:hAnsiTheme="majorBidi" w:cstheme="majorBidi"/>
          <w:sz w:val="24"/>
          <w:szCs w:val="24"/>
        </w:rPr>
        <w:lastRenderedPageBreak/>
        <w:t>social contexts and using emotional language, compared to the control group of children who did not participate in the program.</w:t>
      </w:r>
      <w:r w:rsidRPr="00062958">
        <w:rPr>
          <w:rFonts w:asciiTheme="majorBidi" w:eastAsia="David" w:hAnsiTheme="majorBidi" w:cstheme="majorBidi"/>
          <w:sz w:val="24"/>
          <w:szCs w:val="24"/>
        </w:rPr>
        <w:t xml:space="preserve"> These findings support our first hypothesis that the intervention enhances aspects of emotional understanding and align with previous research demonstrating the efficacy of CBIs for developing </w:t>
      </w:r>
      <w:r w:rsidR="003272F4" w:rsidRPr="00062958">
        <w:rPr>
          <w:rFonts w:asciiTheme="majorBidi" w:eastAsia="David" w:hAnsiTheme="majorBidi" w:cstheme="majorBidi"/>
          <w:sz w:val="24"/>
          <w:szCs w:val="24"/>
        </w:rPr>
        <w:t>soci</w:t>
      </w:r>
      <w:r w:rsidR="003272F4">
        <w:rPr>
          <w:rFonts w:asciiTheme="majorBidi" w:eastAsia="David" w:hAnsiTheme="majorBidi" w:cstheme="majorBidi"/>
          <w:sz w:val="24"/>
          <w:szCs w:val="24"/>
        </w:rPr>
        <w:t>al</w:t>
      </w:r>
      <w:r w:rsidRPr="00062958">
        <w:rPr>
          <w:rFonts w:asciiTheme="majorBidi" w:eastAsia="David" w:hAnsiTheme="majorBidi" w:cstheme="majorBidi"/>
          <w:sz w:val="24"/>
          <w:szCs w:val="24"/>
        </w:rPr>
        <w:t xml:space="preserve">-emotional skills in </w:t>
      </w:r>
      <w:r w:rsidR="00F576F2">
        <w:rPr>
          <w:rFonts w:asciiTheme="majorBidi" w:hAnsiTheme="majorBidi" w:cstheme="majorBidi"/>
          <w:sz w:val="24"/>
          <w:szCs w:val="24"/>
        </w:rPr>
        <w:t xml:space="preserve">autistic </w:t>
      </w:r>
      <w:r w:rsidRPr="00062958">
        <w:rPr>
          <w:rFonts w:asciiTheme="majorBidi" w:eastAsia="David" w:hAnsiTheme="majorBidi" w:cstheme="majorBidi"/>
          <w:sz w:val="24"/>
          <w:szCs w:val="24"/>
        </w:rPr>
        <w:t>individuals (</w:t>
      </w:r>
      <w:proofErr w:type="spellStart"/>
      <w:r w:rsidRPr="004942FC">
        <w:rPr>
          <w:rFonts w:asciiTheme="majorBidi" w:eastAsia="David" w:hAnsiTheme="majorBidi" w:cstheme="majorBidi"/>
          <w:sz w:val="24"/>
          <w:szCs w:val="24"/>
          <w:highlight w:val="yellow"/>
        </w:rPr>
        <w:t>Fridenson</w:t>
      </w:r>
      <w:proofErr w:type="spellEnd"/>
      <w:r w:rsidRPr="004942FC">
        <w:rPr>
          <w:rFonts w:asciiTheme="majorBidi" w:eastAsia="David" w:hAnsiTheme="majorBidi" w:cstheme="majorBidi"/>
          <w:sz w:val="24"/>
          <w:szCs w:val="24"/>
          <w:highlight w:val="yellow"/>
        </w:rPr>
        <w:t xml:space="preserve">-Hayo et al., 2017; </w:t>
      </w:r>
      <w:proofErr w:type="spellStart"/>
      <w:r w:rsidRPr="004942FC">
        <w:rPr>
          <w:rFonts w:asciiTheme="majorBidi" w:eastAsia="David" w:hAnsiTheme="majorBidi" w:cstheme="majorBidi"/>
          <w:sz w:val="24"/>
          <w:szCs w:val="24"/>
          <w:highlight w:val="yellow"/>
        </w:rPr>
        <w:t>Gev</w:t>
      </w:r>
      <w:proofErr w:type="spellEnd"/>
      <w:r w:rsidRPr="004942FC">
        <w:rPr>
          <w:rFonts w:asciiTheme="majorBidi" w:eastAsia="David" w:hAnsiTheme="majorBidi" w:cstheme="majorBidi"/>
          <w:sz w:val="24"/>
          <w:szCs w:val="24"/>
          <w:highlight w:val="yellow"/>
        </w:rPr>
        <w:t xml:space="preserve"> et al., 2017; Tang et al., 2019</w:t>
      </w:r>
      <w:r w:rsidR="1D702815" w:rsidRPr="004942FC">
        <w:rPr>
          <w:rFonts w:asciiTheme="majorBidi" w:eastAsia="David" w:hAnsiTheme="majorBidi" w:cstheme="majorBidi"/>
          <w:sz w:val="24"/>
          <w:szCs w:val="24"/>
          <w:highlight w:val="yellow"/>
        </w:rPr>
        <w:t xml:space="preserve">; </w:t>
      </w:r>
      <w:r w:rsidR="1D702815" w:rsidRPr="004942FC">
        <w:rPr>
          <w:rFonts w:asciiTheme="majorBidi" w:hAnsiTheme="majorBidi" w:cstheme="majorBidi"/>
          <w:sz w:val="24"/>
          <w:szCs w:val="24"/>
          <w:highlight w:val="yellow"/>
        </w:rPr>
        <w:t>Wang et al., 2025</w:t>
      </w:r>
      <w:r w:rsidRPr="00062958">
        <w:rPr>
          <w:rFonts w:asciiTheme="majorBidi" w:eastAsia="David" w:hAnsiTheme="majorBidi" w:cstheme="majorBidi"/>
          <w:sz w:val="24"/>
          <w:szCs w:val="24"/>
        </w:rPr>
        <w:t>). Furthermore, the results provide novel evidence for the feasibility of implementing such programs in school settings under teacher facilitation. The positive outcomes of this teacher-</w:t>
      </w:r>
      <w:r w:rsidR="4E204D00" w:rsidRPr="00062958">
        <w:rPr>
          <w:rFonts w:asciiTheme="majorBidi" w:eastAsia="David" w:hAnsiTheme="majorBidi" w:cstheme="majorBidi"/>
          <w:sz w:val="24"/>
          <w:szCs w:val="24"/>
        </w:rPr>
        <w:t>mediated</w:t>
      </w:r>
      <w:r w:rsidRPr="00062958">
        <w:rPr>
          <w:rFonts w:asciiTheme="majorBidi" w:eastAsia="David" w:hAnsiTheme="majorBidi" w:cstheme="majorBidi"/>
          <w:sz w:val="24"/>
          <w:szCs w:val="24"/>
        </w:rPr>
        <w:t xml:space="preserve"> approach underscore its potential for broader implementation. Teachers’ familiarity with their students’ needs and their ability to adapt the program to the classroom environment likely contributed to its success. This approach addresses logistical and financial barriers often associated with clinic-based interventions, offering a scalable and accessible alternative. High levels of student participation and favorable social validity ratings from teachers further emphasize the program's acceptability and practicality. To our knowledge, this is the first study to demonstrate the feasibility of teachers implementing a computerized </w:t>
      </w:r>
      <w:r w:rsidR="003272F4" w:rsidRPr="00062958">
        <w:rPr>
          <w:rFonts w:asciiTheme="majorBidi" w:eastAsia="David" w:hAnsiTheme="majorBidi" w:cstheme="majorBidi"/>
          <w:sz w:val="24"/>
          <w:szCs w:val="24"/>
        </w:rPr>
        <w:t>soci</w:t>
      </w:r>
      <w:r w:rsidR="003272F4">
        <w:rPr>
          <w:rFonts w:asciiTheme="majorBidi" w:eastAsia="David" w:hAnsiTheme="majorBidi" w:cstheme="majorBidi"/>
          <w:sz w:val="24"/>
          <w:szCs w:val="24"/>
        </w:rPr>
        <w:t>al</w:t>
      </w:r>
      <w:r w:rsidRPr="00062958">
        <w:rPr>
          <w:rFonts w:asciiTheme="majorBidi" w:eastAsia="David" w:hAnsiTheme="majorBidi" w:cstheme="majorBidi"/>
          <w:sz w:val="24"/>
          <w:szCs w:val="24"/>
        </w:rPr>
        <w:t xml:space="preserve">-emotional intervention program for </w:t>
      </w:r>
      <w:r w:rsidR="00F576F2">
        <w:rPr>
          <w:rFonts w:asciiTheme="majorBidi" w:hAnsiTheme="majorBidi" w:cstheme="majorBidi"/>
          <w:sz w:val="24"/>
          <w:szCs w:val="24"/>
        </w:rPr>
        <w:t xml:space="preserve">autistic </w:t>
      </w:r>
      <w:r w:rsidRPr="00062958">
        <w:rPr>
          <w:rFonts w:asciiTheme="majorBidi" w:eastAsia="David" w:hAnsiTheme="majorBidi" w:cstheme="majorBidi"/>
          <w:sz w:val="24"/>
          <w:szCs w:val="24"/>
        </w:rPr>
        <w:t>children in special education classrooms, extending the scope of research in this field.</w:t>
      </w:r>
    </w:p>
    <w:p w14:paraId="4F78805E" w14:textId="6308C2FF" w:rsidR="00E7476F" w:rsidRPr="004942FC" w:rsidRDefault="704E9A00" w:rsidP="00D3208B">
      <w:pPr>
        <w:spacing w:after="0" w:line="360" w:lineRule="auto"/>
        <w:ind w:firstLine="720"/>
        <w:jc w:val="both"/>
        <w:rPr>
          <w:rFonts w:asciiTheme="majorBidi" w:eastAsia="David" w:hAnsiTheme="majorBidi" w:cstheme="majorBidi"/>
          <w:sz w:val="24"/>
          <w:szCs w:val="24"/>
        </w:rPr>
      </w:pPr>
      <w:r w:rsidRPr="00062958">
        <w:rPr>
          <w:rFonts w:asciiTheme="majorBidi" w:eastAsia="David" w:hAnsiTheme="majorBidi" w:cstheme="majorBidi"/>
          <w:sz w:val="24"/>
          <w:szCs w:val="24"/>
        </w:rPr>
        <w:t xml:space="preserve">Although children in the intervention group demonstrated significant improvements in </w:t>
      </w:r>
      <w:r w:rsidR="48B12E80" w:rsidRPr="00062958">
        <w:rPr>
          <w:rFonts w:asciiTheme="majorBidi" w:eastAsia="David" w:hAnsiTheme="majorBidi" w:cstheme="majorBidi"/>
          <w:sz w:val="24"/>
          <w:szCs w:val="24"/>
        </w:rPr>
        <w:t>EU</w:t>
      </w:r>
      <w:r w:rsidRPr="00062958">
        <w:rPr>
          <w:rFonts w:asciiTheme="majorBidi" w:eastAsia="David" w:hAnsiTheme="majorBidi" w:cstheme="majorBidi"/>
          <w:sz w:val="24"/>
          <w:szCs w:val="24"/>
        </w:rPr>
        <w:t xml:space="preserve"> tasks </w:t>
      </w:r>
      <w:r w:rsidRPr="004942FC">
        <w:rPr>
          <w:rFonts w:asciiTheme="majorBidi" w:hAnsiTheme="majorBidi" w:cstheme="majorBidi"/>
          <w:sz w:val="24"/>
          <w:szCs w:val="24"/>
        </w:rPr>
        <w:t>related to the program content and were able to generalize the learned material to new contexts involving different people and activities, these gains did not extend to emotions that were not covered in the program or translate into broader social functioning, as observed during free-play time.</w:t>
      </w:r>
      <w:r w:rsidRPr="00062958">
        <w:rPr>
          <w:rFonts w:asciiTheme="majorBidi" w:eastAsia="David" w:hAnsiTheme="majorBidi" w:cstheme="majorBidi"/>
          <w:sz w:val="24"/>
          <w:szCs w:val="24"/>
        </w:rPr>
        <w:t xml:space="preserve"> This outcome contrasts with the second hypothesis, which anticipated that children in the intervention group would show improvements in their social functioning. This expectation was based on the presumed benefits of integrating the program within schools, a natural social environment that could potentially support the application of learned skills in real-world interactions (</w:t>
      </w:r>
      <w:r w:rsidRPr="004942FC">
        <w:rPr>
          <w:rFonts w:asciiTheme="majorBidi" w:eastAsia="David" w:hAnsiTheme="majorBidi" w:cstheme="majorBidi"/>
          <w:sz w:val="24"/>
          <w:szCs w:val="24"/>
          <w:highlight w:val="yellow"/>
        </w:rPr>
        <w:t>Hugh et al., 2021; Sutton et al., 2019).</w:t>
      </w:r>
      <w:r w:rsidRPr="00062958">
        <w:rPr>
          <w:rFonts w:asciiTheme="majorBidi" w:eastAsia="David" w:hAnsiTheme="majorBidi" w:cstheme="majorBidi"/>
          <w:sz w:val="24"/>
          <w:szCs w:val="24"/>
        </w:rPr>
        <w:t xml:space="preserve"> However, this finding aligns with previous research indicating that </w:t>
      </w:r>
      <w:r w:rsidR="00F576F2">
        <w:rPr>
          <w:rFonts w:asciiTheme="majorBidi" w:hAnsiTheme="majorBidi" w:cstheme="majorBidi"/>
          <w:sz w:val="24"/>
          <w:szCs w:val="24"/>
        </w:rPr>
        <w:t xml:space="preserve">autistic </w:t>
      </w:r>
      <w:r w:rsidRPr="00062958">
        <w:rPr>
          <w:rFonts w:asciiTheme="majorBidi" w:eastAsia="David" w:hAnsiTheme="majorBidi" w:cstheme="majorBidi"/>
          <w:sz w:val="24"/>
          <w:szCs w:val="24"/>
        </w:rPr>
        <w:t xml:space="preserve">individuals have specific challenges in transferring learned </w:t>
      </w:r>
      <w:r w:rsidR="003272F4" w:rsidRPr="00062958">
        <w:rPr>
          <w:rFonts w:asciiTheme="majorBidi" w:eastAsia="David" w:hAnsiTheme="majorBidi" w:cstheme="majorBidi"/>
          <w:sz w:val="24"/>
          <w:szCs w:val="24"/>
        </w:rPr>
        <w:t>soci</w:t>
      </w:r>
      <w:r w:rsidR="003272F4">
        <w:rPr>
          <w:rFonts w:asciiTheme="majorBidi" w:eastAsia="David" w:hAnsiTheme="majorBidi" w:cstheme="majorBidi"/>
          <w:sz w:val="24"/>
          <w:szCs w:val="24"/>
        </w:rPr>
        <w:t>al</w:t>
      </w:r>
      <w:r w:rsidRPr="00062958">
        <w:rPr>
          <w:rFonts w:asciiTheme="majorBidi" w:eastAsia="David" w:hAnsiTheme="majorBidi" w:cstheme="majorBidi"/>
          <w:sz w:val="24"/>
          <w:szCs w:val="24"/>
        </w:rPr>
        <w:t>-emotional skills to unstructured novel situations (</w:t>
      </w:r>
      <w:r w:rsidRPr="004942FC">
        <w:rPr>
          <w:rFonts w:asciiTheme="majorBidi" w:eastAsia="David" w:hAnsiTheme="majorBidi" w:cstheme="majorBidi"/>
          <w:sz w:val="24"/>
          <w:szCs w:val="24"/>
          <w:highlight w:val="yellow"/>
        </w:rPr>
        <w:t>Berggren et al., 201</w:t>
      </w:r>
      <w:r w:rsidR="156111AB" w:rsidRPr="004942FC">
        <w:rPr>
          <w:rFonts w:asciiTheme="majorBidi" w:eastAsia="David" w:hAnsiTheme="majorBidi" w:cstheme="majorBidi"/>
          <w:sz w:val="24"/>
          <w:szCs w:val="24"/>
          <w:highlight w:val="yellow"/>
        </w:rPr>
        <w:t>8</w:t>
      </w:r>
      <w:r w:rsidRPr="00062958">
        <w:rPr>
          <w:rFonts w:asciiTheme="majorBidi" w:eastAsia="Times New Roman" w:hAnsiTheme="majorBidi" w:cstheme="majorBidi"/>
          <w:sz w:val="24"/>
          <w:szCs w:val="24"/>
        </w:rPr>
        <w:t>).</w:t>
      </w:r>
      <w:r w:rsidRPr="00062958">
        <w:rPr>
          <w:rFonts w:asciiTheme="majorBidi" w:eastAsia="David" w:hAnsiTheme="majorBidi" w:cstheme="majorBidi"/>
          <w:sz w:val="24"/>
          <w:szCs w:val="24"/>
        </w:rPr>
        <w:t xml:space="preserve"> One potential explanation is the program's emphasis on teaching specific aspects of emotional understanding, rather than directly targeting broader social skills. Additionally, the </w:t>
      </w:r>
      <w:r w:rsidRPr="00062958">
        <w:rPr>
          <w:rFonts w:asciiTheme="majorBidi" w:eastAsia="David" w:hAnsiTheme="majorBidi" w:cstheme="majorBidi"/>
          <w:sz w:val="24"/>
          <w:szCs w:val="24"/>
        </w:rPr>
        <w:lastRenderedPageBreak/>
        <w:t>program materials focused on five basic emotions and only two complex emotions, which require advanced cognitive processing and are critical for navigating nuanced social interactions (</w:t>
      </w:r>
      <w:r w:rsidRPr="00700032">
        <w:rPr>
          <w:rFonts w:asciiTheme="majorBidi" w:hAnsiTheme="majorBidi" w:cstheme="majorBidi"/>
          <w:sz w:val="24"/>
          <w:szCs w:val="24"/>
          <w:highlight w:val="yellow"/>
        </w:rPr>
        <w:t xml:space="preserve">Chaidi &amp; </w:t>
      </w:r>
      <w:proofErr w:type="spellStart"/>
      <w:r w:rsidRPr="00700032">
        <w:rPr>
          <w:rFonts w:asciiTheme="majorBidi" w:hAnsiTheme="majorBidi" w:cstheme="majorBidi"/>
          <w:sz w:val="24"/>
          <w:szCs w:val="24"/>
          <w:highlight w:val="yellow"/>
        </w:rPr>
        <w:t>Drigas</w:t>
      </w:r>
      <w:proofErr w:type="spellEnd"/>
      <w:r w:rsidRPr="00700032">
        <w:rPr>
          <w:rFonts w:asciiTheme="majorBidi" w:hAnsiTheme="majorBidi" w:cstheme="majorBidi"/>
          <w:sz w:val="24"/>
          <w:szCs w:val="24"/>
          <w:highlight w:val="yellow"/>
        </w:rPr>
        <w:t xml:space="preserve">., 2020; </w:t>
      </w:r>
      <w:r w:rsidRPr="00232481">
        <w:rPr>
          <w:rFonts w:asciiTheme="majorBidi" w:eastAsia="David" w:hAnsiTheme="majorBidi" w:cstheme="majorBidi"/>
          <w:sz w:val="24"/>
          <w:szCs w:val="24"/>
          <w:highlight w:val="yellow"/>
        </w:rPr>
        <w:t>Ekman</w:t>
      </w:r>
      <w:r w:rsidRPr="004942FC">
        <w:rPr>
          <w:rFonts w:asciiTheme="majorBidi" w:eastAsia="David" w:hAnsiTheme="majorBidi" w:cstheme="majorBidi"/>
          <w:sz w:val="24"/>
          <w:szCs w:val="24"/>
          <w:highlight w:val="yellow"/>
        </w:rPr>
        <w:t>, 1999</w:t>
      </w:r>
      <w:r w:rsidRPr="00062958">
        <w:rPr>
          <w:rFonts w:asciiTheme="majorBidi" w:eastAsia="David" w:hAnsiTheme="majorBidi" w:cstheme="majorBidi"/>
          <w:sz w:val="24"/>
          <w:szCs w:val="24"/>
        </w:rPr>
        <w:t xml:space="preserve">). This limited scope may have hindered the program's impact on broader social behaviors. Furthermore, while the purpose of incorporating social-emotional learning in schools was to equip </w:t>
      </w:r>
      <w:r w:rsidR="5492BF1B" w:rsidRPr="00062958">
        <w:rPr>
          <w:rFonts w:asciiTheme="majorBidi" w:eastAsia="David" w:hAnsiTheme="majorBidi" w:cstheme="majorBidi"/>
          <w:sz w:val="24"/>
          <w:szCs w:val="24"/>
        </w:rPr>
        <w:t>teachers</w:t>
      </w:r>
      <w:r w:rsidRPr="00062958">
        <w:rPr>
          <w:rFonts w:asciiTheme="majorBidi" w:eastAsia="David" w:hAnsiTheme="majorBidi" w:cstheme="majorBidi"/>
          <w:sz w:val="24"/>
          <w:szCs w:val="24"/>
        </w:rPr>
        <w:t xml:space="preserve"> with the tools to facilitate learning and support generalization in social contexts, these findings suggest a potential gap in the staff’s ability to integrate the program's material into settings beyond designated lesson times. These results highlight the need for future adaptations of </w:t>
      </w:r>
      <w:r w:rsidR="12FDA7E9" w:rsidRPr="00062958">
        <w:rPr>
          <w:rFonts w:asciiTheme="majorBidi" w:hAnsiTheme="majorBidi" w:cstheme="majorBidi"/>
          <w:sz w:val="24"/>
          <w:szCs w:val="24"/>
        </w:rPr>
        <w:t>Emot</w:t>
      </w:r>
      <w:r w:rsidR="4F3FD92A" w:rsidRPr="00062958">
        <w:rPr>
          <w:rFonts w:asciiTheme="majorBidi" w:hAnsiTheme="majorBidi" w:cstheme="majorBidi"/>
          <w:sz w:val="24"/>
          <w:szCs w:val="24"/>
        </w:rPr>
        <w:t>i</w:t>
      </w:r>
      <w:r w:rsidR="3A963A49" w:rsidRPr="00062958">
        <w:rPr>
          <w:rFonts w:asciiTheme="majorBidi" w:eastAsia="David" w:hAnsiTheme="majorBidi" w:cstheme="majorBidi"/>
          <w:sz w:val="24"/>
          <w:szCs w:val="24"/>
        </w:rPr>
        <w:t>P</w:t>
      </w:r>
      <w:r w:rsidR="12FDA7E9" w:rsidRPr="00062958">
        <w:rPr>
          <w:rFonts w:asciiTheme="majorBidi" w:hAnsiTheme="majorBidi" w:cstheme="majorBidi"/>
          <w:sz w:val="24"/>
          <w:szCs w:val="24"/>
        </w:rPr>
        <w:t>lay</w:t>
      </w:r>
      <w:r w:rsidR="7AFB622C" w:rsidRPr="00062958">
        <w:rPr>
          <w:rFonts w:asciiTheme="majorBidi" w:hAnsiTheme="majorBidi" w:cstheme="majorBidi"/>
          <w:sz w:val="24"/>
          <w:szCs w:val="24"/>
        </w:rPr>
        <w:t xml:space="preserve"> </w:t>
      </w:r>
      <w:r w:rsidRPr="00062958">
        <w:rPr>
          <w:rFonts w:asciiTheme="majorBidi" w:eastAsia="David" w:hAnsiTheme="majorBidi" w:cstheme="majorBidi"/>
          <w:sz w:val="24"/>
          <w:szCs w:val="24"/>
        </w:rPr>
        <w:t xml:space="preserve">to incorporate explicit strategies for generalization, expand its focus on complex emotions and social interaction skills, and provide additional training for </w:t>
      </w:r>
      <w:r w:rsidR="157B563C" w:rsidRPr="00062958">
        <w:rPr>
          <w:rFonts w:asciiTheme="majorBidi" w:eastAsia="David" w:hAnsiTheme="majorBidi" w:cstheme="majorBidi"/>
          <w:sz w:val="24"/>
          <w:szCs w:val="24"/>
        </w:rPr>
        <w:t>teachers</w:t>
      </w:r>
      <w:r w:rsidRPr="00062958">
        <w:rPr>
          <w:rFonts w:asciiTheme="majorBidi" w:eastAsia="David" w:hAnsiTheme="majorBidi" w:cstheme="majorBidi"/>
          <w:sz w:val="24"/>
          <w:szCs w:val="24"/>
        </w:rPr>
        <w:t xml:space="preserve"> to support </w:t>
      </w:r>
      <w:r w:rsidR="00AE506F" w:rsidRPr="00062958">
        <w:rPr>
          <w:rFonts w:asciiTheme="majorBidi" w:eastAsia="David" w:hAnsiTheme="majorBidi" w:cstheme="majorBidi"/>
          <w:sz w:val="24"/>
          <w:szCs w:val="24"/>
        </w:rPr>
        <w:t xml:space="preserve">its </w:t>
      </w:r>
      <w:r w:rsidRPr="00062958">
        <w:rPr>
          <w:rFonts w:asciiTheme="majorBidi" w:eastAsia="David" w:hAnsiTheme="majorBidi" w:cstheme="majorBidi"/>
          <w:sz w:val="24"/>
          <w:szCs w:val="24"/>
        </w:rPr>
        <w:t>application in unstructured and dynamic social situations.</w:t>
      </w:r>
    </w:p>
    <w:p w14:paraId="5CE18591" w14:textId="5DFCC418" w:rsidR="00E7476F" w:rsidRPr="00062958" w:rsidRDefault="706CCFF5" w:rsidP="00D3208B">
      <w:pPr>
        <w:spacing w:after="0" w:line="360" w:lineRule="auto"/>
        <w:ind w:firstLine="720"/>
        <w:jc w:val="both"/>
        <w:rPr>
          <w:rFonts w:asciiTheme="majorBidi" w:eastAsia="David" w:hAnsiTheme="majorBidi" w:cstheme="majorBidi"/>
          <w:sz w:val="24"/>
          <w:szCs w:val="24"/>
        </w:rPr>
      </w:pPr>
      <w:r w:rsidRPr="00062958">
        <w:rPr>
          <w:rFonts w:asciiTheme="majorBidi" w:eastAsia="David" w:hAnsiTheme="majorBidi" w:cstheme="majorBidi"/>
          <w:sz w:val="24"/>
          <w:szCs w:val="24"/>
        </w:rPr>
        <w:t>The analysis of individual differences in the intervention group indicated that the intervention's benefits were generally effective across a wide range of participants, regardless of their age, cognitive abilities, or adaptive functioning. This demonstrates the program's versatility and its potential to address the needs of diverse ASD populations.</w:t>
      </w:r>
      <w:r w:rsidR="008627EC">
        <w:rPr>
          <w:rFonts w:asciiTheme="majorBidi" w:eastAsia="David" w:hAnsiTheme="majorBidi" w:cstheme="majorBidi"/>
          <w:sz w:val="24"/>
          <w:szCs w:val="24"/>
        </w:rPr>
        <w:t xml:space="preserve"> </w:t>
      </w:r>
      <w:r w:rsidR="00AA4FC4" w:rsidRPr="00062958">
        <w:rPr>
          <w:rFonts w:asciiTheme="majorBidi" w:eastAsia="David" w:hAnsiTheme="majorBidi" w:cstheme="majorBidi"/>
          <w:sz w:val="24"/>
          <w:szCs w:val="24"/>
        </w:rPr>
        <w:t>A</w:t>
      </w:r>
      <w:r w:rsidRPr="00062958">
        <w:rPr>
          <w:rFonts w:asciiTheme="majorBidi" w:eastAsia="David" w:hAnsiTheme="majorBidi" w:cstheme="majorBidi"/>
          <w:sz w:val="24"/>
          <w:szCs w:val="24"/>
        </w:rPr>
        <w:t xml:space="preserve">n exception was observed in the </w:t>
      </w:r>
      <w:r w:rsidR="008627EC" w:rsidRPr="00062958">
        <w:rPr>
          <w:rFonts w:asciiTheme="majorBidi" w:eastAsia="David" w:hAnsiTheme="majorBidi" w:cstheme="majorBidi"/>
          <w:sz w:val="24"/>
          <w:szCs w:val="24"/>
        </w:rPr>
        <w:t>emotional</w:t>
      </w:r>
      <w:r w:rsidRPr="00062958">
        <w:rPr>
          <w:rFonts w:asciiTheme="majorBidi" w:eastAsia="David" w:hAnsiTheme="majorBidi" w:cstheme="majorBidi"/>
          <w:sz w:val="24"/>
          <w:szCs w:val="24"/>
        </w:rPr>
        <w:t xml:space="preserve"> language task, where children with lower vocabulary scores experienced greater improvements. This finding suggests that the program's structured approach may provide significant advantages for those with greater potential for growth in emotional language. </w:t>
      </w:r>
      <w:r w:rsidR="00AA4FC4" w:rsidRPr="00062958">
        <w:rPr>
          <w:rFonts w:asciiTheme="majorBidi" w:eastAsia="David" w:hAnsiTheme="majorBidi" w:cstheme="majorBidi"/>
          <w:sz w:val="24"/>
          <w:szCs w:val="24"/>
        </w:rPr>
        <w:t>Notably, our sample only included children with no intellectual disability</w:t>
      </w:r>
      <w:r w:rsidR="00D870B1">
        <w:rPr>
          <w:rFonts w:asciiTheme="majorBidi" w:eastAsia="David" w:hAnsiTheme="majorBidi" w:cstheme="majorBidi"/>
          <w:sz w:val="24"/>
          <w:szCs w:val="24"/>
        </w:rPr>
        <w:t xml:space="preserve"> (ID)</w:t>
      </w:r>
      <w:r w:rsidR="00AA4FC4" w:rsidRPr="00062958">
        <w:rPr>
          <w:rFonts w:asciiTheme="majorBidi" w:eastAsia="David" w:hAnsiTheme="majorBidi" w:cstheme="majorBidi"/>
          <w:sz w:val="24"/>
          <w:szCs w:val="24"/>
        </w:rPr>
        <w:t xml:space="preserve">. The utility of the program in an </w:t>
      </w:r>
      <w:r w:rsidR="00A17FEB" w:rsidRPr="00062958">
        <w:rPr>
          <w:rFonts w:asciiTheme="majorBidi" w:eastAsia="David" w:hAnsiTheme="majorBidi" w:cstheme="majorBidi"/>
          <w:sz w:val="24"/>
          <w:szCs w:val="24"/>
        </w:rPr>
        <w:t>ASD</w:t>
      </w:r>
      <w:r w:rsidR="00D870B1">
        <w:rPr>
          <w:rFonts w:asciiTheme="majorBidi" w:eastAsia="David" w:hAnsiTheme="majorBidi" w:cstheme="majorBidi"/>
          <w:sz w:val="24"/>
          <w:szCs w:val="24"/>
        </w:rPr>
        <w:t xml:space="preserve"> </w:t>
      </w:r>
      <w:r w:rsidR="00AA4FC4" w:rsidRPr="00062958">
        <w:rPr>
          <w:rFonts w:asciiTheme="majorBidi" w:eastAsia="David" w:hAnsiTheme="majorBidi" w:cstheme="majorBidi"/>
          <w:sz w:val="24"/>
          <w:szCs w:val="24"/>
        </w:rPr>
        <w:t>+</w:t>
      </w:r>
      <w:r w:rsidR="00D870B1">
        <w:rPr>
          <w:rFonts w:asciiTheme="majorBidi" w:eastAsia="David" w:hAnsiTheme="majorBidi" w:cstheme="majorBidi"/>
          <w:sz w:val="24"/>
          <w:szCs w:val="24"/>
        </w:rPr>
        <w:t xml:space="preserve"> </w:t>
      </w:r>
      <w:r w:rsidR="00AA4FC4" w:rsidRPr="00062958">
        <w:rPr>
          <w:rFonts w:asciiTheme="majorBidi" w:eastAsia="David" w:hAnsiTheme="majorBidi" w:cstheme="majorBidi"/>
          <w:sz w:val="24"/>
          <w:szCs w:val="24"/>
        </w:rPr>
        <w:t>ID sample should be examined in future studies.</w:t>
      </w:r>
    </w:p>
    <w:p w14:paraId="52CDE956" w14:textId="0B362CD2" w:rsidR="00E7476F" w:rsidRPr="00062958" w:rsidRDefault="000E35E7" w:rsidP="00D3208B">
      <w:pPr>
        <w:spacing w:after="0" w:line="360" w:lineRule="auto"/>
        <w:ind w:firstLine="720"/>
        <w:jc w:val="both"/>
        <w:rPr>
          <w:rFonts w:asciiTheme="majorBidi" w:hAnsiTheme="majorBidi" w:cstheme="majorBidi"/>
          <w:sz w:val="24"/>
          <w:szCs w:val="24"/>
          <w:shd w:val="clear" w:color="auto" w:fill="FFFFFF"/>
          <w:rtl/>
        </w:rPr>
      </w:pPr>
      <w:r w:rsidRPr="004942FC">
        <w:rPr>
          <w:rFonts w:asciiTheme="majorBidi" w:hAnsiTheme="majorBidi" w:cstheme="majorBidi"/>
          <w:sz w:val="24"/>
          <w:szCs w:val="24"/>
        </w:rPr>
        <w:t>Add</w:t>
      </w:r>
      <w:r w:rsidR="001A20E7" w:rsidRPr="004942FC">
        <w:rPr>
          <w:rFonts w:asciiTheme="majorBidi" w:hAnsiTheme="majorBidi" w:cstheme="majorBidi"/>
          <w:sz w:val="24"/>
          <w:szCs w:val="24"/>
        </w:rPr>
        <w:t>itional limitations include</w:t>
      </w:r>
      <w:r w:rsidR="704E9A00" w:rsidRPr="004942FC">
        <w:rPr>
          <w:rFonts w:asciiTheme="majorBidi" w:hAnsiTheme="majorBidi" w:cstheme="majorBidi"/>
          <w:sz w:val="24"/>
          <w:szCs w:val="24"/>
        </w:rPr>
        <w:t xml:space="preserve"> the absence of maintenance data</w:t>
      </w:r>
      <w:r w:rsidR="001A20E7" w:rsidRPr="004942FC">
        <w:rPr>
          <w:rFonts w:asciiTheme="majorBidi" w:hAnsiTheme="majorBidi" w:cstheme="majorBidi"/>
          <w:sz w:val="24"/>
          <w:szCs w:val="24"/>
        </w:rPr>
        <w:t>, which</w:t>
      </w:r>
      <w:r w:rsidR="704E9A00" w:rsidRPr="004942FC">
        <w:rPr>
          <w:rFonts w:asciiTheme="majorBidi" w:hAnsiTheme="majorBidi" w:cstheme="majorBidi"/>
          <w:sz w:val="24"/>
          <w:szCs w:val="24"/>
        </w:rPr>
        <w:t xml:space="preserve"> precludes conclusions about the long-term effects of the intervention. The national security challenges disrupting school attendance during the study period also limited the opportunity to assess sustained benefits. Additionally, the gender imbalance in the sample reflects broader trends in ASD research </w:t>
      </w:r>
      <w:r w:rsidR="704E9A00" w:rsidRPr="00062958">
        <w:rPr>
          <w:rFonts w:asciiTheme="majorBidi" w:hAnsiTheme="majorBidi" w:cstheme="majorBidi"/>
          <w:sz w:val="24"/>
          <w:szCs w:val="24"/>
          <w:shd w:val="clear" w:color="auto" w:fill="FFFFFF"/>
        </w:rPr>
        <w:t>(</w:t>
      </w:r>
      <w:r w:rsidR="704E9A00" w:rsidRPr="004942FC">
        <w:rPr>
          <w:rFonts w:asciiTheme="majorBidi" w:hAnsiTheme="majorBidi" w:cstheme="majorBidi"/>
          <w:sz w:val="24"/>
          <w:szCs w:val="24"/>
          <w:highlight w:val="yellow"/>
          <w:shd w:val="clear" w:color="auto" w:fill="FFFFFF"/>
        </w:rPr>
        <w:t xml:space="preserve">Barsotti et al., 2023; </w:t>
      </w:r>
      <w:proofErr w:type="spellStart"/>
      <w:r w:rsidR="704E9A00" w:rsidRPr="004942FC">
        <w:rPr>
          <w:rFonts w:asciiTheme="majorBidi" w:hAnsiTheme="majorBidi" w:cstheme="majorBidi"/>
          <w:sz w:val="24"/>
          <w:szCs w:val="24"/>
          <w:highlight w:val="yellow"/>
          <w:shd w:val="clear" w:color="auto" w:fill="FFFFFF"/>
        </w:rPr>
        <w:t>Loomes</w:t>
      </w:r>
      <w:proofErr w:type="spellEnd"/>
      <w:r w:rsidR="704E9A00" w:rsidRPr="004942FC">
        <w:rPr>
          <w:rFonts w:asciiTheme="majorBidi" w:hAnsiTheme="majorBidi" w:cstheme="majorBidi"/>
          <w:sz w:val="24"/>
          <w:szCs w:val="24"/>
          <w:highlight w:val="yellow"/>
          <w:shd w:val="clear" w:color="auto" w:fill="FFFFFF"/>
        </w:rPr>
        <w:t xml:space="preserve"> et al., 2017</w:t>
      </w:r>
      <w:r w:rsidR="0231AAFD" w:rsidRPr="004942FC">
        <w:rPr>
          <w:rFonts w:asciiTheme="majorBidi" w:hAnsiTheme="majorBidi" w:cstheme="majorBidi"/>
          <w:sz w:val="24"/>
          <w:szCs w:val="24"/>
          <w:highlight w:val="yellow"/>
          <w:shd w:val="clear" w:color="auto" w:fill="FFFFFF"/>
        </w:rPr>
        <w:t>)</w:t>
      </w:r>
      <w:r w:rsidR="0231AAFD" w:rsidRPr="00062958">
        <w:rPr>
          <w:rFonts w:asciiTheme="majorBidi" w:hAnsiTheme="majorBidi" w:cstheme="majorBidi"/>
          <w:sz w:val="24"/>
          <w:szCs w:val="24"/>
          <w:shd w:val="clear" w:color="auto" w:fill="FFFFFF"/>
        </w:rPr>
        <w:t xml:space="preserve"> but</w:t>
      </w:r>
      <w:r w:rsidR="704E9A00" w:rsidRPr="004942FC">
        <w:rPr>
          <w:rFonts w:asciiTheme="majorBidi" w:hAnsiTheme="majorBidi" w:cstheme="majorBidi"/>
          <w:sz w:val="24"/>
          <w:szCs w:val="24"/>
        </w:rPr>
        <w:t xml:space="preserve"> limits the ability to assess how interventions like </w:t>
      </w:r>
      <w:r w:rsidR="6C8054DE" w:rsidRPr="00062958">
        <w:rPr>
          <w:rFonts w:asciiTheme="majorBidi" w:hAnsiTheme="majorBidi" w:cstheme="majorBidi"/>
          <w:sz w:val="24"/>
          <w:szCs w:val="24"/>
        </w:rPr>
        <w:t>EmotiPlay</w:t>
      </w:r>
      <w:r w:rsidR="7AFB622C" w:rsidRPr="004942FC">
        <w:rPr>
          <w:rFonts w:asciiTheme="majorBidi" w:hAnsiTheme="majorBidi" w:cstheme="majorBidi"/>
          <w:sz w:val="24"/>
          <w:szCs w:val="24"/>
        </w:rPr>
        <w:t xml:space="preserve"> </w:t>
      </w:r>
      <w:r w:rsidR="704E9A00" w:rsidRPr="004942FC">
        <w:rPr>
          <w:rFonts w:asciiTheme="majorBidi" w:hAnsiTheme="majorBidi" w:cstheme="majorBidi"/>
          <w:sz w:val="24"/>
          <w:szCs w:val="24"/>
        </w:rPr>
        <w:t xml:space="preserve">may impact </w:t>
      </w:r>
      <w:r w:rsidR="00F576F2">
        <w:rPr>
          <w:rFonts w:asciiTheme="majorBidi" w:hAnsiTheme="majorBidi" w:cstheme="majorBidi"/>
          <w:sz w:val="24"/>
          <w:szCs w:val="24"/>
        </w:rPr>
        <w:t xml:space="preserve">autistic </w:t>
      </w:r>
      <w:r w:rsidR="704E9A00" w:rsidRPr="004942FC">
        <w:rPr>
          <w:rFonts w:asciiTheme="majorBidi" w:hAnsiTheme="majorBidi" w:cstheme="majorBidi"/>
          <w:sz w:val="24"/>
          <w:szCs w:val="24"/>
        </w:rPr>
        <w:t>girls. Future studies should prioritize gender-balanced samples and consider the unique needs of underrepresented populations in ASD research.</w:t>
      </w:r>
    </w:p>
    <w:p w14:paraId="407D6408" w14:textId="09C1E8B9" w:rsidR="00E7476F" w:rsidRPr="00062958" w:rsidRDefault="00297871" w:rsidP="00D3208B">
      <w:pPr>
        <w:pStyle w:val="Style3"/>
        <w:spacing w:before="0" w:line="360" w:lineRule="auto"/>
      </w:pPr>
      <w:bookmarkStart w:id="191" w:name="_Toc202048435"/>
      <w:bookmarkStart w:id="192" w:name="_Toc202089971"/>
      <w:r w:rsidRPr="00062958">
        <w:lastRenderedPageBreak/>
        <w:t xml:space="preserve">4.3.1 </w:t>
      </w:r>
      <w:r w:rsidR="706CCFF5" w:rsidRPr="00062958">
        <w:t>Conclusions</w:t>
      </w:r>
      <w:bookmarkEnd w:id="191"/>
      <w:bookmarkEnd w:id="192"/>
    </w:p>
    <w:p w14:paraId="25734DF1" w14:textId="07FB1DF0" w:rsidR="00E7476F" w:rsidRPr="00062958" w:rsidRDefault="704E9A00" w:rsidP="00D3208B">
      <w:p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 xml:space="preserve">This study offers valuable insights </w:t>
      </w:r>
      <w:r w:rsidR="5B56383D" w:rsidRPr="00062958">
        <w:rPr>
          <w:rFonts w:asciiTheme="majorBidi" w:hAnsiTheme="majorBidi" w:cstheme="majorBidi"/>
          <w:sz w:val="24"/>
          <w:szCs w:val="24"/>
        </w:rPr>
        <w:t>into</w:t>
      </w:r>
      <w:r w:rsidRPr="00062958">
        <w:rPr>
          <w:rFonts w:asciiTheme="majorBidi" w:hAnsiTheme="majorBidi" w:cstheme="majorBidi"/>
          <w:sz w:val="24"/>
          <w:szCs w:val="24"/>
        </w:rPr>
        <w:t xml:space="preserve"> the effectiveness and feasibility of implementing a computerized teacher-</w:t>
      </w:r>
      <w:r w:rsidR="7FD1078C" w:rsidRPr="00062958">
        <w:rPr>
          <w:rFonts w:asciiTheme="majorBidi" w:hAnsiTheme="majorBidi" w:cstheme="majorBidi"/>
          <w:sz w:val="24"/>
          <w:szCs w:val="24"/>
        </w:rPr>
        <w:t>mediated</w:t>
      </w:r>
      <w:r w:rsidRPr="00062958">
        <w:rPr>
          <w:rFonts w:asciiTheme="majorBidi" w:hAnsiTheme="majorBidi" w:cstheme="majorBidi"/>
          <w:sz w:val="24"/>
          <w:szCs w:val="24"/>
        </w:rPr>
        <w:t xml:space="preserve"> intervention for </w:t>
      </w:r>
      <w:r w:rsidR="001B68AE">
        <w:rPr>
          <w:rFonts w:asciiTheme="majorBidi" w:hAnsiTheme="majorBidi" w:cstheme="majorBidi"/>
          <w:sz w:val="24"/>
          <w:szCs w:val="24"/>
        </w:rPr>
        <w:t xml:space="preserve">autistic </w:t>
      </w:r>
      <w:r w:rsidRPr="00062958">
        <w:rPr>
          <w:rFonts w:asciiTheme="majorBidi" w:hAnsiTheme="majorBidi" w:cstheme="majorBidi"/>
          <w:sz w:val="24"/>
          <w:szCs w:val="24"/>
        </w:rPr>
        <w:t>children</w:t>
      </w:r>
      <w:r w:rsidR="10246B7B" w:rsidRPr="00062958">
        <w:rPr>
          <w:rFonts w:asciiTheme="majorBidi" w:hAnsiTheme="majorBidi" w:cstheme="majorBidi"/>
          <w:sz w:val="24"/>
          <w:szCs w:val="24"/>
        </w:rPr>
        <w:t>.</w:t>
      </w:r>
      <w:r w:rsidRPr="00062958">
        <w:rPr>
          <w:rFonts w:asciiTheme="majorBidi" w:hAnsiTheme="majorBidi" w:cstheme="majorBidi"/>
          <w:sz w:val="24"/>
          <w:szCs w:val="24"/>
        </w:rPr>
        <w:t xml:space="preserve">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has shown significant potential as a tool for enhancing </w:t>
      </w:r>
      <w:proofErr w:type="gramStart"/>
      <w:r w:rsidR="19BD7059" w:rsidRPr="00062958">
        <w:rPr>
          <w:rFonts w:asciiTheme="majorBidi" w:hAnsiTheme="majorBidi" w:cstheme="majorBidi"/>
          <w:sz w:val="24"/>
          <w:szCs w:val="24"/>
        </w:rPr>
        <w:t>EU</w:t>
      </w:r>
      <w:proofErr w:type="gramEnd"/>
      <w:r w:rsidRPr="00062958">
        <w:rPr>
          <w:rFonts w:asciiTheme="majorBidi" w:hAnsiTheme="majorBidi" w:cstheme="majorBidi"/>
          <w:sz w:val="24"/>
          <w:szCs w:val="24"/>
        </w:rPr>
        <w:t xml:space="preserve"> in </w:t>
      </w:r>
      <w:r w:rsidR="001B68AE">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by leveraging technology to facilitate the structured and logical processing of </w:t>
      </w:r>
      <w:r w:rsidR="003272F4" w:rsidRPr="00062958">
        <w:rPr>
          <w:rFonts w:asciiTheme="majorBidi" w:hAnsiTheme="majorBidi" w:cstheme="majorBidi"/>
          <w:sz w:val="24"/>
          <w:szCs w:val="24"/>
        </w:rPr>
        <w:t>soci</w:t>
      </w:r>
      <w:r w:rsidR="003272F4">
        <w:rPr>
          <w:rFonts w:asciiTheme="majorBidi" w:hAnsiTheme="majorBidi" w:cstheme="majorBidi"/>
          <w:sz w:val="24"/>
          <w:szCs w:val="24"/>
        </w:rPr>
        <w:t>al</w:t>
      </w:r>
      <w:r w:rsidRPr="00062958">
        <w:rPr>
          <w:rFonts w:asciiTheme="majorBidi" w:hAnsiTheme="majorBidi" w:cstheme="majorBidi"/>
          <w:sz w:val="24"/>
          <w:szCs w:val="24"/>
        </w:rPr>
        <w:t xml:space="preserve">-emotional information. Notably, the program is designed to be accessible for ease of use by </w:t>
      </w:r>
      <w:r w:rsidR="19327EDD" w:rsidRPr="00062958">
        <w:rPr>
          <w:rFonts w:asciiTheme="majorBidi" w:hAnsiTheme="majorBidi" w:cstheme="majorBidi"/>
          <w:sz w:val="24"/>
          <w:szCs w:val="24"/>
        </w:rPr>
        <w:t>teachers</w:t>
      </w:r>
      <w:r w:rsidRPr="00062958">
        <w:rPr>
          <w:rFonts w:asciiTheme="majorBidi" w:hAnsiTheme="majorBidi" w:cstheme="majorBidi"/>
          <w:sz w:val="24"/>
          <w:szCs w:val="24"/>
        </w:rPr>
        <w:t xml:space="preserve"> in special education settings, making it an accessible and practical solution. The integration of </w:t>
      </w:r>
      <w:r w:rsidR="003272F4" w:rsidRPr="00062958">
        <w:rPr>
          <w:rFonts w:asciiTheme="majorBidi" w:hAnsiTheme="majorBidi" w:cstheme="majorBidi"/>
          <w:sz w:val="24"/>
          <w:szCs w:val="24"/>
        </w:rPr>
        <w:t>soci</w:t>
      </w:r>
      <w:r w:rsidR="003272F4">
        <w:rPr>
          <w:rFonts w:asciiTheme="majorBidi" w:hAnsiTheme="majorBidi" w:cstheme="majorBidi"/>
          <w:sz w:val="24"/>
          <w:szCs w:val="24"/>
        </w:rPr>
        <w:t>al</w:t>
      </w:r>
      <w:r w:rsidRPr="00062958">
        <w:rPr>
          <w:rFonts w:asciiTheme="majorBidi" w:hAnsiTheme="majorBidi" w:cstheme="majorBidi"/>
          <w:sz w:val="24"/>
          <w:szCs w:val="24"/>
        </w:rPr>
        <w:t xml:space="preserve">-emotional programs like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into the educational system holds substantial promise for advancing the emotional and social development of </w:t>
      </w:r>
      <w:r w:rsidR="001B68AE">
        <w:rPr>
          <w:rFonts w:asciiTheme="majorBidi" w:hAnsiTheme="majorBidi" w:cstheme="majorBidi"/>
          <w:sz w:val="24"/>
          <w:szCs w:val="24"/>
        </w:rPr>
        <w:t xml:space="preserve">autistic </w:t>
      </w:r>
      <w:r w:rsidRPr="00062958">
        <w:rPr>
          <w:rFonts w:asciiTheme="majorBidi" w:hAnsiTheme="majorBidi" w:cstheme="majorBidi"/>
          <w:sz w:val="24"/>
          <w:szCs w:val="24"/>
        </w:rPr>
        <w:t xml:space="preserve">children. These interventions not only benefit individual students but also contribute to fostering a more inclusive and supportive educational environment. By equipping teachers with effective tools and strategies, programs like </w:t>
      </w:r>
      <w:r w:rsidR="6C8054DE" w:rsidRPr="00062958">
        <w:rPr>
          <w:rFonts w:asciiTheme="majorBidi" w:hAnsiTheme="majorBidi" w:cstheme="majorBidi"/>
          <w:sz w:val="24"/>
          <w:szCs w:val="24"/>
        </w:rPr>
        <w:t>EmotiPlay</w:t>
      </w:r>
      <w:r w:rsidRPr="00062958">
        <w:rPr>
          <w:rFonts w:asciiTheme="majorBidi" w:hAnsiTheme="majorBidi" w:cstheme="majorBidi"/>
          <w:sz w:val="24"/>
          <w:szCs w:val="24"/>
        </w:rPr>
        <w:t xml:space="preserve"> can improve educators’ confidence and ability to address the unique needs of neurodiverse learners, thereby positively influencing overall classroom dynamics. </w:t>
      </w:r>
    </w:p>
    <w:p w14:paraId="5381D185" w14:textId="0316F303" w:rsidR="00E7476F" w:rsidRPr="00062958" w:rsidRDefault="704E9A00" w:rsidP="00D3208B">
      <w:pPr>
        <w:spacing w:after="0" w:line="360" w:lineRule="auto"/>
        <w:ind w:firstLine="720"/>
        <w:jc w:val="both"/>
        <w:rPr>
          <w:rFonts w:asciiTheme="majorBidi" w:hAnsiTheme="majorBidi" w:cstheme="majorBidi"/>
          <w:sz w:val="24"/>
          <w:szCs w:val="24"/>
        </w:rPr>
      </w:pPr>
      <w:r w:rsidRPr="00062958">
        <w:rPr>
          <w:rFonts w:asciiTheme="majorBidi" w:hAnsiTheme="majorBidi" w:cstheme="majorBidi"/>
          <w:sz w:val="24"/>
          <w:szCs w:val="24"/>
        </w:rPr>
        <w:t xml:space="preserve">However, for these interventions to achieve their full potential, continued refinement is essential. Expanding the program’s scope to include </w:t>
      </w:r>
      <w:r w:rsidR="00652662" w:rsidRPr="00062958">
        <w:rPr>
          <w:rFonts w:asciiTheme="majorBidi" w:hAnsiTheme="majorBidi" w:cstheme="majorBidi"/>
          <w:sz w:val="24"/>
          <w:szCs w:val="24"/>
        </w:rPr>
        <w:t>complex emotions and</w:t>
      </w:r>
      <w:r w:rsidR="00EB363B" w:rsidRPr="00062958">
        <w:rPr>
          <w:rFonts w:asciiTheme="majorBidi" w:hAnsiTheme="majorBidi" w:cstheme="majorBidi"/>
          <w:sz w:val="24"/>
          <w:szCs w:val="24"/>
        </w:rPr>
        <w:t xml:space="preserve"> incorporate </w:t>
      </w:r>
      <w:r w:rsidRPr="00062958">
        <w:rPr>
          <w:rFonts w:asciiTheme="majorBidi" w:hAnsiTheme="majorBidi" w:cstheme="majorBidi"/>
          <w:sz w:val="24"/>
          <w:szCs w:val="24"/>
        </w:rPr>
        <w:t>strategies for</w:t>
      </w:r>
      <w:r w:rsidR="00F505AA" w:rsidRPr="00062958">
        <w:rPr>
          <w:rFonts w:asciiTheme="majorBidi" w:hAnsiTheme="majorBidi" w:cstheme="majorBidi"/>
          <w:sz w:val="24"/>
          <w:szCs w:val="24"/>
        </w:rPr>
        <w:t xml:space="preserve"> the</w:t>
      </w:r>
      <w:r w:rsidRPr="00062958">
        <w:rPr>
          <w:rFonts w:asciiTheme="majorBidi" w:hAnsiTheme="majorBidi" w:cstheme="majorBidi"/>
          <w:sz w:val="24"/>
          <w:szCs w:val="24"/>
        </w:rPr>
        <w:t xml:space="preserve"> generaliz</w:t>
      </w:r>
      <w:r w:rsidR="00F505AA" w:rsidRPr="00062958">
        <w:rPr>
          <w:rFonts w:asciiTheme="majorBidi" w:hAnsiTheme="majorBidi" w:cstheme="majorBidi"/>
          <w:sz w:val="24"/>
          <w:szCs w:val="24"/>
        </w:rPr>
        <w:t>at</w:t>
      </w:r>
      <w:r w:rsidRPr="00062958">
        <w:rPr>
          <w:rFonts w:asciiTheme="majorBidi" w:hAnsiTheme="majorBidi" w:cstheme="majorBidi"/>
          <w:sz w:val="24"/>
          <w:szCs w:val="24"/>
        </w:rPr>
        <w:t>i</w:t>
      </w:r>
      <w:r w:rsidR="00026D99" w:rsidRPr="00062958">
        <w:rPr>
          <w:rFonts w:asciiTheme="majorBidi" w:hAnsiTheme="majorBidi" w:cstheme="majorBidi"/>
          <w:sz w:val="24"/>
          <w:szCs w:val="24"/>
        </w:rPr>
        <w:t>o</w:t>
      </w:r>
      <w:r w:rsidRPr="00062958">
        <w:rPr>
          <w:rFonts w:asciiTheme="majorBidi" w:hAnsiTheme="majorBidi" w:cstheme="majorBidi"/>
          <w:sz w:val="24"/>
          <w:szCs w:val="24"/>
        </w:rPr>
        <w:t>n</w:t>
      </w:r>
      <w:r w:rsidR="00026D99" w:rsidRPr="00062958">
        <w:rPr>
          <w:rFonts w:asciiTheme="majorBidi" w:hAnsiTheme="majorBidi" w:cstheme="majorBidi"/>
          <w:sz w:val="24"/>
          <w:szCs w:val="24"/>
        </w:rPr>
        <w:t xml:space="preserve"> of</w:t>
      </w:r>
      <w:r w:rsidRPr="00062958">
        <w:rPr>
          <w:rFonts w:asciiTheme="majorBidi" w:hAnsiTheme="majorBidi" w:cstheme="majorBidi"/>
          <w:sz w:val="24"/>
          <w:szCs w:val="24"/>
        </w:rPr>
        <w:t xml:space="preserve"> skills to broader social contexts</w:t>
      </w:r>
      <w:r w:rsidR="00E55BAA" w:rsidRPr="00062958">
        <w:rPr>
          <w:rFonts w:asciiTheme="majorBidi" w:hAnsiTheme="majorBidi" w:cstheme="majorBidi"/>
          <w:sz w:val="24"/>
          <w:szCs w:val="24"/>
        </w:rPr>
        <w:t xml:space="preserve"> </w:t>
      </w:r>
      <w:r w:rsidRPr="00062958">
        <w:rPr>
          <w:rFonts w:asciiTheme="majorBidi" w:hAnsiTheme="majorBidi" w:cstheme="majorBidi"/>
          <w:sz w:val="24"/>
          <w:szCs w:val="24"/>
        </w:rPr>
        <w:t>could enhance its impact. Moreover, further adaptations, such as additional training for educators and the inclusion of gender-balanced samples, are necessary to ensure these programs are effective across diverse populations.</w:t>
      </w:r>
    </w:p>
    <w:p w14:paraId="56F29B13" w14:textId="37ADA04A" w:rsidR="00C2221D" w:rsidRPr="00062958" w:rsidRDefault="00C2221D" w:rsidP="00D3208B">
      <w:pPr>
        <w:spacing w:after="0" w:line="360" w:lineRule="auto"/>
        <w:jc w:val="both"/>
        <w:rPr>
          <w:rFonts w:asciiTheme="majorBidi" w:hAnsiTheme="majorBidi" w:cstheme="majorBidi"/>
          <w:sz w:val="24"/>
          <w:szCs w:val="24"/>
        </w:rPr>
        <w:sectPr w:rsidR="00C2221D" w:rsidRPr="00062958" w:rsidSect="00465155">
          <w:pgSz w:w="12240" w:h="15840" w:code="1"/>
          <w:pgMar w:top="1440" w:right="1800" w:bottom="1440" w:left="1800" w:header="708" w:footer="708" w:gutter="0"/>
          <w:cols w:space="708"/>
          <w:docGrid w:linePitch="360"/>
        </w:sectPr>
      </w:pPr>
    </w:p>
    <w:p w14:paraId="21E614C3" w14:textId="3FBDB4B5" w:rsidR="00DF783C" w:rsidRPr="00F57AAF" w:rsidRDefault="00297871" w:rsidP="0001188F">
      <w:pPr>
        <w:pStyle w:val="Style1"/>
        <w:bidi w:val="0"/>
      </w:pPr>
      <w:bookmarkStart w:id="193" w:name="_Toc202089972"/>
      <w:r w:rsidRPr="00F57AAF">
        <w:lastRenderedPageBreak/>
        <w:t xml:space="preserve">5. </w:t>
      </w:r>
      <w:r w:rsidR="2A01AA1A" w:rsidRPr="00F57AAF">
        <w:t xml:space="preserve">General </w:t>
      </w:r>
      <w:r w:rsidR="7452BA2E" w:rsidRPr="00F57AAF">
        <w:t>D</w:t>
      </w:r>
      <w:r w:rsidR="2A01AA1A" w:rsidRPr="00F57AAF">
        <w:t>iscussion</w:t>
      </w:r>
      <w:bookmarkEnd w:id="193"/>
    </w:p>
    <w:p w14:paraId="6D2087D1" w14:textId="1B67CFEC" w:rsidR="007E0E93" w:rsidRPr="00062958" w:rsidRDefault="26C15EF9" w:rsidP="00D3208B">
      <w:p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 xml:space="preserve">The final chapter of this </w:t>
      </w:r>
      <w:r w:rsidR="009D71DF" w:rsidRPr="00062958">
        <w:rPr>
          <w:rFonts w:asciiTheme="majorBidi" w:hAnsiTheme="majorBidi" w:cstheme="majorBidi"/>
          <w:color w:val="0D0D0D"/>
          <w:sz w:val="24"/>
          <w:szCs w:val="24"/>
          <w:shd w:val="clear" w:color="auto" w:fill="FFFFFF"/>
        </w:rPr>
        <w:t xml:space="preserve">work </w:t>
      </w:r>
      <w:r w:rsidRPr="00062958">
        <w:rPr>
          <w:rFonts w:asciiTheme="majorBidi" w:hAnsiTheme="majorBidi" w:cstheme="majorBidi"/>
          <w:color w:val="0D0D0D"/>
          <w:sz w:val="24"/>
          <w:szCs w:val="24"/>
          <w:shd w:val="clear" w:color="auto" w:fill="FFFFFF"/>
        </w:rPr>
        <w:t xml:space="preserve">will provide a summary of the key findings and delve deeper into the effectiveness of integrating </w:t>
      </w:r>
      <w:r w:rsidR="4B1B4134" w:rsidRPr="00062958">
        <w:rPr>
          <w:rFonts w:asciiTheme="majorBidi" w:hAnsiTheme="majorBidi" w:cstheme="majorBidi"/>
          <w:color w:val="0D0D0D"/>
          <w:sz w:val="24"/>
          <w:szCs w:val="24"/>
          <w:shd w:val="clear" w:color="auto" w:fill="FFFFFF"/>
        </w:rPr>
        <w:t xml:space="preserve">a </w:t>
      </w:r>
      <w:r w:rsidRPr="00062958">
        <w:rPr>
          <w:rFonts w:asciiTheme="majorBidi" w:hAnsiTheme="majorBidi" w:cstheme="majorBidi"/>
          <w:color w:val="0D0D0D"/>
          <w:sz w:val="24"/>
          <w:szCs w:val="24"/>
          <w:shd w:val="clear" w:color="auto" w:fill="FFFFFF"/>
        </w:rPr>
        <w:t xml:space="preserve">computerized EU intervention in </w:t>
      </w:r>
      <w:r w:rsidR="79E1A16B" w:rsidRPr="00062958">
        <w:rPr>
          <w:rFonts w:asciiTheme="majorBidi" w:hAnsiTheme="majorBidi" w:cstheme="majorBidi"/>
          <w:color w:val="0D0D0D"/>
          <w:sz w:val="24"/>
          <w:szCs w:val="24"/>
          <w:shd w:val="clear" w:color="auto" w:fill="FFFFFF"/>
        </w:rPr>
        <w:t xml:space="preserve">special education classes for </w:t>
      </w:r>
      <w:r w:rsidR="001B68AE">
        <w:rPr>
          <w:rFonts w:asciiTheme="majorBidi" w:hAnsiTheme="majorBidi" w:cstheme="majorBidi"/>
          <w:sz w:val="24"/>
          <w:szCs w:val="24"/>
        </w:rPr>
        <w:t xml:space="preserve">autistic </w:t>
      </w:r>
      <w:r w:rsidR="79E1A16B" w:rsidRPr="00062958">
        <w:rPr>
          <w:rFonts w:asciiTheme="majorBidi" w:hAnsiTheme="majorBidi" w:cstheme="majorBidi"/>
          <w:color w:val="0D0D0D"/>
          <w:sz w:val="24"/>
          <w:szCs w:val="24"/>
          <w:shd w:val="clear" w:color="auto" w:fill="FFFFFF"/>
        </w:rPr>
        <w:t>students</w:t>
      </w:r>
      <w:r w:rsidRPr="00062958">
        <w:rPr>
          <w:rFonts w:asciiTheme="majorBidi" w:hAnsiTheme="majorBidi" w:cstheme="majorBidi"/>
          <w:color w:val="0D0D0D"/>
          <w:sz w:val="24"/>
          <w:szCs w:val="24"/>
          <w:shd w:val="clear" w:color="auto" w:fill="FFFFFF"/>
        </w:rPr>
        <w:t>.</w:t>
      </w:r>
      <w:r w:rsidR="1FDB6476" w:rsidRPr="004942FC">
        <w:rPr>
          <w:rFonts w:asciiTheme="majorBidi" w:hAnsiTheme="majorBidi" w:cstheme="majorBidi"/>
          <w:sz w:val="24"/>
          <w:szCs w:val="24"/>
        </w:rPr>
        <w:t xml:space="preserve"> </w:t>
      </w:r>
      <w:r w:rsidR="1FDB6476" w:rsidRPr="00062958">
        <w:rPr>
          <w:rFonts w:asciiTheme="majorBidi" w:hAnsiTheme="majorBidi" w:cstheme="majorBidi"/>
          <w:color w:val="0D0D0D"/>
          <w:sz w:val="24"/>
          <w:szCs w:val="24"/>
          <w:shd w:val="clear" w:color="auto" w:fill="FFFFFF"/>
        </w:rPr>
        <w:t xml:space="preserve">Additionally, it will examine the clinical implications derived from the </w:t>
      </w:r>
      <w:r w:rsidR="3D47583B" w:rsidRPr="00062958">
        <w:rPr>
          <w:rFonts w:asciiTheme="majorBidi" w:hAnsiTheme="majorBidi" w:cstheme="majorBidi"/>
          <w:color w:val="0D0D0D"/>
          <w:sz w:val="24"/>
          <w:szCs w:val="24"/>
          <w:shd w:val="clear" w:color="auto" w:fill="FFFFFF"/>
        </w:rPr>
        <w:t>complete</w:t>
      </w:r>
      <w:r w:rsidR="1FDB6476" w:rsidRPr="00062958">
        <w:rPr>
          <w:rFonts w:asciiTheme="majorBidi" w:hAnsiTheme="majorBidi" w:cstheme="majorBidi"/>
          <w:color w:val="0D0D0D"/>
          <w:sz w:val="24"/>
          <w:szCs w:val="24"/>
          <w:shd w:val="clear" w:color="auto" w:fill="FFFFFF"/>
        </w:rPr>
        <w:t xml:space="preserve"> </w:t>
      </w:r>
      <w:r w:rsidR="301E469F" w:rsidRPr="00062958">
        <w:rPr>
          <w:rFonts w:asciiTheme="majorBidi" w:hAnsiTheme="majorBidi" w:cstheme="majorBidi"/>
          <w:color w:val="0D0D0D"/>
          <w:sz w:val="24"/>
          <w:szCs w:val="24"/>
          <w:shd w:val="clear" w:color="auto" w:fill="FFFFFF"/>
        </w:rPr>
        <w:t xml:space="preserve">work </w:t>
      </w:r>
      <w:r w:rsidR="1FDB6476" w:rsidRPr="00062958">
        <w:rPr>
          <w:rFonts w:asciiTheme="majorBidi" w:hAnsiTheme="majorBidi" w:cstheme="majorBidi"/>
          <w:color w:val="0D0D0D"/>
          <w:sz w:val="24"/>
          <w:szCs w:val="24"/>
          <w:shd w:val="clear" w:color="auto" w:fill="FFFFFF"/>
        </w:rPr>
        <w:t>and outline future directions for research and practical applications.</w:t>
      </w:r>
    </w:p>
    <w:p w14:paraId="0E55B723" w14:textId="3EBB1F28" w:rsidR="00006B7C" w:rsidRPr="00062958" w:rsidRDefault="00371355" w:rsidP="00D3208B">
      <w:pPr>
        <w:pStyle w:val="Style2"/>
        <w:spacing w:before="0" w:after="0" w:line="360" w:lineRule="auto"/>
        <w:rPr>
          <w:shd w:val="clear" w:color="auto" w:fill="FFFFFF"/>
        </w:rPr>
      </w:pPr>
      <w:bookmarkStart w:id="194" w:name="_Toc202048436"/>
      <w:bookmarkStart w:id="195" w:name="_Toc202089973"/>
      <w:r w:rsidRPr="00062958">
        <w:rPr>
          <w:shd w:val="clear" w:color="auto" w:fill="FFFFFF"/>
        </w:rPr>
        <w:t xml:space="preserve">5.1 </w:t>
      </w:r>
      <w:r w:rsidR="008E364D" w:rsidRPr="00062958">
        <w:rPr>
          <w:shd w:val="clear" w:color="auto" w:fill="FFFFFF"/>
        </w:rPr>
        <w:t xml:space="preserve">A </w:t>
      </w:r>
      <w:r w:rsidR="00751092" w:rsidRPr="00062958">
        <w:rPr>
          <w:shd w:val="clear" w:color="auto" w:fill="FFFFFF"/>
        </w:rPr>
        <w:t>Summary</w:t>
      </w:r>
      <w:r w:rsidR="008E364D" w:rsidRPr="00062958">
        <w:rPr>
          <w:shd w:val="clear" w:color="auto" w:fill="FFFFFF"/>
        </w:rPr>
        <w:t xml:space="preserve"> of the </w:t>
      </w:r>
      <w:r w:rsidR="00751092" w:rsidRPr="00062958">
        <w:rPr>
          <w:shd w:val="clear" w:color="auto" w:fill="FFFFFF"/>
        </w:rPr>
        <w:t>S</w:t>
      </w:r>
      <w:r w:rsidR="008E364D" w:rsidRPr="00062958">
        <w:rPr>
          <w:shd w:val="clear" w:color="auto" w:fill="FFFFFF"/>
        </w:rPr>
        <w:t xml:space="preserve">tudy’s </w:t>
      </w:r>
      <w:r w:rsidR="00751092" w:rsidRPr="00062958">
        <w:rPr>
          <w:shd w:val="clear" w:color="auto" w:fill="FFFFFF"/>
        </w:rPr>
        <w:t>M</w:t>
      </w:r>
      <w:r w:rsidR="008E364D" w:rsidRPr="00062958">
        <w:rPr>
          <w:shd w:val="clear" w:color="auto" w:fill="FFFFFF"/>
        </w:rPr>
        <w:t xml:space="preserve">ain </w:t>
      </w:r>
      <w:r w:rsidR="00751092" w:rsidRPr="00062958">
        <w:rPr>
          <w:shd w:val="clear" w:color="auto" w:fill="FFFFFF"/>
        </w:rPr>
        <w:t>F</w:t>
      </w:r>
      <w:r w:rsidR="008E364D" w:rsidRPr="00062958">
        <w:rPr>
          <w:shd w:val="clear" w:color="auto" w:fill="FFFFFF"/>
        </w:rPr>
        <w:t>indings</w:t>
      </w:r>
      <w:bookmarkEnd w:id="194"/>
      <w:bookmarkEnd w:id="195"/>
    </w:p>
    <w:p w14:paraId="4397BCC4" w14:textId="616F08D2" w:rsidR="00C65E83" w:rsidRPr="00062958" w:rsidRDefault="070FCB59" w:rsidP="00D3208B">
      <w:pPr>
        <w:spacing w:after="0" w:line="360" w:lineRule="auto"/>
        <w:jc w:val="both"/>
        <w:rPr>
          <w:rFonts w:asciiTheme="majorBidi" w:hAnsiTheme="majorBidi" w:cstheme="majorBidi"/>
          <w:color w:val="0D0D0D" w:themeColor="text1" w:themeTint="F2"/>
          <w:sz w:val="24"/>
          <w:szCs w:val="24"/>
        </w:rPr>
      </w:pPr>
      <w:r w:rsidRPr="00062958">
        <w:rPr>
          <w:rFonts w:asciiTheme="majorBidi" w:hAnsiTheme="majorBidi" w:cstheme="majorBidi"/>
          <w:color w:val="0D0D0D"/>
          <w:sz w:val="24"/>
          <w:szCs w:val="24"/>
          <w:shd w:val="clear" w:color="auto" w:fill="FFFFFF"/>
        </w:rPr>
        <w:t>The current study aimed primarily to evaluate a computerized, teacher-</w:t>
      </w:r>
      <w:r w:rsidR="7FD1078C" w:rsidRPr="00062958">
        <w:rPr>
          <w:rFonts w:asciiTheme="majorBidi" w:hAnsiTheme="majorBidi" w:cstheme="majorBidi"/>
          <w:color w:val="0D0D0D" w:themeColor="text1" w:themeTint="F2"/>
          <w:sz w:val="24"/>
          <w:szCs w:val="24"/>
        </w:rPr>
        <w:t>mediated</w:t>
      </w:r>
      <w:r w:rsidRPr="00062958">
        <w:rPr>
          <w:rFonts w:asciiTheme="majorBidi" w:hAnsiTheme="majorBidi" w:cstheme="majorBidi"/>
          <w:color w:val="0D0D0D"/>
          <w:sz w:val="24"/>
          <w:szCs w:val="24"/>
          <w:shd w:val="clear" w:color="auto" w:fill="FFFFFF"/>
        </w:rPr>
        <w:t xml:space="preserve"> intervention designed to improve EU abilities in school-age </w:t>
      </w:r>
      <w:r w:rsidR="001B68AE">
        <w:rPr>
          <w:rFonts w:asciiTheme="majorBidi" w:hAnsiTheme="majorBidi" w:cstheme="majorBidi"/>
          <w:sz w:val="24"/>
          <w:szCs w:val="24"/>
        </w:rPr>
        <w:t xml:space="preserve">autistic </w:t>
      </w:r>
      <w:r w:rsidRPr="00062958">
        <w:rPr>
          <w:rFonts w:asciiTheme="majorBidi" w:hAnsiTheme="majorBidi" w:cstheme="majorBidi"/>
          <w:color w:val="0D0D0D"/>
          <w:sz w:val="24"/>
          <w:szCs w:val="24"/>
          <w:shd w:val="clear" w:color="auto" w:fill="FFFFFF"/>
        </w:rPr>
        <w:t xml:space="preserve">children </w:t>
      </w:r>
      <w:r w:rsidR="411205EA" w:rsidRPr="00062958">
        <w:rPr>
          <w:rFonts w:asciiTheme="majorBidi" w:hAnsiTheme="majorBidi" w:cstheme="majorBidi"/>
          <w:color w:val="0D0D0D" w:themeColor="text1" w:themeTint="F2"/>
          <w:sz w:val="24"/>
          <w:szCs w:val="24"/>
        </w:rPr>
        <w:t>(</w:t>
      </w:r>
      <w:r w:rsidR="005CBDF5" w:rsidRPr="00062958">
        <w:rPr>
          <w:rFonts w:asciiTheme="majorBidi" w:hAnsiTheme="majorBidi" w:cstheme="majorBidi"/>
          <w:color w:val="0D0D0D" w:themeColor="text1" w:themeTint="F2"/>
          <w:sz w:val="24"/>
          <w:szCs w:val="24"/>
        </w:rPr>
        <w:t>Chapter</w:t>
      </w:r>
      <w:r w:rsidRPr="00062958">
        <w:rPr>
          <w:rFonts w:asciiTheme="majorBidi" w:hAnsiTheme="majorBidi" w:cstheme="majorBidi"/>
          <w:i/>
          <w:iCs/>
          <w:color w:val="0D0D0D"/>
          <w:sz w:val="24"/>
          <w:szCs w:val="24"/>
          <w:shd w:val="clear" w:color="auto" w:fill="FFFFFF"/>
        </w:rPr>
        <w:t xml:space="preserve"> </w:t>
      </w:r>
      <w:r w:rsidR="16A57C8E" w:rsidRPr="00062958">
        <w:rPr>
          <w:rFonts w:asciiTheme="majorBidi" w:hAnsiTheme="majorBidi" w:cstheme="majorBidi"/>
          <w:color w:val="0D0D0D" w:themeColor="text1" w:themeTint="F2"/>
          <w:sz w:val="24"/>
          <w:szCs w:val="24"/>
        </w:rPr>
        <w:t>4</w:t>
      </w:r>
      <w:r w:rsidRPr="00062958">
        <w:rPr>
          <w:rFonts w:asciiTheme="majorBidi" w:hAnsiTheme="majorBidi" w:cstheme="majorBidi"/>
          <w:color w:val="0D0D0D"/>
          <w:sz w:val="24"/>
          <w:szCs w:val="24"/>
          <w:shd w:val="clear" w:color="auto" w:fill="FFFFFF"/>
        </w:rPr>
        <w:t xml:space="preserve">). Additionally, it extended the understanding of the association between emotion recognition from nonverbal cues and social functioning among </w:t>
      </w:r>
      <w:r w:rsidR="001B68AE">
        <w:rPr>
          <w:rFonts w:asciiTheme="majorBidi" w:hAnsiTheme="majorBidi" w:cstheme="majorBidi"/>
          <w:sz w:val="24"/>
          <w:szCs w:val="24"/>
        </w:rPr>
        <w:t xml:space="preserve">autistic </w:t>
      </w:r>
      <w:r w:rsidRPr="00062958">
        <w:rPr>
          <w:rFonts w:asciiTheme="majorBidi" w:hAnsiTheme="majorBidi" w:cstheme="majorBidi"/>
          <w:color w:val="0D0D0D"/>
          <w:sz w:val="24"/>
          <w:szCs w:val="24"/>
          <w:shd w:val="clear" w:color="auto" w:fill="FFFFFF"/>
        </w:rPr>
        <w:t>children (</w:t>
      </w:r>
      <w:r w:rsidR="66D6AD42" w:rsidRPr="00062958">
        <w:rPr>
          <w:rFonts w:asciiTheme="majorBidi" w:hAnsiTheme="majorBidi" w:cstheme="majorBidi"/>
          <w:color w:val="0D0D0D"/>
          <w:sz w:val="24"/>
          <w:szCs w:val="24"/>
          <w:shd w:val="clear" w:color="auto" w:fill="FFFFFF"/>
        </w:rPr>
        <w:t xml:space="preserve">baseline intervention study presented in </w:t>
      </w:r>
      <w:r w:rsidR="7341241A" w:rsidRPr="00062958">
        <w:rPr>
          <w:rFonts w:asciiTheme="majorBidi" w:hAnsiTheme="majorBidi" w:cstheme="majorBidi"/>
          <w:color w:val="0D0D0D" w:themeColor="text1" w:themeTint="F2"/>
          <w:sz w:val="24"/>
          <w:szCs w:val="24"/>
        </w:rPr>
        <w:t xml:space="preserve">Chapter </w:t>
      </w:r>
      <w:r w:rsidR="0772BD4A" w:rsidRPr="00062958">
        <w:rPr>
          <w:rFonts w:asciiTheme="majorBidi" w:hAnsiTheme="majorBidi" w:cstheme="majorBidi"/>
          <w:color w:val="0D0D0D"/>
          <w:sz w:val="24"/>
          <w:szCs w:val="24"/>
          <w:shd w:val="clear" w:color="auto" w:fill="FFFFFF"/>
        </w:rPr>
        <w:t>3</w:t>
      </w:r>
      <w:r w:rsidRPr="00062958">
        <w:rPr>
          <w:rFonts w:asciiTheme="majorBidi" w:hAnsiTheme="majorBidi" w:cstheme="majorBidi"/>
          <w:color w:val="0D0D0D"/>
          <w:sz w:val="24"/>
          <w:szCs w:val="24"/>
          <w:shd w:val="clear" w:color="auto" w:fill="FFFFFF"/>
        </w:rPr>
        <w:t>).</w:t>
      </w:r>
    </w:p>
    <w:p w14:paraId="606B86BC" w14:textId="47B8244E" w:rsidR="00F4371A" w:rsidRPr="00062958" w:rsidRDefault="280BF7AA" w:rsidP="00D3208B">
      <w:pPr>
        <w:spacing w:after="0" w:line="360" w:lineRule="auto"/>
        <w:ind w:firstLine="720"/>
        <w:jc w:val="both"/>
        <w:rPr>
          <w:rFonts w:asciiTheme="majorBidi" w:hAnsiTheme="majorBidi" w:cstheme="majorBidi"/>
          <w:color w:val="0D0D0D" w:themeColor="text1" w:themeTint="F2"/>
          <w:sz w:val="24"/>
          <w:szCs w:val="24"/>
        </w:rPr>
      </w:pPr>
      <w:r w:rsidRPr="00062958">
        <w:rPr>
          <w:rFonts w:asciiTheme="majorBidi" w:hAnsiTheme="majorBidi" w:cstheme="majorBidi"/>
          <w:color w:val="0D0D0D"/>
          <w:sz w:val="24"/>
          <w:szCs w:val="24"/>
          <w:shd w:val="clear" w:color="auto" w:fill="FFFFFF"/>
        </w:rPr>
        <w:t xml:space="preserve">Findings of </w:t>
      </w:r>
      <w:r w:rsidR="06E10DA0" w:rsidRPr="00062958">
        <w:rPr>
          <w:rFonts w:asciiTheme="majorBidi" w:hAnsiTheme="majorBidi" w:cstheme="majorBidi"/>
          <w:color w:val="0D0D0D"/>
          <w:sz w:val="24"/>
          <w:szCs w:val="24"/>
          <w:shd w:val="clear" w:color="auto" w:fill="FFFFFF"/>
        </w:rPr>
        <w:t>baseline study</w:t>
      </w:r>
      <w:r w:rsidRPr="00062958">
        <w:rPr>
          <w:rFonts w:asciiTheme="majorBidi" w:hAnsiTheme="majorBidi" w:cstheme="majorBidi"/>
          <w:color w:val="0D0D0D"/>
          <w:sz w:val="24"/>
          <w:szCs w:val="24"/>
          <w:shd w:val="clear" w:color="auto" w:fill="FFFFFF"/>
        </w:rPr>
        <w:t xml:space="preserve"> suggest </w:t>
      </w:r>
      <w:r w:rsidR="4CB4FA1E" w:rsidRPr="00062958">
        <w:rPr>
          <w:rFonts w:asciiTheme="majorBidi" w:hAnsiTheme="majorBidi" w:cstheme="majorBidi"/>
          <w:color w:val="0D0D0D"/>
          <w:sz w:val="24"/>
          <w:szCs w:val="24"/>
          <w:shd w:val="clear" w:color="auto" w:fill="FFFFFF"/>
        </w:rPr>
        <w:t xml:space="preserve">that </w:t>
      </w:r>
      <w:r w:rsidRPr="00062958">
        <w:rPr>
          <w:rFonts w:asciiTheme="majorBidi" w:hAnsiTheme="majorBidi" w:cstheme="majorBidi"/>
          <w:color w:val="0D0D0D"/>
          <w:sz w:val="24"/>
          <w:szCs w:val="24"/>
          <w:shd w:val="clear" w:color="auto" w:fill="FFFFFF"/>
        </w:rPr>
        <w:t xml:space="preserve">emotion recognition alone is not sufficient to directly improve social functioning in </w:t>
      </w:r>
      <w:r w:rsidR="001B68AE">
        <w:rPr>
          <w:rFonts w:asciiTheme="majorBidi" w:hAnsiTheme="majorBidi" w:cstheme="majorBidi"/>
          <w:sz w:val="24"/>
          <w:szCs w:val="24"/>
        </w:rPr>
        <w:t xml:space="preserve">autistic </w:t>
      </w:r>
      <w:r w:rsidRPr="00062958">
        <w:rPr>
          <w:rFonts w:asciiTheme="majorBidi" w:hAnsiTheme="majorBidi" w:cstheme="majorBidi"/>
          <w:color w:val="0D0D0D"/>
          <w:sz w:val="24"/>
          <w:szCs w:val="24"/>
          <w:shd w:val="clear" w:color="auto" w:fill="FFFFFF"/>
        </w:rPr>
        <w:t>children</w:t>
      </w:r>
      <w:r w:rsidR="5768C7AA" w:rsidRPr="00062958">
        <w:rPr>
          <w:rFonts w:asciiTheme="majorBidi" w:hAnsiTheme="majorBidi" w:cstheme="majorBidi"/>
          <w:color w:val="0D0D0D"/>
          <w:sz w:val="24"/>
          <w:szCs w:val="24"/>
          <w:shd w:val="clear" w:color="auto" w:fill="FFFFFF"/>
        </w:rPr>
        <w:t>,</w:t>
      </w:r>
      <w:r w:rsidRPr="00062958">
        <w:rPr>
          <w:rFonts w:asciiTheme="majorBidi" w:hAnsiTheme="majorBidi" w:cstheme="majorBidi"/>
          <w:color w:val="0D0D0D"/>
          <w:sz w:val="24"/>
          <w:szCs w:val="24"/>
          <w:shd w:val="clear" w:color="auto" w:fill="FFFFFF"/>
        </w:rPr>
        <w:t xml:space="preserve"> </w:t>
      </w:r>
      <w:r w:rsidR="004570F7" w:rsidRPr="00062958">
        <w:rPr>
          <w:rFonts w:asciiTheme="majorBidi" w:hAnsiTheme="majorBidi" w:cstheme="majorBidi"/>
          <w:color w:val="0D0D0D"/>
          <w:sz w:val="24"/>
          <w:szCs w:val="24"/>
          <w:shd w:val="clear" w:color="auto" w:fill="FFFFFF"/>
        </w:rPr>
        <w:t xml:space="preserve">as </w:t>
      </w:r>
      <w:r w:rsidRPr="00062958">
        <w:rPr>
          <w:rFonts w:asciiTheme="majorBidi" w:hAnsiTheme="majorBidi" w:cstheme="majorBidi"/>
          <w:color w:val="0D0D0D"/>
          <w:sz w:val="24"/>
          <w:szCs w:val="24"/>
          <w:shd w:val="clear" w:color="auto" w:fill="FFFFFF"/>
        </w:rPr>
        <w:t xml:space="preserve">its impact is mediated by </w:t>
      </w:r>
      <w:r w:rsidR="11F3F65A" w:rsidRPr="00062958">
        <w:rPr>
          <w:rFonts w:asciiTheme="majorBidi" w:hAnsiTheme="majorBidi" w:cstheme="majorBidi"/>
          <w:color w:val="0D0D0D" w:themeColor="text1" w:themeTint="F2"/>
          <w:sz w:val="24"/>
          <w:szCs w:val="24"/>
        </w:rPr>
        <w:t>cognitive empathy</w:t>
      </w:r>
      <w:r w:rsidRPr="00062958">
        <w:rPr>
          <w:rFonts w:asciiTheme="majorBidi" w:hAnsiTheme="majorBidi" w:cstheme="majorBidi"/>
          <w:color w:val="0D0D0D"/>
          <w:sz w:val="24"/>
          <w:szCs w:val="24"/>
          <w:shd w:val="clear" w:color="auto" w:fill="FFFFFF"/>
        </w:rPr>
        <w:t xml:space="preserve">. </w:t>
      </w:r>
      <w:r w:rsidR="5768C7AA" w:rsidRPr="00062958">
        <w:rPr>
          <w:rFonts w:asciiTheme="majorBidi" w:hAnsiTheme="majorBidi" w:cstheme="majorBidi"/>
          <w:color w:val="0D0D0D"/>
          <w:sz w:val="24"/>
          <w:szCs w:val="24"/>
          <w:shd w:val="clear" w:color="auto" w:fill="FFFFFF"/>
        </w:rPr>
        <w:t xml:space="preserve">Furthermore, </w:t>
      </w:r>
      <w:r w:rsidR="4CB4FA1E" w:rsidRPr="00062958">
        <w:rPr>
          <w:rFonts w:asciiTheme="majorBidi" w:hAnsiTheme="majorBidi" w:cstheme="majorBidi"/>
          <w:color w:val="0D0D0D"/>
          <w:sz w:val="24"/>
          <w:szCs w:val="24"/>
          <w:shd w:val="clear" w:color="auto" w:fill="FFFFFF"/>
        </w:rPr>
        <w:t>emotional language plays a significant role in enhancing</w:t>
      </w:r>
      <w:r w:rsidR="4CB4FA1E" w:rsidRPr="00062958">
        <w:rPr>
          <w:rFonts w:asciiTheme="majorBidi" w:hAnsiTheme="majorBidi" w:cstheme="majorBidi"/>
          <w:sz w:val="24"/>
          <w:szCs w:val="24"/>
        </w:rPr>
        <w:t xml:space="preserve"> </w:t>
      </w:r>
      <w:r w:rsidR="70B7E80A" w:rsidRPr="00062958">
        <w:rPr>
          <w:rFonts w:asciiTheme="majorBidi" w:hAnsiTheme="majorBidi" w:cstheme="majorBidi"/>
          <w:color w:val="0D0D0D" w:themeColor="text1" w:themeTint="F2"/>
          <w:sz w:val="24"/>
          <w:szCs w:val="24"/>
        </w:rPr>
        <w:t>cognitive empathy</w:t>
      </w:r>
      <w:r w:rsidR="05469B69" w:rsidRPr="00062958">
        <w:rPr>
          <w:rFonts w:asciiTheme="majorBidi" w:hAnsiTheme="majorBidi" w:cstheme="majorBidi"/>
          <w:color w:val="0D0D0D" w:themeColor="text1" w:themeTint="F2"/>
          <w:sz w:val="24"/>
          <w:szCs w:val="24"/>
        </w:rPr>
        <w:t>, thereby</w:t>
      </w:r>
      <w:r w:rsidR="05469B69" w:rsidRPr="00062958">
        <w:rPr>
          <w:rFonts w:asciiTheme="majorBidi" w:hAnsiTheme="majorBidi" w:cstheme="majorBidi"/>
          <w:sz w:val="24"/>
          <w:szCs w:val="24"/>
        </w:rPr>
        <w:t xml:space="preserve"> further co</w:t>
      </w:r>
      <w:r w:rsidR="5747957D" w:rsidRPr="00062958">
        <w:rPr>
          <w:rFonts w:asciiTheme="majorBidi" w:hAnsiTheme="majorBidi" w:cstheme="majorBidi"/>
          <w:sz w:val="24"/>
          <w:szCs w:val="24"/>
        </w:rPr>
        <w:t>ntributing to</w:t>
      </w:r>
      <w:r w:rsidR="05469B69" w:rsidRPr="00062958">
        <w:rPr>
          <w:rFonts w:asciiTheme="majorBidi" w:hAnsiTheme="majorBidi" w:cstheme="majorBidi"/>
          <w:sz w:val="24"/>
          <w:szCs w:val="24"/>
        </w:rPr>
        <w:t xml:space="preserve"> social functioning</w:t>
      </w:r>
      <w:r w:rsidR="4CB4FA1E" w:rsidRPr="00062958">
        <w:rPr>
          <w:rFonts w:asciiTheme="majorBidi" w:hAnsiTheme="majorBidi" w:cstheme="majorBidi"/>
          <w:sz w:val="24"/>
          <w:szCs w:val="24"/>
        </w:rPr>
        <w:t xml:space="preserve">. </w:t>
      </w:r>
      <w:r w:rsidR="001B68AE">
        <w:rPr>
          <w:rFonts w:asciiTheme="majorBidi" w:hAnsiTheme="majorBidi" w:cstheme="majorBidi"/>
          <w:sz w:val="24"/>
          <w:szCs w:val="24"/>
        </w:rPr>
        <w:t xml:space="preserve">Autistic </w:t>
      </w:r>
      <w:r w:rsidR="001B68AE">
        <w:rPr>
          <w:rFonts w:asciiTheme="majorBidi" w:hAnsiTheme="majorBidi" w:cstheme="majorBidi"/>
          <w:color w:val="0D0D0D"/>
          <w:sz w:val="24"/>
          <w:szCs w:val="24"/>
          <w:shd w:val="clear" w:color="auto" w:fill="FFFFFF"/>
        </w:rPr>
        <w:t>c</w:t>
      </w:r>
      <w:r w:rsidR="001B68AE" w:rsidRPr="00062958">
        <w:rPr>
          <w:rFonts w:asciiTheme="majorBidi" w:hAnsiTheme="majorBidi" w:cstheme="majorBidi"/>
          <w:color w:val="0D0D0D"/>
          <w:sz w:val="24"/>
          <w:szCs w:val="24"/>
          <w:shd w:val="clear" w:color="auto" w:fill="FFFFFF"/>
        </w:rPr>
        <w:t xml:space="preserve">hildren </w:t>
      </w:r>
      <w:r w:rsidR="4CB4FA1E" w:rsidRPr="00062958">
        <w:rPr>
          <w:rFonts w:asciiTheme="majorBidi" w:hAnsiTheme="majorBidi" w:cstheme="majorBidi"/>
          <w:color w:val="0D0D0D"/>
          <w:sz w:val="24"/>
          <w:szCs w:val="24"/>
          <w:shd w:val="clear" w:color="auto" w:fill="FFFFFF"/>
        </w:rPr>
        <w:t xml:space="preserve">may rely more heavily on linguistic pathways to process emotional states, potentially contributing to reduced efficiency in </w:t>
      </w:r>
      <w:r w:rsidR="003272F4" w:rsidRPr="00062958">
        <w:rPr>
          <w:rFonts w:asciiTheme="majorBidi" w:hAnsiTheme="majorBidi" w:cstheme="majorBidi"/>
          <w:color w:val="0D0D0D"/>
          <w:sz w:val="24"/>
          <w:szCs w:val="24"/>
          <w:shd w:val="clear" w:color="auto" w:fill="FFFFFF"/>
        </w:rPr>
        <w:t>soci</w:t>
      </w:r>
      <w:r w:rsidR="003272F4">
        <w:rPr>
          <w:rFonts w:asciiTheme="majorBidi" w:hAnsiTheme="majorBidi" w:cstheme="majorBidi"/>
          <w:color w:val="0D0D0D"/>
          <w:sz w:val="24"/>
          <w:szCs w:val="24"/>
          <w:shd w:val="clear" w:color="auto" w:fill="FFFFFF"/>
        </w:rPr>
        <w:t>al</w:t>
      </w:r>
      <w:r w:rsidR="4CB4FA1E" w:rsidRPr="00062958">
        <w:rPr>
          <w:rFonts w:asciiTheme="majorBidi" w:hAnsiTheme="majorBidi" w:cstheme="majorBidi"/>
          <w:color w:val="0D0D0D"/>
          <w:sz w:val="24"/>
          <w:szCs w:val="24"/>
          <w:shd w:val="clear" w:color="auto" w:fill="FFFFFF"/>
        </w:rPr>
        <w:t xml:space="preserve">-emotional behaviors. These results highlight the importance of targeting emotion recognition, </w:t>
      </w:r>
      <w:r w:rsidR="2671ED94" w:rsidRPr="00062958">
        <w:rPr>
          <w:rFonts w:asciiTheme="majorBidi" w:hAnsiTheme="majorBidi" w:cstheme="majorBidi"/>
          <w:color w:val="0D0D0D" w:themeColor="text1" w:themeTint="F2"/>
          <w:sz w:val="24"/>
          <w:szCs w:val="24"/>
        </w:rPr>
        <w:t>cognitive empathy</w:t>
      </w:r>
      <w:r w:rsidR="4CB4FA1E" w:rsidRPr="00062958">
        <w:rPr>
          <w:rFonts w:asciiTheme="majorBidi" w:hAnsiTheme="majorBidi" w:cstheme="majorBidi"/>
          <w:color w:val="0D0D0D"/>
          <w:sz w:val="24"/>
          <w:szCs w:val="24"/>
          <w:shd w:val="clear" w:color="auto" w:fill="FFFFFF"/>
        </w:rPr>
        <w:t>, and emotional language in interventions designed to enhance social communication and adaptive social skills in this population.</w:t>
      </w:r>
    </w:p>
    <w:p w14:paraId="7A26C1AA" w14:textId="6C4C21D5" w:rsidR="004374D5" w:rsidRPr="00062958" w:rsidRDefault="7D21BF49" w:rsidP="00D3208B">
      <w:p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themeColor="text1" w:themeTint="F2"/>
          <w:sz w:val="24"/>
          <w:szCs w:val="24"/>
        </w:rPr>
        <w:t>The Intervention study</w:t>
      </w:r>
      <w:r w:rsidR="05B0E2FB" w:rsidRPr="00062958">
        <w:rPr>
          <w:rFonts w:asciiTheme="majorBidi" w:hAnsiTheme="majorBidi" w:cstheme="majorBidi"/>
          <w:color w:val="0D0D0D"/>
          <w:sz w:val="24"/>
          <w:szCs w:val="24"/>
          <w:shd w:val="clear" w:color="auto" w:fill="FFFFFF"/>
        </w:rPr>
        <w:t xml:space="preserve"> evaluated the effectiveness of </w:t>
      </w:r>
      <w:r w:rsidR="6C8054DE" w:rsidRPr="00062958" w:rsidDel="3544B596">
        <w:rPr>
          <w:rFonts w:asciiTheme="majorBidi" w:hAnsiTheme="majorBidi" w:cstheme="majorBidi"/>
          <w:color w:val="0D0D0D" w:themeColor="text1" w:themeTint="F2"/>
          <w:sz w:val="24"/>
          <w:szCs w:val="24"/>
        </w:rPr>
        <w:t>EmotiPlay</w:t>
      </w:r>
      <w:r w:rsidR="4D2E7E1D" w:rsidRPr="00062958">
        <w:rPr>
          <w:rFonts w:asciiTheme="majorBidi" w:hAnsiTheme="majorBidi" w:cstheme="majorBidi"/>
          <w:color w:val="0D0D0D"/>
          <w:sz w:val="24"/>
          <w:szCs w:val="24"/>
          <w:shd w:val="clear" w:color="auto" w:fill="FFFFFF"/>
        </w:rPr>
        <w:t>, a computerized</w:t>
      </w:r>
      <w:r w:rsidR="2690A840" w:rsidRPr="00062958">
        <w:rPr>
          <w:rFonts w:asciiTheme="majorBidi" w:hAnsiTheme="majorBidi" w:cstheme="majorBidi"/>
          <w:color w:val="0D0D0D"/>
          <w:sz w:val="24"/>
          <w:szCs w:val="24"/>
          <w:shd w:val="clear" w:color="auto" w:fill="FFFFFF"/>
        </w:rPr>
        <w:t>, teacher-mediated</w:t>
      </w:r>
      <w:r w:rsidR="05B0E2FB" w:rsidRPr="00062958">
        <w:rPr>
          <w:rFonts w:asciiTheme="majorBidi" w:hAnsiTheme="majorBidi" w:cstheme="majorBidi"/>
          <w:color w:val="0D0D0D"/>
          <w:sz w:val="24"/>
          <w:szCs w:val="24"/>
          <w:shd w:val="clear" w:color="auto" w:fill="FFFFFF"/>
        </w:rPr>
        <w:t xml:space="preserve"> </w:t>
      </w:r>
      <w:r w:rsidR="38FA7B2C" w:rsidRPr="00062958">
        <w:rPr>
          <w:rFonts w:asciiTheme="majorBidi" w:hAnsiTheme="majorBidi" w:cstheme="majorBidi"/>
          <w:color w:val="0D0D0D"/>
          <w:sz w:val="24"/>
          <w:szCs w:val="24"/>
          <w:shd w:val="clear" w:color="auto" w:fill="FFFFFF"/>
        </w:rPr>
        <w:t>EU</w:t>
      </w:r>
      <w:r w:rsidR="4D2E7E1D" w:rsidRPr="00062958">
        <w:rPr>
          <w:rFonts w:asciiTheme="majorBidi" w:hAnsiTheme="majorBidi" w:cstheme="majorBidi"/>
          <w:color w:val="0D0D0D"/>
          <w:sz w:val="24"/>
          <w:szCs w:val="24"/>
          <w:shd w:val="clear" w:color="auto" w:fill="FFFFFF"/>
        </w:rPr>
        <w:t xml:space="preserve"> </w:t>
      </w:r>
      <w:r w:rsidR="05B0E2FB" w:rsidRPr="00062958">
        <w:rPr>
          <w:rFonts w:asciiTheme="majorBidi" w:hAnsiTheme="majorBidi" w:cstheme="majorBidi"/>
          <w:color w:val="0D0D0D"/>
          <w:sz w:val="24"/>
          <w:szCs w:val="24"/>
          <w:shd w:val="clear" w:color="auto" w:fill="FFFFFF"/>
        </w:rPr>
        <w:t>program</w:t>
      </w:r>
      <w:r w:rsidR="4D2E7E1D" w:rsidRPr="00062958">
        <w:rPr>
          <w:rFonts w:asciiTheme="majorBidi" w:hAnsiTheme="majorBidi" w:cstheme="majorBidi"/>
          <w:color w:val="0D0D0D"/>
          <w:sz w:val="24"/>
          <w:szCs w:val="24"/>
          <w:shd w:val="clear" w:color="auto" w:fill="FFFFFF"/>
        </w:rPr>
        <w:t>, when implemented in a school setting</w:t>
      </w:r>
      <w:r w:rsidR="05B0E2FB" w:rsidRPr="00062958">
        <w:rPr>
          <w:rFonts w:asciiTheme="majorBidi" w:hAnsiTheme="majorBidi" w:cstheme="majorBidi"/>
          <w:color w:val="0D0D0D"/>
          <w:sz w:val="24"/>
          <w:szCs w:val="24"/>
          <w:shd w:val="clear" w:color="auto" w:fill="FFFFFF"/>
        </w:rPr>
        <w:t xml:space="preserve">. The results showed that </w:t>
      </w:r>
      <w:r w:rsidR="001B68AE">
        <w:rPr>
          <w:rFonts w:asciiTheme="majorBidi" w:hAnsiTheme="majorBidi" w:cstheme="majorBidi"/>
          <w:sz w:val="24"/>
          <w:szCs w:val="24"/>
        </w:rPr>
        <w:t xml:space="preserve">autistic </w:t>
      </w:r>
      <w:r w:rsidR="05B0E2FB" w:rsidRPr="00062958">
        <w:rPr>
          <w:rFonts w:asciiTheme="majorBidi" w:hAnsiTheme="majorBidi" w:cstheme="majorBidi"/>
          <w:color w:val="0D0D0D"/>
          <w:sz w:val="24"/>
          <w:szCs w:val="24"/>
          <w:shd w:val="clear" w:color="auto" w:fill="FFFFFF"/>
        </w:rPr>
        <w:t xml:space="preserve">students who participated in the program demonstrated improved abilities in interpreting emotion recognition from non-verbal cues, </w:t>
      </w:r>
      <w:r w:rsidR="0F1F89EE" w:rsidRPr="004942FC">
        <w:rPr>
          <w:rFonts w:asciiTheme="majorBidi" w:eastAsia="Times New Roman" w:hAnsiTheme="majorBidi" w:cstheme="majorBidi"/>
          <w:color w:val="0D0D0D" w:themeColor="text1" w:themeTint="F2"/>
          <w:sz w:val="24"/>
          <w:szCs w:val="24"/>
        </w:rPr>
        <w:t>cognitive empathy</w:t>
      </w:r>
      <w:r w:rsidR="05B0E2FB" w:rsidRPr="00062958">
        <w:rPr>
          <w:rFonts w:asciiTheme="majorBidi" w:hAnsiTheme="majorBidi" w:cstheme="majorBidi"/>
          <w:color w:val="0D0D0D"/>
          <w:sz w:val="24"/>
          <w:szCs w:val="24"/>
          <w:shd w:val="clear" w:color="auto" w:fill="FFFFFF"/>
        </w:rPr>
        <w:t>, and emotional language compared to control</w:t>
      </w:r>
      <w:r w:rsidR="4D2E7E1D" w:rsidRPr="00062958">
        <w:rPr>
          <w:rFonts w:asciiTheme="majorBidi" w:hAnsiTheme="majorBidi" w:cstheme="majorBidi"/>
          <w:color w:val="0D0D0D"/>
          <w:sz w:val="24"/>
          <w:szCs w:val="24"/>
          <w:shd w:val="clear" w:color="auto" w:fill="FFFFFF"/>
        </w:rPr>
        <w:t xml:space="preserve"> group of</w:t>
      </w:r>
      <w:r w:rsidR="05B0E2FB" w:rsidRPr="00062958">
        <w:rPr>
          <w:rFonts w:asciiTheme="majorBidi" w:hAnsiTheme="majorBidi" w:cstheme="majorBidi"/>
          <w:color w:val="0D0D0D"/>
          <w:sz w:val="24"/>
          <w:szCs w:val="24"/>
          <w:shd w:val="clear" w:color="auto" w:fill="FFFFFF"/>
        </w:rPr>
        <w:t xml:space="preserve"> </w:t>
      </w:r>
      <w:r w:rsidR="001B68AE">
        <w:rPr>
          <w:rFonts w:asciiTheme="majorBidi" w:hAnsiTheme="majorBidi" w:cstheme="majorBidi"/>
          <w:sz w:val="24"/>
          <w:szCs w:val="24"/>
        </w:rPr>
        <w:t xml:space="preserve">autistic </w:t>
      </w:r>
      <w:r w:rsidR="05B0E2FB" w:rsidRPr="00062958">
        <w:rPr>
          <w:rFonts w:asciiTheme="majorBidi" w:hAnsiTheme="majorBidi" w:cstheme="majorBidi"/>
          <w:color w:val="0D0D0D"/>
          <w:sz w:val="24"/>
          <w:szCs w:val="24"/>
          <w:shd w:val="clear" w:color="auto" w:fill="FFFFFF"/>
        </w:rPr>
        <w:t>students</w:t>
      </w:r>
      <w:r w:rsidR="4D2E7E1D" w:rsidRPr="00062958">
        <w:rPr>
          <w:rFonts w:asciiTheme="majorBidi" w:hAnsiTheme="majorBidi" w:cstheme="majorBidi"/>
          <w:color w:val="0D0D0D"/>
          <w:sz w:val="24"/>
          <w:szCs w:val="24"/>
          <w:shd w:val="clear" w:color="auto" w:fill="FFFFFF"/>
        </w:rPr>
        <w:t xml:space="preserve"> </w:t>
      </w:r>
      <w:r w:rsidR="00204F8F" w:rsidRPr="00062958">
        <w:rPr>
          <w:rFonts w:asciiTheme="majorBidi" w:hAnsiTheme="majorBidi" w:cstheme="majorBidi"/>
          <w:sz w:val="24"/>
          <w:szCs w:val="24"/>
        </w:rPr>
        <w:t>that</w:t>
      </w:r>
      <w:r w:rsidR="00204F8F" w:rsidRPr="00062958">
        <w:rPr>
          <w:rFonts w:asciiTheme="majorBidi" w:hAnsiTheme="majorBidi" w:cstheme="majorBidi"/>
          <w:color w:val="0D0D0D" w:themeColor="text1" w:themeTint="F2"/>
          <w:sz w:val="24"/>
          <w:szCs w:val="24"/>
        </w:rPr>
        <w:t xml:space="preserve"> </w:t>
      </w:r>
      <w:r w:rsidR="5147F52F" w:rsidRPr="00062958">
        <w:rPr>
          <w:rFonts w:asciiTheme="majorBidi" w:hAnsiTheme="majorBidi" w:cstheme="majorBidi"/>
          <w:color w:val="0D0D0D"/>
          <w:sz w:val="24"/>
          <w:szCs w:val="24"/>
          <w:shd w:val="clear" w:color="auto" w:fill="FFFFFF"/>
        </w:rPr>
        <w:t>maintained their routine special education program</w:t>
      </w:r>
      <w:r w:rsidR="05B0E2FB" w:rsidRPr="00062958">
        <w:rPr>
          <w:rFonts w:asciiTheme="majorBidi" w:hAnsiTheme="majorBidi" w:cstheme="majorBidi"/>
          <w:color w:val="0D0D0D"/>
          <w:sz w:val="24"/>
          <w:szCs w:val="24"/>
          <w:shd w:val="clear" w:color="auto" w:fill="FFFFFF"/>
        </w:rPr>
        <w:t>. However, these improvements did not significantly generalize to emotions not explicitly taught in the program or to broader social behaviors. Notably, the findings provide novel evidence supporting the feasibility of implementing such programs in school settings with teacher facilitation.</w:t>
      </w:r>
    </w:p>
    <w:p w14:paraId="347245D1" w14:textId="79BDD417" w:rsidR="00AB2F03" w:rsidRPr="004942FC" w:rsidRDefault="00371355" w:rsidP="00D3208B">
      <w:pPr>
        <w:spacing w:after="0" w:line="360" w:lineRule="auto"/>
        <w:jc w:val="both"/>
        <w:rPr>
          <w:rFonts w:asciiTheme="majorBidi" w:hAnsiTheme="majorBidi" w:cstheme="majorBidi"/>
          <w:color w:val="0D0D0D"/>
          <w:sz w:val="24"/>
          <w:szCs w:val="24"/>
          <w:shd w:val="clear" w:color="auto" w:fill="FFFFFF"/>
        </w:rPr>
      </w:pPr>
      <w:bookmarkStart w:id="196" w:name="_Toc202048437"/>
      <w:bookmarkStart w:id="197" w:name="_Toc202089974"/>
      <w:r w:rsidRPr="004942FC">
        <w:rPr>
          <w:rStyle w:val="Style2Char"/>
        </w:rPr>
        <w:t xml:space="preserve">5.2 </w:t>
      </w:r>
      <w:r w:rsidR="00835690" w:rsidRPr="004942FC">
        <w:rPr>
          <w:rStyle w:val="Style2Char"/>
        </w:rPr>
        <w:t xml:space="preserve">Implementation of EU </w:t>
      </w:r>
      <w:r w:rsidR="005654CE" w:rsidRPr="004942FC">
        <w:rPr>
          <w:rStyle w:val="Style2Char"/>
        </w:rPr>
        <w:t xml:space="preserve">Program </w:t>
      </w:r>
      <w:r w:rsidR="00835690" w:rsidRPr="004942FC">
        <w:rPr>
          <w:rStyle w:val="Style2Char"/>
        </w:rPr>
        <w:t>in the Educational System</w:t>
      </w:r>
      <w:bookmarkEnd w:id="196"/>
      <w:bookmarkEnd w:id="197"/>
    </w:p>
    <w:p w14:paraId="75D515E4" w14:textId="0D127B81" w:rsidR="005C2A41" w:rsidRPr="00062958" w:rsidRDefault="061DDC69" w:rsidP="00D3208B">
      <w:pPr>
        <w:tabs>
          <w:tab w:val="left" w:pos="2461"/>
        </w:tabs>
        <w:spacing w:after="0" w:line="360" w:lineRule="auto"/>
        <w:jc w:val="both"/>
        <w:rPr>
          <w:rFonts w:asciiTheme="majorBidi" w:eastAsia="David" w:hAnsiTheme="majorBidi" w:cstheme="majorBidi"/>
          <w:sz w:val="24"/>
          <w:szCs w:val="24"/>
        </w:rPr>
      </w:pPr>
      <w:r w:rsidRPr="00062958">
        <w:rPr>
          <w:rFonts w:asciiTheme="majorBidi" w:hAnsiTheme="majorBidi" w:cstheme="majorBidi"/>
          <w:color w:val="0D0D0D"/>
          <w:sz w:val="24"/>
          <w:szCs w:val="24"/>
          <w:shd w:val="clear" w:color="auto" w:fill="FFFFFF"/>
        </w:rPr>
        <w:t xml:space="preserve">The challenges </w:t>
      </w:r>
      <w:r w:rsidR="001B68AE">
        <w:rPr>
          <w:rFonts w:asciiTheme="majorBidi" w:hAnsiTheme="majorBidi" w:cstheme="majorBidi"/>
          <w:sz w:val="24"/>
          <w:szCs w:val="24"/>
        </w:rPr>
        <w:t xml:space="preserve">autistic </w:t>
      </w:r>
      <w:r w:rsidRPr="00062958">
        <w:rPr>
          <w:rFonts w:asciiTheme="majorBidi" w:hAnsiTheme="majorBidi" w:cstheme="majorBidi"/>
          <w:color w:val="0D0D0D"/>
          <w:sz w:val="24"/>
          <w:szCs w:val="24"/>
          <w:shd w:val="clear" w:color="auto" w:fill="FFFFFF"/>
        </w:rPr>
        <w:t xml:space="preserve">individuals face </w:t>
      </w:r>
      <w:r w:rsidR="5C996D74" w:rsidRPr="00062958">
        <w:rPr>
          <w:rFonts w:asciiTheme="majorBidi" w:hAnsiTheme="majorBidi" w:cstheme="majorBidi"/>
          <w:color w:val="0D0D0D"/>
          <w:sz w:val="24"/>
          <w:szCs w:val="24"/>
          <w:shd w:val="clear" w:color="auto" w:fill="FFFFFF"/>
        </w:rPr>
        <w:t xml:space="preserve">in </w:t>
      </w:r>
      <w:proofErr w:type="gramStart"/>
      <w:r w:rsidR="5C996D74" w:rsidRPr="00062958">
        <w:rPr>
          <w:rFonts w:asciiTheme="majorBidi" w:hAnsiTheme="majorBidi" w:cstheme="majorBidi"/>
          <w:color w:val="0D0D0D"/>
          <w:sz w:val="24"/>
          <w:szCs w:val="24"/>
          <w:shd w:val="clear" w:color="auto" w:fill="FFFFFF"/>
        </w:rPr>
        <w:t>EU</w:t>
      </w:r>
      <w:proofErr w:type="gramEnd"/>
      <w:r w:rsidRPr="00062958">
        <w:rPr>
          <w:rFonts w:asciiTheme="majorBidi" w:hAnsiTheme="majorBidi" w:cstheme="majorBidi"/>
          <w:color w:val="0D0D0D"/>
          <w:sz w:val="24"/>
          <w:szCs w:val="24"/>
          <w:shd w:val="clear" w:color="auto" w:fill="FFFFFF"/>
        </w:rPr>
        <w:t xml:space="preserve"> are well-documented in the research literature</w:t>
      </w:r>
      <w:r w:rsidR="4B31DE1F" w:rsidRPr="00062958">
        <w:rPr>
          <w:rFonts w:asciiTheme="majorBidi" w:hAnsiTheme="majorBidi" w:cstheme="majorBidi"/>
          <w:color w:val="0D0D0D"/>
          <w:sz w:val="24"/>
          <w:szCs w:val="24"/>
          <w:shd w:val="clear" w:color="auto" w:fill="FFFFFF"/>
        </w:rPr>
        <w:t xml:space="preserve"> </w:t>
      </w:r>
      <w:r w:rsidR="22648860" w:rsidRPr="00062958">
        <w:rPr>
          <w:rFonts w:asciiTheme="majorBidi" w:hAnsiTheme="majorBidi" w:cstheme="majorBidi"/>
          <w:sz w:val="24"/>
          <w:szCs w:val="24"/>
        </w:rPr>
        <w:t>(</w:t>
      </w:r>
      <w:proofErr w:type="spellStart"/>
      <w:r w:rsidR="22648860" w:rsidRPr="004942FC">
        <w:rPr>
          <w:rFonts w:asciiTheme="majorBidi" w:hAnsiTheme="majorBidi" w:cstheme="majorBidi"/>
          <w:sz w:val="24"/>
          <w:szCs w:val="24"/>
          <w:highlight w:val="yellow"/>
        </w:rPr>
        <w:t>Fridenson</w:t>
      </w:r>
      <w:proofErr w:type="spellEnd"/>
      <w:r w:rsidR="22648860" w:rsidRPr="004942FC">
        <w:rPr>
          <w:rFonts w:asciiTheme="majorBidi" w:hAnsiTheme="majorBidi" w:cstheme="majorBidi"/>
          <w:sz w:val="24"/>
          <w:szCs w:val="24"/>
          <w:highlight w:val="yellow"/>
        </w:rPr>
        <w:t xml:space="preserve">-Hayo et al., 2016; </w:t>
      </w:r>
      <w:proofErr w:type="spellStart"/>
      <w:r w:rsidR="22648860" w:rsidRPr="004942FC">
        <w:rPr>
          <w:rFonts w:asciiTheme="majorBidi" w:hAnsiTheme="majorBidi" w:cstheme="majorBidi"/>
          <w:sz w:val="24"/>
          <w:szCs w:val="24"/>
          <w:highlight w:val="yellow"/>
        </w:rPr>
        <w:t>Lartseva</w:t>
      </w:r>
      <w:proofErr w:type="spellEnd"/>
      <w:r w:rsidR="22648860" w:rsidRPr="004942FC">
        <w:rPr>
          <w:rFonts w:asciiTheme="majorBidi" w:hAnsiTheme="majorBidi" w:cstheme="majorBidi"/>
          <w:sz w:val="24"/>
          <w:szCs w:val="24"/>
          <w:highlight w:val="yellow"/>
        </w:rPr>
        <w:t xml:space="preserve"> et al., 2015; Todorova et al., 2019</w:t>
      </w:r>
      <w:r w:rsidR="22648860" w:rsidRPr="00062958">
        <w:rPr>
          <w:rFonts w:asciiTheme="majorBidi" w:hAnsiTheme="majorBidi" w:cstheme="majorBidi"/>
          <w:sz w:val="24"/>
          <w:szCs w:val="24"/>
        </w:rPr>
        <w:t>).</w:t>
      </w:r>
      <w:r w:rsidRPr="00062958">
        <w:rPr>
          <w:rFonts w:asciiTheme="majorBidi" w:hAnsiTheme="majorBidi" w:cstheme="majorBidi"/>
          <w:color w:val="0D0D0D"/>
          <w:sz w:val="24"/>
          <w:szCs w:val="24"/>
          <w:shd w:val="clear" w:color="auto" w:fill="FFFFFF"/>
        </w:rPr>
        <w:t xml:space="preserve"> </w:t>
      </w:r>
      <w:r w:rsidR="002400F6" w:rsidRPr="00062958">
        <w:rPr>
          <w:rFonts w:asciiTheme="majorBidi" w:hAnsiTheme="majorBidi" w:cstheme="majorBidi"/>
          <w:color w:val="0D0D0D"/>
          <w:sz w:val="24"/>
          <w:szCs w:val="24"/>
          <w:shd w:val="clear" w:color="auto" w:fill="FFFFFF"/>
        </w:rPr>
        <w:t xml:space="preserve">These challenges </w:t>
      </w:r>
      <w:r w:rsidRPr="00062958">
        <w:rPr>
          <w:rFonts w:asciiTheme="majorBidi" w:hAnsiTheme="majorBidi" w:cstheme="majorBidi"/>
          <w:color w:val="0D0D0D"/>
          <w:sz w:val="24"/>
          <w:szCs w:val="24"/>
          <w:shd w:val="clear" w:color="auto" w:fill="FFFFFF"/>
        </w:rPr>
        <w:t xml:space="preserve">lead </w:t>
      </w:r>
      <w:r w:rsidRPr="00062958">
        <w:rPr>
          <w:rFonts w:asciiTheme="majorBidi" w:hAnsiTheme="majorBidi" w:cstheme="majorBidi"/>
          <w:color w:val="0D0D0D"/>
          <w:sz w:val="24"/>
          <w:szCs w:val="24"/>
          <w:shd w:val="clear" w:color="auto" w:fill="FFFFFF"/>
        </w:rPr>
        <w:lastRenderedPageBreak/>
        <w:t>to the development of numerous intervention programs across various platforms</w:t>
      </w:r>
      <w:r w:rsidR="7DA69F90" w:rsidRPr="00062958">
        <w:rPr>
          <w:rFonts w:asciiTheme="majorBidi" w:hAnsiTheme="majorBidi" w:cstheme="majorBidi"/>
          <w:color w:val="0D0D0D"/>
          <w:sz w:val="24"/>
          <w:szCs w:val="24"/>
          <w:shd w:val="clear" w:color="auto" w:fill="FFFFFF"/>
        </w:rPr>
        <w:t xml:space="preserve"> </w:t>
      </w:r>
      <w:r w:rsidR="445B0939" w:rsidRPr="00062958">
        <w:rPr>
          <w:rFonts w:asciiTheme="majorBidi" w:hAnsiTheme="majorBidi" w:cstheme="majorBidi"/>
          <w:color w:val="0D0D0D" w:themeColor="text1" w:themeTint="F2"/>
          <w:sz w:val="24"/>
          <w:szCs w:val="24"/>
        </w:rPr>
        <w:t>(</w:t>
      </w:r>
      <w:r w:rsidR="445B0939" w:rsidRPr="004942FC">
        <w:rPr>
          <w:rFonts w:asciiTheme="majorBidi" w:hAnsiTheme="majorBidi" w:cstheme="majorBidi"/>
          <w:color w:val="0D0D0D" w:themeColor="text1" w:themeTint="F2"/>
          <w:sz w:val="24"/>
          <w:szCs w:val="24"/>
          <w:highlight w:val="yellow"/>
        </w:rPr>
        <w:t>Atkinson‐Jones &amp; Hewitt, 2019; Sutton et al., 2019; Tang et al., 2019).</w:t>
      </w:r>
      <w:r w:rsidRPr="00062958">
        <w:rPr>
          <w:rFonts w:asciiTheme="majorBidi" w:hAnsiTheme="majorBidi" w:cstheme="majorBidi"/>
          <w:color w:val="0D0D0D"/>
          <w:sz w:val="24"/>
          <w:szCs w:val="24"/>
          <w:shd w:val="clear" w:color="auto" w:fill="FFFFFF"/>
        </w:rPr>
        <w:t xml:space="preserve"> </w:t>
      </w:r>
      <w:r w:rsidR="2655107F" w:rsidRPr="00062958">
        <w:rPr>
          <w:rFonts w:asciiTheme="majorBidi" w:hAnsiTheme="majorBidi" w:cstheme="majorBidi"/>
          <w:color w:val="0D0D0D"/>
          <w:sz w:val="24"/>
          <w:szCs w:val="24"/>
          <w:shd w:val="clear" w:color="auto" w:fill="FFFFFF"/>
        </w:rPr>
        <w:t>This study adopts a unique ecological approach by combining the advantages of computer</w:t>
      </w:r>
      <w:r w:rsidR="5C996D74" w:rsidRPr="00062958">
        <w:rPr>
          <w:rFonts w:asciiTheme="majorBidi" w:hAnsiTheme="majorBidi" w:cstheme="majorBidi"/>
          <w:color w:val="0D0D0D"/>
          <w:sz w:val="24"/>
          <w:szCs w:val="24"/>
          <w:shd w:val="clear" w:color="auto" w:fill="FFFFFF"/>
        </w:rPr>
        <w:t>ized</w:t>
      </w:r>
      <w:r w:rsidR="2655107F" w:rsidRPr="00062958">
        <w:rPr>
          <w:rFonts w:asciiTheme="majorBidi" w:hAnsiTheme="majorBidi" w:cstheme="majorBidi"/>
          <w:color w:val="0D0D0D"/>
          <w:sz w:val="24"/>
          <w:szCs w:val="24"/>
          <w:shd w:val="clear" w:color="auto" w:fill="FFFFFF"/>
        </w:rPr>
        <w:t xml:space="preserve"> systems with group practice within the children’s natural social setting: the school environment. </w:t>
      </w:r>
      <w:r w:rsidR="046FBF3E" w:rsidRPr="00062958">
        <w:rPr>
          <w:rFonts w:asciiTheme="majorBidi" w:eastAsia="David" w:hAnsiTheme="majorBidi" w:cstheme="majorBidi"/>
          <w:sz w:val="24"/>
          <w:szCs w:val="24"/>
        </w:rPr>
        <w:t xml:space="preserve">Schools are where children and adolescents spend </w:t>
      </w:r>
      <w:r w:rsidR="445CF830" w:rsidRPr="00062958">
        <w:rPr>
          <w:rFonts w:asciiTheme="majorBidi" w:eastAsia="David" w:hAnsiTheme="majorBidi" w:cstheme="majorBidi"/>
          <w:sz w:val="24"/>
          <w:szCs w:val="24"/>
        </w:rPr>
        <w:t>most of</w:t>
      </w:r>
      <w:r w:rsidR="046FBF3E" w:rsidRPr="00062958">
        <w:rPr>
          <w:rFonts w:asciiTheme="majorBidi" w:eastAsia="David" w:hAnsiTheme="majorBidi" w:cstheme="majorBidi"/>
          <w:sz w:val="24"/>
          <w:szCs w:val="24"/>
        </w:rPr>
        <w:t xml:space="preserve"> their time, making them essential not only for academic growth but also for fostering social and emotional development (</w:t>
      </w:r>
      <w:r w:rsidR="046FBF3E" w:rsidRPr="004942FC">
        <w:rPr>
          <w:rFonts w:asciiTheme="majorBidi" w:eastAsia="David" w:hAnsiTheme="majorBidi" w:cstheme="majorBidi"/>
          <w:sz w:val="24"/>
          <w:szCs w:val="24"/>
          <w:highlight w:val="yellow"/>
        </w:rPr>
        <w:t>Eccles &amp; Roeser, 2015</w:t>
      </w:r>
      <w:r w:rsidR="046FBF3E" w:rsidRPr="00062958">
        <w:rPr>
          <w:rFonts w:asciiTheme="majorBidi" w:eastAsia="David" w:hAnsiTheme="majorBidi" w:cstheme="majorBidi"/>
          <w:sz w:val="24"/>
          <w:szCs w:val="24"/>
        </w:rPr>
        <w:t xml:space="preserve">). Moreover, for </w:t>
      </w:r>
      <w:r w:rsidR="001B68AE">
        <w:rPr>
          <w:rFonts w:asciiTheme="majorBidi" w:hAnsiTheme="majorBidi" w:cstheme="majorBidi"/>
          <w:sz w:val="24"/>
          <w:szCs w:val="24"/>
        </w:rPr>
        <w:t xml:space="preserve">autistic </w:t>
      </w:r>
      <w:r w:rsidR="046FBF3E" w:rsidRPr="00062958">
        <w:rPr>
          <w:rFonts w:asciiTheme="majorBidi" w:eastAsia="David" w:hAnsiTheme="majorBidi" w:cstheme="majorBidi"/>
          <w:sz w:val="24"/>
          <w:szCs w:val="24"/>
        </w:rPr>
        <w:t>children, elementary schools frequently act as the main source of special education services and interventions (</w:t>
      </w:r>
      <w:proofErr w:type="spellStart"/>
      <w:r w:rsidR="046FBF3E" w:rsidRPr="004942FC">
        <w:rPr>
          <w:rFonts w:asciiTheme="majorBidi" w:eastAsia="David" w:hAnsiTheme="majorBidi" w:cstheme="majorBidi"/>
          <w:sz w:val="24"/>
          <w:szCs w:val="24"/>
          <w:highlight w:val="yellow"/>
        </w:rPr>
        <w:t>Kasari</w:t>
      </w:r>
      <w:proofErr w:type="spellEnd"/>
      <w:r w:rsidR="046FBF3E" w:rsidRPr="004942FC">
        <w:rPr>
          <w:rFonts w:asciiTheme="majorBidi" w:eastAsia="David" w:hAnsiTheme="majorBidi" w:cstheme="majorBidi"/>
          <w:sz w:val="24"/>
          <w:szCs w:val="24"/>
          <w:highlight w:val="yellow"/>
        </w:rPr>
        <w:t xml:space="preserve"> &amp; Smith, 2013).</w:t>
      </w:r>
    </w:p>
    <w:p w14:paraId="58B79772" w14:textId="22826833" w:rsidR="004D0879" w:rsidRPr="00062958" w:rsidRDefault="004D0879" w:rsidP="00D3208B">
      <w:pPr>
        <w:tabs>
          <w:tab w:val="left" w:pos="851"/>
        </w:tabs>
        <w:spacing w:after="0" w:line="360" w:lineRule="auto"/>
        <w:jc w:val="both"/>
        <w:rPr>
          <w:rFonts w:asciiTheme="majorBidi" w:hAnsiTheme="majorBidi" w:cstheme="majorBidi"/>
          <w:color w:val="0D0D0D" w:themeColor="text1" w:themeTint="F2"/>
          <w:sz w:val="24"/>
          <w:szCs w:val="24"/>
        </w:rPr>
      </w:pPr>
      <w:r w:rsidRPr="00062958">
        <w:rPr>
          <w:rFonts w:asciiTheme="majorBidi" w:eastAsia="David" w:hAnsiTheme="majorBidi" w:cstheme="majorBidi"/>
          <w:sz w:val="24"/>
          <w:szCs w:val="24"/>
        </w:rPr>
        <w:tab/>
      </w:r>
      <w:r w:rsidR="2B889022" w:rsidRPr="00062958">
        <w:rPr>
          <w:rFonts w:asciiTheme="majorBidi" w:eastAsia="David" w:hAnsiTheme="majorBidi" w:cstheme="majorBidi"/>
          <w:sz w:val="24"/>
          <w:szCs w:val="24"/>
        </w:rPr>
        <w:t xml:space="preserve">A substantial body of research demonstrates that young </w:t>
      </w:r>
      <w:r w:rsidR="001B68AE">
        <w:rPr>
          <w:rFonts w:asciiTheme="majorBidi" w:hAnsiTheme="majorBidi" w:cstheme="majorBidi"/>
          <w:sz w:val="24"/>
          <w:szCs w:val="24"/>
        </w:rPr>
        <w:t xml:space="preserve">autistic </w:t>
      </w:r>
      <w:r w:rsidR="2B889022" w:rsidRPr="00062958">
        <w:rPr>
          <w:rFonts w:asciiTheme="majorBidi" w:eastAsia="David" w:hAnsiTheme="majorBidi" w:cstheme="majorBidi"/>
          <w:sz w:val="24"/>
          <w:szCs w:val="24"/>
        </w:rPr>
        <w:t xml:space="preserve">students can develop social and emotional competencies through skill-based programs implemented in schools. These programs have been shown to increase both the frequency and duration of initiating and responding behaviors in elementary-aged </w:t>
      </w:r>
      <w:r w:rsidR="001B68AE">
        <w:rPr>
          <w:rFonts w:asciiTheme="majorBidi" w:hAnsiTheme="majorBidi" w:cstheme="majorBidi"/>
          <w:sz w:val="24"/>
          <w:szCs w:val="24"/>
        </w:rPr>
        <w:t xml:space="preserve">autistic </w:t>
      </w:r>
      <w:r w:rsidR="2B889022" w:rsidRPr="00062958">
        <w:rPr>
          <w:rFonts w:asciiTheme="majorBidi" w:eastAsia="David" w:hAnsiTheme="majorBidi" w:cstheme="majorBidi"/>
          <w:sz w:val="24"/>
          <w:szCs w:val="24"/>
        </w:rPr>
        <w:t>students (</w:t>
      </w:r>
      <w:r w:rsidR="008A2153" w:rsidRPr="00700032">
        <w:rPr>
          <w:rFonts w:asciiTheme="majorBidi" w:eastAsia="David" w:hAnsiTheme="majorBidi" w:cstheme="majorBidi"/>
          <w:sz w:val="24"/>
          <w:szCs w:val="24"/>
          <w:highlight w:val="yellow"/>
        </w:rPr>
        <w:t xml:space="preserve">Dean &amp; Chang., 2021; </w:t>
      </w:r>
      <w:r w:rsidR="008A2153" w:rsidRPr="00A35345">
        <w:rPr>
          <w:rFonts w:asciiTheme="majorBidi" w:hAnsiTheme="majorBidi" w:cstheme="majorBidi"/>
          <w:color w:val="0D0D0D"/>
          <w:sz w:val="24"/>
          <w:szCs w:val="24"/>
          <w:highlight w:val="yellow"/>
          <w:shd w:val="clear" w:color="auto" w:fill="FFFFFF"/>
        </w:rPr>
        <w:t xml:space="preserve">Sutton </w:t>
      </w:r>
      <w:r w:rsidR="008A2153" w:rsidRPr="004942FC">
        <w:rPr>
          <w:rFonts w:asciiTheme="majorBidi" w:hAnsiTheme="majorBidi" w:cstheme="majorBidi"/>
          <w:color w:val="0D0D0D"/>
          <w:sz w:val="24"/>
          <w:szCs w:val="24"/>
          <w:highlight w:val="yellow"/>
          <w:shd w:val="clear" w:color="auto" w:fill="FFFFFF"/>
        </w:rPr>
        <w:t>et al., 2019</w:t>
      </w:r>
      <w:r w:rsidR="2B889022" w:rsidRPr="004942FC">
        <w:rPr>
          <w:rFonts w:asciiTheme="majorBidi" w:eastAsia="David" w:hAnsiTheme="majorBidi" w:cstheme="majorBidi"/>
          <w:sz w:val="24"/>
          <w:szCs w:val="24"/>
          <w:highlight w:val="yellow"/>
        </w:rPr>
        <w:t>).</w:t>
      </w:r>
      <w:r w:rsidR="2B889022" w:rsidRPr="00062958">
        <w:rPr>
          <w:rFonts w:asciiTheme="majorBidi" w:eastAsia="David" w:hAnsiTheme="majorBidi" w:cstheme="majorBidi"/>
          <w:sz w:val="24"/>
          <w:szCs w:val="24"/>
        </w:rPr>
        <w:t xml:space="preserve"> However, </w:t>
      </w:r>
      <w:r w:rsidR="2B889022" w:rsidRPr="00062958">
        <w:rPr>
          <w:rFonts w:asciiTheme="majorBidi" w:hAnsiTheme="majorBidi" w:cstheme="majorBidi"/>
          <w:color w:val="0D0D0D"/>
          <w:sz w:val="24"/>
          <w:szCs w:val="24"/>
          <w:shd w:val="clear" w:color="auto" w:fill="FFFFFF"/>
        </w:rPr>
        <w:t>e</w:t>
      </w:r>
      <w:r w:rsidR="6FA4D6EB" w:rsidRPr="00062958">
        <w:rPr>
          <w:rFonts w:asciiTheme="majorBidi" w:hAnsiTheme="majorBidi" w:cstheme="majorBidi"/>
          <w:color w:val="0D0D0D"/>
          <w:sz w:val="24"/>
          <w:szCs w:val="24"/>
          <w:shd w:val="clear" w:color="auto" w:fill="FFFFFF"/>
        </w:rPr>
        <w:t xml:space="preserve">ducational interventions are often implemented outside the classroom through individualized sessions or small groups tailored to children’s abilities and delivered by external professionals </w:t>
      </w:r>
      <w:r w:rsidR="6FA4D6EB" w:rsidRPr="004942FC">
        <w:rPr>
          <w:rFonts w:asciiTheme="majorBidi" w:hAnsiTheme="majorBidi" w:cstheme="majorBidi"/>
          <w:color w:val="0D0D0D"/>
          <w:sz w:val="24"/>
          <w:szCs w:val="24"/>
          <w:highlight w:val="yellow"/>
          <w:shd w:val="clear" w:color="auto" w:fill="FFFFFF"/>
        </w:rPr>
        <w:t>(Sutton et al., 2019).</w:t>
      </w:r>
      <w:r w:rsidR="6FA4D6EB" w:rsidRPr="00062958">
        <w:rPr>
          <w:rFonts w:asciiTheme="majorBidi" w:hAnsiTheme="majorBidi" w:cstheme="majorBidi"/>
          <w:color w:val="0D0D0D"/>
          <w:sz w:val="24"/>
          <w:szCs w:val="24"/>
          <w:shd w:val="clear" w:color="auto" w:fill="FFFFFF"/>
        </w:rPr>
        <w:t xml:space="preserve"> While these approaches can lead to initial improvements, they may limit the continuity and generalization of learned skills to broader contexts </w:t>
      </w:r>
      <w:r w:rsidR="74237FC1" w:rsidRPr="004942FC">
        <w:rPr>
          <w:rFonts w:asciiTheme="majorBidi" w:hAnsiTheme="majorBidi" w:cstheme="majorBidi"/>
          <w:color w:val="0D0D0D"/>
          <w:sz w:val="24"/>
          <w:szCs w:val="24"/>
          <w:highlight w:val="yellow"/>
          <w:shd w:val="clear" w:color="auto" w:fill="FFFFFF"/>
        </w:rPr>
        <w:t>(</w:t>
      </w:r>
      <w:r w:rsidR="6FA4D6EB" w:rsidRPr="004942FC">
        <w:rPr>
          <w:rFonts w:asciiTheme="majorBidi" w:hAnsiTheme="majorBidi" w:cstheme="majorBidi"/>
          <w:sz w:val="24"/>
          <w:szCs w:val="24"/>
          <w:highlight w:val="yellow"/>
        </w:rPr>
        <w:t>Goldberg et al., 2019</w:t>
      </w:r>
      <w:r w:rsidR="74237FC1" w:rsidRPr="00062958">
        <w:rPr>
          <w:rFonts w:asciiTheme="majorBidi" w:hAnsiTheme="majorBidi" w:cstheme="majorBidi"/>
          <w:color w:val="0D0D0D"/>
          <w:sz w:val="24"/>
          <w:szCs w:val="24"/>
          <w:shd w:val="clear" w:color="auto" w:fill="FFFFFF"/>
        </w:rPr>
        <w:t>)</w:t>
      </w:r>
      <w:r w:rsidR="3BD2D2A6" w:rsidRPr="00062958">
        <w:rPr>
          <w:rFonts w:asciiTheme="majorBidi" w:hAnsiTheme="majorBidi" w:cstheme="majorBidi"/>
          <w:color w:val="0D0D0D"/>
          <w:sz w:val="24"/>
          <w:szCs w:val="24"/>
          <w:shd w:val="clear" w:color="auto" w:fill="FFFFFF"/>
        </w:rPr>
        <w:t>.</w:t>
      </w:r>
      <w:r w:rsidR="5C996D74" w:rsidRPr="00062958">
        <w:rPr>
          <w:rFonts w:asciiTheme="majorBidi" w:hAnsiTheme="majorBidi" w:cstheme="majorBidi"/>
          <w:color w:val="0D0D0D"/>
          <w:sz w:val="24"/>
          <w:szCs w:val="24"/>
          <w:shd w:val="clear" w:color="auto" w:fill="FFFFFF"/>
        </w:rPr>
        <w:t xml:space="preserve"> </w:t>
      </w:r>
      <w:r w:rsidR="008A2153" w:rsidRPr="00062958">
        <w:rPr>
          <w:rFonts w:asciiTheme="majorBidi" w:hAnsiTheme="majorBidi" w:cstheme="majorBidi"/>
          <w:color w:val="0D0D0D"/>
          <w:sz w:val="24"/>
          <w:szCs w:val="24"/>
          <w:shd w:val="clear" w:color="auto" w:fill="FFFFFF"/>
        </w:rPr>
        <w:t xml:space="preserve">Excluding </w:t>
      </w:r>
      <w:r w:rsidR="226438DB" w:rsidRPr="00062958">
        <w:rPr>
          <w:rFonts w:asciiTheme="majorBidi" w:eastAsia="David" w:hAnsiTheme="majorBidi" w:cstheme="majorBidi"/>
          <w:sz w:val="24"/>
          <w:szCs w:val="24"/>
        </w:rPr>
        <w:t>teachers</w:t>
      </w:r>
      <w:r w:rsidR="008A2153" w:rsidRPr="00062958">
        <w:rPr>
          <w:rFonts w:asciiTheme="majorBidi" w:hAnsiTheme="majorBidi" w:cstheme="majorBidi"/>
          <w:color w:val="0D0D0D"/>
          <w:sz w:val="24"/>
          <w:szCs w:val="24"/>
          <w:shd w:val="clear" w:color="auto" w:fill="FFFFFF"/>
        </w:rPr>
        <w:t xml:space="preserve"> who interact with the child daily and failing to equip them with the necessary tools to facilitate the transfer of acquired </w:t>
      </w:r>
      <w:proofErr w:type="gramStart"/>
      <w:r w:rsidR="008A2153" w:rsidRPr="00062958">
        <w:rPr>
          <w:rFonts w:asciiTheme="majorBidi" w:hAnsiTheme="majorBidi" w:cstheme="majorBidi"/>
          <w:color w:val="0D0D0D"/>
          <w:sz w:val="24"/>
          <w:szCs w:val="24"/>
          <w:shd w:val="clear" w:color="auto" w:fill="FFFFFF"/>
        </w:rPr>
        <w:t>skills,</w:t>
      </w:r>
      <w:proofErr w:type="gramEnd"/>
      <w:r w:rsidR="008A2153" w:rsidRPr="00062958">
        <w:rPr>
          <w:rFonts w:asciiTheme="majorBidi" w:hAnsiTheme="majorBidi" w:cstheme="majorBidi"/>
          <w:color w:val="0D0D0D"/>
          <w:sz w:val="24"/>
          <w:szCs w:val="24"/>
          <w:shd w:val="clear" w:color="auto" w:fill="FFFFFF"/>
        </w:rPr>
        <w:t xml:space="preserve"> </w:t>
      </w:r>
      <w:r w:rsidR="0025778A" w:rsidRPr="00062958">
        <w:rPr>
          <w:rFonts w:asciiTheme="majorBidi" w:hAnsiTheme="majorBidi" w:cstheme="majorBidi"/>
          <w:color w:val="0D0D0D" w:themeColor="text1" w:themeTint="F2"/>
          <w:sz w:val="24"/>
          <w:szCs w:val="24"/>
        </w:rPr>
        <w:t xml:space="preserve">may </w:t>
      </w:r>
      <w:r w:rsidR="008A2153" w:rsidRPr="00062958">
        <w:rPr>
          <w:rFonts w:asciiTheme="majorBidi" w:hAnsiTheme="majorBidi" w:cstheme="majorBidi"/>
          <w:color w:val="0D0D0D"/>
          <w:sz w:val="24"/>
          <w:szCs w:val="24"/>
          <w:shd w:val="clear" w:color="auto" w:fill="FFFFFF"/>
        </w:rPr>
        <w:t xml:space="preserve">undermine the effectiveness of intervention approaches. Nevertheless, implementing a </w:t>
      </w:r>
      <w:r w:rsidR="003272F4" w:rsidRPr="00062958">
        <w:rPr>
          <w:rFonts w:asciiTheme="majorBidi" w:hAnsiTheme="majorBidi" w:cstheme="majorBidi"/>
          <w:color w:val="0D0D0D"/>
          <w:sz w:val="24"/>
          <w:szCs w:val="24"/>
          <w:shd w:val="clear" w:color="auto" w:fill="FFFFFF"/>
        </w:rPr>
        <w:t>soci</w:t>
      </w:r>
      <w:r w:rsidR="003272F4">
        <w:rPr>
          <w:rFonts w:asciiTheme="majorBidi" w:hAnsiTheme="majorBidi" w:cstheme="majorBidi"/>
          <w:color w:val="0D0D0D"/>
          <w:sz w:val="24"/>
          <w:szCs w:val="24"/>
          <w:shd w:val="clear" w:color="auto" w:fill="FFFFFF"/>
        </w:rPr>
        <w:t>al</w:t>
      </w:r>
      <w:r w:rsidR="008A2153" w:rsidRPr="00062958">
        <w:rPr>
          <w:rFonts w:asciiTheme="majorBidi" w:hAnsiTheme="majorBidi" w:cstheme="majorBidi"/>
          <w:color w:val="0D0D0D"/>
          <w:sz w:val="24"/>
          <w:szCs w:val="24"/>
          <w:shd w:val="clear" w:color="auto" w:fill="FFFFFF"/>
        </w:rPr>
        <w:t xml:space="preserve">-emotional program within the educational system, </w:t>
      </w:r>
      <w:r w:rsidR="7C3C8BCE" w:rsidRPr="00062958">
        <w:rPr>
          <w:rFonts w:asciiTheme="majorBidi" w:hAnsiTheme="majorBidi" w:cstheme="majorBidi"/>
          <w:color w:val="0D0D0D"/>
          <w:sz w:val="24"/>
          <w:szCs w:val="24"/>
          <w:shd w:val="clear" w:color="auto" w:fill="FFFFFF"/>
        </w:rPr>
        <w:t>mediated</w:t>
      </w:r>
      <w:r w:rsidR="008A2153" w:rsidRPr="00062958">
        <w:rPr>
          <w:rFonts w:asciiTheme="majorBidi" w:hAnsiTheme="majorBidi" w:cstheme="majorBidi"/>
          <w:color w:val="0D0D0D"/>
          <w:sz w:val="24"/>
          <w:szCs w:val="24"/>
          <w:shd w:val="clear" w:color="auto" w:fill="FFFFFF"/>
        </w:rPr>
        <w:t xml:space="preserve"> by teachers, poses significant logistical and practical challenges. These challenges include high staff turnover, competing priorities within the school environment, and varying levels of teacher commitment to such initiatives. Furthermore, inconsistencies in teachers’ professional expertise, coupled with disparities in the quality and availability of classroom assistants, further complicate </w:t>
      </w:r>
      <w:r w:rsidR="00465D77" w:rsidRPr="00062958">
        <w:rPr>
          <w:rFonts w:asciiTheme="majorBidi" w:hAnsiTheme="majorBidi" w:cstheme="majorBidi"/>
          <w:color w:val="0D0D0D" w:themeColor="text1" w:themeTint="F2"/>
          <w:sz w:val="24"/>
          <w:szCs w:val="24"/>
        </w:rPr>
        <w:t xml:space="preserve">program </w:t>
      </w:r>
      <w:r w:rsidR="008A2153" w:rsidRPr="00062958">
        <w:rPr>
          <w:rFonts w:asciiTheme="majorBidi" w:hAnsiTheme="majorBidi" w:cstheme="majorBidi"/>
          <w:color w:val="0D0D0D"/>
          <w:sz w:val="24"/>
          <w:szCs w:val="24"/>
          <w:shd w:val="clear" w:color="auto" w:fill="FFFFFF"/>
        </w:rPr>
        <w:t>integration p</w:t>
      </w:r>
      <w:r w:rsidR="008A2153" w:rsidRPr="004942FC">
        <w:rPr>
          <w:rFonts w:asciiTheme="majorBidi" w:eastAsia="Times New Roman" w:hAnsiTheme="majorBidi" w:cstheme="majorBidi"/>
          <w:color w:val="0D0D0D"/>
          <w:sz w:val="24"/>
          <w:szCs w:val="24"/>
          <w:shd w:val="clear" w:color="auto" w:fill="FFFFFF"/>
        </w:rPr>
        <w:t>rocess</w:t>
      </w:r>
      <w:r w:rsidR="0944B88B" w:rsidRPr="004942FC">
        <w:rPr>
          <w:rFonts w:asciiTheme="majorBidi" w:eastAsia="Times New Roman" w:hAnsiTheme="majorBidi" w:cstheme="majorBidi"/>
          <w:color w:val="0D0D0D"/>
          <w:sz w:val="24"/>
          <w:szCs w:val="24"/>
          <w:shd w:val="clear" w:color="auto" w:fill="FFFFFF"/>
        </w:rPr>
        <w:t xml:space="preserve"> </w:t>
      </w:r>
      <w:r w:rsidR="0944B88B" w:rsidRPr="00700032">
        <w:rPr>
          <w:rFonts w:asciiTheme="majorBidi" w:eastAsia="Times New Roman" w:hAnsiTheme="majorBidi" w:cstheme="majorBidi"/>
          <w:color w:val="0D0D0D"/>
          <w:sz w:val="24"/>
          <w:szCs w:val="24"/>
          <w:highlight w:val="yellow"/>
          <w:shd w:val="clear" w:color="auto" w:fill="FFFFFF"/>
        </w:rPr>
        <w:t>(</w:t>
      </w:r>
      <w:r w:rsidR="717E1268" w:rsidRPr="00700032">
        <w:rPr>
          <w:rFonts w:asciiTheme="majorBidi" w:eastAsia="Times New Roman" w:hAnsiTheme="majorBidi" w:cstheme="majorBidi"/>
          <w:color w:val="212121"/>
          <w:sz w:val="24"/>
          <w:szCs w:val="24"/>
          <w:highlight w:val="yellow"/>
        </w:rPr>
        <w:t>Cramer, et al., 2021</w:t>
      </w:r>
      <w:r w:rsidR="258AB150" w:rsidRPr="00700032">
        <w:rPr>
          <w:rFonts w:asciiTheme="majorBidi" w:eastAsia="Times New Roman" w:hAnsiTheme="majorBidi" w:cstheme="majorBidi"/>
          <w:color w:val="212121"/>
          <w:sz w:val="24"/>
          <w:szCs w:val="24"/>
          <w:highlight w:val="yellow"/>
        </w:rPr>
        <w:t xml:space="preserve">; </w:t>
      </w:r>
      <w:r w:rsidR="258AB150" w:rsidRPr="00700032">
        <w:rPr>
          <w:rFonts w:asciiTheme="majorBidi" w:eastAsia="Times New Roman" w:hAnsiTheme="majorBidi" w:cstheme="majorBidi"/>
          <w:color w:val="222222"/>
          <w:sz w:val="24"/>
          <w:szCs w:val="24"/>
          <w:highlight w:val="yellow"/>
        </w:rPr>
        <w:t xml:space="preserve">Durlak, </w:t>
      </w:r>
      <w:r w:rsidR="003B0C89">
        <w:rPr>
          <w:rFonts w:asciiTheme="majorBidi" w:eastAsia="Times New Roman" w:hAnsiTheme="majorBidi" w:cstheme="majorBidi"/>
          <w:color w:val="222222"/>
          <w:sz w:val="24"/>
          <w:szCs w:val="24"/>
          <w:highlight w:val="yellow"/>
        </w:rPr>
        <w:t>2016</w:t>
      </w:r>
      <w:r w:rsidR="258AB150" w:rsidRPr="00700032">
        <w:rPr>
          <w:rFonts w:asciiTheme="majorBidi" w:eastAsia="Times New Roman" w:hAnsiTheme="majorBidi" w:cstheme="majorBidi"/>
          <w:color w:val="222222"/>
          <w:sz w:val="24"/>
          <w:szCs w:val="24"/>
          <w:highlight w:val="yellow"/>
        </w:rPr>
        <w:t>)</w:t>
      </w:r>
      <w:r w:rsidR="008A2153" w:rsidRPr="00700032">
        <w:rPr>
          <w:rFonts w:asciiTheme="majorBidi" w:hAnsiTheme="majorBidi" w:cstheme="majorBidi"/>
          <w:color w:val="0D0D0D"/>
          <w:sz w:val="24"/>
          <w:szCs w:val="24"/>
          <w:highlight w:val="yellow"/>
          <w:shd w:val="clear" w:color="auto" w:fill="FFFFFF"/>
        </w:rPr>
        <w:t>.</w:t>
      </w:r>
      <w:r w:rsidR="008A2153" w:rsidRPr="00062958">
        <w:rPr>
          <w:rFonts w:asciiTheme="majorBidi" w:hAnsiTheme="majorBidi" w:cstheme="majorBidi"/>
          <w:color w:val="0D0D0D"/>
          <w:sz w:val="24"/>
          <w:szCs w:val="24"/>
          <w:shd w:val="clear" w:color="auto" w:fill="FFFFFF"/>
        </w:rPr>
        <w:t xml:space="preserve"> These challenges highlight the need for a comprehensive approach that addresses systemic limitations while leveraging the existing strengths of the educational framework</w:t>
      </w:r>
      <w:r w:rsidR="6C664536" w:rsidRPr="00062958">
        <w:rPr>
          <w:rFonts w:asciiTheme="majorBidi" w:hAnsiTheme="majorBidi" w:cstheme="majorBidi"/>
          <w:color w:val="0D0D0D"/>
          <w:sz w:val="24"/>
          <w:szCs w:val="24"/>
          <w:shd w:val="clear" w:color="auto" w:fill="FFFFFF"/>
        </w:rPr>
        <w:t>.</w:t>
      </w:r>
      <w:r w:rsidR="3378066B" w:rsidRPr="00062958">
        <w:rPr>
          <w:rFonts w:asciiTheme="majorBidi" w:hAnsiTheme="majorBidi" w:cstheme="majorBidi"/>
          <w:color w:val="0D0D0D"/>
          <w:sz w:val="24"/>
          <w:szCs w:val="24"/>
          <w:shd w:val="clear" w:color="auto" w:fill="FFFFFF"/>
        </w:rPr>
        <w:t xml:space="preserve"> </w:t>
      </w:r>
    </w:p>
    <w:p w14:paraId="4E4E7C7B" w14:textId="142863EB" w:rsidR="00932872" w:rsidRPr="00062958" w:rsidRDefault="004D0879" w:rsidP="00D3208B">
      <w:pPr>
        <w:tabs>
          <w:tab w:val="left" w:pos="851"/>
        </w:tabs>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ab/>
      </w:r>
      <w:r w:rsidR="2A00E8EC" w:rsidRPr="00062958">
        <w:rPr>
          <w:rFonts w:asciiTheme="majorBidi" w:hAnsiTheme="majorBidi" w:cstheme="majorBidi"/>
          <w:color w:val="0D0D0D"/>
          <w:sz w:val="24"/>
          <w:szCs w:val="24"/>
          <w:shd w:val="clear" w:color="auto" w:fill="FFFFFF"/>
        </w:rPr>
        <w:t xml:space="preserve">The current study embraced the inherent conditions of the educational context, leveraging its strengths while addressing its constraints, and prioritized the active involvement of </w:t>
      </w:r>
      <w:r w:rsidR="31652909" w:rsidRPr="00062958">
        <w:rPr>
          <w:rFonts w:asciiTheme="majorBidi" w:hAnsiTheme="majorBidi" w:cstheme="majorBidi"/>
          <w:color w:val="0D0D0D"/>
          <w:sz w:val="24"/>
          <w:szCs w:val="24"/>
          <w:shd w:val="clear" w:color="auto" w:fill="FFFFFF"/>
        </w:rPr>
        <w:t>teachers</w:t>
      </w:r>
      <w:r w:rsidR="2A00E8EC" w:rsidRPr="00062958">
        <w:rPr>
          <w:rFonts w:asciiTheme="majorBidi" w:hAnsiTheme="majorBidi" w:cstheme="majorBidi"/>
          <w:color w:val="0D0D0D"/>
          <w:sz w:val="24"/>
          <w:szCs w:val="24"/>
          <w:shd w:val="clear" w:color="auto" w:fill="FFFFFF"/>
        </w:rPr>
        <w:t xml:space="preserve"> as a central component of the implementation process. </w:t>
      </w:r>
      <w:r w:rsidR="3979E754" w:rsidRPr="00062958">
        <w:rPr>
          <w:rFonts w:asciiTheme="majorBidi" w:hAnsiTheme="majorBidi" w:cstheme="majorBidi"/>
          <w:color w:val="0D0D0D"/>
          <w:sz w:val="24"/>
          <w:szCs w:val="24"/>
          <w:shd w:val="clear" w:color="auto" w:fill="FFFFFF"/>
        </w:rPr>
        <w:t>To achieve this, a</w:t>
      </w:r>
      <w:r w:rsidR="2A00E8EC" w:rsidRPr="00062958">
        <w:rPr>
          <w:rFonts w:asciiTheme="majorBidi" w:hAnsiTheme="majorBidi" w:cstheme="majorBidi"/>
          <w:color w:val="0D0D0D"/>
          <w:sz w:val="24"/>
          <w:szCs w:val="24"/>
          <w:shd w:val="clear" w:color="auto" w:fill="FFFFFF"/>
        </w:rPr>
        <w:t>n important part of the study was the preliminary pilot</w:t>
      </w:r>
      <w:r w:rsidR="56BCD199" w:rsidRPr="00062958">
        <w:rPr>
          <w:rFonts w:asciiTheme="majorBidi" w:hAnsiTheme="majorBidi" w:cstheme="majorBidi"/>
          <w:color w:val="0D0D0D"/>
          <w:sz w:val="24"/>
          <w:szCs w:val="24"/>
          <w:shd w:val="clear" w:color="auto" w:fill="FFFFFF"/>
        </w:rPr>
        <w:t xml:space="preserve"> study</w:t>
      </w:r>
      <w:r w:rsidR="2A00E8EC" w:rsidRPr="00062958">
        <w:rPr>
          <w:rFonts w:asciiTheme="majorBidi" w:hAnsiTheme="majorBidi" w:cstheme="majorBidi"/>
          <w:color w:val="0D0D0D"/>
          <w:sz w:val="24"/>
          <w:szCs w:val="24"/>
          <w:shd w:val="clear" w:color="auto" w:fill="FFFFFF"/>
        </w:rPr>
        <w:t xml:space="preserve">, </w:t>
      </w:r>
      <w:r w:rsidR="3979E754" w:rsidRPr="00062958">
        <w:rPr>
          <w:rFonts w:asciiTheme="majorBidi" w:hAnsiTheme="majorBidi" w:cstheme="majorBidi"/>
          <w:color w:val="0D0D0D"/>
          <w:sz w:val="24"/>
          <w:szCs w:val="24"/>
          <w:shd w:val="clear" w:color="auto" w:fill="FFFFFF"/>
        </w:rPr>
        <w:t xml:space="preserve">which examined the alignment between the </w:t>
      </w:r>
      <w:r w:rsidR="3979E754" w:rsidRPr="00062958">
        <w:rPr>
          <w:rFonts w:asciiTheme="majorBidi" w:hAnsiTheme="majorBidi" w:cstheme="majorBidi"/>
          <w:color w:val="0D0D0D"/>
          <w:sz w:val="24"/>
          <w:szCs w:val="24"/>
          <w:shd w:val="clear" w:color="auto" w:fill="FFFFFF"/>
        </w:rPr>
        <w:lastRenderedPageBreak/>
        <w:t>program and the educational framework. The pilot findings led to adjustments at both the program and staff levels. At the program level, cognitive and linguistic requirements were adjusted, and the nature of the activities in lessons and the pace of delivery were balanced and adapted. At the staff level, guidance and instructions were tailored for the teachers before and during the program.</w:t>
      </w:r>
      <w:r w:rsidR="54EF3891" w:rsidRPr="00062958">
        <w:rPr>
          <w:rFonts w:asciiTheme="majorBidi" w:hAnsiTheme="majorBidi" w:cstheme="majorBidi"/>
          <w:color w:val="0D0D0D"/>
          <w:sz w:val="24"/>
          <w:szCs w:val="24"/>
          <w:shd w:val="clear" w:color="auto" w:fill="FFFFFF"/>
        </w:rPr>
        <w:t xml:space="preserve"> </w:t>
      </w:r>
      <w:r w:rsidR="3979E754" w:rsidRPr="00062958">
        <w:rPr>
          <w:rFonts w:asciiTheme="majorBidi" w:hAnsiTheme="majorBidi" w:cstheme="majorBidi"/>
          <w:color w:val="0D0D0D"/>
          <w:sz w:val="24"/>
          <w:szCs w:val="24"/>
          <w:shd w:val="clear" w:color="auto" w:fill="FFFFFF"/>
        </w:rPr>
        <w:t>Operating within the constraints of the existing educational system provided an opportunity to explore scalable implementation. Embedding the program into the natural social environment of schools aligns with the broader goal of developing impactful and practical interventions for real-world educational settings.</w:t>
      </w:r>
    </w:p>
    <w:p w14:paraId="51BD526E" w14:textId="330CD3C4" w:rsidR="005A142F" w:rsidRPr="00062958" w:rsidRDefault="00C2221D" w:rsidP="00D3208B">
      <w:pPr>
        <w:spacing w:after="0" w:line="360" w:lineRule="auto"/>
        <w:jc w:val="both"/>
        <w:rPr>
          <w:rFonts w:asciiTheme="majorBidi" w:hAnsiTheme="majorBidi" w:cstheme="majorBidi"/>
          <w:color w:val="0D0D0D" w:themeColor="text1" w:themeTint="F2"/>
          <w:sz w:val="24"/>
          <w:szCs w:val="24"/>
        </w:rPr>
      </w:pPr>
      <w:r w:rsidRPr="00062958">
        <w:rPr>
          <w:rFonts w:asciiTheme="majorBidi" w:hAnsiTheme="majorBidi" w:cstheme="majorBidi"/>
          <w:color w:val="0D0D0D"/>
          <w:sz w:val="24"/>
          <w:szCs w:val="24"/>
          <w:shd w:val="clear" w:color="auto" w:fill="FFFFFF"/>
        </w:rPr>
        <w:tab/>
      </w:r>
      <w:r w:rsidR="368E5F66" w:rsidRPr="00062958">
        <w:rPr>
          <w:rFonts w:asciiTheme="majorBidi" w:hAnsiTheme="majorBidi" w:cstheme="majorBidi"/>
          <w:color w:val="0D0D0D"/>
          <w:sz w:val="24"/>
          <w:szCs w:val="24"/>
          <w:shd w:val="clear" w:color="auto" w:fill="FFFFFF"/>
        </w:rPr>
        <w:t xml:space="preserve">The results of </w:t>
      </w:r>
      <w:r w:rsidR="7BA0220B" w:rsidRPr="00062958">
        <w:rPr>
          <w:rFonts w:asciiTheme="majorBidi" w:hAnsiTheme="majorBidi" w:cstheme="majorBidi"/>
          <w:color w:val="0D0D0D"/>
          <w:sz w:val="24"/>
          <w:szCs w:val="24"/>
          <w:shd w:val="clear" w:color="auto" w:fill="FFFFFF"/>
        </w:rPr>
        <w:t>the intervention study</w:t>
      </w:r>
      <w:r w:rsidR="368E5F66" w:rsidRPr="00062958">
        <w:rPr>
          <w:rFonts w:asciiTheme="majorBidi" w:hAnsiTheme="majorBidi" w:cstheme="majorBidi"/>
          <w:color w:val="0D0D0D"/>
          <w:sz w:val="24"/>
          <w:szCs w:val="24"/>
          <w:shd w:val="clear" w:color="auto" w:fill="FFFFFF"/>
        </w:rPr>
        <w:t xml:space="preserve"> highlight the benefits of integrating a computerized intervention program into </w:t>
      </w:r>
      <w:r w:rsidR="51423776" w:rsidRPr="00062958">
        <w:rPr>
          <w:rFonts w:asciiTheme="majorBidi" w:hAnsiTheme="majorBidi" w:cstheme="majorBidi"/>
          <w:color w:val="0D0D0D"/>
          <w:sz w:val="24"/>
          <w:szCs w:val="24"/>
          <w:shd w:val="clear" w:color="auto" w:fill="FFFFFF"/>
        </w:rPr>
        <w:t>special education</w:t>
      </w:r>
      <w:r w:rsidR="368E5F66" w:rsidRPr="00062958">
        <w:rPr>
          <w:rFonts w:asciiTheme="majorBidi" w:hAnsiTheme="majorBidi" w:cstheme="majorBidi"/>
          <w:color w:val="0D0D0D"/>
          <w:sz w:val="24"/>
          <w:szCs w:val="24"/>
          <w:shd w:val="clear" w:color="auto" w:fill="FFFFFF"/>
        </w:rPr>
        <w:t xml:space="preserve"> classrooms</w:t>
      </w:r>
      <w:r w:rsidR="51423776" w:rsidRPr="00062958">
        <w:rPr>
          <w:rFonts w:asciiTheme="majorBidi" w:hAnsiTheme="majorBidi" w:cstheme="majorBidi"/>
          <w:color w:val="0D0D0D"/>
          <w:sz w:val="24"/>
          <w:szCs w:val="24"/>
          <w:shd w:val="clear" w:color="auto" w:fill="FFFFFF"/>
        </w:rPr>
        <w:t xml:space="preserve"> for </w:t>
      </w:r>
      <w:r w:rsidR="001B68AE">
        <w:rPr>
          <w:rFonts w:asciiTheme="majorBidi" w:hAnsiTheme="majorBidi" w:cstheme="majorBidi"/>
          <w:sz w:val="24"/>
          <w:szCs w:val="24"/>
        </w:rPr>
        <w:t xml:space="preserve">autistic </w:t>
      </w:r>
      <w:r w:rsidR="51423776" w:rsidRPr="00062958">
        <w:rPr>
          <w:rFonts w:asciiTheme="majorBidi" w:hAnsiTheme="majorBidi" w:cstheme="majorBidi"/>
          <w:color w:val="0D0D0D"/>
          <w:sz w:val="24"/>
          <w:szCs w:val="24"/>
          <w:shd w:val="clear" w:color="auto" w:fill="FFFFFF"/>
        </w:rPr>
        <w:t>children</w:t>
      </w:r>
      <w:r w:rsidR="368E5F66" w:rsidRPr="00062958">
        <w:rPr>
          <w:rFonts w:asciiTheme="majorBidi" w:hAnsiTheme="majorBidi" w:cstheme="majorBidi"/>
          <w:color w:val="0D0D0D"/>
          <w:sz w:val="24"/>
          <w:szCs w:val="24"/>
          <w:shd w:val="clear" w:color="auto" w:fill="FFFFFF"/>
        </w:rPr>
        <w:t xml:space="preserve">. Participants in the research group demonstrated significant improvements in the program's three key areas: emotion recognition, </w:t>
      </w:r>
      <w:r w:rsidR="496E17BA" w:rsidRPr="00062958">
        <w:rPr>
          <w:rFonts w:asciiTheme="majorBidi" w:hAnsiTheme="majorBidi" w:cstheme="majorBidi"/>
          <w:color w:val="0D0D0D"/>
          <w:sz w:val="24"/>
          <w:szCs w:val="24"/>
          <w:shd w:val="clear" w:color="auto" w:fill="FFFFFF"/>
        </w:rPr>
        <w:t>cognitive empathy</w:t>
      </w:r>
      <w:r w:rsidR="368E5F66" w:rsidRPr="00062958">
        <w:rPr>
          <w:rFonts w:asciiTheme="majorBidi" w:hAnsiTheme="majorBidi" w:cstheme="majorBidi"/>
          <w:color w:val="0D0D0D"/>
          <w:sz w:val="24"/>
          <w:szCs w:val="24"/>
          <w:shd w:val="clear" w:color="auto" w:fill="FFFFFF"/>
        </w:rPr>
        <w:t xml:space="preserve">, and emotional language. The </w:t>
      </w:r>
      <w:r w:rsidR="6C8054DE" w:rsidRPr="00062958">
        <w:rPr>
          <w:rFonts w:asciiTheme="majorBidi" w:hAnsiTheme="majorBidi" w:cstheme="majorBidi"/>
          <w:sz w:val="24"/>
          <w:szCs w:val="24"/>
        </w:rPr>
        <w:t>EmotiPlay</w:t>
      </w:r>
      <w:r w:rsidR="7AFB622C" w:rsidRPr="00062958">
        <w:rPr>
          <w:rFonts w:asciiTheme="majorBidi" w:hAnsiTheme="majorBidi" w:cstheme="majorBidi"/>
          <w:sz w:val="24"/>
          <w:szCs w:val="24"/>
        </w:rPr>
        <w:t xml:space="preserve"> </w:t>
      </w:r>
      <w:r w:rsidR="368E5F66" w:rsidRPr="00062958">
        <w:rPr>
          <w:rFonts w:asciiTheme="majorBidi" w:hAnsiTheme="majorBidi" w:cstheme="majorBidi"/>
          <w:color w:val="0D0D0D"/>
          <w:sz w:val="24"/>
          <w:szCs w:val="24"/>
          <w:shd w:val="clear" w:color="auto" w:fill="FFFFFF"/>
        </w:rPr>
        <w:t xml:space="preserve">program was received with </w:t>
      </w:r>
      <w:r w:rsidR="00906022" w:rsidRPr="00062958">
        <w:rPr>
          <w:rFonts w:asciiTheme="majorBidi" w:hAnsiTheme="majorBidi" w:cstheme="majorBidi"/>
          <w:color w:val="0D0D0D"/>
          <w:sz w:val="24"/>
          <w:szCs w:val="24"/>
          <w:shd w:val="clear" w:color="auto" w:fill="FFFFFF"/>
        </w:rPr>
        <w:t>great</w:t>
      </w:r>
      <w:r w:rsidR="368E5F66" w:rsidRPr="00062958">
        <w:rPr>
          <w:rFonts w:asciiTheme="majorBidi" w:hAnsiTheme="majorBidi" w:cstheme="majorBidi"/>
          <w:color w:val="0D0D0D"/>
          <w:sz w:val="24"/>
          <w:szCs w:val="24"/>
          <w:shd w:val="clear" w:color="auto" w:fill="FFFFFF"/>
        </w:rPr>
        <w:t xml:space="preserve"> enthusiasm and motivation from both teachers and students. Teacher feedback indicated that its integration into the educational framework was highly effective, both in terms of operational ease and alignment with educational objectives.</w:t>
      </w:r>
      <w:r w:rsidR="68A4FC99" w:rsidRPr="00062958">
        <w:rPr>
          <w:rFonts w:asciiTheme="majorBidi" w:hAnsiTheme="majorBidi" w:cstheme="majorBidi"/>
          <w:color w:val="0D0D0D"/>
          <w:sz w:val="24"/>
          <w:szCs w:val="24"/>
          <w:shd w:val="clear" w:color="auto" w:fill="FFFFFF"/>
        </w:rPr>
        <w:t xml:space="preserve"> </w:t>
      </w:r>
      <w:r w:rsidR="372E7CE9" w:rsidRPr="00062958">
        <w:rPr>
          <w:rFonts w:asciiTheme="majorBidi" w:hAnsiTheme="majorBidi" w:cstheme="majorBidi"/>
          <w:color w:val="0D0D0D"/>
          <w:sz w:val="24"/>
          <w:szCs w:val="24"/>
          <w:shd w:val="clear" w:color="auto" w:fill="FFFFFF"/>
        </w:rPr>
        <w:t xml:space="preserve">Educators stressed the importance of research-based programs for teaching </w:t>
      </w:r>
      <w:r w:rsidR="003272F4" w:rsidRPr="00062958">
        <w:rPr>
          <w:rFonts w:asciiTheme="majorBidi" w:hAnsiTheme="majorBidi" w:cstheme="majorBidi"/>
          <w:color w:val="0D0D0D"/>
          <w:sz w:val="24"/>
          <w:szCs w:val="24"/>
          <w:shd w:val="clear" w:color="auto" w:fill="FFFFFF"/>
        </w:rPr>
        <w:t>soci</w:t>
      </w:r>
      <w:r w:rsidR="003272F4">
        <w:rPr>
          <w:rFonts w:asciiTheme="majorBidi" w:hAnsiTheme="majorBidi" w:cstheme="majorBidi"/>
          <w:color w:val="0D0D0D"/>
          <w:sz w:val="24"/>
          <w:szCs w:val="24"/>
          <w:shd w:val="clear" w:color="auto" w:fill="FFFFFF"/>
        </w:rPr>
        <w:t>al</w:t>
      </w:r>
      <w:r w:rsidR="372E7CE9" w:rsidRPr="00062958">
        <w:rPr>
          <w:rFonts w:asciiTheme="majorBidi" w:hAnsiTheme="majorBidi" w:cstheme="majorBidi"/>
          <w:color w:val="0D0D0D"/>
          <w:sz w:val="24"/>
          <w:szCs w:val="24"/>
          <w:shd w:val="clear" w:color="auto" w:fill="FFFFFF"/>
        </w:rPr>
        <w:t xml:space="preserve">-emotional skills to </w:t>
      </w:r>
      <w:r w:rsidR="001B68AE">
        <w:rPr>
          <w:rFonts w:asciiTheme="majorBidi" w:hAnsiTheme="majorBidi" w:cstheme="majorBidi"/>
          <w:sz w:val="24"/>
          <w:szCs w:val="24"/>
        </w:rPr>
        <w:t xml:space="preserve">autistic </w:t>
      </w:r>
      <w:r w:rsidR="372E7CE9" w:rsidRPr="00062958">
        <w:rPr>
          <w:rFonts w:asciiTheme="majorBidi" w:hAnsiTheme="majorBidi" w:cstheme="majorBidi"/>
          <w:color w:val="0D0D0D"/>
          <w:sz w:val="24"/>
          <w:szCs w:val="24"/>
          <w:shd w:val="clear" w:color="auto" w:fill="FFFFFF"/>
        </w:rPr>
        <w:t xml:space="preserve">children, noting the benefits of group classroom learning while acknowledging the challenges posed by the diverse functional abilities of students in </w:t>
      </w:r>
      <w:r w:rsidR="007F1E01" w:rsidRPr="00062958">
        <w:rPr>
          <w:rFonts w:asciiTheme="majorBidi" w:hAnsiTheme="majorBidi" w:cstheme="majorBidi"/>
          <w:color w:val="0D0D0D"/>
          <w:sz w:val="24"/>
          <w:szCs w:val="24"/>
          <w:shd w:val="clear" w:color="auto" w:fill="FFFFFF"/>
        </w:rPr>
        <w:t>special education</w:t>
      </w:r>
      <w:r w:rsidR="00C350D0" w:rsidRPr="00062958">
        <w:rPr>
          <w:rFonts w:asciiTheme="majorBidi" w:hAnsiTheme="majorBidi" w:cstheme="majorBidi"/>
          <w:color w:val="0D0D0D"/>
          <w:sz w:val="24"/>
          <w:szCs w:val="24"/>
          <w:shd w:val="clear" w:color="auto" w:fill="FFFFFF"/>
        </w:rPr>
        <w:t xml:space="preserve"> </w:t>
      </w:r>
      <w:r w:rsidR="372E7CE9" w:rsidRPr="00062958">
        <w:rPr>
          <w:rFonts w:asciiTheme="majorBidi" w:hAnsiTheme="majorBidi" w:cstheme="majorBidi"/>
          <w:color w:val="0D0D0D"/>
          <w:sz w:val="24"/>
          <w:szCs w:val="24"/>
          <w:shd w:val="clear" w:color="auto" w:fill="FFFFFF"/>
        </w:rPr>
        <w:t>classes</w:t>
      </w:r>
      <w:r w:rsidR="007F1E01" w:rsidRPr="00062958">
        <w:rPr>
          <w:rFonts w:asciiTheme="majorBidi" w:hAnsiTheme="majorBidi" w:cstheme="majorBidi"/>
          <w:color w:val="0D0D0D"/>
          <w:sz w:val="24"/>
          <w:szCs w:val="24"/>
          <w:shd w:val="clear" w:color="auto" w:fill="FFFFFF"/>
        </w:rPr>
        <w:t xml:space="preserve"> for </w:t>
      </w:r>
      <w:r w:rsidR="001B68AE">
        <w:rPr>
          <w:rFonts w:asciiTheme="majorBidi" w:hAnsiTheme="majorBidi" w:cstheme="majorBidi"/>
          <w:sz w:val="24"/>
          <w:szCs w:val="24"/>
        </w:rPr>
        <w:t xml:space="preserve">autistic </w:t>
      </w:r>
      <w:r w:rsidR="007F1E01" w:rsidRPr="00062958">
        <w:rPr>
          <w:rFonts w:asciiTheme="majorBidi" w:hAnsiTheme="majorBidi" w:cstheme="majorBidi"/>
          <w:color w:val="0D0D0D"/>
          <w:sz w:val="24"/>
          <w:szCs w:val="24"/>
          <w:shd w:val="clear" w:color="auto" w:fill="FFFFFF"/>
        </w:rPr>
        <w:t>children</w:t>
      </w:r>
      <w:r w:rsidR="372E7CE9" w:rsidRPr="00062958">
        <w:rPr>
          <w:rFonts w:asciiTheme="majorBidi" w:hAnsiTheme="majorBidi" w:cstheme="majorBidi"/>
          <w:color w:val="0D0D0D"/>
          <w:sz w:val="24"/>
          <w:szCs w:val="24"/>
          <w:shd w:val="clear" w:color="auto" w:fill="FFFFFF"/>
        </w:rPr>
        <w:t>.</w:t>
      </w:r>
    </w:p>
    <w:p w14:paraId="60577101" w14:textId="0E24D45B" w:rsidR="00D1128C" w:rsidRPr="00062958" w:rsidRDefault="00D65307" w:rsidP="00D3208B">
      <w:pPr>
        <w:tabs>
          <w:tab w:val="left" w:pos="709"/>
        </w:tabs>
        <w:spacing w:after="0" w:line="360" w:lineRule="auto"/>
        <w:jc w:val="both"/>
        <w:rPr>
          <w:rFonts w:asciiTheme="majorBidi" w:hAnsiTheme="majorBidi" w:cstheme="majorBidi"/>
          <w:b/>
          <w:bCs/>
          <w:color w:val="0D0D0D" w:themeColor="text1" w:themeTint="F2"/>
          <w:sz w:val="24"/>
          <w:szCs w:val="24"/>
          <w:rtl/>
        </w:rPr>
      </w:pPr>
      <w:r w:rsidRPr="00062958">
        <w:rPr>
          <w:rFonts w:asciiTheme="majorBidi" w:hAnsiTheme="majorBidi" w:cstheme="majorBidi"/>
          <w:color w:val="0D0D0D"/>
          <w:sz w:val="24"/>
          <w:szCs w:val="24"/>
          <w:shd w:val="clear" w:color="auto" w:fill="FFFFFF"/>
        </w:rPr>
        <w:tab/>
      </w:r>
      <w:r w:rsidR="1E4D555F" w:rsidRPr="00062958">
        <w:rPr>
          <w:rFonts w:asciiTheme="majorBidi" w:hAnsiTheme="majorBidi" w:cstheme="majorBidi"/>
          <w:color w:val="0D0D0D"/>
          <w:sz w:val="24"/>
          <w:szCs w:val="24"/>
          <w:shd w:val="clear" w:color="auto" w:fill="FFFFFF"/>
        </w:rPr>
        <w:t>These findings advocate for incorporating such programs into school curricula and</w:t>
      </w:r>
      <w:r w:rsidR="33640133" w:rsidRPr="00062958">
        <w:rPr>
          <w:rFonts w:asciiTheme="majorBidi" w:hAnsiTheme="majorBidi" w:cstheme="majorBidi"/>
          <w:color w:val="0D0D0D"/>
          <w:sz w:val="24"/>
          <w:szCs w:val="24"/>
          <w:shd w:val="clear" w:color="auto" w:fill="FFFFFF"/>
        </w:rPr>
        <w:t xml:space="preserve"> </w:t>
      </w:r>
      <w:r w:rsidR="33640133" w:rsidRPr="004942FC">
        <w:rPr>
          <w:rFonts w:asciiTheme="majorBidi" w:eastAsia="Times New Roman" w:hAnsiTheme="majorBidi" w:cstheme="majorBidi"/>
          <w:sz w:val="24"/>
          <w:szCs w:val="24"/>
        </w:rPr>
        <w:t xml:space="preserve">underscore the value of structured, evidence-based approaches to fostering </w:t>
      </w:r>
      <w:r w:rsidR="003272F4" w:rsidRPr="004942FC">
        <w:rPr>
          <w:rFonts w:asciiTheme="majorBidi" w:eastAsia="Times New Roman" w:hAnsiTheme="majorBidi" w:cstheme="majorBidi"/>
          <w:sz w:val="24"/>
          <w:szCs w:val="24"/>
        </w:rPr>
        <w:t>soci</w:t>
      </w:r>
      <w:r w:rsidR="003272F4">
        <w:rPr>
          <w:rFonts w:asciiTheme="majorBidi" w:eastAsia="Times New Roman" w:hAnsiTheme="majorBidi" w:cstheme="majorBidi"/>
          <w:sz w:val="24"/>
          <w:szCs w:val="24"/>
        </w:rPr>
        <w:t>al</w:t>
      </w:r>
      <w:r w:rsidR="33640133" w:rsidRPr="004942FC">
        <w:rPr>
          <w:rFonts w:asciiTheme="majorBidi" w:eastAsia="Times New Roman" w:hAnsiTheme="majorBidi" w:cstheme="majorBidi"/>
          <w:sz w:val="24"/>
          <w:szCs w:val="24"/>
        </w:rPr>
        <w:t xml:space="preserve">-emotional development in </w:t>
      </w:r>
      <w:r w:rsidR="001B68AE">
        <w:rPr>
          <w:rFonts w:asciiTheme="majorBidi" w:hAnsiTheme="majorBidi" w:cstheme="majorBidi"/>
          <w:sz w:val="24"/>
          <w:szCs w:val="24"/>
        </w:rPr>
        <w:t xml:space="preserve">autistic </w:t>
      </w:r>
      <w:r w:rsidR="33640133" w:rsidRPr="004942FC">
        <w:rPr>
          <w:rFonts w:asciiTheme="majorBidi" w:eastAsia="Times New Roman" w:hAnsiTheme="majorBidi" w:cstheme="majorBidi"/>
          <w:sz w:val="24"/>
          <w:szCs w:val="24"/>
        </w:rPr>
        <w:t>children within inclusive educational settings.</w:t>
      </w:r>
      <w:r w:rsidR="1E4D555F" w:rsidRPr="00062958">
        <w:rPr>
          <w:rFonts w:asciiTheme="majorBidi" w:hAnsiTheme="majorBidi" w:cstheme="majorBidi"/>
          <w:color w:val="0D0D0D"/>
          <w:sz w:val="24"/>
          <w:szCs w:val="24"/>
          <w:shd w:val="clear" w:color="auto" w:fill="FFFFFF"/>
        </w:rPr>
        <w:t xml:space="preserve"> </w:t>
      </w:r>
      <w:r w:rsidR="54EF3891" w:rsidRPr="00062958">
        <w:rPr>
          <w:rFonts w:asciiTheme="majorBidi" w:hAnsiTheme="majorBidi" w:cstheme="majorBidi"/>
          <w:color w:val="0D0D0D"/>
          <w:sz w:val="24"/>
          <w:szCs w:val="24"/>
          <w:shd w:val="clear" w:color="auto" w:fill="FFFFFF"/>
        </w:rPr>
        <w:t>However, a</w:t>
      </w:r>
      <w:r w:rsidR="1E4D555F" w:rsidRPr="00062958">
        <w:rPr>
          <w:rFonts w:asciiTheme="majorBidi" w:hAnsiTheme="majorBidi" w:cstheme="majorBidi"/>
          <w:color w:val="0D0D0D"/>
          <w:sz w:val="24"/>
          <w:szCs w:val="24"/>
          <w:shd w:val="clear" w:color="auto" w:fill="FFFFFF"/>
        </w:rPr>
        <w:t xml:space="preserve">lthough the program showed promising outcomes in enhancing EU abilities, </w:t>
      </w:r>
      <w:r w:rsidR="63030B02" w:rsidRPr="00062958">
        <w:rPr>
          <w:rFonts w:asciiTheme="majorBidi" w:hAnsiTheme="majorBidi" w:cstheme="majorBidi"/>
          <w:color w:val="0D0D0D"/>
          <w:sz w:val="24"/>
          <w:szCs w:val="24"/>
          <w:shd w:val="clear" w:color="auto" w:fill="FFFFFF"/>
        </w:rPr>
        <w:t>the evidence regarding its generalization was mixed.</w:t>
      </w:r>
    </w:p>
    <w:p w14:paraId="4884FAC4" w14:textId="49D08ED8" w:rsidR="007E5DCF" w:rsidRPr="00062958" w:rsidRDefault="00371355" w:rsidP="00D3208B">
      <w:pPr>
        <w:pStyle w:val="Style2"/>
        <w:spacing w:before="0" w:after="0" w:line="360" w:lineRule="auto"/>
        <w:rPr>
          <w:shd w:val="clear" w:color="auto" w:fill="FFFFFF"/>
          <w:rtl/>
        </w:rPr>
      </w:pPr>
      <w:bookmarkStart w:id="198" w:name="_Toc202048438"/>
      <w:bookmarkStart w:id="199" w:name="_Toc202089975"/>
      <w:r w:rsidRPr="00062958">
        <w:rPr>
          <w:shd w:val="clear" w:color="auto" w:fill="FFFFFF"/>
        </w:rPr>
        <w:t xml:space="preserve">5.3 </w:t>
      </w:r>
      <w:r w:rsidR="7DA11E59" w:rsidRPr="00062958">
        <w:rPr>
          <w:shd w:val="clear" w:color="auto" w:fill="FFFFFF"/>
        </w:rPr>
        <w:t xml:space="preserve">Generalization </w:t>
      </w:r>
      <w:r w:rsidR="00D1128C" w:rsidRPr="00062958">
        <w:rPr>
          <w:shd w:val="clear" w:color="auto" w:fill="FFFFFF"/>
        </w:rPr>
        <w:t>in ASD</w:t>
      </w:r>
      <w:bookmarkEnd w:id="198"/>
      <w:bookmarkEnd w:id="199"/>
    </w:p>
    <w:p w14:paraId="2A7012DB" w14:textId="35F36BD8" w:rsidR="00F3667F" w:rsidRPr="00062958" w:rsidRDefault="600AF8B0" w:rsidP="00D3208B">
      <w:pPr>
        <w:tabs>
          <w:tab w:val="left" w:pos="709"/>
        </w:tabs>
        <w:spacing w:after="0" w:line="360" w:lineRule="auto"/>
        <w:jc w:val="both"/>
        <w:rPr>
          <w:rFonts w:asciiTheme="majorBidi" w:hAnsiTheme="majorBidi" w:cstheme="majorBidi"/>
          <w:color w:val="000000" w:themeColor="text1"/>
          <w:sz w:val="24"/>
          <w:szCs w:val="24"/>
        </w:rPr>
      </w:pPr>
      <w:r w:rsidRPr="00062958">
        <w:rPr>
          <w:rFonts w:asciiTheme="majorBidi" w:hAnsiTheme="majorBidi" w:cstheme="majorBidi"/>
          <w:color w:val="0D0D0D" w:themeColor="text1" w:themeTint="F2"/>
          <w:sz w:val="24"/>
          <w:szCs w:val="24"/>
        </w:rPr>
        <w:t>A</w:t>
      </w:r>
      <w:r w:rsidRPr="00062958">
        <w:rPr>
          <w:rFonts w:asciiTheme="majorBidi" w:hAnsiTheme="majorBidi" w:cstheme="majorBidi"/>
          <w:color w:val="000000" w:themeColor="text1"/>
          <w:sz w:val="24"/>
          <w:szCs w:val="24"/>
        </w:rPr>
        <w:t xml:space="preserve"> </w:t>
      </w:r>
      <w:r w:rsidR="62EA0F42" w:rsidRPr="00062958">
        <w:rPr>
          <w:rFonts w:asciiTheme="majorBidi" w:hAnsiTheme="majorBidi" w:cstheme="majorBidi"/>
          <w:color w:val="0D0D0D"/>
          <w:sz w:val="24"/>
          <w:szCs w:val="24"/>
          <w:shd w:val="clear" w:color="auto" w:fill="FFFFFF"/>
        </w:rPr>
        <w:t>primary measure of a program's success lies in its ability to promote generalization</w:t>
      </w:r>
      <w:r w:rsidR="0F472829" w:rsidRPr="00062958">
        <w:rPr>
          <w:rFonts w:asciiTheme="majorBidi" w:hAnsiTheme="majorBidi" w:cstheme="majorBidi"/>
          <w:color w:val="0D0D0D"/>
          <w:sz w:val="24"/>
          <w:szCs w:val="24"/>
          <w:shd w:val="clear" w:color="auto" w:fill="FFFFFF"/>
        </w:rPr>
        <w:t xml:space="preserve">, </w:t>
      </w:r>
      <w:r w:rsidR="62EA0F42" w:rsidRPr="00062958">
        <w:rPr>
          <w:rFonts w:asciiTheme="majorBidi" w:hAnsiTheme="majorBidi" w:cstheme="majorBidi"/>
          <w:color w:val="0D0D0D"/>
          <w:sz w:val="24"/>
          <w:szCs w:val="24"/>
          <w:shd w:val="clear" w:color="auto" w:fill="FFFFFF"/>
        </w:rPr>
        <w:t>the ability to apply learned skills in contexts beyond those in which they were initially taught. This includes transferring skills across different subjects, people, settings, behaviors, or times without requiring additional training in these new contexts</w:t>
      </w:r>
      <w:r w:rsidR="0F472829" w:rsidRPr="00062958">
        <w:rPr>
          <w:rFonts w:asciiTheme="majorBidi" w:hAnsiTheme="majorBidi" w:cstheme="majorBidi"/>
          <w:color w:val="0D0D0D"/>
          <w:sz w:val="24"/>
          <w:szCs w:val="24"/>
          <w:shd w:val="clear" w:color="auto" w:fill="FFFFFF"/>
        </w:rPr>
        <w:t xml:space="preserve"> </w:t>
      </w:r>
      <w:r w:rsidR="3BF66729" w:rsidRPr="00062958">
        <w:rPr>
          <w:rFonts w:asciiTheme="majorBidi" w:hAnsiTheme="majorBidi" w:cstheme="majorBidi"/>
          <w:color w:val="0D0D0D"/>
          <w:sz w:val="24"/>
          <w:szCs w:val="24"/>
          <w:shd w:val="clear" w:color="auto" w:fill="FFFFFF"/>
        </w:rPr>
        <w:t>(</w:t>
      </w:r>
      <w:r w:rsidR="62EA0F42" w:rsidRPr="00062958">
        <w:rPr>
          <w:rFonts w:asciiTheme="majorBidi" w:hAnsiTheme="majorBidi" w:cstheme="majorBidi"/>
          <w:color w:val="0D0D0D"/>
          <w:sz w:val="24"/>
          <w:szCs w:val="24"/>
          <w:shd w:val="clear" w:color="auto" w:fill="FFFFFF"/>
        </w:rPr>
        <w:t xml:space="preserve">Stokes </w:t>
      </w:r>
      <w:r w:rsidR="06475B49" w:rsidRPr="00062958">
        <w:rPr>
          <w:rFonts w:asciiTheme="majorBidi" w:hAnsiTheme="majorBidi" w:cstheme="majorBidi"/>
          <w:color w:val="000000" w:themeColor="text1"/>
          <w:sz w:val="24"/>
          <w:szCs w:val="24"/>
        </w:rPr>
        <w:t xml:space="preserve">&amp; </w:t>
      </w:r>
      <w:r w:rsidR="62EA0F42" w:rsidRPr="00062958">
        <w:rPr>
          <w:rFonts w:asciiTheme="majorBidi" w:hAnsiTheme="majorBidi" w:cstheme="majorBidi"/>
          <w:color w:val="0D0D0D"/>
          <w:sz w:val="24"/>
          <w:szCs w:val="24"/>
          <w:shd w:val="clear" w:color="auto" w:fill="FFFFFF"/>
        </w:rPr>
        <w:t>Baer 1977).</w:t>
      </w:r>
      <w:r w:rsidR="49341875" w:rsidRPr="00062958">
        <w:rPr>
          <w:rFonts w:asciiTheme="majorBidi" w:hAnsiTheme="majorBidi" w:cstheme="majorBidi"/>
          <w:color w:val="0D0D0D"/>
          <w:sz w:val="24"/>
          <w:szCs w:val="24"/>
          <w:shd w:val="clear" w:color="auto" w:fill="FFFFFF"/>
        </w:rPr>
        <w:t xml:space="preserve"> </w:t>
      </w:r>
      <w:r w:rsidR="00DB2FC3" w:rsidRPr="00062958">
        <w:rPr>
          <w:rFonts w:asciiTheme="majorBidi" w:hAnsiTheme="majorBidi" w:cstheme="majorBidi"/>
          <w:color w:val="0D0D0D"/>
          <w:sz w:val="24"/>
          <w:szCs w:val="24"/>
          <w:shd w:val="clear" w:color="auto" w:fill="FFFFFF"/>
        </w:rPr>
        <w:t>However, generaliz</w:t>
      </w:r>
      <w:r w:rsidR="5377E677" w:rsidRPr="00062958">
        <w:rPr>
          <w:rFonts w:asciiTheme="majorBidi" w:hAnsiTheme="majorBidi" w:cstheme="majorBidi"/>
          <w:color w:val="000000" w:themeColor="text1"/>
          <w:sz w:val="24"/>
          <w:szCs w:val="24"/>
        </w:rPr>
        <w:t>ation</w:t>
      </w:r>
      <w:r w:rsidR="00DB2FC3" w:rsidRPr="00062958">
        <w:rPr>
          <w:rFonts w:asciiTheme="majorBidi" w:hAnsiTheme="majorBidi" w:cstheme="majorBidi"/>
          <w:color w:val="0D0D0D"/>
          <w:sz w:val="24"/>
          <w:szCs w:val="24"/>
          <w:shd w:val="clear" w:color="auto" w:fill="FFFFFF"/>
        </w:rPr>
        <w:t xml:space="preserve"> tends to be particularly challenging for</w:t>
      </w:r>
      <w:r w:rsidR="001B68AE" w:rsidRPr="001B68AE">
        <w:rPr>
          <w:rFonts w:asciiTheme="majorBidi" w:hAnsiTheme="majorBidi" w:cstheme="majorBidi"/>
          <w:sz w:val="24"/>
          <w:szCs w:val="24"/>
        </w:rPr>
        <w:t xml:space="preserve"> </w:t>
      </w:r>
      <w:r w:rsidR="001B68AE">
        <w:rPr>
          <w:rFonts w:asciiTheme="majorBidi" w:hAnsiTheme="majorBidi" w:cstheme="majorBidi"/>
          <w:sz w:val="24"/>
          <w:szCs w:val="24"/>
        </w:rPr>
        <w:t>autistic</w:t>
      </w:r>
      <w:r w:rsidR="00DB2FC3" w:rsidRPr="00062958">
        <w:rPr>
          <w:rFonts w:asciiTheme="majorBidi" w:hAnsiTheme="majorBidi" w:cstheme="majorBidi"/>
          <w:color w:val="0D0D0D"/>
          <w:sz w:val="24"/>
          <w:szCs w:val="24"/>
          <w:shd w:val="clear" w:color="auto" w:fill="FFFFFF"/>
        </w:rPr>
        <w:t xml:space="preserve"> individuals</w:t>
      </w:r>
      <w:r w:rsidR="3BF66729" w:rsidRPr="00062958">
        <w:rPr>
          <w:rFonts w:asciiTheme="majorBidi" w:hAnsiTheme="majorBidi" w:cstheme="majorBidi"/>
          <w:color w:val="0D0D0D"/>
          <w:sz w:val="24"/>
          <w:szCs w:val="24"/>
          <w:shd w:val="clear" w:color="auto" w:fill="FFFFFF"/>
        </w:rPr>
        <w:t xml:space="preserve">, </w:t>
      </w:r>
      <w:r w:rsidR="7279A8B4" w:rsidRPr="00062958">
        <w:rPr>
          <w:rFonts w:asciiTheme="majorBidi" w:hAnsiTheme="majorBidi" w:cstheme="majorBidi"/>
          <w:color w:val="000000" w:themeColor="text1"/>
          <w:sz w:val="24"/>
          <w:szCs w:val="24"/>
        </w:rPr>
        <w:t xml:space="preserve">especially in </w:t>
      </w:r>
      <w:r w:rsidR="003272F4" w:rsidRPr="00062958">
        <w:rPr>
          <w:rFonts w:asciiTheme="majorBidi" w:hAnsiTheme="majorBidi" w:cstheme="majorBidi"/>
          <w:color w:val="000000" w:themeColor="text1"/>
          <w:sz w:val="24"/>
          <w:szCs w:val="24"/>
        </w:rPr>
        <w:t>soci</w:t>
      </w:r>
      <w:r w:rsidR="003272F4">
        <w:rPr>
          <w:rFonts w:asciiTheme="majorBidi" w:hAnsiTheme="majorBidi" w:cstheme="majorBidi"/>
          <w:color w:val="000000" w:themeColor="text1"/>
          <w:sz w:val="24"/>
          <w:szCs w:val="24"/>
        </w:rPr>
        <w:t>al</w:t>
      </w:r>
      <w:r w:rsidR="7279A8B4" w:rsidRPr="00062958">
        <w:rPr>
          <w:rFonts w:asciiTheme="majorBidi" w:hAnsiTheme="majorBidi" w:cstheme="majorBidi"/>
          <w:color w:val="000000" w:themeColor="text1"/>
          <w:sz w:val="24"/>
          <w:szCs w:val="24"/>
        </w:rPr>
        <w:t>-emotional contexts, which tend to be less structured an</w:t>
      </w:r>
      <w:r w:rsidR="7279A8B4" w:rsidRPr="004942FC">
        <w:rPr>
          <w:rFonts w:asciiTheme="majorBidi" w:eastAsia="Times New Roman" w:hAnsiTheme="majorBidi" w:cstheme="majorBidi"/>
          <w:color w:val="000000" w:themeColor="text1"/>
          <w:sz w:val="24"/>
          <w:szCs w:val="24"/>
        </w:rPr>
        <w:t>d more context-dependent</w:t>
      </w:r>
      <w:r w:rsidR="5377E677" w:rsidRPr="004942FC">
        <w:rPr>
          <w:rFonts w:asciiTheme="majorBidi" w:eastAsia="Times New Roman" w:hAnsiTheme="majorBidi" w:cstheme="majorBidi"/>
          <w:color w:val="000000" w:themeColor="text1"/>
          <w:sz w:val="24"/>
          <w:szCs w:val="24"/>
        </w:rPr>
        <w:t xml:space="preserve"> </w:t>
      </w:r>
      <w:r w:rsidR="5377E677" w:rsidRPr="004942FC">
        <w:rPr>
          <w:rFonts w:asciiTheme="majorBidi" w:eastAsia="Times New Roman" w:hAnsiTheme="majorBidi" w:cstheme="majorBidi"/>
          <w:color w:val="000000" w:themeColor="text1"/>
          <w:sz w:val="24"/>
          <w:szCs w:val="24"/>
          <w:highlight w:val="yellow"/>
        </w:rPr>
        <w:t>(</w:t>
      </w:r>
      <w:r w:rsidR="20E4A541" w:rsidRPr="004942FC">
        <w:rPr>
          <w:rFonts w:asciiTheme="majorBidi" w:eastAsia="Times New Roman" w:hAnsiTheme="majorBidi" w:cstheme="majorBidi"/>
          <w:sz w:val="24"/>
          <w:szCs w:val="24"/>
          <w:highlight w:val="yellow"/>
        </w:rPr>
        <w:t xml:space="preserve">Berggren </w:t>
      </w:r>
      <w:r w:rsidR="04F666CD" w:rsidRPr="004942FC">
        <w:rPr>
          <w:rFonts w:asciiTheme="majorBidi" w:eastAsia="Times New Roman" w:hAnsiTheme="majorBidi" w:cstheme="majorBidi"/>
          <w:sz w:val="24"/>
          <w:szCs w:val="24"/>
          <w:highlight w:val="yellow"/>
        </w:rPr>
        <w:t>et al</w:t>
      </w:r>
      <w:r w:rsidR="20E4A541" w:rsidRPr="004942FC">
        <w:rPr>
          <w:rFonts w:asciiTheme="majorBidi" w:eastAsia="Times New Roman" w:hAnsiTheme="majorBidi" w:cstheme="majorBidi"/>
          <w:sz w:val="24"/>
          <w:szCs w:val="24"/>
          <w:highlight w:val="yellow"/>
        </w:rPr>
        <w:t>., 201</w:t>
      </w:r>
      <w:r w:rsidR="4AFDF27C" w:rsidRPr="004942FC">
        <w:rPr>
          <w:rFonts w:asciiTheme="majorBidi" w:hAnsiTheme="majorBidi" w:cstheme="majorBidi"/>
          <w:color w:val="000000" w:themeColor="text1"/>
          <w:sz w:val="24"/>
          <w:szCs w:val="24"/>
          <w:highlight w:val="yellow"/>
        </w:rPr>
        <w:t>8</w:t>
      </w:r>
      <w:r w:rsidR="20E4A541" w:rsidRPr="004942FC">
        <w:rPr>
          <w:rFonts w:asciiTheme="majorBidi" w:eastAsia="Times New Roman" w:hAnsiTheme="majorBidi" w:cstheme="majorBidi"/>
          <w:sz w:val="24"/>
          <w:szCs w:val="24"/>
          <w:highlight w:val="yellow"/>
        </w:rPr>
        <w:t xml:space="preserve">; </w:t>
      </w:r>
      <w:r w:rsidR="131BEC00" w:rsidRPr="004942FC">
        <w:rPr>
          <w:rFonts w:asciiTheme="majorBidi" w:eastAsia="Times New Roman" w:hAnsiTheme="majorBidi" w:cstheme="majorBidi"/>
          <w:color w:val="000000" w:themeColor="text1"/>
          <w:sz w:val="24"/>
          <w:szCs w:val="24"/>
          <w:highlight w:val="yellow"/>
        </w:rPr>
        <w:t>Neely et al., 2016</w:t>
      </w:r>
      <w:r w:rsidR="5377E677" w:rsidRPr="004942FC">
        <w:rPr>
          <w:rFonts w:asciiTheme="majorBidi" w:eastAsia="Times New Roman" w:hAnsiTheme="majorBidi" w:cstheme="majorBidi"/>
          <w:color w:val="000000" w:themeColor="text1"/>
          <w:sz w:val="24"/>
          <w:szCs w:val="24"/>
        </w:rPr>
        <w:t>)</w:t>
      </w:r>
      <w:r w:rsidR="7279A8B4" w:rsidRPr="004942FC">
        <w:rPr>
          <w:rFonts w:asciiTheme="majorBidi" w:eastAsia="Times New Roman" w:hAnsiTheme="majorBidi" w:cstheme="majorBidi"/>
          <w:color w:val="000000" w:themeColor="text1"/>
          <w:sz w:val="24"/>
          <w:szCs w:val="24"/>
        </w:rPr>
        <w:t xml:space="preserve">. </w:t>
      </w:r>
      <w:r w:rsidR="12F57FCF" w:rsidRPr="004942FC">
        <w:rPr>
          <w:rFonts w:asciiTheme="majorBidi" w:eastAsia="Times New Roman" w:hAnsiTheme="majorBidi" w:cstheme="majorBidi"/>
          <w:color w:val="000000" w:themeColor="text1"/>
          <w:sz w:val="24"/>
          <w:szCs w:val="24"/>
        </w:rPr>
        <w:t xml:space="preserve">These challenges </w:t>
      </w:r>
      <w:r w:rsidR="3BF66729" w:rsidRPr="004942FC">
        <w:rPr>
          <w:rFonts w:asciiTheme="majorBidi" w:eastAsia="Times New Roman" w:hAnsiTheme="majorBidi" w:cstheme="majorBidi"/>
          <w:color w:val="0D0D0D"/>
          <w:sz w:val="24"/>
          <w:szCs w:val="24"/>
          <w:shd w:val="clear" w:color="auto" w:fill="FFFFFF"/>
        </w:rPr>
        <w:t>mak</w:t>
      </w:r>
      <w:r w:rsidR="12F57FCF" w:rsidRPr="004942FC">
        <w:rPr>
          <w:rFonts w:asciiTheme="majorBidi" w:eastAsia="Times New Roman" w:hAnsiTheme="majorBidi" w:cstheme="majorBidi"/>
          <w:color w:val="000000" w:themeColor="text1"/>
          <w:sz w:val="24"/>
          <w:szCs w:val="24"/>
        </w:rPr>
        <w:t>e gen</w:t>
      </w:r>
      <w:r w:rsidR="12F57FCF" w:rsidRPr="00062958">
        <w:rPr>
          <w:rFonts w:asciiTheme="majorBidi" w:hAnsiTheme="majorBidi" w:cstheme="majorBidi"/>
          <w:color w:val="000000" w:themeColor="text1"/>
          <w:sz w:val="24"/>
          <w:szCs w:val="24"/>
        </w:rPr>
        <w:t>eralization</w:t>
      </w:r>
      <w:r w:rsidR="3BF66729" w:rsidRPr="00062958">
        <w:rPr>
          <w:rFonts w:asciiTheme="majorBidi" w:hAnsiTheme="majorBidi" w:cstheme="majorBidi"/>
          <w:color w:val="0D0D0D"/>
          <w:sz w:val="24"/>
          <w:szCs w:val="24"/>
          <w:shd w:val="clear" w:color="auto" w:fill="FFFFFF"/>
        </w:rPr>
        <w:t xml:space="preserve"> a central focus in autism </w:t>
      </w:r>
      <w:r w:rsidR="3C9E8070" w:rsidRPr="00062958">
        <w:rPr>
          <w:rFonts w:asciiTheme="majorBidi" w:hAnsiTheme="majorBidi" w:cstheme="majorBidi"/>
          <w:color w:val="000000" w:themeColor="text1"/>
          <w:sz w:val="24"/>
          <w:szCs w:val="24"/>
        </w:rPr>
        <w:lastRenderedPageBreak/>
        <w:t xml:space="preserve">intervention </w:t>
      </w:r>
      <w:r w:rsidR="3BF66729" w:rsidRPr="00062958">
        <w:rPr>
          <w:rFonts w:asciiTheme="majorBidi" w:hAnsiTheme="majorBidi" w:cstheme="majorBidi"/>
          <w:color w:val="0D0D0D"/>
          <w:sz w:val="24"/>
          <w:szCs w:val="24"/>
          <w:shd w:val="clear" w:color="auto" w:fill="FFFFFF"/>
        </w:rPr>
        <w:t>research</w:t>
      </w:r>
      <w:r w:rsidR="0F472829" w:rsidRPr="00062958">
        <w:rPr>
          <w:rFonts w:asciiTheme="majorBidi" w:hAnsiTheme="majorBidi" w:cstheme="majorBidi"/>
          <w:color w:val="0D0D0D"/>
          <w:sz w:val="24"/>
          <w:szCs w:val="24"/>
          <w:shd w:val="clear" w:color="auto" w:fill="FFFFFF"/>
        </w:rPr>
        <w:t xml:space="preserve"> </w:t>
      </w:r>
      <w:r w:rsidR="0F472829" w:rsidRPr="004942FC">
        <w:rPr>
          <w:rFonts w:asciiTheme="majorBidi" w:hAnsiTheme="majorBidi" w:cstheme="majorBidi"/>
          <w:color w:val="0D0D0D"/>
          <w:sz w:val="24"/>
          <w:szCs w:val="24"/>
          <w:highlight w:val="yellow"/>
          <w:shd w:val="clear" w:color="auto" w:fill="FFFFFF"/>
        </w:rPr>
        <w:t>(Gunning et al., 2019)</w:t>
      </w:r>
      <w:r w:rsidR="19876E76" w:rsidRPr="00062958">
        <w:rPr>
          <w:rFonts w:asciiTheme="majorBidi" w:hAnsiTheme="majorBidi" w:cstheme="majorBidi"/>
          <w:color w:val="000000" w:themeColor="text1"/>
          <w:sz w:val="24"/>
          <w:szCs w:val="24"/>
        </w:rPr>
        <w:t xml:space="preserve"> which </w:t>
      </w:r>
      <w:r w:rsidR="34B48C5A" w:rsidRPr="00062958">
        <w:rPr>
          <w:rFonts w:asciiTheme="majorBidi" w:hAnsiTheme="majorBidi" w:cstheme="majorBidi"/>
          <w:color w:val="000000" w:themeColor="text1"/>
          <w:sz w:val="24"/>
          <w:szCs w:val="24"/>
        </w:rPr>
        <w:t>pursue</w:t>
      </w:r>
      <w:r w:rsidR="3BF66729" w:rsidRPr="00062958">
        <w:rPr>
          <w:rFonts w:asciiTheme="majorBidi" w:hAnsiTheme="majorBidi" w:cstheme="majorBidi"/>
          <w:color w:val="0D0D0D"/>
          <w:sz w:val="24"/>
          <w:szCs w:val="24"/>
          <w:shd w:val="clear" w:color="auto" w:fill="FFFFFF"/>
        </w:rPr>
        <w:t xml:space="preserve"> effective strategies to support generalization within this population</w:t>
      </w:r>
      <w:r w:rsidR="0F472829" w:rsidRPr="00062958">
        <w:rPr>
          <w:rFonts w:asciiTheme="majorBidi" w:hAnsiTheme="majorBidi" w:cstheme="majorBidi"/>
          <w:color w:val="0D0D0D"/>
          <w:sz w:val="24"/>
          <w:szCs w:val="24"/>
          <w:shd w:val="clear" w:color="auto" w:fill="FFFFFF"/>
        </w:rPr>
        <w:t>.</w:t>
      </w:r>
      <w:r w:rsidR="3BF66729" w:rsidRPr="00062958">
        <w:rPr>
          <w:rFonts w:asciiTheme="majorBidi" w:hAnsiTheme="majorBidi" w:cstheme="majorBidi"/>
          <w:color w:val="0D0D0D"/>
          <w:sz w:val="24"/>
          <w:szCs w:val="24"/>
          <w:shd w:val="clear" w:color="auto" w:fill="FFFFFF"/>
        </w:rPr>
        <w:t xml:space="preserve"> </w:t>
      </w:r>
    </w:p>
    <w:p w14:paraId="21A7AA05" w14:textId="7211AB35" w:rsidR="003E78F9" w:rsidRPr="004942FC" w:rsidRDefault="0020751A" w:rsidP="00D3208B">
      <w:pPr>
        <w:tabs>
          <w:tab w:val="left" w:pos="709"/>
        </w:tabs>
        <w:spacing w:after="0" w:line="360" w:lineRule="auto"/>
        <w:jc w:val="both"/>
        <w:rPr>
          <w:rFonts w:asciiTheme="majorBidi" w:hAnsiTheme="majorBidi" w:cstheme="majorBidi"/>
          <w:sz w:val="24"/>
          <w:szCs w:val="24"/>
          <w:rtl/>
        </w:rPr>
      </w:pPr>
      <w:r w:rsidRPr="00062958">
        <w:rPr>
          <w:rFonts w:asciiTheme="majorBidi" w:hAnsiTheme="majorBidi" w:cstheme="majorBidi"/>
          <w:color w:val="0D0D0D"/>
          <w:sz w:val="24"/>
          <w:szCs w:val="24"/>
          <w:shd w:val="clear" w:color="auto" w:fill="FFFFFF"/>
        </w:rPr>
        <w:tab/>
      </w:r>
      <w:r w:rsidR="09D2569D" w:rsidRPr="00062958">
        <w:rPr>
          <w:rFonts w:asciiTheme="majorBidi" w:hAnsiTheme="majorBidi" w:cstheme="majorBidi"/>
          <w:color w:val="0D0D0D"/>
          <w:sz w:val="24"/>
          <w:szCs w:val="24"/>
          <w:shd w:val="clear" w:color="auto" w:fill="FFFFFF"/>
        </w:rPr>
        <w:t>Th</w:t>
      </w:r>
      <w:r w:rsidR="2F815ECB" w:rsidRPr="00062958">
        <w:rPr>
          <w:rFonts w:asciiTheme="majorBidi" w:hAnsiTheme="majorBidi" w:cstheme="majorBidi"/>
          <w:color w:val="0D0D0D"/>
          <w:sz w:val="24"/>
          <w:szCs w:val="24"/>
          <w:shd w:val="clear" w:color="auto" w:fill="FFFFFF"/>
        </w:rPr>
        <w:t xml:space="preserve">e </w:t>
      </w:r>
      <w:r w:rsidR="089E0C15" w:rsidRPr="00062958" w:rsidDel="76A69989">
        <w:rPr>
          <w:rFonts w:asciiTheme="majorBidi" w:hAnsiTheme="majorBidi" w:cstheme="majorBidi"/>
          <w:sz w:val="24"/>
          <w:szCs w:val="24"/>
        </w:rPr>
        <w:t>EmotiPlay</w:t>
      </w:r>
      <w:r w:rsidR="61B5711E" w:rsidRPr="00062958">
        <w:rPr>
          <w:rFonts w:asciiTheme="majorBidi" w:hAnsiTheme="majorBidi" w:cstheme="majorBidi"/>
          <w:sz w:val="24"/>
          <w:szCs w:val="24"/>
        </w:rPr>
        <w:t xml:space="preserve"> </w:t>
      </w:r>
      <w:r w:rsidR="2F815ECB" w:rsidRPr="00062958">
        <w:rPr>
          <w:rFonts w:asciiTheme="majorBidi" w:hAnsiTheme="majorBidi" w:cstheme="majorBidi"/>
          <w:color w:val="0D0D0D"/>
          <w:sz w:val="24"/>
          <w:szCs w:val="24"/>
          <w:shd w:val="clear" w:color="auto" w:fill="FFFFFF"/>
        </w:rPr>
        <w:t>program</w:t>
      </w:r>
      <w:r w:rsidR="2CF78381" w:rsidRPr="00062958">
        <w:rPr>
          <w:rFonts w:asciiTheme="majorBidi" w:hAnsiTheme="majorBidi" w:cstheme="majorBidi"/>
          <w:color w:val="000000" w:themeColor="text1"/>
          <w:sz w:val="24"/>
          <w:szCs w:val="24"/>
        </w:rPr>
        <w:t xml:space="preserve"> </w:t>
      </w:r>
      <w:r w:rsidR="2F815ECB" w:rsidRPr="00062958">
        <w:rPr>
          <w:rFonts w:asciiTheme="majorBidi" w:hAnsiTheme="majorBidi" w:cstheme="majorBidi"/>
          <w:color w:val="0D0D0D"/>
          <w:sz w:val="24"/>
          <w:szCs w:val="24"/>
          <w:shd w:val="clear" w:color="auto" w:fill="FFFFFF"/>
        </w:rPr>
        <w:t>was adapted to maximize its technological advantages alongside strategies to promote generalization. The program's technological components enable the breakdown of emotional concepts into small, manageable units, facilitating gradual and repetitive learning. The scenarios presented in the program feature diverse characters and varied social situations, further encouraging the transfer of skills across different contexts.</w:t>
      </w:r>
      <w:r w:rsidR="2C227350" w:rsidRPr="00062958">
        <w:rPr>
          <w:rFonts w:asciiTheme="majorBidi" w:hAnsiTheme="majorBidi" w:cstheme="majorBidi"/>
          <w:color w:val="0D0D0D"/>
          <w:sz w:val="24"/>
          <w:szCs w:val="24"/>
          <w:shd w:val="clear" w:color="auto" w:fill="FFFFFF"/>
        </w:rPr>
        <w:t xml:space="preserve"> </w:t>
      </w:r>
      <w:r w:rsidR="2F815ECB" w:rsidRPr="00062958">
        <w:rPr>
          <w:rFonts w:asciiTheme="majorBidi" w:hAnsiTheme="majorBidi" w:cstheme="majorBidi"/>
          <w:color w:val="0D0D0D"/>
          <w:sz w:val="24"/>
          <w:szCs w:val="24"/>
          <w:shd w:val="clear" w:color="auto" w:fill="FFFFFF"/>
        </w:rPr>
        <w:t xml:space="preserve">These technological components </w:t>
      </w:r>
      <w:r w:rsidR="2C227350" w:rsidRPr="00062958">
        <w:rPr>
          <w:rFonts w:asciiTheme="majorBidi" w:hAnsiTheme="majorBidi" w:cstheme="majorBidi"/>
          <w:color w:val="0D0D0D"/>
          <w:sz w:val="24"/>
          <w:szCs w:val="24"/>
          <w:shd w:val="clear" w:color="auto" w:fill="FFFFFF"/>
        </w:rPr>
        <w:t>were</w:t>
      </w:r>
      <w:r w:rsidR="2F815ECB" w:rsidRPr="00062958">
        <w:rPr>
          <w:rFonts w:asciiTheme="majorBidi" w:hAnsiTheme="majorBidi" w:cstheme="majorBidi"/>
          <w:color w:val="0D0D0D"/>
          <w:sz w:val="24"/>
          <w:szCs w:val="24"/>
          <w:shd w:val="clear" w:color="auto" w:fill="FFFFFF"/>
        </w:rPr>
        <w:t xml:space="preserve"> complemented by the unique adaptation in the current study, which tailored the program to the children’s social environment within the school setting. </w:t>
      </w:r>
      <w:r w:rsidR="07455F06" w:rsidRPr="00062958">
        <w:rPr>
          <w:rFonts w:asciiTheme="majorBidi" w:hAnsiTheme="majorBidi" w:cstheme="majorBidi"/>
          <w:color w:val="0D0D0D"/>
          <w:sz w:val="24"/>
          <w:szCs w:val="24"/>
          <w:shd w:val="clear" w:color="auto" w:fill="FFFFFF"/>
        </w:rPr>
        <w:t>Incorporating stimuli from the natural environment is crucial for ensuring that skills practiced during the intervention phase can be flexibly applied in real-lif</w:t>
      </w:r>
      <w:r w:rsidR="07455F06" w:rsidRPr="004942FC">
        <w:rPr>
          <w:rFonts w:asciiTheme="majorBidi" w:eastAsia="Times New Roman" w:hAnsiTheme="majorBidi" w:cstheme="majorBidi"/>
          <w:color w:val="0D0D0D"/>
          <w:sz w:val="24"/>
          <w:szCs w:val="24"/>
          <w:shd w:val="clear" w:color="auto" w:fill="FFFFFF"/>
        </w:rPr>
        <w:t xml:space="preserve">e contexts, empowering individuals to navigate a wide range of social situations </w:t>
      </w:r>
      <w:proofErr w:type="gramStart"/>
      <w:r w:rsidR="07455F06" w:rsidRPr="004942FC">
        <w:rPr>
          <w:rFonts w:asciiTheme="majorBidi" w:eastAsia="Times New Roman" w:hAnsiTheme="majorBidi" w:cstheme="majorBidi"/>
          <w:color w:val="0D0D0D"/>
          <w:sz w:val="24"/>
          <w:szCs w:val="24"/>
          <w:highlight w:val="yellow"/>
          <w:shd w:val="clear" w:color="auto" w:fill="FFFFFF"/>
        </w:rPr>
        <w:t>(</w:t>
      </w:r>
      <w:r w:rsidR="7A277F93" w:rsidRPr="00E970FC">
        <w:rPr>
          <w:rFonts w:asciiTheme="majorBidi" w:eastAsia="Times New Roman" w:hAnsiTheme="majorBidi" w:cstheme="majorBidi"/>
          <w:color w:val="222222"/>
          <w:sz w:val="24"/>
          <w:szCs w:val="24"/>
          <w:highlight w:val="yellow"/>
        </w:rPr>
        <w:t xml:space="preserve"> Arnold</w:t>
      </w:r>
      <w:proofErr w:type="gramEnd"/>
      <w:r w:rsidR="7A277F93" w:rsidRPr="00E970FC">
        <w:rPr>
          <w:rFonts w:asciiTheme="majorBidi" w:eastAsia="Times New Roman" w:hAnsiTheme="majorBidi" w:cstheme="majorBidi"/>
          <w:color w:val="222222"/>
          <w:sz w:val="24"/>
          <w:szCs w:val="24"/>
          <w:highlight w:val="yellow"/>
        </w:rPr>
        <w:t>-</w:t>
      </w:r>
      <w:proofErr w:type="spellStart"/>
      <w:r w:rsidR="7A277F93" w:rsidRPr="00E970FC">
        <w:rPr>
          <w:rFonts w:asciiTheme="majorBidi" w:eastAsia="Times New Roman" w:hAnsiTheme="majorBidi" w:cstheme="majorBidi"/>
          <w:color w:val="222222"/>
          <w:sz w:val="24"/>
          <w:szCs w:val="24"/>
          <w:highlight w:val="yellow"/>
        </w:rPr>
        <w:t>Saritepe</w:t>
      </w:r>
      <w:proofErr w:type="spellEnd"/>
      <w:r w:rsidR="7A277F93" w:rsidRPr="00E970FC">
        <w:rPr>
          <w:rFonts w:asciiTheme="majorBidi" w:eastAsia="Times New Roman" w:hAnsiTheme="majorBidi" w:cstheme="majorBidi"/>
          <w:color w:val="222222"/>
          <w:sz w:val="24"/>
          <w:szCs w:val="24"/>
          <w:highlight w:val="yellow"/>
        </w:rPr>
        <w:t xml:space="preserve"> et al., 2023).</w:t>
      </w:r>
      <w:r w:rsidRPr="00062958">
        <w:rPr>
          <w:rFonts w:asciiTheme="majorBidi" w:hAnsiTheme="majorBidi" w:cstheme="majorBidi"/>
          <w:color w:val="0D0D0D"/>
          <w:sz w:val="24"/>
          <w:szCs w:val="24"/>
          <w:shd w:val="clear" w:color="auto" w:fill="FFFFFF"/>
        </w:rPr>
        <w:tab/>
      </w:r>
      <w:r w:rsidR="69B5C519" w:rsidRPr="00062958">
        <w:rPr>
          <w:rFonts w:asciiTheme="majorBidi" w:hAnsiTheme="majorBidi" w:cstheme="majorBidi"/>
          <w:color w:val="0D0D0D"/>
          <w:sz w:val="24"/>
          <w:szCs w:val="24"/>
          <w:shd w:val="clear" w:color="auto" w:fill="FFFFFF"/>
        </w:rPr>
        <w:t>The</w:t>
      </w:r>
      <w:r w:rsidR="00D5484B">
        <w:rPr>
          <w:rFonts w:asciiTheme="majorBidi" w:hAnsiTheme="majorBidi" w:cstheme="majorBidi"/>
          <w:color w:val="0D0D0D"/>
          <w:sz w:val="24"/>
          <w:szCs w:val="24"/>
          <w:shd w:val="clear" w:color="auto" w:fill="FFFFFF"/>
        </w:rPr>
        <w:t xml:space="preserve"> </w:t>
      </w:r>
      <w:r w:rsidR="69B5C519" w:rsidRPr="00062958">
        <w:rPr>
          <w:rFonts w:asciiTheme="majorBidi" w:hAnsiTheme="majorBidi" w:cstheme="majorBidi"/>
          <w:color w:val="0D0D0D"/>
          <w:sz w:val="24"/>
          <w:szCs w:val="24"/>
          <w:shd w:val="clear" w:color="auto" w:fill="FFFFFF"/>
        </w:rPr>
        <w:t xml:space="preserve">current study examined two levels of generalization: </w:t>
      </w:r>
      <w:r w:rsidR="5047C982" w:rsidRPr="00062958">
        <w:rPr>
          <w:rFonts w:asciiTheme="majorBidi" w:hAnsiTheme="majorBidi" w:cstheme="majorBidi"/>
          <w:color w:val="0D0D0D"/>
          <w:sz w:val="24"/>
          <w:szCs w:val="24"/>
          <w:shd w:val="clear" w:color="auto" w:fill="FFFFFF"/>
        </w:rPr>
        <w:t>proximal</w:t>
      </w:r>
      <w:r w:rsidR="69B5C519" w:rsidRPr="00062958">
        <w:rPr>
          <w:rFonts w:asciiTheme="majorBidi" w:hAnsiTheme="majorBidi" w:cstheme="majorBidi"/>
          <w:color w:val="0D0D0D"/>
          <w:sz w:val="24"/>
          <w:szCs w:val="24"/>
          <w:shd w:val="clear" w:color="auto" w:fill="FFFFFF"/>
        </w:rPr>
        <w:t xml:space="preserve"> and </w:t>
      </w:r>
      <w:r w:rsidR="19F7B217" w:rsidRPr="00062958">
        <w:rPr>
          <w:rFonts w:asciiTheme="majorBidi" w:hAnsiTheme="majorBidi" w:cstheme="majorBidi"/>
          <w:color w:val="0D0D0D"/>
          <w:sz w:val="24"/>
          <w:szCs w:val="24"/>
          <w:shd w:val="clear" w:color="auto" w:fill="FFFFFF"/>
        </w:rPr>
        <w:t>distal transfer</w:t>
      </w:r>
      <w:r w:rsidR="69B5C519" w:rsidRPr="00062958">
        <w:rPr>
          <w:rFonts w:asciiTheme="majorBidi" w:hAnsiTheme="majorBidi" w:cstheme="majorBidi"/>
          <w:color w:val="0D0D0D"/>
          <w:sz w:val="24"/>
          <w:szCs w:val="24"/>
          <w:shd w:val="clear" w:color="auto" w:fill="FFFFFF"/>
        </w:rPr>
        <w:t xml:space="preserve">. This dual focus aimed to provide a comprehensive evaluation of the program’s effectiveness in </w:t>
      </w:r>
      <w:r w:rsidR="495B1A94" w:rsidRPr="00062958">
        <w:rPr>
          <w:rFonts w:asciiTheme="majorBidi" w:hAnsiTheme="majorBidi" w:cstheme="majorBidi"/>
          <w:color w:val="0D0D0D" w:themeColor="text1" w:themeTint="F2"/>
          <w:sz w:val="24"/>
          <w:szCs w:val="24"/>
        </w:rPr>
        <w:t xml:space="preserve">promoting </w:t>
      </w:r>
      <w:r w:rsidR="69B5C519" w:rsidRPr="00062958">
        <w:rPr>
          <w:rFonts w:asciiTheme="majorBidi" w:hAnsiTheme="majorBidi" w:cstheme="majorBidi"/>
          <w:color w:val="0D0D0D"/>
          <w:sz w:val="24"/>
          <w:szCs w:val="24"/>
          <w:shd w:val="clear" w:color="auto" w:fill="FFFFFF"/>
        </w:rPr>
        <w:t xml:space="preserve">emotional and social competencies beyond the intervention’s scope. Results demonstrated that </w:t>
      </w:r>
      <w:r w:rsidR="001B68AE">
        <w:rPr>
          <w:rFonts w:asciiTheme="majorBidi" w:hAnsiTheme="majorBidi" w:cstheme="majorBidi"/>
          <w:sz w:val="24"/>
          <w:szCs w:val="24"/>
        </w:rPr>
        <w:t xml:space="preserve">autistic </w:t>
      </w:r>
      <w:r w:rsidR="69B5C519" w:rsidRPr="00062958">
        <w:rPr>
          <w:rFonts w:asciiTheme="majorBidi" w:hAnsiTheme="majorBidi" w:cstheme="majorBidi"/>
          <w:color w:val="0D0D0D"/>
          <w:sz w:val="24"/>
          <w:szCs w:val="24"/>
          <w:shd w:val="clear" w:color="auto" w:fill="FFFFFF"/>
        </w:rPr>
        <w:t xml:space="preserve">students in the research group successfully achieved </w:t>
      </w:r>
      <w:r w:rsidR="454DB3E4" w:rsidRPr="00062958">
        <w:rPr>
          <w:rFonts w:asciiTheme="majorBidi" w:hAnsiTheme="majorBidi" w:cstheme="majorBidi"/>
          <w:color w:val="0D0D0D"/>
          <w:sz w:val="24"/>
          <w:szCs w:val="24"/>
          <w:shd w:val="clear" w:color="auto" w:fill="FFFFFF"/>
        </w:rPr>
        <w:t>proximal</w:t>
      </w:r>
      <w:r w:rsidR="69B5C519" w:rsidRPr="00062958">
        <w:rPr>
          <w:rFonts w:asciiTheme="majorBidi" w:hAnsiTheme="majorBidi" w:cstheme="majorBidi"/>
          <w:color w:val="0D0D0D"/>
          <w:sz w:val="24"/>
          <w:szCs w:val="24"/>
          <w:shd w:val="clear" w:color="auto" w:fill="FFFFFF"/>
        </w:rPr>
        <w:t>-transfer generalization</w:t>
      </w:r>
      <w:r w:rsidR="143C0A00" w:rsidRPr="00062958">
        <w:rPr>
          <w:rFonts w:asciiTheme="majorBidi" w:hAnsiTheme="majorBidi" w:cstheme="majorBidi"/>
          <w:color w:val="0D0D0D" w:themeColor="text1" w:themeTint="F2"/>
          <w:sz w:val="24"/>
          <w:szCs w:val="24"/>
        </w:rPr>
        <w:t>. They were able to</w:t>
      </w:r>
      <w:r w:rsidR="69B5C519" w:rsidRPr="00062958">
        <w:rPr>
          <w:rFonts w:asciiTheme="majorBidi" w:hAnsiTheme="majorBidi" w:cstheme="majorBidi"/>
          <w:color w:val="0D0D0D"/>
          <w:sz w:val="24"/>
          <w:szCs w:val="24"/>
          <w:shd w:val="clear" w:color="auto" w:fill="FFFFFF"/>
        </w:rPr>
        <w:t xml:space="preserve"> apply </w:t>
      </w:r>
      <w:proofErr w:type="gramStart"/>
      <w:r w:rsidR="454DB3E4" w:rsidRPr="00062958">
        <w:rPr>
          <w:rFonts w:asciiTheme="majorBidi" w:hAnsiTheme="majorBidi" w:cstheme="majorBidi"/>
          <w:color w:val="0D0D0D"/>
          <w:sz w:val="24"/>
          <w:szCs w:val="24"/>
          <w:shd w:val="clear" w:color="auto" w:fill="FFFFFF"/>
        </w:rPr>
        <w:t>taught</w:t>
      </w:r>
      <w:r w:rsidR="69B5C519" w:rsidRPr="00062958">
        <w:rPr>
          <w:rFonts w:asciiTheme="majorBidi" w:hAnsiTheme="majorBidi" w:cstheme="majorBidi"/>
          <w:color w:val="0D0D0D"/>
          <w:sz w:val="24"/>
          <w:szCs w:val="24"/>
          <w:shd w:val="clear" w:color="auto" w:fill="FFFFFF"/>
        </w:rPr>
        <w:t xml:space="preserve"> skills</w:t>
      </w:r>
      <w:proofErr w:type="gramEnd"/>
      <w:r w:rsidR="69B5C519" w:rsidRPr="00062958">
        <w:rPr>
          <w:rFonts w:asciiTheme="majorBidi" w:hAnsiTheme="majorBidi" w:cstheme="majorBidi"/>
          <w:color w:val="0D0D0D"/>
          <w:sz w:val="24"/>
          <w:szCs w:val="24"/>
          <w:shd w:val="clear" w:color="auto" w:fill="FFFFFF"/>
        </w:rPr>
        <w:t xml:space="preserve"> to unfamiliar characters and novel social situations</w:t>
      </w:r>
      <w:r w:rsidR="513E4A2C" w:rsidRPr="00062958">
        <w:rPr>
          <w:rFonts w:asciiTheme="majorBidi" w:hAnsiTheme="majorBidi" w:cstheme="majorBidi"/>
          <w:color w:val="0D0D0D" w:themeColor="text1" w:themeTint="F2"/>
          <w:sz w:val="24"/>
          <w:szCs w:val="24"/>
        </w:rPr>
        <w:t xml:space="preserve"> that were</w:t>
      </w:r>
      <w:r w:rsidR="69B5C519" w:rsidRPr="00062958">
        <w:rPr>
          <w:rFonts w:asciiTheme="majorBidi" w:hAnsiTheme="majorBidi" w:cstheme="majorBidi"/>
          <w:color w:val="0D0D0D"/>
          <w:sz w:val="24"/>
          <w:szCs w:val="24"/>
          <w:shd w:val="clear" w:color="auto" w:fill="FFFFFF"/>
        </w:rPr>
        <w:t xml:space="preserve"> not directly practiced during the intervention. However, the findings did not indicate evidence of </w:t>
      </w:r>
      <w:r w:rsidR="454DB3E4" w:rsidRPr="00062958">
        <w:rPr>
          <w:rFonts w:asciiTheme="majorBidi" w:hAnsiTheme="majorBidi" w:cstheme="majorBidi"/>
          <w:color w:val="0D0D0D"/>
          <w:sz w:val="24"/>
          <w:szCs w:val="24"/>
          <w:shd w:val="clear" w:color="auto" w:fill="FFFFFF"/>
        </w:rPr>
        <w:t>distal</w:t>
      </w:r>
      <w:r w:rsidR="69B5C519" w:rsidRPr="00062958">
        <w:rPr>
          <w:rFonts w:asciiTheme="majorBidi" w:hAnsiTheme="majorBidi" w:cstheme="majorBidi"/>
          <w:color w:val="0D0D0D"/>
          <w:sz w:val="24"/>
          <w:szCs w:val="24"/>
          <w:shd w:val="clear" w:color="auto" w:fill="FFFFFF"/>
        </w:rPr>
        <w:t>-transfer generalization</w:t>
      </w:r>
      <w:r w:rsidR="11C5A671" w:rsidRPr="00062958">
        <w:rPr>
          <w:rFonts w:asciiTheme="majorBidi" w:hAnsiTheme="majorBidi" w:cstheme="majorBidi"/>
          <w:color w:val="0D0D0D" w:themeColor="text1" w:themeTint="F2"/>
          <w:sz w:val="24"/>
          <w:szCs w:val="24"/>
        </w:rPr>
        <w:t>. This refers to broader</w:t>
      </w:r>
      <w:r w:rsidR="61CDCE05" w:rsidRPr="00062958">
        <w:rPr>
          <w:rFonts w:asciiTheme="majorBidi" w:hAnsiTheme="majorBidi" w:cstheme="majorBidi"/>
          <w:color w:val="0D0D0D" w:themeColor="text1" w:themeTint="F2"/>
          <w:sz w:val="24"/>
          <w:szCs w:val="24"/>
        </w:rPr>
        <w:t xml:space="preserve"> </w:t>
      </w:r>
      <w:r w:rsidR="69B5C519" w:rsidRPr="00062958">
        <w:rPr>
          <w:rFonts w:asciiTheme="majorBidi" w:hAnsiTheme="majorBidi" w:cstheme="majorBidi"/>
          <w:color w:val="0D0D0D"/>
          <w:sz w:val="24"/>
          <w:szCs w:val="24"/>
          <w:shd w:val="clear" w:color="auto" w:fill="FFFFFF"/>
        </w:rPr>
        <w:t>applications, such as improvements in recognizing</w:t>
      </w:r>
      <w:r w:rsidR="31E2D0A0" w:rsidRPr="00062958">
        <w:rPr>
          <w:rFonts w:asciiTheme="majorBidi" w:hAnsiTheme="majorBidi" w:cstheme="majorBidi"/>
          <w:color w:val="0D0D0D"/>
          <w:sz w:val="24"/>
          <w:szCs w:val="24"/>
          <w:shd w:val="clear" w:color="auto" w:fill="FFFFFF"/>
        </w:rPr>
        <w:t xml:space="preserve"> and defining</w:t>
      </w:r>
      <w:r w:rsidR="69B5C519" w:rsidRPr="00062958">
        <w:rPr>
          <w:rFonts w:asciiTheme="majorBidi" w:hAnsiTheme="majorBidi" w:cstheme="majorBidi"/>
          <w:color w:val="0D0D0D"/>
          <w:sz w:val="24"/>
          <w:szCs w:val="24"/>
          <w:shd w:val="clear" w:color="auto" w:fill="FFFFFF"/>
        </w:rPr>
        <w:t xml:space="preserve"> emotions not explicitly taught in the program or enhancements in social functioning</w:t>
      </w:r>
      <w:r w:rsidR="3EE745F0" w:rsidRPr="004942FC">
        <w:rPr>
          <w:rFonts w:asciiTheme="majorBidi" w:hAnsiTheme="majorBidi" w:cstheme="majorBidi"/>
          <w:sz w:val="24"/>
          <w:szCs w:val="24"/>
        </w:rPr>
        <w:t>, as observed during free-play time.</w:t>
      </w:r>
      <w:r w:rsidR="0F472829" w:rsidRPr="004942FC">
        <w:rPr>
          <w:rFonts w:asciiTheme="majorBidi" w:hAnsiTheme="majorBidi" w:cstheme="majorBidi"/>
          <w:sz w:val="24"/>
          <w:szCs w:val="24"/>
        </w:rPr>
        <w:t xml:space="preserve"> </w:t>
      </w:r>
      <w:r w:rsidR="52F6FCF6" w:rsidRPr="004942FC">
        <w:rPr>
          <w:rFonts w:asciiTheme="majorBidi" w:hAnsiTheme="majorBidi" w:cstheme="majorBidi"/>
          <w:sz w:val="24"/>
          <w:szCs w:val="24"/>
        </w:rPr>
        <w:t xml:space="preserve">This limitation is noteworthy, as an important goal of enhancing EU abilities and embedding </w:t>
      </w:r>
      <w:r w:rsidR="20DF3BCE" w:rsidRPr="004942FC">
        <w:rPr>
          <w:rFonts w:asciiTheme="majorBidi" w:hAnsiTheme="majorBidi" w:cstheme="majorBidi"/>
          <w:sz w:val="24"/>
          <w:szCs w:val="24"/>
        </w:rPr>
        <w:t>practice</w:t>
      </w:r>
      <w:r w:rsidR="52F6FCF6" w:rsidRPr="004942FC">
        <w:rPr>
          <w:rFonts w:asciiTheme="majorBidi" w:hAnsiTheme="majorBidi" w:cstheme="majorBidi"/>
          <w:sz w:val="24"/>
          <w:szCs w:val="24"/>
        </w:rPr>
        <w:t xml:space="preserve"> within a social environment, such as the school system, is to </w:t>
      </w:r>
      <w:r w:rsidR="00304715" w:rsidRPr="004942FC">
        <w:rPr>
          <w:rFonts w:asciiTheme="majorBidi" w:hAnsiTheme="majorBidi" w:cstheme="majorBidi"/>
          <w:sz w:val="24"/>
          <w:szCs w:val="24"/>
        </w:rPr>
        <w:t>improv</w:t>
      </w:r>
      <w:r w:rsidR="00304715">
        <w:rPr>
          <w:rFonts w:asciiTheme="majorBidi" w:hAnsiTheme="majorBidi" w:cstheme="majorBidi"/>
          <w:sz w:val="24"/>
          <w:szCs w:val="24"/>
        </w:rPr>
        <w:t>e</w:t>
      </w:r>
      <w:r w:rsidR="00304715" w:rsidRPr="004942FC">
        <w:rPr>
          <w:rFonts w:asciiTheme="majorBidi" w:hAnsiTheme="majorBidi" w:cstheme="majorBidi"/>
          <w:sz w:val="24"/>
          <w:szCs w:val="24"/>
        </w:rPr>
        <w:t xml:space="preserve"> social functioning</w:t>
      </w:r>
      <w:r w:rsidR="00304715">
        <w:rPr>
          <w:rFonts w:asciiTheme="majorBidi" w:hAnsiTheme="majorBidi" w:cstheme="majorBidi"/>
          <w:sz w:val="24"/>
          <w:szCs w:val="24"/>
        </w:rPr>
        <w:t>, which is the</w:t>
      </w:r>
      <w:r w:rsidR="00304715" w:rsidRPr="004942FC">
        <w:rPr>
          <w:rFonts w:asciiTheme="majorBidi" w:hAnsiTheme="majorBidi" w:cstheme="majorBidi"/>
          <w:sz w:val="24"/>
          <w:szCs w:val="24"/>
        </w:rPr>
        <w:t xml:space="preserve"> </w:t>
      </w:r>
      <w:r w:rsidR="52F6FCF6" w:rsidRPr="004942FC">
        <w:rPr>
          <w:rFonts w:asciiTheme="majorBidi" w:hAnsiTheme="majorBidi" w:cstheme="majorBidi"/>
          <w:sz w:val="24"/>
          <w:szCs w:val="24"/>
        </w:rPr>
        <w:t xml:space="preserve">broader challenge faced by </w:t>
      </w:r>
      <w:r w:rsidR="001B68AE">
        <w:rPr>
          <w:rFonts w:asciiTheme="majorBidi" w:hAnsiTheme="majorBidi" w:cstheme="majorBidi"/>
          <w:sz w:val="24"/>
          <w:szCs w:val="24"/>
        </w:rPr>
        <w:t xml:space="preserve">autistic </w:t>
      </w:r>
      <w:proofErr w:type="gramStart"/>
      <w:r w:rsidR="52F6FCF6" w:rsidRPr="004942FC">
        <w:rPr>
          <w:rFonts w:asciiTheme="majorBidi" w:hAnsiTheme="majorBidi" w:cstheme="majorBidi"/>
          <w:sz w:val="24"/>
          <w:szCs w:val="24"/>
        </w:rPr>
        <w:t>children:.</w:t>
      </w:r>
      <w:proofErr w:type="gramEnd"/>
    </w:p>
    <w:p w14:paraId="5BC16FA8" w14:textId="13494CE8" w:rsidR="00910F6E" w:rsidRPr="00062958" w:rsidRDefault="007163A6" w:rsidP="00D3208B">
      <w:pPr>
        <w:tabs>
          <w:tab w:val="left" w:pos="709"/>
        </w:tabs>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ab/>
      </w:r>
      <w:r w:rsidR="7B80A53E" w:rsidRPr="00062958">
        <w:rPr>
          <w:rFonts w:asciiTheme="majorBidi" w:hAnsiTheme="majorBidi" w:cstheme="majorBidi"/>
          <w:color w:val="0D0D0D"/>
          <w:sz w:val="24"/>
          <w:szCs w:val="24"/>
          <w:shd w:val="clear" w:color="auto" w:fill="FFFFFF"/>
        </w:rPr>
        <w:t xml:space="preserve">Several factors may account for the program's limited impact on social </w:t>
      </w:r>
      <w:r w:rsidR="3663091D" w:rsidRPr="00062958">
        <w:rPr>
          <w:rFonts w:asciiTheme="majorBidi" w:hAnsiTheme="majorBidi" w:cstheme="majorBidi"/>
          <w:color w:val="0D0D0D"/>
          <w:sz w:val="24"/>
          <w:szCs w:val="24"/>
          <w:shd w:val="clear" w:color="auto" w:fill="FFFFFF"/>
        </w:rPr>
        <w:t>functioning</w:t>
      </w:r>
      <w:r w:rsidR="7B80A53E" w:rsidRPr="00062958">
        <w:rPr>
          <w:rFonts w:asciiTheme="majorBidi" w:hAnsiTheme="majorBidi" w:cstheme="majorBidi"/>
          <w:color w:val="0D0D0D"/>
          <w:sz w:val="24"/>
          <w:szCs w:val="24"/>
          <w:shd w:val="clear" w:color="auto" w:fill="FFFFFF"/>
        </w:rPr>
        <w:t xml:space="preserve">. One explanation arises from the findings of </w:t>
      </w:r>
      <w:r w:rsidR="34D0DBC9" w:rsidRPr="00062958">
        <w:rPr>
          <w:rFonts w:asciiTheme="majorBidi" w:hAnsiTheme="majorBidi" w:cstheme="majorBidi"/>
          <w:color w:val="0D0D0D"/>
          <w:sz w:val="24"/>
          <w:szCs w:val="24"/>
          <w:shd w:val="clear" w:color="auto" w:fill="FFFFFF"/>
        </w:rPr>
        <w:t>the baseline study</w:t>
      </w:r>
      <w:r w:rsidR="7B80A53E" w:rsidRPr="00062958">
        <w:rPr>
          <w:rFonts w:asciiTheme="majorBidi" w:hAnsiTheme="majorBidi" w:cstheme="majorBidi"/>
          <w:color w:val="0D0D0D"/>
          <w:sz w:val="24"/>
          <w:szCs w:val="24"/>
          <w:shd w:val="clear" w:color="auto" w:fill="FFFFFF"/>
        </w:rPr>
        <w:t xml:space="preserve">, which indicate that the relationship between emotion recognition and social functioning is mediated by emotional language and </w:t>
      </w:r>
      <w:r w:rsidR="77E0BBE4" w:rsidRPr="00062958">
        <w:rPr>
          <w:rFonts w:asciiTheme="majorBidi" w:hAnsiTheme="majorBidi" w:cstheme="majorBidi"/>
          <w:color w:val="0D0D0D"/>
          <w:sz w:val="24"/>
          <w:szCs w:val="24"/>
          <w:shd w:val="clear" w:color="auto" w:fill="FFFFFF"/>
        </w:rPr>
        <w:t>cognitive empathy</w:t>
      </w:r>
      <w:r w:rsidR="7B80A53E" w:rsidRPr="00062958">
        <w:rPr>
          <w:rFonts w:asciiTheme="majorBidi" w:hAnsiTheme="majorBidi" w:cstheme="majorBidi"/>
          <w:color w:val="0D0D0D"/>
          <w:sz w:val="24"/>
          <w:szCs w:val="24"/>
          <w:shd w:val="clear" w:color="auto" w:fill="FFFFFF"/>
        </w:rPr>
        <w:t xml:space="preserve">, rather than being direct. While the program incorporates all three components of </w:t>
      </w:r>
      <w:proofErr w:type="gramStart"/>
      <w:r w:rsidR="3663091D" w:rsidRPr="00062958">
        <w:rPr>
          <w:rFonts w:asciiTheme="majorBidi" w:hAnsiTheme="majorBidi" w:cstheme="majorBidi"/>
          <w:color w:val="0D0D0D"/>
          <w:sz w:val="24"/>
          <w:szCs w:val="24"/>
          <w:shd w:val="clear" w:color="auto" w:fill="FFFFFF"/>
        </w:rPr>
        <w:t>EU</w:t>
      </w:r>
      <w:proofErr w:type="gramEnd"/>
      <w:r w:rsidR="7B80A53E" w:rsidRPr="00062958">
        <w:rPr>
          <w:rFonts w:asciiTheme="majorBidi" w:hAnsiTheme="majorBidi" w:cstheme="majorBidi"/>
          <w:color w:val="0D0D0D"/>
          <w:sz w:val="24"/>
          <w:szCs w:val="24"/>
          <w:shd w:val="clear" w:color="auto" w:fill="FFFFFF"/>
        </w:rPr>
        <w:t>, it predominant</w:t>
      </w:r>
      <w:r w:rsidR="001615BB" w:rsidRPr="00062958">
        <w:rPr>
          <w:rFonts w:asciiTheme="majorBidi" w:hAnsiTheme="majorBidi" w:cstheme="majorBidi"/>
          <w:color w:val="0D0D0D"/>
          <w:sz w:val="24"/>
          <w:szCs w:val="24"/>
          <w:shd w:val="clear" w:color="auto" w:fill="FFFFFF"/>
        </w:rPr>
        <w:t>ly</w:t>
      </w:r>
      <w:r w:rsidR="7B80A53E" w:rsidRPr="00062958">
        <w:rPr>
          <w:rFonts w:asciiTheme="majorBidi" w:hAnsiTheme="majorBidi" w:cstheme="majorBidi"/>
          <w:color w:val="0D0D0D"/>
          <w:sz w:val="24"/>
          <w:szCs w:val="24"/>
          <w:shd w:val="clear" w:color="auto" w:fill="FFFFFF"/>
        </w:rPr>
        <w:t xml:space="preserve"> </w:t>
      </w:r>
      <w:proofErr w:type="gramStart"/>
      <w:r w:rsidR="7B80A53E" w:rsidRPr="00062958">
        <w:rPr>
          <w:rFonts w:asciiTheme="majorBidi" w:hAnsiTheme="majorBidi" w:cstheme="majorBidi"/>
          <w:color w:val="0D0D0D"/>
          <w:sz w:val="24"/>
          <w:szCs w:val="24"/>
          <w:shd w:val="clear" w:color="auto" w:fill="FFFFFF"/>
        </w:rPr>
        <w:t>emphasi</w:t>
      </w:r>
      <w:r w:rsidR="000B3072" w:rsidRPr="00062958">
        <w:rPr>
          <w:rFonts w:asciiTheme="majorBidi" w:hAnsiTheme="majorBidi" w:cstheme="majorBidi"/>
          <w:color w:val="0D0D0D"/>
          <w:sz w:val="24"/>
          <w:szCs w:val="24"/>
          <w:shd w:val="clear" w:color="auto" w:fill="FFFFFF"/>
        </w:rPr>
        <w:t>z</w:t>
      </w:r>
      <w:r w:rsidR="001615BB" w:rsidRPr="00062958">
        <w:rPr>
          <w:rFonts w:asciiTheme="majorBidi" w:hAnsiTheme="majorBidi" w:cstheme="majorBidi"/>
          <w:color w:val="0D0D0D"/>
          <w:sz w:val="24"/>
          <w:szCs w:val="24"/>
          <w:shd w:val="clear" w:color="auto" w:fill="FFFFFF"/>
        </w:rPr>
        <w:t>es</w:t>
      </w:r>
      <w:r w:rsidR="7B80A53E" w:rsidRPr="00062958">
        <w:rPr>
          <w:rFonts w:asciiTheme="majorBidi" w:hAnsiTheme="majorBidi" w:cstheme="majorBidi"/>
          <w:color w:val="0D0D0D"/>
          <w:sz w:val="24"/>
          <w:szCs w:val="24"/>
          <w:shd w:val="clear" w:color="auto" w:fill="FFFFFF"/>
        </w:rPr>
        <w:t xml:space="preserve">  recogni</w:t>
      </w:r>
      <w:r w:rsidR="00EB1C54" w:rsidRPr="00062958">
        <w:rPr>
          <w:rFonts w:asciiTheme="majorBidi" w:hAnsiTheme="majorBidi" w:cstheme="majorBidi"/>
          <w:color w:val="0D0D0D"/>
          <w:sz w:val="24"/>
          <w:szCs w:val="24"/>
          <w:shd w:val="clear" w:color="auto" w:fill="FFFFFF"/>
        </w:rPr>
        <w:t>tion</w:t>
      </w:r>
      <w:proofErr w:type="gramEnd"/>
      <w:r w:rsidR="00EB1C54" w:rsidRPr="00062958">
        <w:rPr>
          <w:rFonts w:asciiTheme="majorBidi" w:hAnsiTheme="majorBidi" w:cstheme="majorBidi"/>
          <w:color w:val="0D0D0D"/>
          <w:sz w:val="24"/>
          <w:szCs w:val="24"/>
          <w:shd w:val="clear" w:color="auto" w:fill="FFFFFF"/>
        </w:rPr>
        <w:t xml:space="preserve"> of </w:t>
      </w:r>
      <w:r w:rsidR="7B80A53E" w:rsidRPr="00062958">
        <w:rPr>
          <w:rFonts w:asciiTheme="majorBidi" w:hAnsiTheme="majorBidi" w:cstheme="majorBidi"/>
          <w:color w:val="0D0D0D"/>
          <w:sz w:val="24"/>
          <w:szCs w:val="24"/>
          <w:shd w:val="clear" w:color="auto" w:fill="FFFFFF"/>
        </w:rPr>
        <w:t xml:space="preserve">non-verbal cues. Most activities focus on teaching students to identify non-verbal signals across various modalities, such as those demonstrated by actors in the program, </w:t>
      </w:r>
      <w:r w:rsidR="00EB1C54" w:rsidRPr="00062958">
        <w:rPr>
          <w:rFonts w:asciiTheme="majorBidi" w:hAnsiTheme="majorBidi" w:cstheme="majorBidi"/>
          <w:color w:val="0D0D0D"/>
          <w:sz w:val="24"/>
          <w:szCs w:val="24"/>
          <w:shd w:val="clear" w:color="auto" w:fill="FFFFFF"/>
        </w:rPr>
        <w:t xml:space="preserve">children’s </w:t>
      </w:r>
      <w:r w:rsidR="7B80A53E" w:rsidRPr="00062958">
        <w:rPr>
          <w:rFonts w:asciiTheme="majorBidi" w:hAnsiTheme="majorBidi" w:cstheme="majorBidi"/>
          <w:color w:val="0D0D0D"/>
          <w:sz w:val="24"/>
          <w:szCs w:val="24"/>
          <w:shd w:val="clear" w:color="auto" w:fill="FFFFFF"/>
        </w:rPr>
        <w:t xml:space="preserve">own expressions, and those of their peers. </w:t>
      </w:r>
      <w:r w:rsidR="204F1878" w:rsidRPr="00062958">
        <w:rPr>
          <w:rFonts w:asciiTheme="majorBidi" w:hAnsiTheme="majorBidi" w:cstheme="majorBidi"/>
          <w:color w:val="0D0D0D" w:themeColor="text1" w:themeTint="F2"/>
          <w:sz w:val="24"/>
          <w:szCs w:val="24"/>
        </w:rPr>
        <w:lastRenderedPageBreak/>
        <w:t>Cognitive empathy</w:t>
      </w:r>
      <w:r w:rsidR="7B80A53E" w:rsidRPr="00062958">
        <w:rPr>
          <w:rFonts w:asciiTheme="majorBidi" w:hAnsiTheme="majorBidi" w:cstheme="majorBidi"/>
          <w:color w:val="0D0D0D"/>
          <w:sz w:val="24"/>
          <w:szCs w:val="24"/>
          <w:shd w:val="clear" w:color="auto" w:fill="FFFFFF"/>
        </w:rPr>
        <w:t xml:space="preserve"> is mainly targeted in the two concluding activities of each lesson, while emotional language receives relatively little explicit attention, with concepts embedded within the material. This imbalance is evident in the intervention group's significant progress in emotion recognition, contrasted with </w:t>
      </w:r>
      <w:r w:rsidR="002D7275" w:rsidRPr="00062958">
        <w:rPr>
          <w:rFonts w:asciiTheme="majorBidi" w:hAnsiTheme="majorBidi" w:cstheme="majorBidi"/>
          <w:color w:val="0D0D0D"/>
          <w:sz w:val="24"/>
          <w:szCs w:val="24"/>
          <w:shd w:val="clear" w:color="auto" w:fill="FFFFFF"/>
        </w:rPr>
        <w:t xml:space="preserve">significant, though </w:t>
      </w:r>
      <w:r w:rsidR="7B80A53E" w:rsidRPr="00062958">
        <w:rPr>
          <w:rFonts w:asciiTheme="majorBidi" w:hAnsiTheme="majorBidi" w:cstheme="majorBidi"/>
          <w:color w:val="0D0D0D"/>
          <w:sz w:val="24"/>
          <w:szCs w:val="24"/>
          <w:shd w:val="clear" w:color="auto" w:fill="FFFFFF"/>
        </w:rPr>
        <w:t>less pronounced</w:t>
      </w:r>
      <w:r w:rsidR="002D7275" w:rsidRPr="00062958">
        <w:rPr>
          <w:rFonts w:asciiTheme="majorBidi" w:hAnsiTheme="majorBidi" w:cstheme="majorBidi"/>
          <w:color w:val="0D0D0D"/>
          <w:sz w:val="24"/>
          <w:szCs w:val="24"/>
          <w:shd w:val="clear" w:color="auto" w:fill="FFFFFF"/>
        </w:rPr>
        <w:t>,</w:t>
      </w:r>
      <w:r w:rsidR="7B80A53E" w:rsidRPr="00062958">
        <w:rPr>
          <w:rFonts w:asciiTheme="majorBidi" w:hAnsiTheme="majorBidi" w:cstheme="majorBidi"/>
          <w:color w:val="0D0D0D"/>
          <w:sz w:val="24"/>
          <w:szCs w:val="24"/>
          <w:shd w:val="clear" w:color="auto" w:fill="FFFFFF"/>
        </w:rPr>
        <w:t xml:space="preserve"> improvements in </w:t>
      </w:r>
      <w:r w:rsidR="69C5E83A" w:rsidRPr="00062958">
        <w:rPr>
          <w:rFonts w:asciiTheme="majorBidi" w:hAnsiTheme="majorBidi" w:cstheme="majorBidi"/>
          <w:color w:val="0D0D0D" w:themeColor="text1" w:themeTint="F2"/>
          <w:sz w:val="24"/>
          <w:szCs w:val="24"/>
        </w:rPr>
        <w:t>cognitive empathy</w:t>
      </w:r>
      <w:r w:rsidR="7B80A53E" w:rsidRPr="00062958">
        <w:rPr>
          <w:rFonts w:asciiTheme="majorBidi" w:hAnsiTheme="majorBidi" w:cstheme="majorBidi"/>
          <w:color w:val="0D0D0D"/>
          <w:sz w:val="24"/>
          <w:szCs w:val="24"/>
          <w:shd w:val="clear" w:color="auto" w:fill="FFFFFF"/>
        </w:rPr>
        <w:t xml:space="preserve"> and emotional language. These findings underscore the need for a more balanced approach </w:t>
      </w:r>
      <w:r w:rsidR="5E21F027" w:rsidRPr="00062958">
        <w:rPr>
          <w:rFonts w:asciiTheme="majorBidi" w:hAnsiTheme="majorBidi" w:cstheme="majorBidi"/>
          <w:color w:val="0D0D0D" w:themeColor="text1" w:themeTint="F2"/>
          <w:sz w:val="24"/>
          <w:szCs w:val="24"/>
        </w:rPr>
        <w:t>for all key</w:t>
      </w:r>
      <w:r w:rsidR="7B80A53E" w:rsidRPr="00062958">
        <w:rPr>
          <w:rFonts w:asciiTheme="majorBidi" w:hAnsiTheme="majorBidi" w:cstheme="majorBidi"/>
          <w:color w:val="0D0D0D"/>
          <w:sz w:val="24"/>
          <w:szCs w:val="24"/>
          <w:shd w:val="clear" w:color="auto" w:fill="FFFFFF"/>
        </w:rPr>
        <w:t xml:space="preserve"> aspects of </w:t>
      </w:r>
      <w:proofErr w:type="gramStart"/>
      <w:r w:rsidR="7B80A53E" w:rsidRPr="00062958">
        <w:rPr>
          <w:rFonts w:asciiTheme="majorBidi" w:hAnsiTheme="majorBidi" w:cstheme="majorBidi"/>
          <w:color w:val="0D0D0D"/>
          <w:sz w:val="24"/>
          <w:szCs w:val="24"/>
          <w:shd w:val="clear" w:color="auto" w:fill="FFFFFF"/>
        </w:rPr>
        <w:t>EU</w:t>
      </w:r>
      <w:proofErr w:type="gramEnd"/>
      <w:r w:rsidR="7B80A53E" w:rsidRPr="00062958">
        <w:rPr>
          <w:rFonts w:asciiTheme="majorBidi" w:hAnsiTheme="majorBidi" w:cstheme="majorBidi"/>
          <w:color w:val="0D0D0D"/>
          <w:sz w:val="24"/>
          <w:szCs w:val="24"/>
          <w:shd w:val="clear" w:color="auto" w:fill="FFFFFF"/>
        </w:rPr>
        <w:t xml:space="preserve"> to better support the </w:t>
      </w:r>
      <w:r w:rsidR="0B7B3A25" w:rsidRPr="00062958">
        <w:rPr>
          <w:rFonts w:asciiTheme="majorBidi" w:hAnsiTheme="majorBidi" w:cstheme="majorBidi"/>
          <w:color w:val="0D0D0D"/>
          <w:sz w:val="24"/>
          <w:szCs w:val="24"/>
          <w:shd w:val="clear" w:color="auto" w:fill="FFFFFF"/>
        </w:rPr>
        <w:t>improvement</w:t>
      </w:r>
      <w:r w:rsidR="7B80A53E" w:rsidRPr="00062958">
        <w:rPr>
          <w:rFonts w:asciiTheme="majorBidi" w:hAnsiTheme="majorBidi" w:cstheme="majorBidi"/>
          <w:color w:val="0D0D0D"/>
          <w:sz w:val="24"/>
          <w:szCs w:val="24"/>
          <w:shd w:val="clear" w:color="auto" w:fill="FFFFFF"/>
        </w:rPr>
        <w:t xml:space="preserve"> </w:t>
      </w:r>
      <w:r w:rsidR="0B7B3A25" w:rsidRPr="00062958">
        <w:rPr>
          <w:rFonts w:asciiTheme="majorBidi" w:hAnsiTheme="majorBidi" w:cstheme="majorBidi"/>
          <w:color w:val="0D0D0D"/>
          <w:sz w:val="24"/>
          <w:szCs w:val="24"/>
          <w:shd w:val="clear" w:color="auto" w:fill="FFFFFF"/>
        </w:rPr>
        <w:t>in</w:t>
      </w:r>
      <w:r w:rsidR="7B80A53E" w:rsidRPr="00062958">
        <w:rPr>
          <w:rFonts w:asciiTheme="majorBidi" w:hAnsiTheme="majorBidi" w:cstheme="majorBidi"/>
          <w:color w:val="0D0D0D"/>
          <w:sz w:val="24"/>
          <w:szCs w:val="24"/>
          <w:shd w:val="clear" w:color="auto" w:fill="FFFFFF"/>
        </w:rPr>
        <w:t xml:space="preserve"> social functioning.</w:t>
      </w:r>
      <w:r w:rsidR="3663091D" w:rsidRPr="00062958">
        <w:rPr>
          <w:rFonts w:asciiTheme="majorBidi" w:hAnsiTheme="majorBidi" w:cstheme="majorBidi"/>
          <w:color w:val="0D0D0D"/>
          <w:sz w:val="24"/>
          <w:szCs w:val="24"/>
          <w:shd w:val="clear" w:color="auto" w:fill="FFFFFF"/>
        </w:rPr>
        <w:t xml:space="preserve"> </w:t>
      </w:r>
    </w:p>
    <w:p w14:paraId="5DBA30D7" w14:textId="0C6263F4" w:rsidR="00D5484B" w:rsidRPr="00700032" w:rsidRDefault="008D3F45" w:rsidP="00D3208B">
      <w:pPr>
        <w:tabs>
          <w:tab w:val="left" w:pos="709"/>
        </w:tabs>
        <w:spacing w:after="0" w:line="360" w:lineRule="auto"/>
        <w:jc w:val="both"/>
        <w:rPr>
          <w:rFonts w:asciiTheme="majorBidi" w:hAnsiTheme="majorBidi" w:cstheme="majorBidi"/>
          <w:color w:val="0D0D0D"/>
          <w:sz w:val="24"/>
          <w:szCs w:val="24"/>
          <w:shd w:val="clear" w:color="auto" w:fill="FFFFFF"/>
          <w:rtl/>
        </w:rPr>
      </w:pPr>
      <w:r w:rsidRPr="00062958">
        <w:rPr>
          <w:rFonts w:asciiTheme="majorBidi" w:hAnsiTheme="majorBidi" w:cstheme="majorBidi"/>
          <w:color w:val="0D0D0D"/>
          <w:sz w:val="24"/>
          <w:szCs w:val="24"/>
          <w:shd w:val="clear" w:color="auto" w:fill="FFFFFF"/>
        </w:rPr>
        <w:tab/>
      </w:r>
      <w:r w:rsidR="40952503" w:rsidRPr="00062958">
        <w:rPr>
          <w:rFonts w:asciiTheme="majorBidi" w:hAnsiTheme="majorBidi" w:cstheme="majorBidi"/>
          <w:color w:val="0D0D0D"/>
          <w:sz w:val="24"/>
          <w:szCs w:val="24"/>
          <w:shd w:val="clear" w:color="auto" w:fill="FFFFFF"/>
        </w:rPr>
        <w:t xml:space="preserve">Another explanation lies in the complex demands of real-world social interactions. Research has shown that while </w:t>
      </w:r>
      <w:r w:rsidR="001B68AE">
        <w:rPr>
          <w:rFonts w:asciiTheme="majorBidi" w:hAnsiTheme="majorBidi" w:cstheme="majorBidi"/>
          <w:sz w:val="24"/>
          <w:szCs w:val="24"/>
        </w:rPr>
        <w:t xml:space="preserve">autistic </w:t>
      </w:r>
      <w:r w:rsidR="40952503" w:rsidRPr="00062958">
        <w:rPr>
          <w:rFonts w:asciiTheme="majorBidi" w:hAnsiTheme="majorBidi" w:cstheme="majorBidi"/>
          <w:color w:val="0D0D0D"/>
          <w:sz w:val="24"/>
          <w:szCs w:val="24"/>
          <w:shd w:val="clear" w:color="auto" w:fill="FFFFFF"/>
        </w:rPr>
        <w:t xml:space="preserve">individuals may perform well on standardized tests of </w:t>
      </w:r>
      <w:r w:rsidR="3D23554C" w:rsidRPr="00062958">
        <w:rPr>
          <w:rFonts w:asciiTheme="majorBidi" w:hAnsiTheme="majorBidi" w:cstheme="majorBidi"/>
          <w:color w:val="0D0D0D" w:themeColor="text1" w:themeTint="F2"/>
          <w:sz w:val="24"/>
          <w:szCs w:val="24"/>
        </w:rPr>
        <w:t>cognitive empathy</w:t>
      </w:r>
      <w:r w:rsidR="40952503" w:rsidRPr="00062958">
        <w:rPr>
          <w:rFonts w:asciiTheme="majorBidi" w:hAnsiTheme="majorBidi" w:cstheme="majorBidi"/>
          <w:color w:val="0D0D0D"/>
          <w:sz w:val="24"/>
          <w:szCs w:val="24"/>
          <w:shd w:val="clear" w:color="auto" w:fill="FFFFFF"/>
        </w:rPr>
        <w:t xml:space="preserve">, they often struggle to apply these skills in dynamic social contexts </w:t>
      </w:r>
      <w:r w:rsidR="40952503" w:rsidRPr="004942FC">
        <w:rPr>
          <w:rFonts w:asciiTheme="majorBidi" w:hAnsiTheme="majorBidi" w:cstheme="majorBidi"/>
          <w:color w:val="0D0D0D"/>
          <w:sz w:val="24"/>
          <w:szCs w:val="24"/>
          <w:highlight w:val="yellow"/>
          <w:shd w:val="clear" w:color="auto" w:fill="FFFFFF"/>
        </w:rPr>
        <w:t>(</w:t>
      </w:r>
      <w:r w:rsidR="22CD9CFB" w:rsidRPr="004942FC">
        <w:rPr>
          <w:rFonts w:asciiTheme="majorBidi" w:hAnsiTheme="majorBidi" w:cstheme="majorBidi"/>
          <w:color w:val="0D0D0D"/>
          <w:sz w:val="24"/>
          <w:szCs w:val="24"/>
          <w:highlight w:val="yellow"/>
          <w:shd w:val="clear" w:color="auto" w:fill="FFFFFF"/>
        </w:rPr>
        <w:t xml:space="preserve">Morrison et al., 2020; </w:t>
      </w:r>
      <w:r w:rsidR="40952503" w:rsidRPr="004942FC">
        <w:rPr>
          <w:rFonts w:asciiTheme="majorBidi" w:hAnsiTheme="majorBidi" w:cstheme="majorBidi"/>
          <w:color w:val="0D0D0D"/>
          <w:sz w:val="24"/>
          <w:szCs w:val="24"/>
          <w:highlight w:val="yellow"/>
          <w:shd w:val="clear" w:color="auto" w:fill="FFFFFF"/>
        </w:rPr>
        <w:t>Senju., 2013</w:t>
      </w:r>
      <w:r w:rsidR="22CD9CFB" w:rsidRPr="00062958">
        <w:rPr>
          <w:rFonts w:asciiTheme="majorBidi" w:hAnsiTheme="majorBidi" w:cstheme="majorBidi"/>
          <w:color w:val="0D0D0D"/>
          <w:sz w:val="24"/>
          <w:szCs w:val="24"/>
          <w:shd w:val="clear" w:color="auto" w:fill="FFFFFF"/>
        </w:rPr>
        <w:t>)</w:t>
      </w:r>
      <w:r w:rsidR="40952503" w:rsidRPr="00062958">
        <w:rPr>
          <w:rFonts w:asciiTheme="majorBidi" w:hAnsiTheme="majorBidi" w:cstheme="majorBidi"/>
          <w:color w:val="0D0D0D"/>
          <w:sz w:val="24"/>
          <w:szCs w:val="24"/>
          <w:shd w:val="clear" w:color="auto" w:fill="FFFFFF"/>
        </w:rPr>
        <w:t xml:space="preserve">. Social interactions require the rapid and simultaneous processing of socially relevant information and the ability to adapt behavior to the social situation. These abilities are influenced by additional skills not included in the model presented in </w:t>
      </w:r>
      <w:r w:rsidR="5923E3EC" w:rsidRPr="00062958">
        <w:rPr>
          <w:rFonts w:asciiTheme="majorBidi" w:hAnsiTheme="majorBidi" w:cstheme="majorBidi"/>
          <w:color w:val="0D0D0D" w:themeColor="text1" w:themeTint="F2"/>
          <w:sz w:val="24"/>
          <w:szCs w:val="24"/>
        </w:rPr>
        <w:t>the baseline study</w:t>
      </w:r>
      <w:r w:rsidR="104A3B8D" w:rsidRPr="00062958">
        <w:rPr>
          <w:rFonts w:asciiTheme="majorBidi" w:hAnsiTheme="majorBidi" w:cstheme="majorBidi"/>
          <w:i/>
          <w:iCs/>
          <w:color w:val="0D0D0D"/>
          <w:sz w:val="24"/>
          <w:szCs w:val="24"/>
          <w:shd w:val="clear" w:color="auto" w:fill="FFFFFF"/>
        </w:rPr>
        <w:t xml:space="preserve"> </w:t>
      </w:r>
      <w:r w:rsidR="104A3B8D" w:rsidRPr="00062958">
        <w:rPr>
          <w:rFonts w:asciiTheme="majorBidi" w:hAnsiTheme="majorBidi" w:cstheme="majorBidi"/>
          <w:color w:val="0D0D0D"/>
          <w:sz w:val="24"/>
          <w:szCs w:val="24"/>
          <w:shd w:val="clear" w:color="auto" w:fill="FFFFFF"/>
        </w:rPr>
        <w:t>or addressed within the intervention program</w:t>
      </w:r>
      <w:r w:rsidR="40952503" w:rsidRPr="00062958">
        <w:rPr>
          <w:rFonts w:asciiTheme="majorBidi" w:hAnsiTheme="majorBidi" w:cstheme="majorBidi"/>
          <w:color w:val="0D0D0D"/>
          <w:sz w:val="24"/>
          <w:szCs w:val="24"/>
          <w:shd w:val="clear" w:color="auto" w:fill="FFFFFF"/>
        </w:rPr>
        <w:t xml:space="preserve">, such as emotion regulation and executive functioning. Emotion regulation, which enables individuals to manage emotional responses in social situations, and executive functioning, which is essential for goal-directed behavior and effective communication, may play significant roles in bridging the gap between emotion understanding and social abilities </w:t>
      </w:r>
      <w:r w:rsidR="40952503" w:rsidRPr="004942FC">
        <w:rPr>
          <w:rFonts w:asciiTheme="majorBidi" w:hAnsiTheme="majorBidi" w:cstheme="majorBidi"/>
          <w:color w:val="0D0D0D"/>
          <w:sz w:val="24"/>
          <w:szCs w:val="24"/>
          <w:highlight w:val="yellow"/>
          <w:shd w:val="clear" w:color="auto" w:fill="FFFFFF"/>
        </w:rPr>
        <w:t>(</w:t>
      </w:r>
      <w:proofErr w:type="spellStart"/>
      <w:r w:rsidR="40952503" w:rsidRPr="004942FC">
        <w:rPr>
          <w:rFonts w:asciiTheme="majorBidi" w:hAnsiTheme="majorBidi" w:cstheme="majorBidi"/>
          <w:color w:val="0D0D0D"/>
          <w:sz w:val="24"/>
          <w:szCs w:val="24"/>
          <w:highlight w:val="yellow"/>
          <w:shd w:val="clear" w:color="auto" w:fill="FFFFFF"/>
        </w:rPr>
        <w:t>Cibralic</w:t>
      </w:r>
      <w:proofErr w:type="spellEnd"/>
      <w:r w:rsidR="40952503" w:rsidRPr="004942FC">
        <w:rPr>
          <w:rFonts w:asciiTheme="majorBidi" w:hAnsiTheme="majorBidi" w:cstheme="majorBidi"/>
          <w:color w:val="0D0D0D"/>
          <w:sz w:val="24"/>
          <w:szCs w:val="24"/>
          <w:highlight w:val="yellow"/>
          <w:shd w:val="clear" w:color="auto" w:fill="FFFFFF"/>
        </w:rPr>
        <w:t xml:space="preserve"> et al., 2019; Goldsmith &amp; Kelley, 2018;</w:t>
      </w:r>
      <w:r w:rsidR="40952503" w:rsidRPr="00062958">
        <w:rPr>
          <w:rFonts w:asciiTheme="majorBidi" w:hAnsiTheme="majorBidi" w:cstheme="majorBidi"/>
          <w:color w:val="0D0D0D"/>
          <w:sz w:val="24"/>
          <w:szCs w:val="24"/>
          <w:shd w:val="clear" w:color="auto" w:fill="FFFFFF"/>
        </w:rPr>
        <w:t xml:space="preserve"> </w:t>
      </w:r>
      <w:r w:rsidR="40952503" w:rsidRPr="004942FC">
        <w:rPr>
          <w:rFonts w:asciiTheme="majorBidi" w:hAnsiTheme="majorBidi" w:cstheme="majorBidi"/>
          <w:color w:val="0D0D0D"/>
          <w:sz w:val="24"/>
          <w:szCs w:val="24"/>
          <w:highlight w:val="yellow"/>
          <w:shd w:val="clear" w:color="auto" w:fill="FFFFFF"/>
        </w:rPr>
        <w:t>Bottema‐Beutel et al., 2019).</w:t>
      </w:r>
      <w:r w:rsidR="0EB9F30E" w:rsidRPr="00062958">
        <w:rPr>
          <w:rFonts w:asciiTheme="majorBidi" w:hAnsiTheme="majorBidi" w:cstheme="majorBidi"/>
          <w:color w:val="0D0D0D"/>
          <w:sz w:val="24"/>
          <w:szCs w:val="24"/>
          <w:shd w:val="clear" w:color="auto" w:fill="FFFFFF"/>
        </w:rPr>
        <w:t xml:space="preserve"> </w:t>
      </w:r>
    </w:p>
    <w:p w14:paraId="37CA804B" w14:textId="5A1A532C" w:rsidR="00957FA3" w:rsidRPr="00062958" w:rsidRDefault="00371355" w:rsidP="00D3208B">
      <w:pPr>
        <w:pStyle w:val="Style2"/>
        <w:spacing w:before="0" w:after="0" w:line="360" w:lineRule="auto"/>
        <w:rPr>
          <w:rtl/>
        </w:rPr>
      </w:pPr>
      <w:bookmarkStart w:id="200" w:name="_Toc202048439"/>
      <w:bookmarkStart w:id="201" w:name="_Toc202089976"/>
      <w:r w:rsidRPr="00062958">
        <w:rPr>
          <w:color w:val="0D0D0D"/>
          <w:shd w:val="clear" w:color="auto" w:fill="FFFFFF"/>
        </w:rPr>
        <w:t xml:space="preserve">5.4 </w:t>
      </w:r>
      <w:r w:rsidR="1D39369E" w:rsidRPr="00062958">
        <w:t>Clinical Implications</w:t>
      </w:r>
      <w:bookmarkEnd w:id="200"/>
      <w:bookmarkEnd w:id="201"/>
    </w:p>
    <w:p w14:paraId="1B41CB69" w14:textId="0CF8089B" w:rsidR="002B7CD5" w:rsidRPr="004942FC" w:rsidRDefault="7C95D8FB" w:rsidP="00D3208B">
      <w:pPr>
        <w:spacing w:after="0" w:line="360" w:lineRule="auto"/>
        <w:jc w:val="both"/>
        <w:rPr>
          <w:rFonts w:asciiTheme="majorBidi" w:eastAsia="Times New Roman" w:hAnsiTheme="majorBidi" w:cstheme="majorBidi"/>
          <w:sz w:val="24"/>
          <w:szCs w:val="24"/>
        </w:rPr>
      </w:pPr>
      <w:r w:rsidRPr="00062958">
        <w:rPr>
          <w:rFonts w:asciiTheme="majorBidi" w:hAnsiTheme="majorBidi" w:cstheme="majorBidi"/>
          <w:color w:val="0D0D0D"/>
          <w:sz w:val="24"/>
          <w:szCs w:val="24"/>
          <w:shd w:val="clear" w:color="auto" w:fill="FFFFFF"/>
        </w:rPr>
        <w:t xml:space="preserve">Findings of the current study </w:t>
      </w:r>
      <w:r w:rsidR="0C2DA399" w:rsidRPr="00062958">
        <w:rPr>
          <w:rFonts w:asciiTheme="majorBidi" w:hAnsiTheme="majorBidi" w:cstheme="majorBidi"/>
          <w:color w:val="0D0D0D"/>
          <w:sz w:val="24"/>
          <w:szCs w:val="24"/>
          <w:shd w:val="clear" w:color="auto" w:fill="FFFFFF"/>
        </w:rPr>
        <w:t xml:space="preserve">on </w:t>
      </w:r>
      <w:r w:rsidR="54328524" w:rsidRPr="00062958">
        <w:rPr>
          <w:rFonts w:asciiTheme="majorBidi" w:hAnsiTheme="majorBidi" w:cstheme="majorBidi"/>
          <w:color w:val="0D0D0D"/>
          <w:sz w:val="24"/>
          <w:szCs w:val="24"/>
          <w:shd w:val="clear" w:color="auto" w:fill="FFFFFF"/>
        </w:rPr>
        <w:t xml:space="preserve">the </w:t>
      </w:r>
      <w:r w:rsidR="0C2DA399" w:rsidRPr="00062958">
        <w:rPr>
          <w:rFonts w:asciiTheme="majorBidi" w:hAnsiTheme="majorBidi" w:cstheme="majorBidi"/>
          <w:color w:val="0D0D0D"/>
          <w:sz w:val="24"/>
          <w:szCs w:val="24"/>
          <w:shd w:val="clear" w:color="auto" w:fill="FFFFFF"/>
        </w:rPr>
        <w:t>integrati</w:t>
      </w:r>
      <w:r w:rsidR="20A6A8F9" w:rsidRPr="00062958">
        <w:rPr>
          <w:rFonts w:asciiTheme="majorBidi" w:hAnsiTheme="majorBidi" w:cstheme="majorBidi"/>
          <w:color w:val="0D0D0D"/>
          <w:sz w:val="24"/>
          <w:szCs w:val="24"/>
          <w:shd w:val="clear" w:color="auto" w:fill="FFFFFF"/>
        </w:rPr>
        <w:t>on</w:t>
      </w:r>
      <w:r w:rsidR="54328524" w:rsidRPr="00062958">
        <w:rPr>
          <w:rFonts w:asciiTheme="majorBidi" w:hAnsiTheme="majorBidi" w:cstheme="majorBidi"/>
          <w:color w:val="0D0D0D"/>
          <w:sz w:val="24"/>
          <w:szCs w:val="24"/>
          <w:shd w:val="clear" w:color="auto" w:fill="FFFFFF"/>
        </w:rPr>
        <w:t xml:space="preserve"> of</w:t>
      </w:r>
      <w:r w:rsidR="0C2DA399" w:rsidRPr="00062958">
        <w:rPr>
          <w:rFonts w:asciiTheme="majorBidi" w:hAnsiTheme="majorBidi" w:cstheme="majorBidi"/>
          <w:color w:val="0D0D0D"/>
          <w:sz w:val="24"/>
          <w:szCs w:val="24"/>
          <w:shd w:val="clear" w:color="auto" w:fill="FFFFFF"/>
        </w:rPr>
        <w:t xml:space="preserve"> the </w:t>
      </w:r>
      <w:r w:rsidR="54328524" w:rsidRPr="00062958">
        <w:rPr>
          <w:rFonts w:asciiTheme="majorBidi" w:hAnsiTheme="majorBidi" w:cstheme="majorBidi"/>
          <w:color w:val="0D0D0D" w:themeColor="text1" w:themeTint="F2"/>
          <w:sz w:val="24"/>
          <w:szCs w:val="24"/>
        </w:rPr>
        <w:t>Emoti</w:t>
      </w:r>
      <w:r w:rsidR="54BDD1B0" w:rsidRPr="00062958">
        <w:rPr>
          <w:rFonts w:asciiTheme="majorBidi" w:hAnsiTheme="majorBidi" w:cstheme="majorBidi"/>
          <w:color w:val="0D0D0D" w:themeColor="text1" w:themeTint="F2"/>
          <w:sz w:val="24"/>
          <w:szCs w:val="24"/>
        </w:rPr>
        <w:t>P</w:t>
      </w:r>
      <w:r w:rsidR="54328524" w:rsidRPr="00062958">
        <w:rPr>
          <w:rFonts w:asciiTheme="majorBidi" w:hAnsiTheme="majorBidi" w:cstheme="majorBidi"/>
          <w:color w:val="0D0D0D" w:themeColor="text1" w:themeTint="F2"/>
          <w:sz w:val="24"/>
          <w:szCs w:val="24"/>
        </w:rPr>
        <w:t>lay</w:t>
      </w:r>
      <w:r w:rsidR="54328524" w:rsidRPr="00062958">
        <w:rPr>
          <w:rFonts w:asciiTheme="majorBidi" w:hAnsiTheme="majorBidi" w:cstheme="majorBidi"/>
          <w:color w:val="0D0D0D"/>
          <w:sz w:val="24"/>
          <w:szCs w:val="24"/>
          <w:shd w:val="clear" w:color="auto" w:fill="FFFFFF"/>
        </w:rPr>
        <w:t xml:space="preserve"> </w:t>
      </w:r>
      <w:r w:rsidR="0C2DA399" w:rsidRPr="00062958">
        <w:rPr>
          <w:rFonts w:asciiTheme="majorBidi" w:hAnsiTheme="majorBidi" w:cstheme="majorBidi"/>
          <w:color w:val="0D0D0D"/>
          <w:sz w:val="24"/>
          <w:szCs w:val="24"/>
          <w:shd w:val="clear" w:color="auto" w:fill="FFFFFF"/>
        </w:rPr>
        <w:t xml:space="preserve">intervention within the classrooms and involving the </w:t>
      </w:r>
      <w:r w:rsidR="6F03D3AC" w:rsidRPr="00062958">
        <w:rPr>
          <w:rFonts w:asciiTheme="majorBidi" w:hAnsiTheme="majorBidi" w:cstheme="majorBidi"/>
          <w:color w:val="0D0D0D" w:themeColor="text1" w:themeTint="F2"/>
          <w:sz w:val="24"/>
          <w:szCs w:val="24"/>
        </w:rPr>
        <w:t xml:space="preserve">form </w:t>
      </w:r>
      <w:r w:rsidR="0C2DA399" w:rsidRPr="00062958">
        <w:rPr>
          <w:rFonts w:asciiTheme="majorBidi" w:hAnsiTheme="majorBidi" w:cstheme="majorBidi"/>
          <w:color w:val="0D0D0D"/>
          <w:sz w:val="24"/>
          <w:szCs w:val="24"/>
          <w:shd w:val="clear" w:color="auto" w:fill="FFFFFF"/>
        </w:rPr>
        <w:t>teachers in its implementation</w:t>
      </w:r>
      <w:r w:rsidR="54328524" w:rsidRPr="00062958">
        <w:rPr>
          <w:rFonts w:asciiTheme="majorBidi" w:hAnsiTheme="majorBidi" w:cstheme="majorBidi"/>
          <w:color w:val="0D0D0D" w:themeColor="text1" w:themeTint="F2"/>
          <w:sz w:val="24"/>
          <w:szCs w:val="24"/>
        </w:rPr>
        <w:t xml:space="preserve"> yield several </w:t>
      </w:r>
      <w:r w:rsidR="4A67BF6E" w:rsidRPr="00062958">
        <w:rPr>
          <w:rFonts w:asciiTheme="majorBidi" w:hAnsiTheme="majorBidi" w:cstheme="majorBidi"/>
          <w:color w:val="0D0D0D" w:themeColor="text1" w:themeTint="F2"/>
          <w:sz w:val="24"/>
          <w:szCs w:val="24"/>
        </w:rPr>
        <w:t>clinical implications</w:t>
      </w:r>
      <w:r w:rsidR="0C2DA399" w:rsidRPr="00062958">
        <w:rPr>
          <w:rFonts w:asciiTheme="majorBidi" w:hAnsiTheme="majorBidi" w:cstheme="majorBidi"/>
          <w:color w:val="0D0D0D"/>
          <w:sz w:val="24"/>
          <w:szCs w:val="24"/>
          <w:shd w:val="clear" w:color="auto" w:fill="FFFFFF"/>
        </w:rPr>
        <w:t>.</w:t>
      </w:r>
      <w:r w:rsidR="68EBD318" w:rsidRPr="004942FC">
        <w:rPr>
          <w:rFonts w:asciiTheme="majorBidi" w:eastAsia="Times New Roman" w:hAnsiTheme="majorBidi" w:cstheme="majorBidi"/>
          <w:sz w:val="24"/>
          <w:szCs w:val="24"/>
        </w:rPr>
        <w:t xml:space="preserve"> </w:t>
      </w:r>
    </w:p>
    <w:p w14:paraId="6A0A5D26" w14:textId="2AE1F269" w:rsidR="000F6689" w:rsidRDefault="7A6C373F"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E</w:t>
      </w:r>
      <w:r w:rsidR="68EBD318" w:rsidRPr="004942FC">
        <w:rPr>
          <w:rFonts w:asciiTheme="majorBidi" w:eastAsia="Times New Roman" w:hAnsiTheme="majorBidi" w:cstheme="majorBidi"/>
          <w:sz w:val="24"/>
          <w:szCs w:val="24"/>
        </w:rPr>
        <w:t xml:space="preserve">cological approaches highlight the importance of extending </w:t>
      </w:r>
      <w:r w:rsidRPr="004942FC">
        <w:rPr>
          <w:rFonts w:asciiTheme="majorBidi" w:eastAsia="Times New Roman" w:hAnsiTheme="majorBidi" w:cstheme="majorBidi"/>
          <w:sz w:val="24"/>
          <w:szCs w:val="24"/>
        </w:rPr>
        <w:t>interventions</w:t>
      </w:r>
      <w:r w:rsidR="68EBD318" w:rsidRPr="004942FC">
        <w:rPr>
          <w:rFonts w:asciiTheme="majorBidi" w:eastAsia="Times New Roman" w:hAnsiTheme="majorBidi" w:cstheme="majorBidi"/>
          <w:sz w:val="24"/>
          <w:szCs w:val="24"/>
        </w:rPr>
        <w:t xml:space="preserve"> beyond the school environment, recognizing that children's development is influenced by interactions within their families, communities, and broader social systems. A prominent example of such an approach in education is the Whole School Approach (WSA), which aims to embed skill development into everyday interactions and routines through a collaborative effort involving all staff, teachers, families, and students (</w:t>
      </w:r>
      <w:r w:rsidR="00297BD3" w:rsidRPr="00700032">
        <w:rPr>
          <w:rFonts w:asciiTheme="majorBidi" w:eastAsia="Times New Roman" w:hAnsiTheme="majorBidi" w:cstheme="majorBidi"/>
          <w:spacing w:val="12"/>
          <w:sz w:val="24"/>
          <w:szCs w:val="24"/>
          <w:highlight w:val="yellow"/>
          <w:shd w:val="clear" w:color="auto" w:fill="FFFFFF"/>
        </w:rPr>
        <w:t>Zhou et al., 2025</w:t>
      </w:r>
      <w:r w:rsidR="68EBD318" w:rsidRPr="004942FC">
        <w:rPr>
          <w:rFonts w:asciiTheme="majorBidi" w:eastAsia="Times New Roman" w:hAnsiTheme="majorBidi" w:cstheme="majorBidi"/>
          <w:sz w:val="24"/>
          <w:szCs w:val="24"/>
        </w:rPr>
        <w:t>)</w:t>
      </w:r>
      <w:r w:rsidR="0C2DA399" w:rsidRPr="00062958">
        <w:rPr>
          <w:rFonts w:asciiTheme="majorBidi" w:hAnsiTheme="majorBidi" w:cstheme="majorBidi"/>
          <w:color w:val="0D0D0D"/>
          <w:sz w:val="24"/>
          <w:szCs w:val="24"/>
          <w:shd w:val="clear" w:color="auto" w:fill="FFFFFF"/>
        </w:rPr>
        <w:t xml:space="preserve">. </w:t>
      </w:r>
      <w:r w:rsidR="7C215E26" w:rsidRPr="00062958">
        <w:rPr>
          <w:rFonts w:asciiTheme="majorBidi" w:hAnsiTheme="majorBidi" w:cstheme="majorBidi"/>
          <w:color w:val="0D0D0D"/>
          <w:sz w:val="24"/>
          <w:szCs w:val="24"/>
          <w:shd w:val="clear" w:color="auto" w:fill="FFFFFF"/>
        </w:rPr>
        <w:t>The World Health Organization defines a WSA as involving coordination between three key components (</w:t>
      </w:r>
      <w:r w:rsidR="7C215E26" w:rsidRPr="004942FC">
        <w:rPr>
          <w:rFonts w:asciiTheme="majorBidi" w:hAnsiTheme="majorBidi" w:cstheme="majorBidi"/>
          <w:color w:val="0D0D0D"/>
          <w:sz w:val="24"/>
          <w:szCs w:val="24"/>
          <w:highlight w:val="yellow"/>
          <w:shd w:val="clear" w:color="auto" w:fill="FFFFFF"/>
        </w:rPr>
        <w:t>Goldberg et al., 2019)</w:t>
      </w:r>
      <w:r w:rsidR="0C2DA399" w:rsidRPr="004942FC">
        <w:rPr>
          <w:rFonts w:asciiTheme="majorBidi" w:hAnsiTheme="majorBidi" w:cstheme="majorBidi"/>
          <w:color w:val="0D0D0D"/>
          <w:sz w:val="24"/>
          <w:szCs w:val="24"/>
          <w:highlight w:val="yellow"/>
          <w:shd w:val="clear" w:color="auto" w:fill="FFFFFF"/>
        </w:rPr>
        <w:t>,</w:t>
      </w:r>
      <w:r w:rsidR="0C2DA399" w:rsidRPr="00062958">
        <w:rPr>
          <w:rFonts w:asciiTheme="majorBidi" w:hAnsiTheme="majorBidi" w:cstheme="majorBidi"/>
          <w:color w:val="0D0D0D"/>
          <w:sz w:val="24"/>
          <w:szCs w:val="24"/>
          <w:shd w:val="clear" w:color="auto" w:fill="FFFFFF"/>
        </w:rPr>
        <w:t xml:space="preserve"> </w:t>
      </w:r>
      <w:r w:rsidR="7C215E26" w:rsidRPr="00062958">
        <w:rPr>
          <w:rFonts w:asciiTheme="majorBidi" w:hAnsiTheme="majorBidi" w:cstheme="majorBidi"/>
          <w:color w:val="0D0D0D"/>
          <w:sz w:val="24"/>
          <w:szCs w:val="24"/>
          <w:shd w:val="clear" w:color="auto" w:fill="FFFFFF"/>
        </w:rPr>
        <w:t>namely:</w:t>
      </w:r>
      <w:r w:rsidR="0C2DA399" w:rsidRPr="00062958">
        <w:rPr>
          <w:rFonts w:asciiTheme="majorBidi" w:hAnsiTheme="majorBidi" w:cstheme="majorBidi"/>
          <w:color w:val="0D0D0D"/>
          <w:sz w:val="24"/>
          <w:szCs w:val="24"/>
          <w:shd w:val="clear" w:color="auto" w:fill="FFFFFF"/>
        </w:rPr>
        <w:t xml:space="preserve"> (</w:t>
      </w:r>
      <w:proofErr w:type="spellStart"/>
      <w:r w:rsidR="0C2DA399" w:rsidRPr="00062958">
        <w:rPr>
          <w:rFonts w:asciiTheme="majorBidi" w:hAnsiTheme="majorBidi" w:cstheme="majorBidi"/>
          <w:color w:val="0D0D0D"/>
          <w:sz w:val="24"/>
          <w:szCs w:val="24"/>
          <w:shd w:val="clear" w:color="auto" w:fill="FFFFFF"/>
        </w:rPr>
        <w:t>i</w:t>
      </w:r>
      <w:proofErr w:type="spellEnd"/>
      <w:r w:rsidR="0C2DA399" w:rsidRPr="00062958">
        <w:rPr>
          <w:rFonts w:asciiTheme="majorBidi" w:hAnsiTheme="majorBidi" w:cstheme="majorBidi"/>
          <w:color w:val="0D0D0D"/>
          <w:sz w:val="24"/>
          <w:szCs w:val="24"/>
          <w:shd w:val="clear" w:color="auto" w:fill="FFFFFF"/>
        </w:rPr>
        <w:t xml:space="preserve">) curriculum, teaching, and learning; (ii) school ethos and environment; and (iii) family and community partnerships. Effective curriculum teaching and learning involve teaching skills </w:t>
      </w:r>
      <w:r w:rsidR="0C2DA399" w:rsidRPr="00062958">
        <w:rPr>
          <w:rFonts w:asciiTheme="majorBidi" w:hAnsiTheme="majorBidi" w:cstheme="majorBidi"/>
          <w:color w:val="0D0D0D"/>
          <w:sz w:val="24"/>
          <w:szCs w:val="24"/>
          <w:shd w:val="clear" w:color="auto" w:fill="FFFFFF"/>
        </w:rPr>
        <w:lastRenderedPageBreak/>
        <w:t>through evidence-based programs, modeling social-emotional competencies, and providing continuous and consistent opportunities to practice these skills during everyday classroom situations</w:t>
      </w:r>
      <w:r w:rsidR="7C215E26" w:rsidRPr="00062958">
        <w:rPr>
          <w:rFonts w:asciiTheme="majorBidi" w:hAnsiTheme="majorBidi" w:cstheme="majorBidi"/>
          <w:color w:val="0D0D0D"/>
          <w:sz w:val="24"/>
          <w:szCs w:val="24"/>
          <w:shd w:val="clear" w:color="auto" w:fill="FFFFFF"/>
        </w:rPr>
        <w:t>,</w:t>
      </w:r>
      <w:r w:rsidR="0C2DA399" w:rsidRPr="00062958">
        <w:rPr>
          <w:rFonts w:asciiTheme="majorBidi" w:hAnsiTheme="majorBidi" w:cstheme="majorBidi"/>
          <w:color w:val="0D0D0D"/>
          <w:sz w:val="24"/>
          <w:szCs w:val="24"/>
          <w:shd w:val="clear" w:color="auto" w:fill="FFFFFF"/>
        </w:rPr>
        <w:t xml:space="preserve"> </w:t>
      </w:r>
      <w:r w:rsidR="7C215E26" w:rsidRPr="00062958">
        <w:rPr>
          <w:rFonts w:asciiTheme="majorBidi" w:hAnsiTheme="majorBidi" w:cstheme="majorBidi"/>
          <w:color w:val="0D0D0D"/>
          <w:sz w:val="24"/>
          <w:szCs w:val="24"/>
          <w:shd w:val="clear" w:color="auto" w:fill="FFFFFF"/>
        </w:rPr>
        <w:t>extending learning to the home and community contexts</w:t>
      </w:r>
      <w:r w:rsidR="0C2DA399" w:rsidRPr="00062958">
        <w:rPr>
          <w:rFonts w:asciiTheme="majorBidi" w:hAnsiTheme="majorBidi" w:cstheme="majorBidi"/>
          <w:color w:val="0D0D0D"/>
          <w:sz w:val="24"/>
          <w:szCs w:val="24"/>
          <w:shd w:val="clear" w:color="auto" w:fill="FFFFFF"/>
        </w:rPr>
        <w:t xml:space="preserve">. According to this </w:t>
      </w:r>
      <w:proofErr w:type="gramStart"/>
      <w:r w:rsidR="0C2DA399" w:rsidRPr="00062958">
        <w:rPr>
          <w:rFonts w:asciiTheme="majorBidi" w:hAnsiTheme="majorBidi" w:cstheme="majorBidi"/>
          <w:color w:val="0D0D0D"/>
          <w:sz w:val="24"/>
          <w:szCs w:val="24"/>
          <w:shd w:val="clear" w:color="auto" w:fill="FFFFFF"/>
        </w:rPr>
        <w:t xml:space="preserve">approach, </w:t>
      </w:r>
      <w:r w:rsidR="09314DBB" w:rsidRPr="004942FC">
        <w:rPr>
          <w:rFonts w:asciiTheme="majorBidi" w:eastAsia="Times New Roman" w:hAnsiTheme="majorBidi" w:cstheme="majorBidi"/>
          <w:sz w:val="24"/>
          <w:szCs w:val="24"/>
        </w:rPr>
        <w:t xml:space="preserve"> </w:t>
      </w:r>
      <w:r w:rsidR="00304715">
        <w:rPr>
          <w:rFonts w:asciiTheme="majorBidi" w:eastAsia="Times New Roman" w:hAnsiTheme="majorBidi" w:cstheme="majorBidi"/>
          <w:sz w:val="24"/>
          <w:szCs w:val="24"/>
        </w:rPr>
        <w:t>i</w:t>
      </w:r>
      <w:r w:rsidR="00304715" w:rsidRPr="004942FC">
        <w:rPr>
          <w:rFonts w:asciiTheme="majorBidi" w:eastAsia="Times New Roman" w:hAnsiTheme="majorBidi" w:cstheme="majorBidi"/>
          <w:sz w:val="24"/>
          <w:szCs w:val="24"/>
        </w:rPr>
        <w:t>mproving</w:t>
      </w:r>
      <w:proofErr w:type="gramEnd"/>
      <w:r w:rsidR="00304715" w:rsidRPr="004942FC">
        <w:rPr>
          <w:rFonts w:asciiTheme="majorBidi" w:eastAsia="Times New Roman" w:hAnsiTheme="majorBidi" w:cstheme="majorBidi"/>
          <w:sz w:val="24"/>
          <w:szCs w:val="24"/>
        </w:rPr>
        <w:t xml:space="preserve"> </w:t>
      </w:r>
      <w:r w:rsidR="09314DBB" w:rsidRPr="004942FC">
        <w:rPr>
          <w:rFonts w:asciiTheme="majorBidi" w:eastAsia="Times New Roman" w:hAnsiTheme="majorBidi" w:cstheme="majorBidi"/>
          <w:sz w:val="24"/>
          <w:szCs w:val="24"/>
        </w:rPr>
        <w:t>the generalization of learned skills may therefore require a school-wide commitment that includes not only classroom teams but also other educational stakeholders and families. A broader, inclusive strategy can better support the transfer of competencies to various social contexts outside the classroom</w:t>
      </w:r>
      <w:r w:rsidR="00297BD3">
        <w:rPr>
          <w:rFonts w:asciiTheme="majorBidi" w:eastAsia="Times New Roman" w:hAnsiTheme="majorBidi" w:cstheme="majorBidi"/>
          <w:sz w:val="24"/>
          <w:szCs w:val="24"/>
        </w:rPr>
        <w:t xml:space="preserve"> (</w:t>
      </w:r>
      <w:r w:rsidR="00297BD3" w:rsidRPr="004942FC">
        <w:rPr>
          <w:rFonts w:asciiTheme="majorBidi" w:hAnsiTheme="majorBidi" w:cstheme="majorBidi"/>
          <w:color w:val="0D0D0D"/>
          <w:sz w:val="24"/>
          <w:szCs w:val="24"/>
          <w:highlight w:val="yellow"/>
          <w:shd w:val="clear" w:color="auto" w:fill="FFFFFF"/>
        </w:rPr>
        <w:t xml:space="preserve">Goldberg et al., </w:t>
      </w:r>
      <w:r w:rsidR="00297BD3" w:rsidRPr="00A7776E">
        <w:rPr>
          <w:rFonts w:asciiTheme="majorBidi" w:hAnsiTheme="majorBidi" w:cstheme="majorBidi"/>
          <w:color w:val="0D0D0D"/>
          <w:sz w:val="24"/>
          <w:szCs w:val="24"/>
          <w:highlight w:val="yellow"/>
          <w:shd w:val="clear" w:color="auto" w:fill="FFFFFF"/>
        </w:rPr>
        <w:t>2019</w:t>
      </w:r>
      <w:r w:rsidR="00297BD3" w:rsidRPr="00700032">
        <w:rPr>
          <w:rFonts w:asciiTheme="majorBidi" w:hAnsiTheme="majorBidi" w:cstheme="majorBidi"/>
          <w:color w:val="0D0D0D"/>
          <w:sz w:val="24"/>
          <w:szCs w:val="24"/>
          <w:highlight w:val="yellow"/>
          <w:shd w:val="clear" w:color="auto" w:fill="FFFFFF"/>
        </w:rPr>
        <w:t xml:space="preserve">; </w:t>
      </w:r>
      <w:r w:rsidR="00297BD3" w:rsidRPr="00700032">
        <w:rPr>
          <w:rFonts w:asciiTheme="majorBidi" w:eastAsia="Times New Roman" w:hAnsiTheme="majorBidi" w:cstheme="majorBidi"/>
          <w:spacing w:val="12"/>
          <w:sz w:val="24"/>
          <w:szCs w:val="24"/>
          <w:highlight w:val="yellow"/>
          <w:shd w:val="clear" w:color="auto" w:fill="FFFFFF"/>
        </w:rPr>
        <w:t>Zhou et al., 2025)</w:t>
      </w:r>
      <w:r w:rsidR="09314DBB" w:rsidRPr="00700032">
        <w:rPr>
          <w:rFonts w:asciiTheme="majorBidi" w:eastAsia="Times New Roman" w:hAnsiTheme="majorBidi" w:cstheme="majorBidi"/>
          <w:sz w:val="24"/>
          <w:szCs w:val="24"/>
          <w:highlight w:val="yellow"/>
        </w:rPr>
        <w:t>.</w:t>
      </w:r>
    </w:p>
    <w:p w14:paraId="19912BF8" w14:textId="68D83022" w:rsidR="00A81133" w:rsidRDefault="09314DBB" w:rsidP="00D3208B">
      <w:pPr>
        <w:spacing w:after="0" w:line="360" w:lineRule="auto"/>
        <w:ind w:firstLine="720"/>
        <w:jc w:val="both"/>
        <w:rPr>
          <w:rFonts w:asciiTheme="majorBidi" w:eastAsia="Times New Roman" w:hAnsiTheme="majorBidi" w:cstheme="majorBidi"/>
          <w:sz w:val="24"/>
          <w:szCs w:val="24"/>
          <w:rtl/>
        </w:rPr>
      </w:pPr>
      <w:r w:rsidRPr="004942FC">
        <w:rPr>
          <w:rFonts w:asciiTheme="majorBidi" w:eastAsia="Times New Roman" w:hAnsiTheme="majorBidi" w:cstheme="majorBidi"/>
          <w:sz w:val="24"/>
          <w:szCs w:val="24"/>
        </w:rPr>
        <w:t xml:space="preserve">These ecological principles have also been applied in interventions for </w:t>
      </w:r>
      <w:r w:rsidR="001B68AE">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 which emphasize the importance of engaging multiple systems in the educational process (</w:t>
      </w:r>
      <w:r w:rsidRPr="004942FC">
        <w:rPr>
          <w:rFonts w:asciiTheme="majorBidi" w:eastAsia="Times New Roman" w:hAnsiTheme="majorBidi" w:cstheme="majorBidi"/>
          <w:sz w:val="24"/>
          <w:szCs w:val="24"/>
          <w:highlight w:val="yellow"/>
        </w:rPr>
        <w:t>Predescu et al., 2018).</w:t>
      </w:r>
      <w:r w:rsidRPr="004942FC">
        <w:rPr>
          <w:rFonts w:asciiTheme="majorBidi" w:eastAsia="Times New Roman" w:hAnsiTheme="majorBidi" w:cstheme="majorBidi"/>
          <w:sz w:val="24"/>
          <w:szCs w:val="24"/>
        </w:rPr>
        <w:t xml:space="preserve"> Studies</w:t>
      </w:r>
      <w:r w:rsidR="61E436E2" w:rsidRPr="004942FC">
        <w:rPr>
          <w:rFonts w:asciiTheme="majorBidi" w:eastAsia="Times New Roman" w:hAnsiTheme="majorBidi" w:cstheme="majorBidi"/>
          <w:sz w:val="24"/>
          <w:szCs w:val="24"/>
        </w:rPr>
        <w:t xml:space="preserve"> among </w:t>
      </w:r>
      <w:r w:rsidR="001B68AE">
        <w:rPr>
          <w:rFonts w:asciiTheme="majorBidi" w:hAnsiTheme="majorBidi" w:cstheme="majorBidi"/>
          <w:sz w:val="24"/>
          <w:szCs w:val="24"/>
        </w:rPr>
        <w:t xml:space="preserve">autistic </w:t>
      </w:r>
      <w:r w:rsidR="61E436E2" w:rsidRPr="004942FC">
        <w:rPr>
          <w:rFonts w:asciiTheme="majorBidi" w:eastAsia="Times New Roman" w:hAnsiTheme="majorBidi" w:cstheme="majorBidi"/>
          <w:sz w:val="24"/>
          <w:szCs w:val="24"/>
        </w:rPr>
        <w:t xml:space="preserve">children </w:t>
      </w:r>
      <w:r w:rsidRPr="004942FC">
        <w:rPr>
          <w:rFonts w:asciiTheme="majorBidi" w:eastAsia="Times New Roman" w:hAnsiTheme="majorBidi" w:cstheme="majorBidi"/>
          <w:sz w:val="24"/>
          <w:szCs w:val="24"/>
        </w:rPr>
        <w:t xml:space="preserve">show that parental involvement enhances outcomes when integrated with school-based delivery </w:t>
      </w:r>
      <w:r w:rsidRPr="0001188F">
        <w:rPr>
          <w:rFonts w:asciiTheme="majorBidi" w:eastAsia="Times New Roman" w:hAnsiTheme="majorBidi" w:cstheme="majorBidi"/>
          <w:sz w:val="24"/>
          <w:szCs w:val="24"/>
          <w:highlight w:val="yellow"/>
        </w:rPr>
        <w:t>(Azad et al., 2021</w:t>
      </w:r>
      <w:r w:rsidR="00B311AD" w:rsidRPr="0001188F">
        <w:rPr>
          <w:rFonts w:asciiTheme="majorBidi" w:eastAsia="Times New Roman" w:hAnsiTheme="majorBidi" w:cstheme="majorBidi"/>
          <w:sz w:val="24"/>
          <w:szCs w:val="24"/>
          <w:highlight w:val="yellow"/>
        </w:rPr>
        <w:t>)</w:t>
      </w:r>
      <w:r w:rsidR="00B311AD">
        <w:rPr>
          <w:rFonts w:asciiTheme="majorBidi" w:eastAsia="Times New Roman" w:hAnsiTheme="majorBidi" w:cstheme="majorBidi"/>
          <w:sz w:val="24"/>
          <w:szCs w:val="24"/>
        </w:rPr>
        <w:t xml:space="preserve">. </w:t>
      </w:r>
      <w:proofErr w:type="gramStart"/>
      <w:r w:rsidR="00B311AD">
        <w:rPr>
          <w:rFonts w:asciiTheme="majorBidi" w:eastAsia="Times New Roman" w:hAnsiTheme="majorBidi" w:cstheme="majorBidi"/>
          <w:sz w:val="24"/>
          <w:szCs w:val="24"/>
        </w:rPr>
        <w:t xml:space="preserve">Moreover, </w:t>
      </w:r>
      <w:r w:rsidR="00B311AD"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 </w:t>
      </w:r>
      <w:proofErr w:type="gramEnd"/>
      <w:r w:rsidRPr="004942FC">
        <w:rPr>
          <w:rFonts w:asciiTheme="majorBidi" w:eastAsia="Times New Roman" w:hAnsiTheme="majorBidi" w:cstheme="majorBidi"/>
          <w:sz w:val="24"/>
          <w:szCs w:val="24"/>
        </w:rPr>
        <w:t>a supportive school climate</w:t>
      </w:r>
      <w:r w:rsidR="00B311AD">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particularly strong leadership</w:t>
      </w:r>
      <w:r w:rsidR="00B311AD">
        <w:rPr>
          <w:rFonts w:asciiTheme="majorBidi" w:eastAsia="Times New Roman" w:hAnsiTheme="majorBidi" w:cstheme="majorBidi"/>
          <w:sz w:val="24"/>
          <w:szCs w:val="24"/>
        </w:rPr>
        <w:t xml:space="preserve">, has been shown to </w:t>
      </w:r>
      <w:r w:rsidRPr="004942FC">
        <w:rPr>
          <w:rFonts w:asciiTheme="majorBidi" w:eastAsia="Times New Roman" w:hAnsiTheme="majorBidi" w:cstheme="majorBidi"/>
          <w:sz w:val="24"/>
          <w:szCs w:val="24"/>
        </w:rPr>
        <w:t>enable educators to implement and sustain evidence-based practices (</w:t>
      </w:r>
      <w:r w:rsidRPr="004942FC">
        <w:rPr>
          <w:rFonts w:asciiTheme="majorBidi" w:eastAsia="Times New Roman" w:hAnsiTheme="majorBidi" w:cstheme="majorBidi"/>
          <w:sz w:val="24"/>
          <w:szCs w:val="24"/>
          <w:highlight w:val="yellow"/>
        </w:rPr>
        <w:t>Melgarejo et al., 2020).</w:t>
      </w:r>
      <w:r w:rsidRPr="004942FC">
        <w:rPr>
          <w:rFonts w:asciiTheme="majorBidi" w:eastAsia="Times New Roman" w:hAnsiTheme="majorBidi" w:cstheme="majorBidi"/>
          <w:sz w:val="24"/>
          <w:szCs w:val="24"/>
        </w:rPr>
        <w:t xml:space="preserve"> Applying an ecological lens may therefore be especially valuable in promoting the generalization of </w:t>
      </w:r>
      <w:r w:rsidR="003272F4" w:rsidRPr="004942FC">
        <w:rPr>
          <w:rFonts w:asciiTheme="majorBidi" w:eastAsia="Times New Roman" w:hAnsiTheme="majorBidi" w:cstheme="majorBidi"/>
          <w:sz w:val="24"/>
          <w:szCs w:val="24"/>
        </w:rPr>
        <w:t>soci</w:t>
      </w:r>
      <w:r w:rsidR="003272F4">
        <w:rPr>
          <w:rFonts w:asciiTheme="majorBidi" w:eastAsia="Times New Roman" w:hAnsiTheme="majorBidi" w:cstheme="majorBidi"/>
          <w:sz w:val="24"/>
          <w:szCs w:val="24"/>
        </w:rPr>
        <w:t>al</w:t>
      </w:r>
      <w:r w:rsidRPr="004942FC">
        <w:rPr>
          <w:rFonts w:asciiTheme="majorBidi" w:eastAsia="Times New Roman" w:hAnsiTheme="majorBidi" w:cstheme="majorBidi"/>
          <w:sz w:val="24"/>
          <w:szCs w:val="24"/>
        </w:rPr>
        <w:t xml:space="preserve">-emotional skills among </w:t>
      </w:r>
      <w:r w:rsidR="001B68AE">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 xml:space="preserve">children. </w:t>
      </w:r>
      <w:r w:rsidR="00F97F4C" w:rsidRPr="004942FC">
        <w:rPr>
          <w:rFonts w:asciiTheme="majorBidi" w:eastAsia="Times New Roman" w:hAnsiTheme="majorBidi" w:cstheme="majorBidi"/>
          <w:sz w:val="24"/>
          <w:szCs w:val="24"/>
        </w:rPr>
        <w:t>Considering</w:t>
      </w:r>
      <w:r w:rsidRPr="004942FC">
        <w:rPr>
          <w:rFonts w:asciiTheme="majorBidi" w:eastAsia="Times New Roman" w:hAnsiTheme="majorBidi" w:cstheme="majorBidi"/>
          <w:sz w:val="24"/>
          <w:szCs w:val="24"/>
        </w:rPr>
        <w:t xml:space="preserve"> this, future adaptations of the program should aim to extend its reach into the child’s broader environment. This could involve structured home-based activities, parent training, and intentional collaboration between families and schools</w:t>
      </w:r>
      <w:r w:rsidR="193B5C60" w:rsidRPr="004942FC">
        <w:rPr>
          <w:rFonts w:asciiTheme="majorBidi" w:eastAsia="Times New Roman" w:hAnsiTheme="majorBidi" w:cstheme="majorBidi"/>
          <w:sz w:val="24"/>
          <w:szCs w:val="24"/>
        </w:rPr>
        <w:t xml:space="preserve"> in the shared goal of enhancing </w:t>
      </w:r>
      <w:proofErr w:type="gramStart"/>
      <w:r w:rsidR="193B5C60" w:rsidRPr="004942FC">
        <w:rPr>
          <w:rFonts w:asciiTheme="majorBidi" w:eastAsia="Times New Roman" w:hAnsiTheme="majorBidi" w:cstheme="majorBidi"/>
          <w:sz w:val="24"/>
          <w:szCs w:val="24"/>
        </w:rPr>
        <w:t>EU</w:t>
      </w:r>
      <w:proofErr w:type="gramEnd"/>
      <w:r w:rsidR="193B5C60" w:rsidRPr="004942FC">
        <w:rPr>
          <w:rFonts w:asciiTheme="majorBidi" w:eastAsia="Times New Roman" w:hAnsiTheme="majorBidi" w:cstheme="majorBidi"/>
          <w:sz w:val="24"/>
          <w:szCs w:val="24"/>
        </w:rPr>
        <w:t>.</w:t>
      </w:r>
    </w:p>
    <w:p w14:paraId="534508AA" w14:textId="0087EE14" w:rsidR="004B01B7" w:rsidRPr="00062958" w:rsidRDefault="00516CF4" w:rsidP="00D3208B">
      <w:pPr>
        <w:spacing w:after="0" w:line="360" w:lineRule="auto"/>
        <w:ind w:firstLine="720"/>
        <w:jc w:val="both"/>
        <w:rPr>
          <w:rFonts w:asciiTheme="majorBidi" w:hAnsiTheme="majorBidi" w:cstheme="majorBidi"/>
          <w:sz w:val="24"/>
          <w:szCs w:val="24"/>
        </w:rPr>
      </w:pPr>
      <w:r w:rsidRPr="00516CF4">
        <w:rPr>
          <w:rFonts w:asciiTheme="majorBidi" w:eastAsia="Times New Roman" w:hAnsiTheme="majorBidi" w:cstheme="majorBidi"/>
          <w:sz w:val="24"/>
          <w:szCs w:val="24"/>
        </w:rPr>
        <w:t xml:space="preserve">Another important clinical consideration involves expanding the scope of the intervention itself. While the EmotiPlay program effectively promotes </w:t>
      </w:r>
      <w:proofErr w:type="gramStart"/>
      <w:r w:rsidRPr="00516CF4">
        <w:rPr>
          <w:rFonts w:asciiTheme="majorBidi" w:eastAsia="Times New Roman" w:hAnsiTheme="majorBidi" w:cstheme="majorBidi"/>
          <w:sz w:val="24"/>
          <w:szCs w:val="24"/>
        </w:rPr>
        <w:t>EU</w:t>
      </w:r>
      <w:proofErr w:type="gramEnd"/>
      <w:r w:rsidRPr="00516CF4">
        <w:rPr>
          <w:rFonts w:asciiTheme="majorBidi" w:eastAsia="Times New Roman" w:hAnsiTheme="majorBidi" w:cstheme="majorBidi"/>
          <w:sz w:val="24"/>
          <w:szCs w:val="24"/>
        </w:rPr>
        <w:t xml:space="preserve"> within varied social contexts, it does not explicitly or systematically address social behavior. Although the program encourages reflection on appropriate responses to emotional scenarios, it lacks direct instruction and practice in social interaction skills. </w:t>
      </w:r>
      <w:r w:rsidR="005D45B4" w:rsidRPr="005D45B4">
        <w:rPr>
          <w:rFonts w:asciiTheme="majorBidi" w:eastAsia="Times New Roman" w:hAnsiTheme="majorBidi" w:cstheme="majorBidi"/>
          <w:sz w:val="24"/>
          <w:szCs w:val="24"/>
        </w:rPr>
        <w:t xml:space="preserve">Therefore, it may be necessary to integrate structured social skills training (SST) components </w:t>
      </w:r>
      <w:r w:rsidR="00542892">
        <w:rPr>
          <w:rFonts w:asciiTheme="majorBidi" w:eastAsia="Times New Roman" w:hAnsiTheme="majorBidi" w:cstheme="majorBidi"/>
          <w:sz w:val="24"/>
          <w:szCs w:val="24"/>
        </w:rPr>
        <w:t>to complement</w:t>
      </w:r>
      <w:r w:rsidR="00542892" w:rsidRPr="005D45B4">
        <w:rPr>
          <w:rFonts w:asciiTheme="majorBidi" w:eastAsia="Times New Roman" w:hAnsiTheme="majorBidi" w:cstheme="majorBidi"/>
          <w:sz w:val="24"/>
          <w:szCs w:val="24"/>
        </w:rPr>
        <w:t xml:space="preserve"> </w:t>
      </w:r>
      <w:r w:rsidR="005D45B4" w:rsidRPr="005D45B4">
        <w:rPr>
          <w:rFonts w:asciiTheme="majorBidi" w:eastAsia="Times New Roman" w:hAnsiTheme="majorBidi" w:cstheme="majorBidi"/>
          <w:sz w:val="24"/>
          <w:szCs w:val="24"/>
        </w:rPr>
        <w:t xml:space="preserve">the program. These components focus on teaching specific, practical social behaviors and have been shown to be effective for </w:t>
      </w:r>
      <w:r w:rsidR="001B68AE">
        <w:rPr>
          <w:rFonts w:asciiTheme="majorBidi" w:hAnsiTheme="majorBidi" w:cstheme="majorBidi"/>
          <w:sz w:val="24"/>
          <w:szCs w:val="24"/>
        </w:rPr>
        <w:t xml:space="preserve">autistic </w:t>
      </w:r>
      <w:r w:rsidR="005D45B4" w:rsidRPr="005D45B4">
        <w:rPr>
          <w:rFonts w:asciiTheme="majorBidi" w:eastAsia="Times New Roman" w:hAnsiTheme="majorBidi" w:cstheme="majorBidi"/>
          <w:sz w:val="24"/>
          <w:szCs w:val="24"/>
        </w:rPr>
        <w:t xml:space="preserve">children (Chester et al., 2019). While EmotiPlay promotes </w:t>
      </w:r>
      <w:proofErr w:type="gramStart"/>
      <w:r w:rsidR="005D45B4" w:rsidRPr="005D45B4">
        <w:rPr>
          <w:rFonts w:asciiTheme="majorBidi" w:eastAsia="Times New Roman" w:hAnsiTheme="majorBidi" w:cstheme="majorBidi"/>
          <w:sz w:val="24"/>
          <w:szCs w:val="24"/>
        </w:rPr>
        <w:t>EU</w:t>
      </w:r>
      <w:proofErr w:type="gramEnd"/>
      <w:r w:rsidR="005D45B4" w:rsidRPr="005D45B4">
        <w:rPr>
          <w:rFonts w:asciiTheme="majorBidi" w:eastAsia="Times New Roman" w:hAnsiTheme="majorBidi" w:cstheme="majorBidi"/>
          <w:sz w:val="24"/>
          <w:szCs w:val="24"/>
        </w:rPr>
        <w:t xml:space="preserve">, this alone may not be sufficient to bring about behavioral change. For </w:t>
      </w:r>
      <w:r w:rsidR="001B68AE">
        <w:rPr>
          <w:rFonts w:asciiTheme="majorBidi" w:hAnsiTheme="majorBidi" w:cstheme="majorBidi"/>
          <w:sz w:val="24"/>
          <w:szCs w:val="24"/>
        </w:rPr>
        <w:t xml:space="preserve">autistic </w:t>
      </w:r>
      <w:r w:rsidR="005D45B4" w:rsidRPr="005D45B4">
        <w:rPr>
          <w:rFonts w:asciiTheme="majorBidi" w:eastAsia="Times New Roman" w:hAnsiTheme="majorBidi" w:cstheme="majorBidi"/>
          <w:sz w:val="24"/>
          <w:szCs w:val="24"/>
        </w:rPr>
        <w:t xml:space="preserve">children, combining </w:t>
      </w:r>
      <w:proofErr w:type="gramStart"/>
      <w:r w:rsidR="005D45B4" w:rsidRPr="005D45B4">
        <w:rPr>
          <w:rFonts w:asciiTheme="majorBidi" w:eastAsia="Times New Roman" w:hAnsiTheme="majorBidi" w:cstheme="majorBidi"/>
          <w:sz w:val="24"/>
          <w:szCs w:val="24"/>
        </w:rPr>
        <w:t>EU</w:t>
      </w:r>
      <w:proofErr w:type="gramEnd"/>
      <w:r w:rsidR="005D45B4" w:rsidRPr="005D45B4">
        <w:rPr>
          <w:rFonts w:asciiTheme="majorBidi" w:eastAsia="Times New Roman" w:hAnsiTheme="majorBidi" w:cstheme="majorBidi"/>
          <w:sz w:val="24"/>
          <w:szCs w:val="24"/>
        </w:rPr>
        <w:t xml:space="preserve"> with guided and repeated practice of social behaviors could provide the essential bridge to improved social </w:t>
      </w:r>
      <w:r w:rsidR="00542892">
        <w:rPr>
          <w:rFonts w:asciiTheme="majorBidi" w:eastAsia="Times New Roman" w:hAnsiTheme="majorBidi" w:cstheme="majorBidi"/>
          <w:sz w:val="24"/>
          <w:szCs w:val="24"/>
        </w:rPr>
        <w:t>functioning</w:t>
      </w:r>
      <w:r w:rsidR="00542892" w:rsidRPr="005D45B4">
        <w:rPr>
          <w:rFonts w:asciiTheme="majorBidi" w:eastAsia="Times New Roman" w:hAnsiTheme="majorBidi" w:cstheme="majorBidi"/>
          <w:sz w:val="24"/>
          <w:szCs w:val="24"/>
        </w:rPr>
        <w:t xml:space="preserve"> </w:t>
      </w:r>
      <w:r w:rsidR="005D45B4" w:rsidRPr="005D45B4">
        <w:rPr>
          <w:rFonts w:asciiTheme="majorBidi" w:eastAsia="Times New Roman" w:hAnsiTheme="majorBidi" w:cstheme="majorBidi"/>
          <w:sz w:val="24"/>
          <w:szCs w:val="24"/>
        </w:rPr>
        <w:t>in everyday situations.</w:t>
      </w:r>
      <w:r w:rsidR="00F900CE">
        <w:rPr>
          <w:rFonts w:asciiTheme="majorBidi" w:hAnsiTheme="majorBidi" w:cstheme="majorBidi"/>
          <w:sz w:val="24"/>
          <w:szCs w:val="24"/>
        </w:rPr>
        <w:t xml:space="preserve"> </w:t>
      </w:r>
      <w:r w:rsidR="22672D4F" w:rsidRPr="00062958">
        <w:rPr>
          <w:rFonts w:asciiTheme="majorBidi" w:hAnsiTheme="majorBidi" w:cstheme="majorBidi"/>
          <w:sz w:val="24"/>
          <w:szCs w:val="24"/>
        </w:rPr>
        <w:t xml:space="preserve">Moreover, </w:t>
      </w:r>
      <w:r w:rsidR="5CC1A90F" w:rsidRPr="00062958">
        <w:rPr>
          <w:rFonts w:asciiTheme="majorBidi" w:hAnsiTheme="majorBidi" w:cstheme="majorBidi"/>
          <w:sz w:val="24"/>
          <w:szCs w:val="24"/>
        </w:rPr>
        <w:t xml:space="preserve">to further extend the reach of the program and ensure it benefits a wider range of </w:t>
      </w:r>
      <w:r w:rsidR="542BADCA" w:rsidRPr="00062958">
        <w:rPr>
          <w:rFonts w:asciiTheme="majorBidi" w:hAnsiTheme="majorBidi" w:cstheme="majorBidi"/>
          <w:sz w:val="24"/>
          <w:szCs w:val="24"/>
        </w:rPr>
        <w:t>students</w:t>
      </w:r>
      <w:r w:rsidR="5CC1A90F" w:rsidRPr="00062958">
        <w:rPr>
          <w:rFonts w:asciiTheme="majorBidi" w:hAnsiTheme="majorBidi" w:cstheme="majorBidi"/>
          <w:sz w:val="24"/>
          <w:szCs w:val="24"/>
        </w:rPr>
        <w:t xml:space="preserve">, </w:t>
      </w:r>
      <w:r w:rsidR="00363649" w:rsidRPr="00062958">
        <w:rPr>
          <w:rFonts w:asciiTheme="majorBidi" w:hAnsiTheme="majorBidi" w:cstheme="majorBidi"/>
          <w:sz w:val="24"/>
          <w:szCs w:val="24"/>
        </w:rPr>
        <w:t xml:space="preserve">the following </w:t>
      </w:r>
      <w:r w:rsidR="5CC1A90F" w:rsidRPr="00062958">
        <w:rPr>
          <w:rFonts w:asciiTheme="majorBidi" w:hAnsiTheme="majorBidi" w:cstheme="majorBidi"/>
          <w:sz w:val="24"/>
          <w:szCs w:val="24"/>
        </w:rPr>
        <w:t>future  directions</w:t>
      </w:r>
      <w:r w:rsidR="00363649" w:rsidRPr="00062958">
        <w:rPr>
          <w:rFonts w:asciiTheme="majorBidi" w:hAnsiTheme="majorBidi" w:cstheme="majorBidi"/>
          <w:sz w:val="24"/>
          <w:szCs w:val="24"/>
        </w:rPr>
        <w:t xml:space="preserve"> should be examined</w:t>
      </w:r>
      <w:r w:rsidR="5CC1A90F" w:rsidRPr="00062958">
        <w:rPr>
          <w:rFonts w:asciiTheme="majorBidi" w:hAnsiTheme="majorBidi" w:cstheme="majorBidi"/>
          <w:sz w:val="24"/>
          <w:szCs w:val="24"/>
        </w:rPr>
        <w:t xml:space="preserve">: </w:t>
      </w:r>
      <w:r w:rsidR="22672D4F" w:rsidRPr="00062958">
        <w:rPr>
          <w:rFonts w:asciiTheme="majorBidi" w:hAnsiTheme="majorBidi" w:cstheme="majorBidi"/>
          <w:sz w:val="24"/>
          <w:szCs w:val="24"/>
        </w:rPr>
        <w:t>(1)</w:t>
      </w:r>
      <w:r w:rsidR="5CC1A90F" w:rsidRPr="00062958">
        <w:rPr>
          <w:rFonts w:asciiTheme="majorBidi" w:hAnsiTheme="majorBidi" w:cstheme="majorBidi"/>
          <w:sz w:val="24"/>
          <w:szCs w:val="24"/>
        </w:rPr>
        <w:t xml:space="preserve"> </w:t>
      </w:r>
      <w:r w:rsidR="4E916E0D" w:rsidRPr="00062958">
        <w:rPr>
          <w:rFonts w:asciiTheme="majorBidi" w:hAnsiTheme="majorBidi" w:cstheme="majorBidi"/>
          <w:sz w:val="24"/>
          <w:szCs w:val="24"/>
        </w:rPr>
        <w:t xml:space="preserve">Applicability in older </w:t>
      </w:r>
      <w:r w:rsidR="00363649" w:rsidRPr="00062958">
        <w:rPr>
          <w:rFonts w:asciiTheme="majorBidi" w:hAnsiTheme="majorBidi" w:cstheme="majorBidi"/>
          <w:sz w:val="24"/>
          <w:szCs w:val="24"/>
        </w:rPr>
        <w:t>age groups</w:t>
      </w:r>
      <w:r w:rsidR="4E916E0D" w:rsidRPr="00062958">
        <w:rPr>
          <w:rFonts w:asciiTheme="majorBidi" w:hAnsiTheme="majorBidi" w:cstheme="majorBidi"/>
          <w:sz w:val="24"/>
          <w:szCs w:val="24"/>
        </w:rPr>
        <w:t xml:space="preserve">: Expanding the program's focus to include EU of complex emotions, such as shame </w:t>
      </w:r>
      <w:r w:rsidR="4E916E0D" w:rsidRPr="00062958">
        <w:rPr>
          <w:rFonts w:asciiTheme="majorBidi" w:hAnsiTheme="majorBidi" w:cstheme="majorBidi"/>
          <w:sz w:val="24"/>
          <w:szCs w:val="24"/>
        </w:rPr>
        <w:lastRenderedPageBreak/>
        <w:t xml:space="preserve">and pride, while balancing emotion recognition and </w:t>
      </w:r>
      <w:r w:rsidR="77E0BBE4" w:rsidRPr="00062958">
        <w:rPr>
          <w:rFonts w:asciiTheme="majorBidi" w:hAnsiTheme="majorBidi" w:cstheme="majorBidi"/>
          <w:sz w:val="24"/>
          <w:szCs w:val="24"/>
        </w:rPr>
        <w:t>cognitive empathy</w:t>
      </w:r>
      <w:r w:rsidR="4E916E0D" w:rsidRPr="00062958">
        <w:rPr>
          <w:rFonts w:asciiTheme="majorBidi" w:hAnsiTheme="majorBidi" w:cstheme="majorBidi"/>
          <w:sz w:val="24"/>
          <w:szCs w:val="24"/>
        </w:rPr>
        <w:t xml:space="preserve"> components, may better address the developmental and emotional needs of older students.</w:t>
      </w:r>
      <w:r w:rsidR="1403BDDA" w:rsidRPr="00062958">
        <w:rPr>
          <w:rFonts w:asciiTheme="majorBidi" w:hAnsiTheme="majorBidi" w:cstheme="majorBidi"/>
          <w:sz w:val="24"/>
          <w:szCs w:val="24"/>
        </w:rPr>
        <w:t xml:space="preserve"> (2)</w:t>
      </w:r>
      <w:r w:rsidR="5CC1A90F" w:rsidRPr="00062958">
        <w:rPr>
          <w:rFonts w:asciiTheme="majorBidi" w:hAnsiTheme="majorBidi" w:cstheme="majorBidi"/>
          <w:sz w:val="24"/>
          <w:szCs w:val="24"/>
        </w:rPr>
        <w:t xml:space="preserve"> </w:t>
      </w:r>
      <w:r w:rsidR="4E916E0D" w:rsidRPr="00062958">
        <w:rPr>
          <w:rFonts w:asciiTheme="majorBidi" w:hAnsiTheme="majorBidi" w:cstheme="majorBidi"/>
          <w:sz w:val="24"/>
          <w:szCs w:val="24"/>
        </w:rPr>
        <w:t xml:space="preserve">Inclusion of students with </w:t>
      </w:r>
      <w:r w:rsidR="005A6C85" w:rsidRPr="00062958">
        <w:rPr>
          <w:rFonts w:asciiTheme="majorBidi" w:hAnsiTheme="majorBidi" w:cstheme="majorBidi"/>
          <w:sz w:val="24"/>
          <w:szCs w:val="24"/>
        </w:rPr>
        <w:t>intellectual disabilities</w:t>
      </w:r>
      <w:r w:rsidR="4E916E0D" w:rsidRPr="00062958">
        <w:rPr>
          <w:rFonts w:asciiTheme="majorBidi" w:hAnsiTheme="majorBidi" w:cstheme="majorBidi"/>
          <w:sz w:val="24"/>
          <w:szCs w:val="24"/>
        </w:rPr>
        <w:t xml:space="preserve">: Developing a platform that combines individual sessions with group practice could provide customized support for </w:t>
      </w:r>
      <w:r w:rsidR="001B68AE">
        <w:rPr>
          <w:rFonts w:asciiTheme="majorBidi" w:hAnsiTheme="majorBidi" w:cstheme="majorBidi"/>
          <w:sz w:val="24"/>
          <w:szCs w:val="24"/>
        </w:rPr>
        <w:t xml:space="preserve">autistic </w:t>
      </w:r>
      <w:r w:rsidR="4E916E0D" w:rsidRPr="00062958">
        <w:rPr>
          <w:rFonts w:asciiTheme="majorBidi" w:hAnsiTheme="majorBidi" w:cstheme="majorBidi"/>
          <w:sz w:val="24"/>
          <w:szCs w:val="24"/>
        </w:rPr>
        <w:t xml:space="preserve">students and comorbid </w:t>
      </w:r>
      <w:r w:rsidR="005A6C85" w:rsidRPr="00062958">
        <w:rPr>
          <w:rFonts w:asciiTheme="majorBidi" w:hAnsiTheme="majorBidi" w:cstheme="majorBidi"/>
          <w:sz w:val="24"/>
          <w:szCs w:val="24"/>
        </w:rPr>
        <w:t>ID</w:t>
      </w:r>
      <w:r w:rsidR="4E916E0D" w:rsidRPr="00062958">
        <w:rPr>
          <w:rFonts w:asciiTheme="majorBidi" w:hAnsiTheme="majorBidi" w:cstheme="majorBidi"/>
          <w:sz w:val="24"/>
          <w:szCs w:val="24"/>
        </w:rPr>
        <w:t>, promoting both personalized learning and meaningful social inclusion.</w:t>
      </w:r>
    </w:p>
    <w:p w14:paraId="50472EAF" w14:textId="47EC51EC" w:rsidR="005E4953" w:rsidRPr="00062958" w:rsidRDefault="005E4953" w:rsidP="00D3208B">
      <w:pPr>
        <w:tabs>
          <w:tab w:val="left" w:pos="709"/>
        </w:tabs>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ab/>
      </w:r>
      <w:r w:rsidR="068ED645" w:rsidRPr="00062958">
        <w:rPr>
          <w:rFonts w:asciiTheme="majorBidi" w:hAnsiTheme="majorBidi" w:cstheme="majorBidi"/>
          <w:sz w:val="24"/>
          <w:szCs w:val="24"/>
        </w:rPr>
        <w:t xml:space="preserve">Finally, learning new skills and generalizing them takes time, both for children and </w:t>
      </w:r>
      <w:r w:rsidR="50E631E0" w:rsidRPr="00062958">
        <w:rPr>
          <w:rFonts w:asciiTheme="majorBidi" w:hAnsiTheme="majorBidi" w:cstheme="majorBidi"/>
          <w:sz w:val="24"/>
          <w:szCs w:val="24"/>
        </w:rPr>
        <w:t>teachers</w:t>
      </w:r>
      <w:r w:rsidR="068ED645" w:rsidRPr="00062958">
        <w:rPr>
          <w:rFonts w:asciiTheme="majorBidi" w:hAnsiTheme="majorBidi" w:cstheme="majorBidi"/>
          <w:sz w:val="24"/>
          <w:szCs w:val="24"/>
        </w:rPr>
        <w:t xml:space="preserve">. Shifting the focus of their work and the mediation they provide is a gradual process. In the current study, evaluations of long-term effects were not conducted due to the </w:t>
      </w:r>
      <w:r w:rsidR="1204AC34" w:rsidRPr="00062958">
        <w:rPr>
          <w:rFonts w:asciiTheme="majorBidi" w:hAnsiTheme="majorBidi" w:cstheme="majorBidi"/>
          <w:sz w:val="24"/>
          <w:szCs w:val="24"/>
        </w:rPr>
        <w:t>October 7</w:t>
      </w:r>
      <w:r w:rsidR="1204AC34" w:rsidRPr="00062958">
        <w:rPr>
          <w:rFonts w:asciiTheme="majorBidi" w:hAnsiTheme="majorBidi" w:cstheme="majorBidi"/>
          <w:sz w:val="24"/>
          <w:szCs w:val="24"/>
          <w:vertAlign w:val="superscript"/>
        </w:rPr>
        <w:t>th</w:t>
      </w:r>
      <w:r w:rsidR="068ED645" w:rsidRPr="00062958">
        <w:rPr>
          <w:rFonts w:asciiTheme="majorBidi" w:hAnsiTheme="majorBidi" w:cstheme="majorBidi"/>
          <w:sz w:val="24"/>
          <w:szCs w:val="24"/>
        </w:rPr>
        <w:t xml:space="preserve"> </w:t>
      </w:r>
      <w:r w:rsidR="7E116901" w:rsidRPr="00062958">
        <w:rPr>
          <w:rFonts w:asciiTheme="majorBidi" w:hAnsiTheme="majorBidi" w:cstheme="majorBidi"/>
          <w:sz w:val="24"/>
          <w:szCs w:val="24"/>
        </w:rPr>
        <w:t>war during</w:t>
      </w:r>
      <w:r w:rsidR="068ED645" w:rsidRPr="00062958">
        <w:rPr>
          <w:rFonts w:asciiTheme="majorBidi" w:hAnsiTheme="majorBidi" w:cstheme="majorBidi"/>
          <w:sz w:val="24"/>
          <w:szCs w:val="24"/>
        </w:rPr>
        <w:t xml:space="preserve"> the </w:t>
      </w:r>
      <w:r w:rsidR="6063E83C" w:rsidRPr="00062958">
        <w:rPr>
          <w:rFonts w:asciiTheme="majorBidi" w:hAnsiTheme="majorBidi" w:cstheme="majorBidi"/>
          <w:sz w:val="24"/>
          <w:szCs w:val="24"/>
        </w:rPr>
        <w:t xml:space="preserve">final </w:t>
      </w:r>
      <w:r w:rsidR="068ED645" w:rsidRPr="00062958">
        <w:rPr>
          <w:rFonts w:asciiTheme="majorBidi" w:hAnsiTheme="majorBidi" w:cstheme="majorBidi"/>
          <w:sz w:val="24"/>
          <w:szCs w:val="24"/>
        </w:rPr>
        <w:t>assessment period</w:t>
      </w:r>
      <w:r w:rsidR="068ED645" w:rsidRPr="004942FC">
        <w:rPr>
          <w:rFonts w:asciiTheme="majorBidi" w:hAnsiTheme="majorBidi" w:cstheme="majorBidi"/>
          <w:sz w:val="24"/>
          <w:szCs w:val="24"/>
        </w:rPr>
        <w:t xml:space="preserve">. </w:t>
      </w:r>
      <w:r w:rsidR="068ED645" w:rsidRPr="00062958">
        <w:rPr>
          <w:rFonts w:asciiTheme="majorBidi" w:hAnsiTheme="majorBidi" w:cstheme="majorBidi"/>
          <w:sz w:val="24"/>
          <w:szCs w:val="24"/>
        </w:rPr>
        <w:t xml:space="preserve">Additionally, the program largely operated independently, with limited guidance provided to </w:t>
      </w:r>
      <w:r w:rsidR="00D01D31" w:rsidRPr="00062958">
        <w:rPr>
          <w:rFonts w:asciiTheme="majorBidi" w:hAnsiTheme="majorBidi" w:cstheme="majorBidi"/>
          <w:sz w:val="24"/>
          <w:szCs w:val="24"/>
        </w:rPr>
        <w:t>the</w:t>
      </w:r>
      <w:r w:rsidR="343DF5A8" w:rsidRPr="00062958">
        <w:rPr>
          <w:rFonts w:asciiTheme="majorBidi" w:hAnsiTheme="majorBidi" w:cstheme="majorBidi"/>
          <w:sz w:val="24"/>
          <w:szCs w:val="24"/>
        </w:rPr>
        <w:t xml:space="preserve"> </w:t>
      </w:r>
      <w:r w:rsidR="1457A994" w:rsidRPr="00062958">
        <w:rPr>
          <w:rFonts w:asciiTheme="majorBidi" w:hAnsiTheme="majorBidi" w:cstheme="majorBidi"/>
          <w:sz w:val="24"/>
          <w:szCs w:val="24"/>
        </w:rPr>
        <w:t>teachers</w:t>
      </w:r>
      <w:r w:rsidR="068ED645" w:rsidRPr="00062958">
        <w:rPr>
          <w:rFonts w:asciiTheme="majorBidi" w:hAnsiTheme="majorBidi" w:cstheme="majorBidi"/>
          <w:sz w:val="24"/>
          <w:szCs w:val="24"/>
        </w:rPr>
        <w:t>. Teacher feedback highlighted a significant need for greater support and underscored the importance of more comprehensive training and guidance, particularly in applying the program's content beyond the classroom.</w:t>
      </w:r>
      <w:r w:rsidR="068ED645" w:rsidRPr="004942FC">
        <w:rPr>
          <w:rFonts w:asciiTheme="majorBidi" w:hAnsiTheme="majorBidi" w:cstheme="majorBidi"/>
          <w:sz w:val="24"/>
          <w:szCs w:val="24"/>
        </w:rPr>
        <w:t xml:space="preserve"> </w:t>
      </w:r>
      <w:r w:rsidR="068ED645" w:rsidRPr="00062958">
        <w:rPr>
          <w:rFonts w:asciiTheme="majorBidi" w:hAnsiTheme="majorBidi" w:cstheme="majorBidi"/>
          <w:sz w:val="24"/>
          <w:szCs w:val="24"/>
        </w:rPr>
        <w:t xml:space="preserve">Providing ongoing support and professional development for educators, along with establishing clear guidelines for promoting behavioral changes in social situations, could significantly enhance the program's effectiveness. </w:t>
      </w:r>
    </w:p>
    <w:p w14:paraId="7D31586A" w14:textId="6D365274" w:rsidR="42F3C27E" w:rsidRPr="00062958" w:rsidRDefault="00371355" w:rsidP="00D3208B">
      <w:pPr>
        <w:pStyle w:val="Style2"/>
        <w:spacing w:before="0" w:after="0" w:line="360" w:lineRule="auto"/>
      </w:pPr>
      <w:bookmarkStart w:id="202" w:name="_Toc202048440"/>
      <w:bookmarkStart w:id="203" w:name="_Toc202089977"/>
      <w:r w:rsidRPr="00062958">
        <w:rPr>
          <w:color w:val="0D0D0D"/>
          <w:shd w:val="clear" w:color="auto" w:fill="FFFFFF"/>
        </w:rPr>
        <w:t xml:space="preserve">5.5 </w:t>
      </w:r>
      <w:r w:rsidR="15C0A39F" w:rsidRPr="00062958">
        <w:t xml:space="preserve">Future </w:t>
      </w:r>
      <w:r w:rsidR="1FE32681" w:rsidRPr="00062958">
        <w:t>Research</w:t>
      </w:r>
      <w:r w:rsidR="15C0A39F" w:rsidRPr="00062958">
        <w:t xml:space="preserve"> Directions</w:t>
      </w:r>
      <w:bookmarkEnd w:id="202"/>
      <w:bookmarkEnd w:id="203"/>
    </w:p>
    <w:p w14:paraId="445D964F" w14:textId="05BCC44A" w:rsidR="42F3C27E" w:rsidRPr="004942FC" w:rsidRDefault="4D9972C5"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The current findings provide a solid foundation for continued exploration into both the methodological design and practical application of computerized EU interventions for </w:t>
      </w:r>
      <w:r w:rsidR="001B68AE">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 in school settings. Several avenues for future research can further enhance the development, evaluation, and implementation of such programs.</w:t>
      </w:r>
    </w:p>
    <w:p w14:paraId="7CDB9A8F" w14:textId="0770671E" w:rsidR="004C535B" w:rsidRPr="004C535B" w:rsidRDefault="4D9972C5" w:rsidP="00D3208B">
      <w:pPr>
        <w:spacing w:after="0" w:line="360" w:lineRule="auto"/>
        <w:ind w:firstLine="720"/>
        <w:jc w:val="both"/>
        <w:rPr>
          <w:rFonts w:asciiTheme="majorBidi" w:hAnsiTheme="majorBidi" w:cstheme="majorBidi"/>
        </w:rPr>
      </w:pPr>
      <w:r w:rsidRPr="004942FC">
        <w:rPr>
          <w:rFonts w:asciiTheme="majorBidi" w:eastAsia="Times New Roman" w:hAnsiTheme="majorBidi" w:cstheme="majorBidi"/>
          <w:sz w:val="24"/>
          <w:szCs w:val="24"/>
        </w:rPr>
        <w:t xml:space="preserve">First, follow-up assessments conducted several months after the intervention would allow researchers to examine the long-term effects of the program. This is not only important for assessing the durability of EU gains but also for capturing delayed behavioral changes. Improvements in </w:t>
      </w:r>
      <w:proofErr w:type="gramStart"/>
      <w:r w:rsidR="7E3AC14B" w:rsidRPr="004942FC">
        <w:rPr>
          <w:rFonts w:asciiTheme="majorBidi" w:eastAsia="Times New Roman" w:hAnsiTheme="majorBidi" w:cstheme="majorBidi"/>
          <w:sz w:val="24"/>
          <w:szCs w:val="24"/>
        </w:rPr>
        <w:t>EU</w:t>
      </w:r>
      <w:proofErr w:type="gramEnd"/>
      <w:r w:rsidR="771A07B0" w:rsidRPr="004942FC">
        <w:rPr>
          <w:rFonts w:asciiTheme="majorBidi" w:eastAsia="Times New Roman" w:hAnsiTheme="majorBidi" w:cstheme="majorBidi"/>
          <w:sz w:val="24"/>
          <w:szCs w:val="24"/>
        </w:rPr>
        <w:t xml:space="preserve"> may</w:t>
      </w:r>
      <w:r w:rsidRPr="004942FC">
        <w:rPr>
          <w:rFonts w:asciiTheme="majorBidi" w:eastAsia="Times New Roman" w:hAnsiTheme="majorBidi" w:cstheme="majorBidi"/>
          <w:sz w:val="24"/>
          <w:szCs w:val="24"/>
        </w:rPr>
        <w:t xml:space="preserve"> require time to translate into observable shifts in social behavior and peer interactions </w:t>
      </w:r>
      <w:r w:rsidRPr="004942FC">
        <w:rPr>
          <w:rFonts w:asciiTheme="majorBidi" w:eastAsia="Times New Roman" w:hAnsiTheme="majorBidi" w:cstheme="majorBidi"/>
          <w:sz w:val="24"/>
          <w:szCs w:val="24"/>
          <w:highlight w:val="yellow"/>
        </w:rPr>
        <w:t>(</w:t>
      </w:r>
      <w:r w:rsidR="3B9A5B8F" w:rsidRPr="004942FC">
        <w:rPr>
          <w:rFonts w:asciiTheme="majorBidi" w:hAnsiTheme="majorBidi" w:cstheme="majorBidi"/>
          <w:color w:val="0D0D0D" w:themeColor="text1" w:themeTint="F2"/>
          <w:sz w:val="24"/>
          <w:szCs w:val="24"/>
          <w:highlight w:val="yellow"/>
        </w:rPr>
        <w:t>Gunning et al., 2019</w:t>
      </w:r>
      <w:r w:rsidRPr="004942FC">
        <w:rPr>
          <w:rFonts w:asciiTheme="majorBidi" w:eastAsia="Times New Roman" w:hAnsiTheme="majorBidi" w:cstheme="majorBidi"/>
          <w:sz w:val="24"/>
          <w:szCs w:val="24"/>
          <w:highlight w:val="yellow"/>
        </w:rPr>
        <w:t>).</w:t>
      </w:r>
      <w:r w:rsidRPr="004942FC">
        <w:rPr>
          <w:rFonts w:asciiTheme="majorBidi" w:eastAsia="Times New Roman" w:hAnsiTheme="majorBidi" w:cstheme="majorBidi"/>
          <w:sz w:val="24"/>
          <w:szCs w:val="24"/>
        </w:rPr>
        <w:t xml:space="preserve"> Such longitudinal assessments are therefore essential for evaluating the full developmental trajectory and sustained impact of the intervention.</w:t>
      </w:r>
      <w:r w:rsidR="066151C4"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 xml:space="preserve">Second, future studies should explore potential gender differences in response to the </w:t>
      </w:r>
      <w:r w:rsidR="00A7776E" w:rsidRPr="004942FC">
        <w:rPr>
          <w:rFonts w:asciiTheme="majorBidi" w:eastAsia="Times New Roman" w:hAnsiTheme="majorBidi" w:cstheme="majorBidi"/>
          <w:sz w:val="24"/>
          <w:szCs w:val="24"/>
        </w:rPr>
        <w:t>intervention</w:t>
      </w:r>
      <w:r w:rsidRPr="004942FC">
        <w:rPr>
          <w:rFonts w:asciiTheme="majorBidi" w:eastAsia="Times New Roman" w:hAnsiTheme="majorBidi" w:cstheme="majorBidi"/>
          <w:sz w:val="24"/>
          <w:szCs w:val="24"/>
        </w:rPr>
        <w:t xml:space="preserve">. Research suggests that autistic girls </w:t>
      </w:r>
      <w:r w:rsidR="004C535B">
        <w:rPr>
          <w:rFonts w:asciiTheme="majorBidi" w:eastAsia="Times New Roman" w:hAnsiTheme="majorBidi" w:cstheme="majorBidi"/>
          <w:sz w:val="24"/>
          <w:szCs w:val="24"/>
        </w:rPr>
        <w:t xml:space="preserve">have a unique manifestation of </w:t>
      </w:r>
      <w:r w:rsidR="003272F4" w:rsidRPr="004942FC">
        <w:rPr>
          <w:rFonts w:asciiTheme="majorBidi" w:eastAsia="Times New Roman" w:hAnsiTheme="majorBidi" w:cstheme="majorBidi"/>
          <w:sz w:val="24"/>
          <w:szCs w:val="24"/>
        </w:rPr>
        <w:t>soci</w:t>
      </w:r>
      <w:r w:rsidR="003272F4">
        <w:rPr>
          <w:rFonts w:asciiTheme="majorBidi" w:eastAsia="Times New Roman" w:hAnsiTheme="majorBidi" w:cstheme="majorBidi"/>
          <w:sz w:val="24"/>
          <w:szCs w:val="24"/>
        </w:rPr>
        <w:t>al</w:t>
      </w:r>
      <w:r w:rsidR="004C535B">
        <w:rPr>
          <w:rFonts w:asciiTheme="majorBidi" w:eastAsia="Times New Roman" w:hAnsiTheme="majorBidi" w:cstheme="majorBidi"/>
          <w:sz w:val="24"/>
          <w:szCs w:val="24"/>
        </w:rPr>
        <w:t>-emotional profiles</w:t>
      </w:r>
      <w:r w:rsidR="004C535B"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w:t>
      </w:r>
      <w:r w:rsidR="0BE5A284" w:rsidRPr="004942FC">
        <w:rPr>
          <w:rFonts w:asciiTheme="majorBidi" w:eastAsia="Times New Roman" w:hAnsiTheme="majorBidi" w:cstheme="majorBidi"/>
          <w:color w:val="222222"/>
          <w:sz w:val="24"/>
          <w:szCs w:val="24"/>
          <w:highlight w:val="yellow"/>
        </w:rPr>
        <w:t xml:space="preserve">Wood-Downie </w:t>
      </w:r>
      <w:r w:rsidR="0BE5A284" w:rsidRPr="004942FC">
        <w:rPr>
          <w:rFonts w:asciiTheme="majorBidi" w:eastAsia="Times New Roman" w:hAnsiTheme="majorBidi" w:cstheme="majorBidi"/>
          <w:sz w:val="24"/>
          <w:szCs w:val="24"/>
          <w:highlight w:val="yellow"/>
        </w:rPr>
        <w:t xml:space="preserve">et al., </w:t>
      </w:r>
      <w:r w:rsidR="0BE5A284" w:rsidRPr="004942FC">
        <w:rPr>
          <w:rFonts w:asciiTheme="majorBidi" w:eastAsia="Times New Roman" w:hAnsiTheme="majorBidi" w:cstheme="majorBidi"/>
          <w:color w:val="222222"/>
          <w:sz w:val="24"/>
          <w:szCs w:val="24"/>
          <w:highlight w:val="yellow"/>
        </w:rPr>
        <w:t>2021</w:t>
      </w:r>
      <w:r w:rsidR="0BE5A284" w:rsidRPr="004942FC">
        <w:rPr>
          <w:rFonts w:asciiTheme="majorBidi" w:eastAsia="Times New Roman" w:hAnsiTheme="majorBidi" w:cstheme="majorBidi"/>
          <w:color w:val="222222"/>
          <w:sz w:val="24"/>
          <w:szCs w:val="24"/>
        </w:rPr>
        <w:t xml:space="preserve">). </w:t>
      </w:r>
      <w:r w:rsidRPr="004942FC">
        <w:rPr>
          <w:rFonts w:asciiTheme="majorBidi" w:eastAsia="Times New Roman" w:hAnsiTheme="majorBidi" w:cstheme="majorBidi"/>
          <w:sz w:val="24"/>
          <w:szCs w:val="24"/>
        </w:rPr>
        <w:t xml:space="preserve"> These differences could influence how girls engage with and benefit from EU training, underscoring the importance of gender-sensitive evaluation and program adaptation</w:t>
      </w:r>
      <w:r w:rsidRPr="004C535B">
        <w:rPr>
          <w:rFonts w:asciiTheme="majorBidi" w:eastAsia="Times New Roman" w:hAnsiTheme="majorBidi" w:cstheme="majorBidi"/>
          <w:sz w:val="24"/>
          <w:szCs w:val="24"/>
        </w:rPr>
        <w:t>.</w:t>
      </w:r>
      <w:r w:rsidR="004C535B" w:rsidRPr="004C535B">
        <w:rPr>
          <w:rFonts w:asciiTheme="majorBidi" w:eastAsia="Times New Roman" w:hAnsiTheme="majorBidi" w:cstheme="majorBidi"/>
          <w:sz w:val="24"/>
          <w:szCs w:val="24"/>
        </w:rPr>
        <w:t xml:space="preserve"> </w:t>
      </w:r>
      <w:r w:rsidR="004C535B" w:rsidRPr="00700032">
        <w:rPr>
          <w:rFonts w:asciiTheme="majorBidi" w:hAnsiTheme="majorBidi" w:cstheme="majorBidi"/>
          <w:sz w:val="24"/>
          <w:szCs w:val="24"/>
        </w:rPr>
        <w:t xml:space="preserve">Moreover, given the 3:1 male-to-female ratio in autism diagnoses, most </w:t>
      </w:r>
      <w:r w:rsidR="004C535B" w:rsidRPr="00700032">
        <w:rPr>
          <w:rFonts w:asciiTheme="majorBidi" w:hAnsiTheme="majorBidi" w:cstheme="majorBidi"/>
          <w:sz w:val="24"/>
          <w:szCs w:val="24"/>
        </w:rPr>
        <w:lastRenderedPageBreak/>
        <w:t xml:space="preserve">interventions were developed with boys in mind. This gender imbalance in research </w:t>
      </w:r>
      <w:r w:rsidR="004C535B" w:rsidRPr="00F97F4C">
        <w:rPr>
          <w:rFonts w:asciiTheme="majorBidi" w:hAnsiTheme="majorBidi" w:cstheme="majorBidi"/>
          <w:sz w:val="24"/>
          <w:szCs w:val="24"/>
          <w:highlight w:val="yellow"/>
        </w:rPr>
        <w:t>(Barsotti et al., 2023)</w:t>
      </w:r>
      <w:r w:rsidR="004C535B" w:rsidRPr="00700032">
        <w:rPr>
          <w:rFonts w:asciiTheme="majorBidi" w:hAnsiTheme="majorBidi" w:cstheme="majorBidi"/>
          <w:sz w:val="24"/>
          <w:szCs w:val="24"/>
        </w:rPr>
        <w:t xml:space="preserve"> underscores the need for gender-sensitive program design and evaluation.</w:t>
      </w:r>
    </w:p>
    <w:p w14:paraId="550ABFBF" w14:textId="0FC54CF9" w:rsidR="42F3C27E" w:rsidRPr="004942FC" w:rsidRDefault="322EC2F1"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 </w:t>
      </w:r>
      <w:r w:rsidR="4D9972C5" w:rsidRPr="004942FC">
        <w:rPr>
          <w:rFonts w:asciiTheme="majorBidi" w:eastAsia="Times New Roman" w:hAnsiTheme="majorBidi" w:cstheme="majorBidi"/>
          <w:sz w:val="24"/>
          <w:szCs w:val="24"/>
        </w:rPr>
        <w:t xml:space="preserve">A third direction involves using a comparison group that receives a non-technological version of </w:t>
      </w:r>
      <w:r w:rsidR="3C48B762" w:rsidRPr="004942FC">
        <w:rPr>
          <w:rFonts w:asciiTheme="majorBidi" w:eastAsia="Times New Roman" w:hAnsiTheme="majorBidi" w:cstheme="majorBidi"/>
          <w:sz w:val="24"/>
          <w:szCs w:val="24"/>
        </w:rPr>
        <w:t>EU</w:t>
      </w:r>
      <w:r w:rsidR="4D9972C5" w:rsidRPr="004942FC">
        <w:rPr>
          <w:rFonts w:asciiTheme="majorBidi" w:eastAsia="Times New Roman" w:hAnsiTheme="majorBidi" w:cstheme="majorBidi"/>
          <w:sz w:val="24"/>
          <w:szCs w:val="24"/>
        </w:rPr>
        <w:t xml:space="preserve"> intervention. This would help isolate the unique contribution of </w:t>
      </w:r>
      <w:r w:rsidR="00E970FC" w:rsidRPr="004942FC">
        <w:rPr>
          <w:rFonts w:asciiTheme="majorBidi" w:eastAsia="Times New Roman" w:hAnsiTheme="majorBidi" w:cstheme="majorBidi"/>
          <w:sz w:val="24"/>
          <w:szCs w:val="24"/>
        </w:rPr>
        <w:t>digital</w:t>
      </w:r>
      <w:r w:rsidR="4D9972C5" w:rsidRPr="004942FC">
        <w:rPr>
          <w:rFonts w:asciiTheme="majorBidi" w:eastAsia="Times New Roman" w:hAnsiTheme="majorBidi" w:cstheme="majorBidi"/>
          <w:sz w:val="24"/>
          <w:szCs w:val="24"/>
        </w:rPr>
        <w:t xml:space="preserve"> components and clarify whether technology adds measurable value to emotional and social learning outcomes.</w:t>
      </w:r>
    </w:p>
    <w:p w14:paraId="437C2392" w14:textId="6ACCD8FA" w:rsidR="42F3C27E" w:rsidRPr="004942FC" w:rsidRDefault="42F3C27E"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Expanding the program’s reach to more diverse populations is another valuable research path. Specifically, adapting and testing the intervention with children who have ASD and comorbid intellectual disabilities could broaden its accessibility. Tailoring the program to accommodate a wider range of cognitive and communicative needs would increase its inclusivity and relevance across varied educational contexts.</w:t>
      </w:r>
    </w:p>
    <w:p w14:paraId="40E51832" w14:textId="08E444DD" w:rsidR="42F3C27E" w:rsidRPr="004942FC" w:rsidRDefault="2B372F0C" w:rsidP="00D3208B">
      <w:pPr>
        <w:spacing w:after="0" w:line="360" w:lineRule="auto"/>
        <w:ind w:firstLine="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Methodologically</w:t>
      </w:r>
      <w:r w:rsidR="42F3C27E" w:rsidRPr="004942FC">
        <w:rPr>
          <w:rFonts w:asciiTheme="majorBidi" w:eastAsia="Times New Roman" w:hAnsiTheme="majorBidi" w:cstheme="majorBidi"/>
          <w:sz w:val="24"/>
          <w:szCs w:val="24"/>
        </w:rPr>
        <w:t xml:space="preserve">, integrating technology-based tools </w:t>
      </w:r>
      <w:r w:rsidR="2FF60344" w:rsidRPr="004942FC">
        <w:rPr>
          <w:rFonts w:asciiTheme="majorBidi" w:eastAsia="Times New Roman" w:hAnsiTheme="majorBidi" w:cstheme="majorBidi"/>
          <w:sz w:val="24"/>
          <w:szCs w:val="24"/>
        </w:rPr>
        <w:t xml:space="preserve">into the assessment protocol </w:t>
      </w:r>
      <w:r w:rsidR="42F3C27E" w:rsidRPr="004942FC">
        <w:rPr>
          <w:rFonts w:asciiTheme="majorBidi" w:eastAsia="Times New Roman" w:hAnsiTheme="majorBidi" w:cstheme="majorBidi"/>
          <w:sz w:val="24"/>
          <w:szCs w:val="24"/>
        </w:rPr>
        <w:t xml:space="preserve">could yield more accurate and ecologically valid measures of emotional and social functioning. For example, video recordings of classroom or playground interactions could be analyzed using standardized behavioral coding systems or machine learning algorithms. These methods can detect subtle and dynamic patterns of social engagement that may not be captured through teacher ratings or standardized tests, offering a more </w:t>
      </w:r>
      <w:r w:rsidR="7D305D46" w:rsidRPr="004942FC">
        <w:rPr>
          <w:rFonts w:asciiTheme="majorBidi" w:eastAsia="Times New Roman" w:hAnsiTheme="majorBidi" w:cstheme="majorBidi"/>
          <w:sz w:val="24"/>
          <w:szCs w:val="24"/>
        </w:rPr>
        <w:t xml:space="preserve">comprehensive </w:t>
      </w:r>
      <w:r w:rsidR="42F3C27E" w:rsidRPr="004942FC">
        <w:rPr>
          <w:rFonts w:asciiTheme="majorBidi" w:eastAsia="Times New Roman" w:hAnsiTheme="majorBidi" w:cstheme="majorBidi"/>
          <w:sz w:val="24"/>
          <w:szCs w:val="24"/>
        </w:rPr>
        <w:t>and objective picture of intervention outcomes.</w:t>
      </w:r>
    </w:p>
    <w:p w14:paraId="546B3540" w14:textId="4B12F356" w:rsidR="5331BD66" w:rsidRPr="004942FC" w:rsidRDefault="4D9972C5" w:rsidP="00D3208B">
      <w:pPr>
        <w:spacing w:after="0" w:line="360" w:lineRule="auto"/>
        <w:ind w:firstLine="720"/>
        <w:jc w:val="both"/>
        <w:rPr>
          <w:rFonts w:asciiTheme="majorBidi" w:eastAsia="Times New Roman" w:hAnsiTheme="majorBidi" w:cstheme="majorBidi"/>
          <w:color w:val="222222"/>
          <w:sz w:val="24"/>
          <w:szCs w:val="24"/>
          <w:rtl/>
        </w:rPr>
      </w:pPr>
      <w:r w:rsidRPr="004942FC">
        <w:rPr>
          <w:rFonts w:asciiTheme="majorBidi" w:eastAsia="Times New Roman" w:hAnsiTheme="majorBidi" w:cstheme="majorBidi"/>
          <w:sz w:val="24"/>
          <w:szCs w:val="24"/>
        </w:rPr>
        <w:t>Finally, combining the current EU program with SST</w:t>
      </w:r>
      <w:r w:rsidR="000F6689">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may enhance its effectiveness</w:t>
      </w:r>
      <w:r w:rsidR="00A7776E">
        <w:rPr>
          <w:rFonts w:asciiTheme="majorBidi" w:eastAsia="Times New Roman" w:hAnsiTheme="majorBidi" w:cstheme="majorBidi" w:hint="cs"/>
          <w:sz w:val="24"/>
          <w:szCs w:val="24"/>
          <w:rtl/>
        </w:rPr>
        <w:t xml:space="preserve"> </w:t>
      </w:r>
      <w:r w:rsidR="003C752F" w:rsidRPr="004942FC">
        <w:rPr>
          <w:rFonts w:asciiTheme="majorBidi" w:eastAsia="Times New Roman" w:hAnsiTheme="majorBidi" w:cstheme="majorBidi"/>
          <w:sz w:val="24"/>
          <w:szCs w:val="24"/>
          <w:highlight w:val="yellow"/>
        </w:rPr>
        <w:t>(</w:t>
      </w:r>
      <w:proofErr w:type="spellStart"/>
      <w:r w:rsidR="003C752F" w:rsidRPr="00A7776E">
        <w:rPr>
          <w:rFonts w:asciiTheme="majorBidi" w:eastAsia="Times New Roman" w:hAnsiTheme="majorBidi" w:cstheme="majorBidi"/>
          <w:color w:val="222222"/>
          <w:sz w:val="24"/>
          <w:szCs w:val="24"/>
          <w:highlight w:val="yellow"/>
        </w:rPr>
        <w:t>Bauminger-Zviely</w:t>
      </w:r>
      <w:proofErr w:type="spellEnd"/>
      <w:r w:rsidR="00F97F4C">
        <w:rPr>
          <w:rFonts w:asciiTheme="majorBidi" w:eastAsia="Times New Roman" w:hAnsiTheme="majorBidi" w:cstheme="majorBidi"/>
          <w:color w:val="222222"/>
          <w:sz w:val="24"/>
          <w:szCs w:val="24"/>
          <w:highlight w:val="yellow"/>
        </w:rPr>
        <w:t xml:space="preserve"> </w:t>
      </w:r>
      <w:r w:rsidR="003C752F" w:rsidRPr="00A7776E">
        <w:rPr>
          <w:rFonts w:asciiTheme="majorBidi" w:eastAsia="Times New Roman" w:hAnsiTheme="majorBidi" w:cstheme="majorBidi"/>
          <w:sz w:val="24"/>
          <w:szCs w:val="24"/>
          <w:highlight w:val="yellow"/>
        </w:rPr>
        <w:t xml:space="preserve">et al., </w:t>
      </w:r>
      <w:r w:rsidR="003C752F" w:rsidRPr="00A7776E">
        <w:rPr>
          <w:rFonts w:asciiTheme="majorBidi" w:eastAsia="Times New Roman" w:hAnsiTheme="majorBidi" w:cstheme="majorBidi"/>
          <w:color w:val="222222"/>
          <w:sz w:val="24"/>
          <w:szCs w:val="24"/>
          <w:highlight w:val="yellow"/>
        </w:rPr>
        <w:t xml:space="preserve">2020; </w:t>
      </w:r>
      <w:r w:rsidR="003C752F" w:rsidRPr="00700032">
        <w:rPr>
          <w:rFonts w:asciiTheme="majorBidi" w:eastAsia="Times New Roman" w:hAnsiTheme="majorBidi" w:cstheme="majorBidi"/>
          <w:sz w:val="24"/>
          <w:szCs w:val="24"/>
          <w:highlight w:val="yellow"/>
        </w:rPr>
        <w:t>Chester et al., 2019</w:t>
      </w:r>
      <w:r w:rsidR="003C752F" w:rsidRPr="00A7776E">
        <w:rPr>
          <w:rFonts w:asciiTheme="majorBidi" w:eastAsia="Times New Roman" w:hAnsiTheme="majorBidi" w:cstheme="majorBidi"/>
          <w:color w:val="222222"/>
          <w:sz w:val="24"/>
          <w:szCs w:val="24"/>
          <w:highlight w:val="yellow"/>
        </w:rPr>
        <w:t>).</w:t>
      </w:r>
      <w:r w:rsidR="003C752F" w:rsidRPr="00700032">
        <w:rPr>
          <w:rFonts w:asciiTheme="majorBidi" w:eastAsia="Times New Roman" w:hAnsiTheme="majorBidi" w:cstheme="majorBidi"/>
          <w:color w:val="222222"/>
          <w:sz w:val="24"/>
          <w:szCs w:val="24"/>
          <w:highlight w:val="yellow"/>
        </w:rPr>
        <w:t xml:space="preserve"> </w:t>
      </w:r>
      <w:r w:rsidRPr="004942FC">
        <w:rPr>
          <w:rFonts w:asciiTheme="majorBidi" w:eastAsia="Times New Roman" w:hAnsiTheme="majorBidi" w:cstheme="majorBidi"/>
          <w:sz w:val="24"/>
          <w:szCs w:val="24"/>
        </w:rPr>
        <w:t xml:space="preserve"> Investigating how these two approaches work together could offer insights into optimizing support for </w:t>
      </w:r>
      <w:r w:rsidR="001B68AE">
        <w:rPr>
          <w:rFonts w:asciiTheme="majorBidi" w:hAnsiTheme="majorBidi" w:cstheme="majorBidi"/>
          <w:sz w:val="24"/>
          <w:szCs w:val="24"/>
        </w:rPr>
        <w:t xml:space="preserve">autistic </w:t>
      </w:r>
      <w:r w:rsidRPr="004942FC">
        <w:rPr>
          <w:rFonts w:asciiTheme="majorBidi" w:eastAsia="Times New Roman" w:hAnsiTheme="majorBidi" w:cstheme="majorBidi"/>
          <w:sz w:val="24"/>
          <w:szCs w:val="24"/>
        </w:rPr>
        <w:t>children across both emotional and social domains</w:t>
      </w:r>
      <w:r w:rsidR="18D0733A" w:rsidRPr="004942FC">
        <w:rPr>
          <w:rFonts w:asciiTheme="majorBidi" w:eastAsia="Times New Roman" w:hAnsiTheme="majorBidi" w:cstheme="majorBidi"/>
          <w:sz w:val="24"/>
          <w:szCs w:val="24"/>
        </w:rPr>
        <w:t xml:space="preserve"> </w:t>
      </w:r>
    </w:p>
    <w:p w14:paraId="5C67E9F2" w14:textId="56013F04" w:rsidR="5331BD66" w:rsidRPr="00062958" w:rsidRDefault="00371355" w:rsidP="00D3208B">
      <w:pPr>
        <w:pStyle w:val="Style2"/>
        <w:spacing w:before="0" w:after="0" w:line="360" w:lineRule="auto"/>
      </w:pPr>
      <w:bookmarkStart w:id="204" w:name="_Toc202048441"/>
      <w:bookmarkStart w:id="205" w:name="_Toc202089978"/>
      <w:r w:rsidRPr="00062958">
        <w:rPr>
          <w:color w:val="0D0D0D"/>
          <w:shd w:val="clear" w:color="auto" w:fill="FFFFFF"/>
        </w:rPr>
        <w:t xml:space="preserve">5.6 </w:t>
      </w:r>
      <w:r w:rsidR="6C7D576B" w:rsidRPr="004942FC">
        <w:t>Conclu</w:t>
      </w:r>
      <w:r w:rsidR="08F8F126" w:rsidRPr="004942FC">
        <w:t>sion</w:t>
      </w:r>
      <w:bookmarkEnd w:id="204"/>
      <w:bookmarkEnd w:id="205"/>
    </w:p>
    <w:p w14:paraId="07D5ABBD" w14:textId="10C0E944" w:rsidR="00C257DD" w:rsidRPr="004942FC" w:rsidRDefault="42AB0D01" w:rsidP="00D3208B">
      <w:p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In summary,</w:t>
      </w:r>
      <w:r w:rsidR="08F8F126" w:rsidRPr="004942FC">
        <w:rPr>
          <w:rFonts w:asciiTheme="majorBidi" w:eastAsia="Times New Roman" w:hAnsiTheme="majorBidi" w:cstheme="majorBidi"/>
          <w:sz w:val="24"/>
          <w:szCs w:val="24"/>
        </w:rPr>
        <w:t xml:space="preserve"> EmotiPlay </w:t>
      </w:r>
      <w:r w:rsidR="35110B48" w:rsidRPr="004942FC">
        <w:rPr>
          <w:rFonts w:asciiTheme="majorBidi" w:eastAsia="Times New Roman" w:hAnsiTheme="majorBidi" w:cstheme="majorBidi"/>
          <w:sz w:val="24"/>
          <w:szCs w:val="24"/>
        </w:rPr>
        <w:t xml:space="preserve">marks </w:t>
      </w:r>
      <w:r w:rsidR="08F8F126" w:rsidRPr="004942FC">
        <w:rPr>
          <w:rFonts w:asciiTheme="majorBidi" w:eastAsia="Times New Roman" w:hAnsiTheme="majorBidi" w:cstheme="majorBidi"/>
          <w:sz w:val="24"/>
          <w:szCs w:val="24"/>
        </w:rPr>
        <w:t xml:space="preserve">a significant step forward in the development of accessible and scalable interventions for </w:t>
      </w:r>
      <w:r w:rsidR="001B68AE">
        <w:rPr>
          <w:rFonts w:asciiTheme="majorBidi" w:hAnsiTheme="majorBidi" w:cstheme="majorBidi"/>
          <w:sz w:val="24"/>
          <w:szCs w:val="24"/>
        </w:rPr>
        <w:t xml:space="preserve">autistic </w:t>
      </w:r>
      <w:r w:rsidR="08F8F126" w:rsidRPr="004942FC">
        <w:rPr>
          <w:rFonts w:asciiTheme="majorBidi" w:eastAsia="Times New Roman" w:hAnsiTheme="majorBidi" w:cstheme="majorBidi"/>
          <w:sz w:val="24"/>
          <w:szCs w:val="24"/>
        </w:rPr>
        <w:t>children</w:t>
      </w:r>
      <w:r w:rsidR="7CD7DA1D" w:rsidRPr="004942FC">
        <w:rPr>
          <w:rFonts w:asciiTheme="majorBidi" w:eastAsia="Times New Roman" w:hAnsiTheme="majorBidi" w:cstheme="majorBidi"/>
          <w:sz w:val="24"/>
          <w:szCs w:val="24"/>
        </w:rPr>
        <w:t>. B</w:t>
      </w:r>
      <w:r w:rsidR="7CD7DA1D" w:rsidRPr="00062958">
        <w:rPr>
          <w:rFonts w:asciiTheme="majorBidi" w:hAnsiTheme="majorBidi" w:cstheme="majorBidi"/>
          <w:sz w:val="24"/>
          <w:szCs w:val="24"/>
        </w:rPr>
        <w:t>y</w:t>
      </w:r>
      <w:r w:rsidR="08F8F126" w:rsidRPr="00062958">
        <w:rPr>
          <w:rFonts w:asciiTheme="majorBidi" w:hAnsiTheme="majorBidi" w:cstheme="majorBidi"/>
          <w:sz w:val="24"/>
          <w:szCs w:val="24"/>
        </w:rPr>
        <w:t xml:space="preserve"> </w:t>
      </w:r>
      <w:r w:rsidR="451AB1A9" w:rsidRPr="00062958">
        <w:rPr>
          <w:rFonts w:asciiTheme="majorBidi" w:hAnsiTheme="majorBidi" w:cstheme="majorBidi"/>
          <w:sz w:val="24"/>
          <w:szCs w:val="24"/>
        </w:rPr>
        <w:t xml:space="preserve">integrating </w:t>
      </w:r>
      <w:r w:rsidR="451AB1A9" w:rsidRPr="004942FC">
        <w:rPr>
          <w:rFonts w:asciiTheme="majorBidi" w:eastAsia="Times New Roman" w:hAnsiTheme="majorBidi" w:cstheme="majorBidi"/>
          <w:sz w:val="24"/>
          <w:szCs w:val="24"/>
        </w:rPr>
        <w:t xml:space="preserve">technology with educational practices, it offers a promising model for promoting </w:t>
      </w:r>
      <w:r w:rsidR="451AB1A9" w:rsidRPr="00062958">
        <w:rPr>
          <w:rFonts w:asciiTheme="majorBidi" w:hAnsiTheme="majorBidi" w:cstheme="majorBidi"/>
          <w:sz w:val="24"/>
          <w:szCs w:val="24"/>
        </w:rPr>
        <w:t>EU</w:t>
      </w:r>
      <w:r w:rsidR="451AB1A9" w:rsidRPr="004942FC">
        <w:rPr>
          <w:rFonts w:asciiTheme="majorBidi" w:eastAsia="Times New Roman" w:hAnsiTheme="majorBidi" w:cstheme="majorBidi"/>
          <w:sz w:val="24"/>
          <w:szCs w:val="24"/>
        </w:rPr>
        <w:t xml:space="preserve"> and fostering inclusive, supportive learning environments for neurodiverse students.</w:t>
      </w:r>
    </w:p>
    <w:p w14:paraId="086CDD95" w14:textId="77777777" w:rsidR="00C257DD" w:rsidRPr="004942FC" w:rsidRDefault="00C257DD" w:rsidP="00D3208B">
      <w:pPr>
        <w:spacing w:after="0" w:line="360" w:lineRule="auto"/>
        <w:jc w:val="both"/>
        <w:rPr>
          <w:rFonts w:asciiTheme="majorBidi" w:eastAsia="Times New Roman" w:hAnsiTheme="majorBidi" w:cstheme="majorBidi"/>
          <w:sz w:val="24"/>
          <w:szCs w:val="24"/>
        </w:rPr>
      </w:pPr>
    </w:p>
    <w:p w14:paraId="65A6EB1F" w14:textId="77777777" w:rsidR="0064678F" w:rsidRDefault="0064678F" w:rsidP="00D3208B">
      <w:pPr>
        <w:spacing w:after="0" w:line="360" w:lineRule="auto"/>
        <w:jc w:val="both"/>
        <w:rPr>
          <w:rFonts w:asciiTheme="majorBidi" w:eastAsia="Times New Roman" w:hAnsiTheme="majorBidi" w:cstheme="majorBidi"/>
          <w:sz w:val="24"/>
          <w:szCs w:val="24"/>
          <w:rtl/>
        </w:rPr>
      </w:pPr>
    </w:p>
    <w:p w14:paraId="3ABCF1DE" w14:textId="77777777" w:rsidR="00684B88" w:rsidRPr="004942FC" w:rsidRDefault="00684B88" w:rsidP="00D3208B">
      <w:pPr>
        <w:spacing w:after="0" w:line="360" w:lineRule="auto"/>
        <w:jc w:val="both"/>
        <w:rPr>
          <w:rFonts w:asciiTheme="majorBidi" w:eastAsia="Times New Roman" w:hAnsiTheme="majorBidi" w:cstheme="majorBidi"/>
          <w:sz w:val="24"/>
          <w:szCs w:val="24"/>
        </w:rPr>
      </w:pPr>
    </w:p>
    <w:p w14:paraId="0453991B" w14:textId="77777777" w:rsidR="00C257DD" w:rsidRPr="004942FC" w:rsidRDefault="00C257DD" w:rsidP="00D3208B">
      <w:pPr>
        <w:spacing w:after="0" w:line="360" w:lineRule="auto"/>
        <w:jc w:val="both"/>
        <w:rPr>
          <w:rFonts w:asciiTheme="majorBidi" w:eastAsia="Times New Roman" w:hAnsiTheme="majorBidi" w:cstheme="majorBidi"/>
          <w:sz w:val="24"/>
          <w:szCs w:val="24"/>
        </w:rPr>
      </w:pPr>
    </w:p>
    <w:p w14:paraId="0F053CAC" w14:textId="786E14A5" w:rsidR="00DF783C" w:rsidRPr="004942FC" w:rsidRDefault="00371355" w:rsidP="0001188F">
      <w:pPr>
        <w:pStyle w:val="Style1"/>
        <w:bidi w:val="0"/>
        <w:rPr>
          <w:rtl/>
        </w:rPr>
      </w:pPr>
      <w:bookmarkStart w:id="206" w:name="_Toc202089979"/>
      <w:r w:rsidRPr="004942FC">
        <w:lastRenderedPageBreak/>
        <w:t xml:space="preserve">6. </w:t>
      </w:r>
      <w:r w:rsidR="2A01AA1A" w:rsidRPr="004942FC">
        <w:t>References</w:t>
      </w:r>
      <w:bookmarkEnd w:id="206"/>
    </w:p>
    <w:p w14:paraId="366E32F0" w14:textId="78FE7675" w:rsidR="00415B53" w:rsidRPr="004942FC" w:rsidRDefault="711265B4" w:rsidP="00D3208B">
      <w:pPr>
        <w:spacing w:after="0" w:line="360" w:lineRule="auto"/>
        <w:ind w:left="426" w:hanging="425"/>
        <w:rPr>
          <w:rFonts w:asciiTheme="majorBidi" w:eastAsia="Times New Roman" w:hAnsiTheme="majorBidi" w:cstheme="majorBidi"/>
          <w:b/>
          <w:bCs/>
          <w:sz w:val="24"/>
          <w:szCs w:val="24"/>
        </w:rPr>
      </w:pPr>
      <w:r w:rsidRPr="004942FC">
        <w:rPr>
          <w:rFonts w:asciiTheme="majorBidi" w:eastAsia="Times New Roman" w:hAnsiTheme="majorBidi" w:cstheme="majorBidi"/>
          <w:sz w:val="24"/>
          <w:szCs w:val="24"/>
          <w:highlight w:val="yellow"/>
        </w:rPr>
        <w:t>Aal I</w:t>
      </w:r>
      <w:r w:rsidR="00F56D69" w:rsidRPr="004942FC">
        <w:rPr>
          <w:rFonts w:asciiTheme="majorBidi" w:eastAsia="Times New Roman" w:hAnsiTheme="majorBidi" w:cstheme="majorBidi"/>
          <w:sz w:val="24"/>
          <w:szCs w:val="24"/>
          <w:highlight w:val="yellow"/>
        </w:rPr>
        <w:t>.</w:t>
      </w:r>
      <w:r w:rsidRPr="004942FC">
        <w:rPr>
          <w:rFonts w:asciiTheme="majorBidi" w:eastAsia="Times New Roman" w:hAnsiTheme="majorBidi" w:cstheme="majorBidi"/>
          <w:sz w:val="24"/>
          <w:szCs w:val="24"/>
          <w:highlight w:val="yellow"/>
        </w:rPr>
        <w:t xml:space="preserve">H., Weglarz‐Ward, J. M., &amp; </w:t>
      </w:r>
      <w:proofErr w:type="spellStart"/>
      <w:r w:rsidRPr="004942FC">
        <w:rPr>
          <w:rFonts w:asciiTheme="majorBidi" w:eastAsia="Times New Roman" w:hAnsiTheme="majorBidi" w:cstheme="majorBidi"/>
          <w:sz w:val="24"/>
          <w:szCs w:val="24"/>
          <w:highlight w:val="yellow"/>
        </w:rPr>
        <w:t>Sarisahin</w:t>
      </w:r>
      <w:proofErr w:type="spellEnd"/>
      <w:r w:rsidRPr="004942FC">
        <w:rPr>
          <w:rFonts w:asciiTheme="majorBidi" w:eastAsia="Times New Roman" w:hAnsiTheme="majorBidi" w:cstheme="majorBidi"/>
          <w:sz w:val="24"/>
          <w:szCs w:val="24"/>
          <w:highlight w:val="yellow"/>
        </w:rPr>
        <w:t>, S. (2022). Teaching social initiations to</w:t>
      </w:r>
      <w:r w:rsidR="000738C2">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sz w:val="24"/>
          <w:szCs w:val="24"/>
          <w:highlight w:val="yellow"/>
        </w:rPr>
        <w:t>elementary</w:t>
      </w:r>
      <w:r w:rsidR="006713F9">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sz w:val="24"/>
          <w:szCs w:val="24"/>
          <w:highlight w:val="yellow"/>
        </w:rPr>
        <w:t>‐</w:t>
      </w:r>
      <w:r w:rsidR="006713F9">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sz w:val="24"/>
          <w:szCs w:val="24"/>
          <w:highlight w:val="yellow"/>
        </w:rPr>
        <w:t>aged children with autism: A systematic review. </w:t>
      </w:r>
      <w:r w:rsidRPr="004942FC">
        <w:rPr>
          <w:rFonts w:asciiTheme="majorBidi" w:eastAsia="Times New Roman" w:hAnsiTheme="majorBidi" w:cstheme="majorBidi"/>
          <w:i/>
          <w:iCs/>
          <w:sz w:val="24"/>
          <w:szCs w:val="24"/>
          <w:highlight w:val="yellow"/>
        </w:rPr>
        <w:t>Behavioral Interventions</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37</w:t>
      </w:r>
      <w:r w:rsidRPr="004942FC">
        <w:rPr>
          <w:rFonts w:asciiTheme="majorBidi" w:eastAsia="Times New Roman" w:hAnsiTheme="majorBidi" w:cstheme="majorBidi"/>
          <w:sz w:val="24"/>
          <w:szCs w:val="24"/>
          <w:highlight w:val="yellow"/>
        </w:rPr>
        <w:t>(4), 1181-1205.</w:t>
      </w:r>
      <w:r w:rsidRPr="004942FC">
        <w:rPr>
          <w:rFonts w:asciiTheme="majorBidi" w:eastAsia="Times New Roman" w:hAnsiTheme="majorBidi" w:cstheme="majorBidi"/>
          <w:sz w:val="24"/>
          <w:szCs w:val="24"/>
          <w:highlight w:val="yellow"/>
          <w:rtl/>
        </w:rPr>
        <w:t xml:space="preserve">‏ </w:t>
      </w:r>
      <w:r>
        <w:fldChar w:fldCharType="begin"/>
      </w:r>
      <w:r>
        <w:instrText>HYPERLINK "https://doi.org/10.1002/bin.1898" \h</w:instrText>
      </w:r>
      <w:r>
        <w:fldChar w:fldCharType="separate"/>
      </w:r>
      <w:r w:rsidRPr="004942FC">
        <w:rPr>
          <w:rStyle w:val="Hyperlink"/>
          <w:rFonts w:asciiTheme="majorBidi" w:hAnsiTheme="majorBidi" w:cstheme="majorBidi"/>
          <w:color w:val="auto"/>
          <w:sz w:val="24"/>
          <w:szCs w:val="24"/>
          <w:highlight w:val="yellow"/>
          <w:u w:val="none"/>
        </w:rPr>
        <w:t>DOI:10.1002/bin.1898</w:t>
      </w:r>
      <w:r>
        <w:fldChar w:fldCharType="end"/>
      </w:r>
    </w:p>
    <w:p w14:paraId="3A548873" w14:textId="3DEAC1A7" w:rsidR="00237767" w:rsidRPr="004942FC" w:rsidRDefault="19CA9ED0" w:rsidP="00D3208B">
      <w:pPr>
        <w:spacing w:after="0" w:line="360" w:lineRule="auto"/>
        <w:ind w:left="567" w:hanging="567"/>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Altschuler, M. R., Trevisan, D. A., Wolf, J. M., Naples, A. J., Foss-Feig, J. H., Srihari, V. H., &amp; McPartland, J. C. (2021). Face perception predicts affective theory of mind in autism spectrum disorder but not schizophrenia or typical development. </w:t>
      </w:r>
      <w:r w:rsidRPr="004942FC">
        <w:rPr>
          <w:rFonts w:asciiTheme="majorBidi" w:eastAsia="Times New Roman" w:hAnsiTheme="majorBidi" w:cstheme="majorBidi"/>
          <w:i/>
          <w:iCs/>
          <w:sz w:val="24"/>
          <w:szCs w:val="24"/>
          <w:highlight w:val="yellow"/>
        </w:rPr>
        <w:t>Journal of Abnormal Psychology</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sz w:val="24"/>
          <w:szCs w:val="24"/>
          <w:highlight w:val="yellow"/>
        </w:rPr>
        <w:t>130</w:t>
      </w:r>
      <w:r w:rsidRPr="004942FC">
        <w:rPr>
          <w:rFonts w:asciiTheme="majorBidi" w:eastAsia="Times New Roman" w:hAnsiTheme="majorBidi" w:cstheme="majorBidi"/>
          <w:sz w:val="24"/>
          <w:szCs w:val="24"/>
          <w:highlight w:val="yellow"/>
        </w:rPr>
        <w:t>(4), 413</w:t>
      </w:r>
      <w:r w:rsidR="00CA4237">
        <w:rPr>
          <w:rFonts w:asciiTheme="majorBidi" w:eastAsia="Times New Roman" w:hAnsiTheme="majorBidi" w:cstheme="majorBidi"/>
          <w:sz w:val="24"/>
          <w:szCs w:val="24"/>
          <w:highlight w:val="yellow"/>
        </w:rPr>
        <w:t>-422</w:t>
      </w:r>
      <w:r w:rsidRPr="004942FC">
        <w:rPr>
          <w:rFonts w:asciiTheme="majorBidi" w:eastAsia="Times New Roman" w:hAnsiTheme="majorBidi" w:cstheme="majorBidi"/>
          <w:sz w:val="24"/>
          <w:szCs w:val="24"/>
          <w:highlight w:val="yellow"/>
        </w:rPr>
        <w:t>.</w:t>
      </w:r>
      <w:r w:rsidRPr="004942FC">
        <w:rPr>
          <w:rFonts w:asciiTheme="majorBidi" w:eastAsia="Times New Roman" w:hAnsiTheme="majorBidi" w:cstheme="majorBidi"/>
          <w:sz w:val="24"/>
          <w:szCs w:val="24"/>
          <w:highlight w:val="yellow"/>
          <w:rtl/>
        </w:rPr>
        <w:t>‏</w:t>
      </w:r>
      <w:r w:rsidR="6F8F99F5" w:rsidRPr="004942FC">
        <w:rPr>
          <w:rFonts w:asciiTheme="majorBidi" w:eastAsia="Times New Roman" w:hAnsiTheme="majorBidi" w:cstheme="majorBidi"/>
          <w:sz w:val="24"/>
          <w:szCs w:val="24"/>
          <w:highlight w:val="yellow"/>
        </w:rPr>
        <w:t xml:space="preserve"> DOI:</w:t>
      </w:r>
      <w:hyperlink r:id="rId21">
        <w:r w:rsidR="6F8F99F5" w:rsidRPr="004942FC">
          <w:rPr>
            <w:rStyle w:val="Hyperlink"/>
            <w:rFonts w:asciiTheme="majorBidi" w:hAnsiTheme="majorBidi" w:cstheme="majorBidi"/>
            <w:color w:val="auto"/>
            <w:sz w:val="24"/>
            <w:szCs w:val="24"/>
            <w:highlight w:val="yellow"/>
            <w:u w:val="none"/>
          </w:rPr>
          <w:t>10.1037/abn0000621</w:t>
        </w:r>
      </w:hyperlink>
      <w:r w:rsidR="6F8F99F5" w:rsidRPr="004942FC">
        <w:rPr>
          <w:rFonts w:asciiTheme="majorBidi" w:eastAsia="Times New Roman" w:hAnsiTheme="majorBidi" w:cstheme="majorBidi"/>
          <w:sz w:val="24"/>
          <w:szCs w:val="24"/>
        </w:rPr>
        <w:t> </w:t>
      </w:r>
    </w:p>
    <w:p w14:paraId="0C447BF8" w14:textId="002E8552" w:rsidR="00237767" w:rsidRPr="004942FC" w:rsidRDefault="674F1E56" w:rsidP="00D3208B">
      <w:pPr>
        <w:spacing w:after="0" w:line="360" w:lineRule="auto"/>
        <w:ind w:left="426" w:right="4" w:hanging="426"/>
        <w:rPr>
          <w:rFonts w:asciiTheme="majorBidi" w:eastAsia="Times New Roman" w:hAnsiTheme="majorBidi" w:cstheme="majorBidi"/>
          <w:sz w:val="24"/>
          <w:szCs w:val="24"/>
          <w:highlight w:val="yellow"/>
          <w:shd w:val="clear" w:color="auto" w:fill="FFFFFF"/>
          <w:rtl/>
        </w:rPr>
      </w:pPr>
      <w:r w:rsidRPr="004942FC">
        <w:rPr>
          <w:rFonts w:asciiTheme="majorBidi" w:eastAsia="Times New Roman" w:hAnsiTheme="majorBidi" w:cstheme="majorBidi"/>
          <w:sz w:val="24"/>
          <w:szCs w:val="24"/>
          <w:highlight w:val="yellow"/>
          <w:shd w:val="clear" w:color="auto" w:fill="FFFFFF"/>
        </w:rPr>
        <w:t xml:space="preserve">American </w:t>
      </w:r>
      <w:r w:rsidRPr="00792D59">
        <w:rPr>
          <w:rFonts w:asciiTheme="majorBidi" w:eastAsia="Times New Roman" w:hAnsiTheme="majorBidi" w:cstheme="majorBidi"/>
          <w:sz w:val="24"/>
          <w:szCs w:val="24"/>
          <w:highlight w:val="yellow"/>
          <w:shd w:val="clear" w:color="auto" w:fill="FFFFFF"/>
        </w:rPr>
        <w:t xml:space="preserve">Psychiatric Association. (2022). </w:t>
      </w:r>
      <w:r w:rsidRPr="00792D59">
        <w:rPr>
          <w:rFonts w:asciiTheme="majorBidi" w:eastAsia="Times New Roman" w:hAnsiTheme="majorBidi" w:cstheme="majorBidi"/>
          <w:i/>
          <w:iCs/>
          <w:sz w:val="24"/>
          <w:szCs w:val="24"/>
          <w:highlight w:val="yellow"/>
          <w:shd w:val="clear" w:color="auto" w:fill="FFFFFF"/>
        </w:rPr>
        <w:t>Diagnostic and statistical manual of mental disorders,</w:t>
      </w:r>
      <w:r w:rsidR="00535804" w:rsidRPr="00FF3A80">
        <w:rPr>
          <w:highlight w:val="yellow"/>
        </w:rPr>
        <w:t xml:space="preserve"> </w:t>
      </w:r>
      <w:r w:rsidR="00535804" w:rsidRPr="00FF3A80">
        <w:rPr>
          <w:rFonts w:asciiTheme="majorBidi" w:eastAsia="Times New Roman" w:hAnsiTheme="majorBidi" w:cstheme="majorBidi"/>
          <w:i/>
          <w:iCs/>
          <w:sz w:val="24"/>
          <w:szCs w:val="24"/>
          <w:highlight w:val="yellow"/>
          <w:shd w:val="clear" w:color="auto" w:fill="FFFFFF"/>
        </w:rPr>
        <w:t>(5th ed., text rev.; DSM-5-TR). American Psychiatric Publishing.</w:t>
      </w:r>
      <w:r w:rsidRPr="00792D59">
        <w:rPr>
          <w:rFonts w:asciiTheme="majorBidi" w:eastAsia="Times New Roman" w:hAnsiTheme="majorBidi" w:cstheme="majorBidi"/>
          <w:i/>
          <w:iCs/>
          <w:sz w:val="24"/>
          <w:szCs w:val="24"/>
          <w:highlight w:val="yellow"/>
          <w:shd w:val="clear" w:color="auto" w:fill="FFFFFF"/>
        </w:rPr>
        <w:t xml:space="preserve"> </w:t>
      </w:r>
      <w:proofErr w:type="gramStart"/>
      <w:r w:rsidRPr="00792D59">
        <w:rPr>
          <w:rFonts w:asciiTheme="majorBidi" w:eastAsia="Times New Roman" w:hAnsiTheme="majorBidi" w:cstheme="majorBidi"/>
          <w:sz w:val="24"/>
          <w:szCs w:val="24"/>
          <w:highlight w:val="yellow"/>
          <w:shd w:val="clear" w:color="auto" w:fill="FFFFFF"/>
        </w:rPr>
        <w:t>DOI:10.1176/appi.books</w:t>
      </w:r>
      <w:proofErr w:type="gramEnd"/>
      <w:r w:rsidRPr="00792D59">
        <w:rPr>
          <w:rFonts w:asciiTheme="majorBidi" w:eastAsia="Times New Roman" w:hAnsiTheme="majorBidi" w:cstheme="majorBidi"/>
          <w:sz w:val="24"/>
          <w:szCs w:val="24"/>
          <w:highlight w:val="yellow"/>
          <w:shd w:val="clear" w:color="auto" w:fill="FFFFFF"/>
        </w:rPr>
        <w:t>.9780890425787</w:t>
      </w:r>
    </w:p>
    <w:p w14:paraId="56F55133" w14:textId="066F9A71" w:rsidR="00DF783C" w:rsidRPr="004942FC" w:rsidRDefault="2A01AA1A" w:rsidP="00D3208B">
      <w:pPr>
        <w:spacing w:after="0" w:line="360" w:lineRule="auto"/>
        <w:ind w:left="426" w:right="4" w:hanging="426"/>
        <w:rPr>
          <w:rStyle w:val="Hyperlink"/>
          <w:rFonts w:asciiTheme="majorBidi" w:eastAsia="Times New Roman" w:hAnsiTheme="majorBidi" w:cstheme="majorBidi"/>
          <w:color w:val="auto"/>
          <w:sz w:val="24"/>
          <w:szCs w:val="24"/>
          <w:u w:val="none"/>
          <w:shd w:val="clear" w:color="auto" w:fill="F7F7F7"/>
        </w:rPr>
      </w:pPr>
      <w:r w:rsidRPr="004942FC">
        <w:rPr>
          <w:rFonts w:asciiTheme="majorBidi" w:eastAsia="Times New Roman" w:hAnsiTheme="majorBidi" w:cstheme="majorBidi"/>
          <w:sz w:val="24"/>
          <w:szCs w:val="24"/>
          <w:highlight w:val="yellow"/>
          <w:shd w:val="clear" w:color="auto" w:fill="FFFFFF"/>
        </w:rPr>
        <w:t>Andrés-Roqueta, C. &amp; Katsos, N. (2017). The contribution of grammar, vocabulary and theory of mind in pragmatic language competence in children with autistic spectrum disorders. </w:t>
      </w:r>
      <w:r w:rsidRPr="004942FC">
        <w:rPr>
          <w:rFonts w:asciiTheme="majorBidi" w:eastAsia="Times New Roman" w:hAnsiTheme="majorBidi" w:cstheme="majorBidi"/>
          <w:i/>
          <w:iCs/>
          <w:sz w:val="24"/>
          <w:szCs w:val="24"/>
          <w:highlight w:val="yellow"/>
          <w:shd w:val="clear" w:color="auto" w:fill="FFFFFF"/>
        </w:rPr>
        <w:t>Frontiers in Psychology</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8</w:t>
      </w:r>
      <w:r w:rsidRPr="004942FC">
        <w:rPr>
          <w:rFonts w:asciiTheme="majorBidi" w:eastAsia="Times New Roman" w:hAnsiTheme="majorBidi" w:cstheme="majorBidi"/>
          <w:sz w:val="24"/>
          <w:szCs w:val="24"/>
          <w:highlight w:val="yellow"/>
          <w:shd w:val="clear" w:color="auto" w:fill="FFFFFF"/>
        </w:rPr>
        <w:t>, 996.</w:t>
      </w:r>
      <w:r w:rsidRPr="004942FC">
        <w:rPr>
          <w:rFonts w:asciiTheme="majorBidi" w:eastAsia="Times New Roman" w:hAnsiTheme="majorBidi" w:cstheme="majorBidi"/>
          <w:sz w:val="24"/>
          <w:szCs w:val="24"/>
          <w:highlight w:val="yellow"/>
          <w:shd w:val="clear" w:color="auto" w:fill="FFFFFF"/>
          <w:rtl/>
        </w:rPr>
        <w:t>‏</w:t>
      </w:r>
      <w:r w:rsidR="5A6DD23D" w:rsidRPr="004942FC">
        <w:rPr>
          <w:rFonts w:asciiTheme="majorBidi" w:eastAsia="Times New Roman" w:hAnsiTheme="majorBidi" w:cstheme="majorBidi"/>
          <w:sz w:val="24"/>
          <w:szCs w:val="24"/>
          <w:highlight w:val="yellow"/>
          <w:shd w:val="clear" w:color="auto" w:fill="FFFFFF"/>
        </w:rPr>
        <w:t xml:space="preserve"> DOI:</w:t>
      </w:r>
      <w:r w:rsidR="40435DF0" w:rsidRPr="004942FC">
        <w:rPr>
          <w:rFonts w:asciiTheme="majorBidi" w:eastAsia="Times New Roman" w:hAnsiTheme="majorBidi" w:cstheme="majorBidi"/>
          <w:sz w:val="24"/>
          <w:szCs w:val="24"/>
          <w:highlight w:val="yellow"/>
          <w:shd w:val="clear" w:color="auto" w:fill="FFFFFF"/>
        </w:rPr>
        <w:t>10.3389/fpsyg.2017.00996</w:t>
      </w:r>
    </w:p>
    <w:p w14:paraId="42412728" w14:textId="297DDE8C" w:rsidR="000738C2" w:rsidRPr="004942FC" w:rsidRDefault="000738C2" w:rsidP="00D3208B">
      <w:pPr>
        <w:spacing w:after="0" w:line="360" w:lineRule="auto"/>
        <w:ind w:left="426" w:right="4" w:hanging="426"/>
        <w:rPr>
          <w:rFonts w:asciiTheme="majorBidi" w:eastAsia="Times New Roman" w:hAnsiTheme="majorBidi" w:cstheme="majorBidi"/>
          <w:sz w:val="24"/>
          <w:szCs w:val="24"/>
          <w:shd w:val="clear" w:color="auto" w:fill="FFFFFF"/>
        </w:rPr>
      </w:pPr>
      <w:r w:rsidRPr="000738C2">
        <w:rPr>
          <w:rFonts w:asciiTheme="majorBidi" w:eastAsia="Times New Roman" w:hAnsiTheme="majorBidi" w:cstheme="majorBidi"/>
          <w:color w:val="222222"/>
          <w:sz w:val="24"/>
          <w:szCs w:val="24"/>
          <w:highlight w:val="yellow"/>
        </w:rPr>
        <w:t>Arnold-</w:t>
      </w:r>
      <w:proofErr w:type="spellStart"/>
      <w:r w:rsidRPr="000738C2">
        <w:rPr>
          <w:rFonts w:asciiTheme="majorBidi" w:eastAsia="Times New Roman" w:hAnsiTheme="majorBidi" w:cstheme="majorBidi"/>
          <w:color w:val="222222"/>
          <w:sz w:val="24"/>
          <w:szCs w:val="24"/>
          <w:highlight w:val="yellow"/>
        </w:rPr>
        <w:t>Saritepe</w:t>
      </w:r>
      <w:proofErr w:type="spellEnd"/>
      <w:r w:rsidRPr="000738C2">
        <w:rPr>
          <w:rFonts w:asciiTheme="majorBidi" w:eastAsia="Times New Roman" w:hAnsiTheme="majorBidi" w:cstheme="majorBidi"/>
          <w:color w:val="222222"/>
          <w:sz w:val="24"/>
          <w:szCs w:val="24"/>
          <w:highlight w:val="yellow"/>
        </w:rPr>
        <w:t>, A. M., Phillips, K. J., Taylor, S. A., Gomes-Ng, S., Lo, M., &amp; Daly, S. (2023). Generalization and maintenance. In J. L. Matson (Ed.), </w:t>
      </w:r>
      <w:r w:rsidRPr="000738C2">
        <w:rPr>
          <w:rFonts w:asciiTheme="majorBidi" w:eastAsia="Times New Roman" w:hAnsiTheme="majorBidi" w:cstheme="majorBidi"/>
          <w:i/>
          <w:iCs/>
          <w:color w:val="222222"/>
          <w:sz w:val="24"/>
          <w:szCs w:val="24"/>
          <w:highlight w:val="yellow"/>
        </w:rPr>
        <w:t>Handbook of applied behavior analysis for children with autism: Clinical guide to assessment and treatment</w:t>
      </w:r>
      <w:r w:rsidRPr="000738C2">
        <w:rPr>
          <w:rFonts w:asciiTheme="majorBidi" w:eastAsia="Times New Roman" w:hAnsiTheme="majorBidi" w:cstheme="majorBidi"/>
          <w:color w:val="222222"/>
          <w:sz w:val="24"/>
          <w:szCs w:val="24"/>
          <w:highlight w:val="yellow"/>
        </w:rPr>
        <w:t> (pp. 415–433). Springer Nature Switzerland AG.</w:t>
      </w:r>
      <w:r w:rsidRPr="00F94B41">
        <w:rPr>
          <w:rFonts w:asciiTheme="majorBidi" w:eastAsia="Times New Roman" w:hAnsiTheme="majorBidi" w:cstheme="majorBidi"/>
          <w:sz w:val="24"/>
          <w:szCs w:val="24"/>
          <w:highlight w:val="yellow"/>
        </w:rPr>
        <w:t> </w:t>
      </w:r>
      <w:hyperlink r:id="rId22" w:tgtFrame="_blank" w:history="1">
        <w:r w:rsidRPr="00F94B41">
          <w:rPr>
            <w:rStyle w:val="Hyperlink"/>
            <w:rFonts w:asciiTheme="majorBidi" w:eastAsia="Times New Roman" w:hAnsiTheme="majorBidi" w:cstheme="majorBidi"/>
            <w:color w:val="auto"/>
            <w:sz w:val="24"/>
            <w:szCs w:val="24"/>
            <w:highlight w:val="yellow"/>
            <w:u w:val="none"/>
          </w:rPr>
          <w:t>DOI:10.1007/978-3-031-27587-6_21</w:t>
        </w:r>
      </w:hyperlink>
    </w:p>
    <w:p w14:paraId="37223C80" w14:textId="4F9743AE" w:rsidR="00FF55FC" w:rsidRDefault="35395F35" w:rsidP="00FF55FC">
      <w:pPr>
        <w:spacing w:after="0" w:line="360" w:lineRule="auto"/>
        <w:ind w:left="426" w:right="4" w:hanging="426"/>
      </w:pPr>
      <w:r w:rsidRPr="004942FC">
        <w:rPr>
          <w:rFonts w:asciiTheme="majorBidi" w:eastAsia="Times New Roman" w:hAnsiTheme="majorBidi" w:cstheme="majorBidi"/>
          <w:sz w:val="24"/>
          <w:szCs w:val="24"/>
          <w:highlight w:val="yellow"/>
          <w:shd w:val="clear" w:color="auto" w:fill="FFFFFF"/>
        </w:rPr>
        <w:t>Atkinson‐Jones, K., &amp; Hewitt, O. (2019). Do group interventions help people with autism spectrum disorder to develop better relationships with others? A critical review of the literature. </w:t>
      </w:r>
      <w:r w:rsidRPr="004942FC">
        <w:rPr>
          <w:rFonts w:asciiTheme="majorBidi" w:eastAsia="Times New Roman" w:hAnsiTheme="majorBidi" w:cstheme="majorBidi"/>
          <w:i/>
          <w:iCs/>
          <w:sz w:val="24"/>
          <w:szCs w:val="24"/>
          <w:highlight w:val="yellow"/>
          <w:shd w:val="clear" w:color="auto" w:fill="FFFFFF"/>
        </w:rPr>
        <w:t>British Journal of Learning Disabilities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47</w:t>
      </w:r>
      <w:r w:rsidRPr="004942FC">
        <w:rPr>
          <w:rFonts w:asciiTheme="majorBidi" w:eastAsia="Times New Roman" w:hAnsiTheme="majorBidi" w:cstheme="majorBidi"/>
          <w:sz w:val="24"/>
          <w:szCs w:val="24"/>
          <w:highlight w:val="yellow"/>
          <w:shd w:val="clear" w:color="auto" w:fill="FFFFFF"/>
        </w:rPr>
        <w:t>(2), 77-90.</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23" w:history="1">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color w:val="auto"/>
            <w:sz w:val="24"/>
            <w:szCs w:val="24"/>
            <w:highlight w:val="yellow"/>
            <w:u w:val="none"/>
            <w:shd w:val="clear" w:color="auto" w:fill="FFFFFF"/>
          </w:rPr>
          <w:t>DOI:</w:t>
        </w:r>
        <w:r w:rsidRPr="004942FC">
          <w:rPr>
            <w:rStyle w:val="Hyperlink"/>
            <w:rFonts w:asciiTheme="majorBidi" w:hAnsiTheme="majorBidi" w:cstheme="majorBidi"/>
            <w:color w:val="auto"/>
            <w:sz w:val="24"/>
            <w:szCs w:val="24"/>
            <w:highlight w:val="yellow"/>
            <w:u w:val="none"/>
            <w:shd w:val="clear" w:color="auto" w:fill="FFFFFF"/>
          </w:rPr>
          <w:t>10.1111/bld.12258</w:t>
        </w:r>
      </w:hyperlink>
    </w:p>
    <w:p w14:paraId="77949F73" w14:textId="1BCA3364" w:rsidR="00FF55FC" w:rsidRPr="0001188F" w:rsidRDefault="00FF55FC" w:rsidP="00FF55FC">
      <w:pPr>
        <w:spacing w:after="0" w:line="360" w:lineRule="auto"/>
        <w:ind w:left="426" w:right="4" w:hanging="426"/>
      </w:pPr>
      <w:r w:rsidRPr="0001188F">
        <w:rPr>
          <w:rFonts w:asciiTheme="majorBidi" w:eastAsia="Times New Roman" w:hAnsiTheme="majorBidi" w:cstheme="majorBidi"/>
          <w:sz w:val="24"/>
          <w:szCs w:val="24"/>
          <w:highlight w:val="yellow"/>
          <w:shd w:val="clear" w:color="auto" w:fill="FFFFFF"/>
        </w:rPr>
        <w:t>Azad, G. F., Marcus, S. C., &amp; Mandell, D. S. (2021). Partners in school: Optimizing communication between parents and teachers of children with autism spectrum disorder. </w:t>
      </w:r>
      <w:r w:rsidRPr="0001188F">
        <w:rPr>
          <w:rFonts w:asciiTheme="majorBidi" w:eastAsia="Times New Roman" w:hAnsiTheme="majorBidi" w:cstheme="majorBidi"/>
          <w:i/>
          <w:iCs/>
          <w:sz w:val="24"/>
          <w:szCs w:val="24"/>
          <w:highlight w:val="yellow"/>
          <w:shd w:val="clear" w:color="auto" w:fill="FFFFFF"/>
        </w:rPr>
        <w:t>Journal of Educational and Psychological Consultation</w:t>
      </w:r>
      <w:r w:rsidRPr="0001188F">
        <w:rPr>
          <w:rFonts w:asciiTheme="majorBidi" w:eastAsia="Times New Roman" w:hAnsiTheme="majorBidi" w:cstheme="majorBidi"/>
          <w:sz w:val="24"/>
          <w:szCs w:val="24"/>
          <w:highlight w:val="yellow"/>
          <w:shd w:val="clear" w:color="auto" w:fill="FFFFFF"/>
        </w:rPr>
        <w:t>, </w:t>
      </w:r>
      <w:r w:rsidRPr="0001188F">
        <w:rPr>
          <w:rFonts w:asciiTheme="majorBidi" w:eastAsia="Times New Roman" w:hAnsiTheme="majorBidi" w:cstheme="majorBidi"/>
          <w:i/>
          <w:iCs/>
          <w:sz w:val="24"/>
          <w:szCs w:val="24"/>
          <w:highlight w:val="yellow"/>
          <w:shd w:val="clear" w:color="auto" w:fill="FFFFFF"/>
        </w:rPr>
        <w:t>31</w:t>
      </w:r>
      <w:r w:rsidRPr="0001188F">
        <w:rPr>
          <w:rFonts w:asciiTheme="majorBidi" w:eastAsia="Times New Roman" w:hAnsiTheme="majorBidi" w:cstheme="majorBidi"/>
          <w:sz w:val="24"/>
          <w:szCs w:val="24"/>
          <w:highlight w:val="yellow"/>
          <w:shd w:val="clear" w:color="auto" w:fill="FFFFFF"/>
        </w:rPr>
        <w:t xml:space="preserve">(4), 438-462. </w:t>
      </w:r>
      <w:hyperlink r:id="rId24" w:history="1">
        <w:r w:rsidRPr="0001188F">
          <w:rPr>
            <w:rStyle w:val="Hyperlink"/>
            <w:rFonts w:asciiTheme="majorBidi" w:hAnsiTheme="majorBidi" w:cstheme="majorBidi"/>
            <w:color w:val="auto"/>
            <w:highlight w:val="yellow"/>
            <w:u w:val="none"/>
            <w:shd w:val="clear" w:color="auto" w:fill="FFFFFF"/>
          </w:rPr>
          <w:t>DOI:10.1080/10474412.2020.1830100</w:t>
        </w:r>
      </w:hyperlink>
    </w:p>
    <w:p w14:paraId="3BBAE71E" w14:textId="1BB60726" w:rsidR="00FF55FC" w:rsidRPr="004942FC" w:rsidRDefault="00FF55FC" w:rsidP="00FF55FC">
      <w:pPr>
        <w:spacing w:after="0" w:line="360" w:lineRule="auto"/>
        <w:ind w:left="426" w:right="4" w:hanging="426"/>
        <w:rPr>
          <w:rFonts w:asciiTheme="majorBidi" w:eastAsia="Times New Roman" w:hAnsiTheme="majorBidi" w:cstheme="majorBidi"/>
          <w:sz w:val="24"/>
          <w:szCs w:val="24"/>
          <w:shd w:val="clear" w:color="auto" w:fill="FFFFFF"/>
        </w:rPr>
      </w:pPr>
    </w:p>
    <w:p w14:paraId="4EDB249F" w14:textId="77777777" w:rsidR="00DF783C" w:rsidRPr="004942FC" w:rsidRDefault="2A01AA1A" w:rsidP="00D3208B">
      <w:pPr>
        <w:spacing w:after="0" w:line="360" w:lineRule="auto"/>
        <w:ind w:left="426" w:hanging="426"/>
        <w:rPr>
          <w:rFonts w:asciiTheme="majorBidi" w:eastAsia="Times New Roman" w:hAnsiTheme="majorBidi" w:cstheme="majorBidi"/>
          <w:sz w:val="24"/>
          <w:szCs w:val="24"/>
          <w:highlight w:val="yellow"/>
          <w:shd w:val="clear" w:color="auto" w:fill="FFFFFF"/>
        </w:rPr>
      </w:pPr>
      <w:proofErr w:type="spellStart"/>
      <w:r w:rsidRPr="004942FC">
        <w:rPr>
          <w:rFonts w:asciiTheme="majorBidi" w:eastAsia="Times New Roman" w:hAnsiTheme="majorBidi" w:cstheme="majorBidi"/>
          <w:sz w:val="24"/>
          <w:szCs w:val="24"/>
          <w:highlight w:val="yellow"/>
          <w:shd w:val="clear" w:color="auto" w:fill="FFFFFF"/>
        </w:rPr>
        <w:t>Bamicha</w:t>
      </w:r>
      <w:proofErr w:type="spellEnd"/>
      <w:r w:rsidRPr="004942FC">
        <w:rPr>
          <w:rFonts w:asciiTheme="majorBidi" w:eastAsia="Times New Roman" w:hAnsiTheme="majorBidi" w:cstheme="majorBidi"/>
          <w:sz w:val="24"/>
          <w:szCs w:val="24"/>
          <w:highlight w:val="yellow"/>
          <w:shd w:val="clear" w:color="auto" w:fill="FFFFFF"/>
        </w:rPr>
        <w:t xml:space="preserve">, V., &amp; </w:t>
      </w:r>
      <w:proofErr w:type="spellStart"/>
      <w:r w:rsidRPr="004942FC">
        <w:rPr>
          <w:rFonts w:asciiTheme="majorBidi" w:eastAsia="Times New Roman" w:hAnsiTheme="majorBidi" w:cstheme="majorBidi"/>
          <w:sz w:val="24"/>
          <w:szCs w:val="24"/>
          <w:highlight w:val="yellow"/>
          <w:shd w:val="clear" w:color="auto" w:fill="FFFFFF"/>
        </w:rPr>
        <w:t>Drigas</w:t>
      </w:r>
      <w:proofErr w:type="spellEnd"/>
      <w:r w:rsidRPr="004942FC">
        <w:rPr>
          <w:rFonts w:asciiTheme="majorBidi" w:eastAsia="Times New Roman" w:hAnsiTheme="majorBidi" w:cstheme="majorBidi"/>
          <w:sz w:val="24"/>
          <w:szCs w:val="24"/>
          <w:highlight w:val="yellow"/>
          <w:shd w:val="clear" w:color="auto" w:fill="FFFFFF"/>
        </w:rPr>
        <w:t xml:space="preserve">, A. (2022). </w:t>
      </w:r>
      <w:proofErr w:type="spellStart"/>
      <w:r w:rsidRPr="004942FC">
        <w:rPr>
          <w:rFonts w:asciiTheme="majorBidi" w:eastAsia="Times New Roman" w:hAnsiTheme="majorBidi" w:cstheme="majorBidi"/>
          <w:sz w:val="24"/>
          <w:szCs w:val="24"/>
          <w:highlight w:val="yellow"/>
          <w:shd w:val="clear" w:color="auto" w:fill="FFFFFF"/>
        </w:rPr>
        <w:t>ToM</w:t>
      </w:r>
      <w:proofErr w:type="spellEnd"/>
      <w:r w:rsidRPr="004942FC">
        <w:rPr>
          <w:rFonts w:asciiTheme="majorBidi" w:eastAsia="Times New Roman" w:hAnsiTheme="majorBidi" w:cstheme="majorBidi"/>
          <w:sz w:val="24"/>
          <w:szCs w:val="24"/>
          <w:highlight w:val="yellow"/>
          <w:shd w:val="clear" w:color="auto" w:fill="FFFFFF"/>
        </w:rPr>
        <w:t xml:space="preserve"> &amp; ASD: The interconnection of theory of mind with the social-emotional, cognitive development of children with autism spectrum disorder. The use </w:t>
      </w:r>
    </w:p>
    <w:p w14:paraId="4818C7D2" w14:textId="42DFE4E8" w:rsidR="00DF783C" w:rsidRPr="004942FC" w:rsidRDefault="00616FF8" w:rsidP="00D3208B">
      <w:pPr>
        <w:spacing w:after="0" w:line="360" w:lineRule="auto"/>
        <w:ind w:left="426" w:hanging="284"/>
        <w:rPr>
          <w:rStyle w:val="Hyperlink"/>
          <w:rFonts w:asciiTheme="majorBidi" w:eastAsia="Times New Roman" w:hAnsiTheme="majorBidi" w:cstheme="majorBidi"/>
          <w:color w:val="auto"/>
          <w:sz w:val="24"/>
          <w:szCs w:val="24"/>
          <w:u w:val="none"/>
        </w:rPr>
      </w:pPr>
      <w:r>
        <w:rPr>
          <w:rFonts w:asciiTheme="majorBidi" w:eastAsia="Times New Roman" w:hAnsiTheme="majorBidi" w:cstheme="majorBidi"/>
          <w:sz w:val="24"/>
          <w:szCs w:val="24"/>
          <w:highlight w:val="yellow"/>
          <w:shd w:val="clear" w:color="auto" w:fill="FFFFFF"/>
        </w:rPr>
        <w:t xml:space="preserve">  </w:t>
      </w:r>
      <w:r w:rsidR="2A01AA1A" w:rsidRPr="004942FC">
        <w:rPr>
          <w:rFonts w:asciiTheme="majorBidi" w:eastAsia="Times New Roman" w:hAnsiTheme="majorBidi" w:cstheme="majorBidi"/>
          <w:sz w:val="24"/>
          <w:szCs w:val="24"/>
          <w:highlight w:val="yellow"/>
          <w:shd w:val="clear" w:color="auto" w:fill="FFFFFF"/>
        </w:rPr>
        <w:t xml:space="preserve">   of ICTs as an alternative form of intervention in ASD. </w:t>
      </w:r>
      <w:proofErr w:type="spellStart"/>
      <w:r w:rsidR="2A01AA1A" w:rsidRPr="004942FC">
        <w:rPr>
          <w:rFonts w:asciiTheme="majorBidi" w:eastAsia="Times New Roman" w:hAnsiTheme="majorBidi" w:cstheme="majorBidi"/>
          <w:i/>
          <w:iCs/>
          <w:sz w:val="24"/>
          <w:szCs w:val="24"/>
          <w:highlight w:val="yellow"/>
          <w:shd w:val="clear" w:color="auto" w:fill="FFFFFF"/>
        </w:rPr>
        <w:t>Technium</w:t>
      </w:r>
      <w:proofErr w:type="spellEnd"/>
      <w:r w:rsidR="2A01AA1A" w:rsidRPr="004942FC">
        <w:rPr>
          <w:rFonts w:asciiTheme="majorBidi" w:eastAsia="Times New Roman" w:hAnsiTheme="majorBidi" w:cstheme="majorBidi"/>
          <w:i/>
          <w:iCs/>
          <w:sz w:val="24"/>
          <w:szCs w:val="24"/>
          <w:highlight w:val="yellow"/>
          <w:shd w:val="clear" w:color="auto" w:fill="FFFFFF"/>
        </w:rPr>
        <w:t xml:space="preserve"> Social Science Journal</w:t>
      </w:r>
      <w:r w:rsidR="2A01AA1A" w:rsidRPr="004942FC">
        <w:rPr>
          <w:rFonts w:asciiTheme="majorBidi" w:eastAsia="Times New Roman" w:hAnsiTheme="majorBidi" w:cstheme="majorBidi"/>
          <w:sz w:val="24"/>
          <w:szCs w:val="24"/>
          <w:highlight w:val="yellow"/>
          <w:shd w:val="clear" w:color="auto" w:fill="FFFFFF"/>
        </w:rPr>
        <w:t>, </w:t>
      </w:r>
      <w:r w:rsidR="2A01AA1A" w:rsidRPr="004942FC">
        <w:rPr>
          <w:rFonts w:asciiTheme="majorBidi" w:eastAsia="Times New Roman" w:hAnsiTheme="majorBidi" w:cstheme="majorBidi"/>
          <w:i/>
          <w:iCs/>
          <w:sz w:val="24"/>
          <w:szCs w:val="24"/>
          <w:highlight w:val="yellow"/>
          <w:shd w:val="clear" w:color="auto" w:fill="FFFFFF"/>
        </w:rPr>
        <w:t>33</w:t>
      </w:r>
      <w:r w:rsidR="2A01AA1A" w:rsidRPr="004942FC">
        <w:rPr>
          <w:rFonts w:asciiTheme="majorBidi" w:eastAsia="Times New Roman" w:hAnsiTheme="majorBidi" w:cstheme="majorBidi"/>
          <w:sz w:val="24"/>
          <w:szCs w:val="24"/>
          <w:highlight w:val="yellow"/>
          <w:shd w:val="clear" w:color="auto" w:fill="FFFFFF"/>
        </w:rPr>
        <w:t>, 42-72.</w:t>
      </w:r>
      <w:r w:rsidR="2A01AA1A" w:rsidRPr="004942FC">
        <w:rPr>
          <w:rFonts w:asciiTheme="majorBidi" w:eastAsia="Times New Roman" w:hAnsiTheme="majorBidi" w:cstheme="majorBidi"/>
          <w:sz w:val="24"/>
          <w:szCs w:val="24"/>
          <w:highlight w:val="yellow"/>
          <w:shd w:val="clear" w:color="auto" w:fill="FFFFFF"/>
          <w:rtl/>
        </w:rPr>
        <w:t>‏</w:t>
      </w:r>
      <w:r w:rsidR="2A01AA1A" w:rsidRPr="004942FC">
        <w:rPr>
          <w:rFonts w:asciiTheme="majorBidi" w:eastAsia="Times New Roman" w:hAnsiTheme="majorBidi" w:cstheme="majorBidi"/>
          <w:sz w:val="24"/>
          <w:szCs w:val="24"/>
          <w:highlight w:val="yellow"/>
          <w:shd w:val="clear" w:color="auto" w:fill="FFFFFF"/>
        </w:rPr>
        <w:t xml:space="preserve"> </w:t>
      </w:r>
      <w:hyperlink r:id="rId25" w:history="1">
        <w:r w:rsidR="2A01AA1A" w:rsidRPr="004942FC">
          <w:rPr>
            <w:rStyle w:val="Hyperlink"/>
            <w:rFonts w:asciiTheme="majorBidi" w:hAnsiTheme="majorBidi" w:cstheme="majorBidi"/>
            <w:color w:val="auto"/>
            <w:sz w:val="24"/>
            <w:szCs w:val="24"/>
            <w:highlight w:val="yellow"/>
            <w:u w:val="none"/>
          </w:rPr>
          <w:t>DOI:10.47577/</w:t>
        </w:r>
        <w:proofErr w:type="gramStart"/>
        <w:r w:rsidR="2A01AA1A" w:rsidRPr="004942FC">
          <w:rPr>
            <w:rStyle w:val="Hyperlink"/>
            <w:rFonts w:asciiTheme="majorBidi" w:hAnsiTheme="majorBidi" w:cstheme="majorBidi"/>
            <w:color w:val="auto"/>
            <w:sz w:val="24"/>
            <w:szCs w:val="24"/>
            <w:highlight w:val="yellow"/>
            <w:u w:val="none"/>
          </w:rPr>
          <w:t>tssj.v</w:t>
        </w:r>
        <w:proofErr w:type="gramEnd"/>
        <w:r w:rsidR="2A01AA1A" w:rsidRPr="004942FC">
          <w:rPr>
            <w:rStyle w:val="Hyperlink"/>
            <w:rFonts w:asciiTheme="majorBidi" w:hAnsiTheme="majorBidi" w:cstheme="majorBidi"/>
            <w:color w:val="auto"/>
            <w:sz w:val="24"/>
            <w:szCs w:val="24"/>
            <w:highlight w:val="yellow"/>
            <w:u w:val="none"/>
          </w:rPr>
          <w:t>33i1.6845</w:t>
        </w:r>
      </w:hyperlink>
    </w:p>
    <w:p w14:paraId="3F618DA2" w14:textId="0CBAC62A" w:rsidR="001755CC" w:rsidRPr="004942FC" w:rsidRDefault="4A4D8743" w:rsidP="00D3208B">
      <w:pPr>
        <w:spacing w:after="0" w:line="360" w:lineRule="auto"/>
        <w:ind w:left="426" w:hanging="426"/>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lastRenderedPageBreak/>
        <w:t xml:space="preserve">Barry, M.M., Clarke, A.M., &amp; Dowling, K. (2017). Promoting social and emotional wellbeing in schools. </w:t>
      </w:r>
      <w:r w:rsidRPr="004942FC">
        <w:rPr>
          <w:rFonts w:asciiTheme="majorBidi" w:eastAsia="Times New Roman" w:hAnsiTheme="majorBidi" w:cstheme="majorBidi"/>
          <w:i/>
          <w:iCs/>
          <w:sz w:val="24"/>
          <w:szCs w:val="24"/>
          <w:highlight w:val="yellow"/>
          <w:shd w:val="clear" w:color="auto" w:fill="FFFFFF"/>
        </w:rPr>
        <w:t>Health Education, 117</w:t>
      </w:r>
      <w:r w:rsidRPr="004942FC">
        <w:rPr>
          <w:rFonts w:asciiTheme="majorBidi" w:eastAsia="Times New Roman" w:hAnsiTheme="majorBidi" w:cstheme="majorBidi"/>
          <w:sz w:val="24"/>
          <w:szCs w:val="24"/>
          <w:highlight w:val="yellow"/>
          <w:shd w:val="clear" w:color="auto" w:fill="FFFFFF"/>
        </w:rPr>
        <w:t>(5), 434–451. DOI:</w:t>
      </w:r>
      <w:hyperlink r:id="rId26" w:tgtFrame="_blank" w:history="1">
        <w:r w:rsidRPr="004942FC">
          <w:rPr>
            <w:rStyle w:val="Hyperlink"/>
            <w:rFonts w:asciiTheme="majorBidi" w:hAnsiTheme="majorBidi" w:cstheme="majorBidi"/>
            <w:color w:val="auto"/>
            <w:sz w:val="24"/>
            <w:szCs w:val="24"/>
            <w:highlight w:val="yellow"/>
            <w:u w:val="none"/>
            <w:shd w:val="clear" w:color="auto" w:fill="FFFFFF"/>
          </w:rPr>
          <w:t>10.1108/HE-11-2016-0057</w:t>
        </w:r>
      </w:hyperlink>
    </w:p>
    <w:p w14:paraId="79B697E1" w14:textId="77777777" w:rsidR="00DF783C" w:rsidRPr="004942FC" w:rsidRDefault="0D676D9C" w:rsidP="00D3208B">
      <w:pPr>
        <w:spacing w:after="0" w:line="360" w:lineRule="auto"/>
        <w:ind w:left="567" w:hanging="567"/>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shd w:val="clear" w:color="auto" w:fill="FFFFFF"/>
        </w:rPr>
        <w:t xml:space="preserve">Barsotti, J., Mangani, G., </w:t>
      </w:r>
      <w:proofErr w:type="spellStart"/>
      <w:r w:rsidRPr="004942FC">
        <w:rPr>
          <w:rFonts w:asciiTheme="majorBidi" w:eastAsia="Times New Roman" w:hAnsiTheme="majorBidi" w:cstheme="majorBidi"/>
          <w:sz w:val="24"/>
          <w:szCs w:val="24"/>
          <w:highlight w:val="yellow"/>
          <w:shd w:val="clear" w:color="auto" w:fill="FFFFFF"/>
        </w:rPr>
        <w:t>Nencioli</w:t>
      </w:r>
      <w:proofErr w:type="spellEnd"/>
      <w:r w:rsidRPr="004942FC">
        <w:rPr>
          <w:rFonts w:asciiTheme="majorBidi" w:eastAsia="Times New Roman" w:hAnsiTheme="majorBidi" w:cstheme="majorBidi"/>
          <w:sz w:val="24"/>
          <w:szCs w:val="24"/>
          <w:highlight w:val="yellow"/>
          <w:shd w:val="clear" w:color="auto" w:fill="FFFFFF"/>
        </w:rPr>
        <w:t xml:space="preserve">, R., </w:t>
      </w:r>
      <w:proofErr w:type="spellStart"/>
      <w:r w:rsidRPr="004942FC">
        <w:rPr>
          <w:rFonts w:asciiTheme="majorBidi" w:eastAsia="Times New Roman" w:hAnsiTheme="majorBidi" w:cstheme="majorBidi"/>
          <w:sz w:val="24"/>
          <w:szCs w:val="24"/>
          <w:highlight w:val="yellow"/>
          <w:shd w:val="clear" w:color="auto" w:fill="FFFFFF"/>
        </w:rPr>
        <w:t>Narzisi</w:t>
      </w:r>
      <w:proofErr w:type="spellEnd"/>
      <w:r w:rsidRPr="004942FC">
        <w:rPr>
          <w:rFonts w:asciiTheme="majorBidi" w:eastAsia="Times New Roman" w:hAnsiTheme="majorBidi" w:cstheme="majorBidi"/>
          <w:sz w:val="24"/>
          <w:szCs w:val="24"/>
          <w:highlight w:val="yellow"/>
          <w:shd w:val="clear" w:color="auto" w:fill="FFFFFF"/>
        </w:rPr>
        <w:t xml:space="preserve">, A., Pfanner, L., </w:t>
      </w:r>
      <w:proofErr w:type="spellStart"/>
      <w:r w:rsidRPr="004942FC">
        <w:rPr>
          <w:rFonts w:asciiTheme="majorBidi" w:eastAsia="Times New Roman" w:hAnsiTheme="majorBidi" w:cstheme="majorBidi"/>
          <w:sz w:val="24"/>
          <w:szCs w:val="24"/>
          <w:highlight w:val="yellow"/>
          <w:shd w:val="clear" w:color="auto" w:fill="FFFFFF"/>
        </w:rPr>
        <w:t>Chilosi</w:t>
      </w:r>
      <w:proofErr w:type="spellEnd"/>
      <w:r w:rsidRPr="004942FC">
        <w:rPr>
          <w:rFonts w:asciiTheme="majorBidi" w:eastAsia="Times New Roman" w:hAnsiTheme="majorBidi" w:cstheme="majorBidi"/>
          <w:sz w:val="24"/>
          <w:szCs w:val="24"/>
          <w:highlight w:val="yellow"/>
          <w:shd w:val="clear" w:color="auto" w:fill="FFFFFF"/>
        </w:rPr>
        <w:t>, A. M., Cipriani, P., Mancini, A., Cosenza, A., Tancredi, E. &amp; Calderoni, S. (2023). Sex/Gender differences in the language profiles of Italian children with autism spectrum disorder: A retrospective study. </w:t>
      </w:r>
      <w:r w:rsidRPr="004942FC">
        <w:rPr>
          <w:rFonts w:asciiTheme="majorBidi" w:eastAsia="Times New Roman" w:hAnsiTheme="majorBidi" w:cstheme="majorBidi"/>
          <w:i/>
          <w:iCs/>
          <w:sz w:val="24"/>
          <w:szCs w:val="24"/>
          <w:highlight w:val="yellow"/>
          <w:shd w:val="clear" w:color="auto" w:fill="FFFFFF"/>
        </w:rPr>
        <w:t>Journal of Clinical Medicine</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12</w:t>
      </w:r>
      <w:r w:rsidRPr="004942FC">
        <w:rPr>
          <w:rFonts w:asciiTheme="majorBidi" w:eastAsia="Times New Roman" w:hAnsiTheme="majorBidi" w:cstheme="majorBidi"/>
          <w:sz w:val="24"/>
          <w:szCs w:val="24"/>
          <w:highlight w:val="yellow"/>
          <w:shd w:val="clear" w:color="auto" w:fill="FFFFFF"/>
        </w:rPr>
        <w:t>(15), 4923.</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rPr>
        <w:t>DOI:10.3390/jcm12154923</w:t>
      </w:r>
    </w:p>
    <w:p w14:paraId="33257F89" w14:textId="6572F1C2" w:rsidR="1F42B5C3" w:rsidRPr="004942FC" w:rsidRDefault="1F42B5C3" w:rsidP="00D3208B">
      <w:pPr>
        <w:spacing w:after="0" w:line="360" w:lineRule="auto"/>
        <w:ind w:left="567" w:hanging="567"/>
        <w:rPr>
          <w:rFonts w:asciiTheme="majorBidi" w:eastAsia="Times New Roman" w:hAnsiTheme="majorBidi" w:cstheme="majorBidi"/>
          <w:sz w:val="24"/>
          <w:szCs w:val="24"/>
        </w:rPr>
      </w:pPr>
      <w:proofErr w:type="spellStart"/>
      <w:r w:rsidRPr="004942FC">
        <w:rPr>
          <w:rFonts w:asciiTheme="majorBidi" w:eastAsia="Times New Roman" w:hAnsiTheme="majorBidi" w:cstheme="majorBidi"/>
          <w:color w:val="222222"/>
          <w:sz w:val="24"/>
          <w:szCs w:val="24"/>
          <w:highlight w:val="yellow"/>
        </w:rPr>
        <w:t>Bauminger-Zviely</w:t>
      </w:r>
      <w:proofErr w:type="spellEnd"/>
      <w:r w:rsidRPr="004942FC">
        <w:rPr>
          <w:rFonts w:asciiTheme="majorBidi" w:eastAsia="Times New Roman" w:hAnsiTheme="majorBidi" w:cstheme="majorBidi"/>
          <w:color w:val="222222"/>
          <w:sz w:val="24"/>
          <w:szCs w:val="24"/>
          <w:highlight w:val="yellow"/>
        </w:rPr>
        <w:t xml:space="preserve">, N., Eytan, D., Hoshmand, S., &amp; </w:t>
      </w:r>
      <w:proofErr w:type="spellStart"/>
      <w:r w:rsidRPr="004942FC">
        <w:rPr>
          <w:rFonts w:asciiTheme="majorBidi" w:eastAsia="Times New Roman" w:hAnsiTheme="majorBidi" w:cstheme="majorBidi"/>
          <w:color w:val="222222"/>
          <w:sz w:val="24"/>
          <w:szCs w:val="24"/>
          <w:highlight w:val="yellow"/>
        </w:rPr>
        <w:t>Rajwan</w:t>
      </w:r>
      <w:proofErr w:type="spellEnd"/>
      <w:r w:rsidRPr="004942FC">
        <w:rPr>
          <w:rFonts w:asciiTheme="majorBidi" w:eastAsia="Times New Roman" w:hAnsiTheme="majorBidi" w:cstheme="majorBidi"/>
          <w:color w:val="222222"/>
          <w:sz w:val="24"/>
          <w:szCs w:val="24"/>
          <w:highlight w:val="yellow"/>
        </w:rPr>
        <w:t xml:space="preserve"> Ben–Shlomo, O. (2020). Preschool Peer Social Intervention (PPSI) to enhance social play, interaction, and conversation: Study outcomes. </w:t>
      </w:r>
      <w:r w:rsidRPr="004942FC">
        <w:rPr>
          <w:rFonts w:asciiTheme="majorBidi" w:eastAsia="Times New Roman" w:hAnsiTheme="majorBidi" w:cstheme="majorBidi"/>
          <w:i/>
          <w:iCs/>
          <w:color w:val="222222"/>
          <w:sz w:val="24"/>
          <w:szCs w:val="24"/>
          <w:highlight w:val="yellow"/>
        </w:rPr>
        <w:t>Journal of Autism and Developmental Disorders</w:t>
      </w:r>
      <w:r w:rsidRPr="004942FC">
        <w:rPr>
          <w:rFonts w:asciiTheme="majorBidi" w:eastAsia="Times New Roman" w:hAnsiTheme="majorBidi" w:cstheme="majorBidi"/>
          <w:color w:val="222222"/>
          <w:sz w:val="24"/>
          <w:szCs w:val="24"/>
          <w:highlight w:val="yellow"/>
        </w:rPr>
        <w:t xml:space="preserve">, </w:t>
      </w:r>
      <w:r w:rsidRPr="004942FC">
        <w:rPr>
          <w:rFonts w:asciiTheme="majorBidi" w:eastAsia="Times New Roman" w:hAnsiTheme="majorBidi" w:cstheme="majorBidi"/>
          <w:i/>
          <w:iCs/>
          <w:color w:val="222222"/>
          <w:sz w:val="24"/>
          <w:szCs w:val="24"/>
          <w:highlight w:val="yellow"/>
        </w:rPr>
        <w:t>50</w:t>
      </w:r>
      <w:r w:rsidRPr="004942FC">
        <w:rPr>
          <w:rFonts w:asciiTheme="majorBidi" w:eastAsia="Times New Roman" w:hAnsiTheme="majorBidi" w:cstheme="majorBidi"/>
          <w:color w:val="222222"/>
          <w:sz w:val="24"/>
          <w:szCs w:val="24"/>
          <w:highlight w:val="yellow"/>
        </w:rPr>
        <w:t>(3), 844-863.</w:t>
      </w:r>
      <w:r w:rsidR="00031E27">
        <w:rPr>
          <w:rFonts w:asciiTheme="majorBidi" w:eastAsia="Times New Roman" w:hAnsiTheme="majorBidi" w:cstheme="majorBidi"/>
          <w:color w:val="222222"/>
          <w:sz w:val="24"/>
          <w:szCs w:val="24"/>
          <w:highlight w:val="yellow"/>
        </w:rPr>
        <w:t xml:space="preserve"> </w:t>
      </w:r>
      <w:r w:rsidRPr="004942FC">
        <w:rPr>
          <w:rFonts w:asciiTheme="majorBidi" w:eastAsia="Times New Roman" w:hAnsiTheme="majorBidi" w:cstheme="majorBidi"/>
          <w:color w:val="222222"/>
          <w:sz w:val="24"/>
          <w:szCs w:val="24"/>
          <w:highlight w:val="yellow"/>
          <w:rtl/>
        </w:rPr>
        <w:t>‏</w:t>
      </w:r>
      <w:r w:rsidRPr="004942FC">
        <w:rPr>
          <w:rFonts w:asciiTheme="majorBidi" w:eastAsia="Times New Roman" w:hAnsiTheme="majorBidi" w:cstheme="majorBidi"/>
          <w:color w:val="222222"/>
          <w:sz w:val="24"/>
          <w:szCs w:val="24"/>
          <w:highlight w:val="yellow"/>
        </w:rPr>
        <w:t>DOI:10.1007/s10803-019-04316-2</w:t>
      </w:r>
    </w:p>
    <w:p w14:paraId="6D121756" w14:textId="26ED00FF" w:rsidR="00C23E0A" w:rsidRPr="004942FC" w:rsidRDefault="2A4118E8" w:rsidP="00D3208B">
      <w:pPr>
        <w:spacing w:after="0" w:line="360" w:lineRule="auto"/>
        <w:ind w:left="567" w:hanging="567"/>
        <w:rPr>
          <w:rStyle w:val="Hyperlink"/>
          <w:rFonts w:asciiTheme="majorBidi" w:eastAsia="Times New Roman" w:hAnsiTheme="majorBidi" w:cstheme="majorBidi"/>
          <w:color w:val="auto"/>
          <w:sz w:val="24"/>
          <w:szCs w:val="24"/>
          <w:u w:val="none"/>
          <w:shd w:val="clear" w:color="auto" w:fill="FFFFFF"/>
        </w:rPr>
      </w:pPr>
      <w:proofErr w:type="spellStart"/>
      <w:r w:rsidRPr="004942FC">
        <w:rPr>
          <w:rFonts w:asciiTheme="majorBidi" w:eastAsia="Times New Roman" w:hAnsiTheme="majorBidi" w:cstheme="majorBidi"/>
          <w:sz w:val="24"/>
          <w:szCs w:val="24"/>
          <w:highlight w:val="yellow"/>
          <w:shd w:val="clear" w:color="auto" w:fill="FFFFFF"/>
        </w:rPr>
        <w:t>Bauminger-Zviely</w:t>
      </w:r>
      <w:proofErr w:type="spellEnd"/>
      <w:r w:rsidRPr="004942FC">
        <w:rPr>
          <w:rFonts w:asciiTheme="majorBidi" w:eastAsia="Times New Roman" w:hAnsiTheme="majorBidi" w:cstheme="majorBidi"/>
          <w:sz w:val="24"/>
          <w:szCs w:val="24"/>
          <w:highlight w:val="yellow"/>
          <w:shd w:val="clear" w:color="auto" w:fill="FFFFFF"/>
        </w:rPr>
        <w:t>, N., &amp; Shefer, A. (2021). Naturalistic evaluation of preschoolers’ spontaneous interactions: The autism peer interaction observation scale. </w:t>
      </w:r>
      <w:r w:rsidRPr="004942FC">
        <w:rPr>
          <w:rFonts w:asciiTheme="majorBidi" w:eastAsia="Times New Roman" w:hAnsiTheme="majorBidi" w:cstheme="majorBidi"/>
          <w:i/>
          <w:iCs/>
          <w:sz w:val="24"/>
          <w:szCs w:val="24"/>
          <w:highlight w:val="yellow"/>
          <w:shd w:val="clear" w:color="auto" w:fill="FFFFFF"/>
        </w:rPr>
        <w:t>Autism</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25</w:t>
      </w:r>
      <w:r w:rsidRPr="004942FC">
        <w:rPr>
          <w:rFonts w:asciiTheme="majorBidi" w:eastAsia="Times New Roman" w:hAnsiTheme="majorBidi" w:cstheme="majorBidi"/>
          <w:sz w:val="24"/>
          <w:szCs w:val="24"/>
          <w:highlight w:val="yellow"/>
          <w:shd w:val="clear" w:color="auto" w:fill="FFFFFF"/>
        </w:rPr>
        <w:t>(6), 1520-1535.</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27" w:history="1">
        <w:r w:rsidR="2E7C7EA2" w:rsidRPr="004942FC">
          <w:rPr>
            <w:rFonts w:asciiTheme="majorBidi" w:hAnsiTheme="majorBidi" w:cstheme="majorBidi"/>
            <w:sz w:val="24"/>
            <w:szCs w:val="24"/>
            <w:highlight w:val="yellow"/>
          </w:rPr>
          <w:t xml:space="preserve"> </w:t>
        </w:r>
        <w:r w:rsidR="2E7C7EA2" w:rsidRPr="004942FC">
          <w:rPr>
            <w:rStyle w:val="Hyperlink"/>
            <w:rFonts w:asciiTheme="majorBidi" w:hAnsiTheme="majorBidi" w:cstheme="majorBidi"/>
            <w:color w:val="auto"/>
            <w:sz w:val="24"/>
            <w:szCs w:val="24"/>
            <w:highlight w:val="yellow"/>
            <w:u w:val="none"/>
            <w:shd w:val="clear" w:color="auto" w:fill="FFFFFF"/>
          </w:rPr>
          <w:t>DOI:</w:t>
        </w:r>
        <w:r w:rsidRPr="004942FC">
          <w:rPr>
            <w:rStyle w:val="Hyperlink"/>
            <w:rFonts w:asciiTheme="majorBidi" w:hAnsiTheme="majorBidi" w:cstheme="majorBidi"/>
            <w:color w:val="auto"/>
            <w:sz w:val="24"/>
            <w:szCs w:val="24"/>
            <w:highlight w:val="yellow"/>
            <w:u w:val="none"/>
            <w:shd w:val="clear" w:color="auto" w:fill="FFFFFF"/>
          </w:rPr>
          <w:t>10.1177/1362361321989919</w:t>
        </w:r>
      </w:hyperlink>
    </w:p>
    <w:p w14:paraId="6CED95B6" w14:textId="77777777" w:rsidR="00DF783C" w:rsidRPr="004942FC" w:rsidRDefault="2A01AA1A" w:rsidP="00D3208B">
      <w:pPr>
        <w:spacing w:after="0" w:line="360" w:lineRule="auto"/>
        <w:ind w:left="567" w:hanging="567"/>
        <w:rPr>
          <w:rStyle w:val="Hyperlink"/>
          <w:rFonts w:asciiTheme="majorBidi" w:eastAsia="Times New Roman" w:hAnsiTheme="majorBidi" w:cstheme="majorBidi"/>
          <w:color w:val="auto"/>
          <w:sz w:val="24"/>
          <w:szCs w:val="24"/>
          <w:highlight w:val="yellow"/>
          <w:u w:val="none"/>
          <w:shd w:val="clear" w:color="auto" w:fill="FFFFFF"/>
        </w:rPr>
      </w:pPr>
      <w:r w:rsidRPr="004942FC">
        <w:rPr>
          <w:rStyle w:val="Hyperlink"/>
          <w:rFonts w:asciiTheme="majorBidi" w:eastAsia="Times New Roman" w:hAnsiTheme="majorBidi" w:cstheme="majorBidi"/>
          <w:color w:val="auto"/>
          <w:sz w:val="24"/>
          <w:szCs w:val="24"/>
          <w:highlight w:val="yellow"/>
          <w:u w:val="none"/>
          <w:shd w:val="clear" w:color="auto" w:fill="FFFFFF"/>
        </w:rPr>
        <w:t>Ben-</w:t>
      </w:r>
      <w:proofErr w:type="spellStart"/>
      <w:r w:rsidRPr="004942FC">
        <w:rPr>
          <w:rStyle w:val="Hyperlink"/>
          <w:rFonts w:asciiTheme="majorBidi" w:eastAsia="Times New Roman" w:hAnsiTheme="majorBidi" w:cstheme="majorBidi"/>
          <w:color w:val="auto"/>
          <w:sz w:val="24"/>
          <w:szCs w:val="24"/>
          <w:highlight w:val="yellow"/>
          <w:u w:val="none"/>
          <w:shd w:val="clear" w:color="auto" w:fill="FFFFFF"/>
        </w:rPr>
        <w:t>Itzchak</w:t>
      </w:r>
      <w:proofErr w:type="spellEnd"/>
      <w:r w:rsidRPr="004942FC">
        <w:rPr>
          <w:rStyle w:val="Hyperlink"/>
          <w:rFonts w:asciiTheme="majorBidi" w:eastAsia="Times New Roman" w:hAnsiTheme="majorBidi" w:cstheme="majorBidi"/>
          <w:color w:val="auto"/>
          <w:sz w:val="24"/>
          <w:szCs w:val="24"/>
          <w:highlight w:val="yellow"/>
          <w:u w:val="none"/>
          <w:shd w:val="clear" w:color="auto" w:fill="FFFFFF"/>
        </w:rPr>
        <w:t xml:space="preserve">, E., Abutbul, S., Bela, H., Shai, T., &amp; Zachor, D. A. (2016). Understanding one’s own emotions in </w:t>
      </w:r>
      <w:proofErr w:type="gramStart"/>
      <w:r w:rsidRPr="004942FC">
        <w:rPr>
          <w:rStyle w:val="Hyperlink"/>
          <w:rFonts w:asciiTheme="majorBidi" w:eastAsia="Times New Roman" w:hAnsiTheme="majorBidi" w:cstheme="majorBidi"/>
          <w:color w:val="auto"/>
          <w:sz w:val="24"/>
          <w:szCs w:val="24"/>
          <w:highlight w:val="yellow"/>
          <w:u w:val="none"/>
          <w:shd w:val="clear" w:color="auto" w:fill="FFFFFF"/>
        </w:rPr>
        <w:t>cognitively-able</w:t>
      </w:r>
      <w:proofErr w:type="gramEnd"/>
      <w:r w:rsidRPr="004942FC">
        <w:rPr>
          <w:rStyle w:val="Hyperlink"/>
          <w:rFonts w:asciiTheme="majorBidi" w:eastAsia="Times New Roman" w:hAnsiTheme="majorBidi" w:cstheme="majorBidi"/>
          <w:color w:val="auto"/>
          <w:sz w:val="24"/>
          <w:szCs w:val="24"/>
          <w:highlight w:val="yellow"/>
          <w:u w:val="none"/>
          <w:shd w:val="clear" w:color="auto" w:fill="FFFFFF"/>
        </w:rPr>
        <w:t xml:space="preserve"> preadolescents with autism spectrum disorder. </w:t>
      </w:r>
      <w:r w:rsidRPr="004942FC">
        <w:rPr>
          <w:rStyle w:val="Hyperlink"/>
          <w:rFonts w:asciiTheme="majorBidi" w:eastAsia="Times New Roman" w:hAnsiTheme="majorBidi" w:cstheme="majorBidi"/>
          <w:i/>
          <w:iCs/>
          <w:color w:val="auto"/>
          <w:sz w:val="24"/>
          <w:szCs w:val="24"/>
          <w:highlight w:val="yellow"/>
          <w:u w:val="none"/>
          <w:shd w:val="clear" w:color="auto" w:fill="FFFFFF"/>
        </w:rPr>
        <w:t xml:space="preserve">Journal of Autism and Developmental Disorders, 46 </w:t>
      </w:r>
      <w:r w:rsidRPr="004942FC">
        <w:rPr>
          <w:rStyle w:val="Hyperlink"/>
          <w:rFonts w:asciiTheme="majorBidi" w:eastAsia="Times New Roman" w:hAnsiTheme="majorBidi" w:cstheme="majorBidi"/>
          <w:color w:val="auto"/>
          <w:sz w:val="24"/>
          <w:szCs w:val="24"/>
          <w:highlight w:val="yellow"/>
          <w:u w:val="none"/>
          <w:shd w:val="clear" w:color="auto" w:fill="FFFFFF"/>
        </w:rPr>
        <w:t xml:space="preserve">(7), 2363-2371. </w:t>
      </w:r>
    </w:p>
    <w:p w14:paraId="7195546F" w14:textId="77777777" w:rsidR="00DF783C" w:rsidRPr="004942FC" w:rsidRDefault="2A01AA1A" w:rsidP="00D3208B">
      <w:pPr>
        <w:spacing w:after="0" w:line="360" w:lineRule="auto"/>
        <w:ind w:left="567"/>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t>DOI:</w:t>
      </w:r>
      <w:hyperlink r:id="rId28" w:tgtFrame="_blank" w:history="1">
        <w:r w:rsidRPr="004942FC">
          <w:rPr>
            <w:rStyle w:val="Hyperlink"/>
            <w:rFonts w:asciiTheme="majorBidi" w:hAnsiTheme="majorBidi" w:cstheme="majorBidi"/>
            <w:color w:val="auto"/>
            <w:sz w:val="24"/>
            <w:szCs w:val="24"/>
            <w:highlight w:val="yellow"/>
            <w:u w:val="none"/>
            <w:bdr w:val="none" w:sz="0" w:space="0" w:color="auto" w:frame="1"/>
            <w:shd w:val="clear" w:color="auto" w:fill="FFFFFF"/>
          </w:rPr>
          <w:t>10.1007/s10803-016-2769-6</w:t>
        </w:r>
      </w:hyperlink>
    </w:p>
    <w:p w14:paraId="08D52721" w14:textId="77777777" w:rsidR="00DF783C" w:rsidRPr="004942FC" w:rsidRDefault="2A01AA1A" w:rsidP="00D3208B">
      <w:pPr>
        <w:spacing w:after="0" w:line="360" w:lineRule="auto"/>
        <w:ind w:left="567" w:hanging="567"/>
        <w:rPr>
          <w:rStyle w:val="Hyperlink"/>
          <w:rFonts w:asciiTheme="majorBidi" w:eastAsia="Times New Roman" w:hAnsiTheme="majorBidi" w:cstheme="majorBidi"/>
          <w:color w:val="auto"/>
          <w:sz w:val="24"/>
          <w:szCs w:val="24"/>
          <w:u w:val="none"/>
          <w:shd w:val="clear" w:color="auto" w:fill="FFFFFF"/>
        </w:rPr>
      </w:pPr>
      <w:r w:rsidRPr="004942FC">
        <w:rPr>
          <w:rStyle w:val="Hyperlink"/>
          <w:rFonts w:asciiTheme="majorBidi" w:eastAsia="Times New Roman" w:hAnsiTheme="majorBidi" w:cstheme="majorBidi"/>
          <w:color w:val="auto"/>
          <w:sz w:val="24"/>
          <w:szCs w:val="24"/>
          <w:highlight w:val="yellow"/>
          <w:u w:val="none"/>
          <w:shd w:val="clear" w:color="auto" w:fill="FFFFFF"/>
        </w:rPr>
        <w:t>Ben-</w:t>
      </w:r>
      <w:proofErr w:type="spellStart"/>
      <w:r w:rsidRPr="004942FC">
        <w:rPr>
          <w:rStyle w:val="Hyperlink"/>
          <w:rFonts w:asciiTheme="majorBidi" w:eastAsia="Times New Roman" w:hAnsiTheme="majorBidi" w:cstheme="majorBidi"/>
          <w:color w:val="auto"/>
          <w:sz w:val="24"/>
          <w:szCs w:val="24"/>
          <w:highlight w:val="yellow"/>
          <w:u w:val="none"/>
          <w:shd w:val="clear" w:color="auto" w:fill="FFFFFF"/>
        </w:rPr>
        <w:t>Itzchak</w:t>
      </w:r>
      <w:proofErr w:type="spellEnd"/>
      <w:r w:rsidRPr="004942FC">
        <w:rPr>
          <w:rStyle w:val="Hyperlink"/>
          <w:rFonts w:asciiTheme="majorBidi" w:eastAsia="Times New Roman" w:hAnsiTheme="majorBidi" w:cstheme="majorBidi"/>
          <w:color w:val="auto"/>
          <w:sz w:val="24"/>
          <w:szCs w:val="24"/>
          <w:highlight w:val="yellow"/>
          <w:u w:val="none"/>
          <w:shd w:val="clear" w:color="auto" w:fill="FFFFFF"/>
        </w:rPr>
        <w:t xml:space="preserve">, E., </w:t>
      </w:r>
      <w:proofErr w:type="spellStart"/>
      <w:r w:rsidRPr="004942FC">
        <w:rPr>
          <w:rStyle w:val="Hyperlink"/>
          <w:rFonts w:asciiTheme="majorBidi" w:eastAsia="Times New Roman" w:hAnsiTheme="majorBidi" w:cstheme="majorBidi"/>
          <w:color w:val="auto"/>
          <w:sz w:val="24"/>
          <w:szCs w:val="24"/>
          <w:highlight w:val="yellow"/>
          <w:u w:val="none"/>
          <w:shd w:val="clear" w:color="auto" w:fill="FFFFFF"/>
        </w:rPr>
        <w:t>Kirzon</w:t>
      </w:r>
      <w:proofErr w:type="spellEnd"/>
      <w:r w:rsidRPr="004942FC">
        <w:rPr>
          <w:rStyle w:val="Hyperlink"/>
          <w:rFonts w:asciiTheme="majorBidi" w:eastAsia="Times New Roman" w:hAnsiTheme="majorBidi" w:cstheme="majorBidi"/>
          <w:color w:val="auto"/>
          <w:sz w:val="24"/>
          <w:szCs w:val="24"/>
          <w:highlight w:val="yellow"/>
          <w:u w:val="none"/>
          <w:shd w:val="clear" w:color="auto" w:fill="FFFFFF"/>
        </w:rPr>
        <w:t xml:space="preserve">, M., Peled, N., &amp; Zachor, D. A. (2018). Coherence and content of relating emotions to life events in autism spectrum disorder and typical development: A cross-sectional age study. </w:t>
      </w:r>
      <w:r w:rsidRPr="004942FC">
        <w:rPr>
          <w:rStyle w:val="Hyperlink"/>
          <w:rFonts w:asciiTheme="majorBidi" w:eastAsia="Times New Roman" w:hAnsiTheme="majorBidi" w:cstheme="majorBidi"/>
          <w:i/>
          <w:iCs/>
          <w:color w:val="auto"/>
          <w:sz w:val="24"/>
          <w:szCs w:val="24"/>
          <w:highlight w:val="yellow"/>
          <w:u w:val="none"/>
          <w:shd w:val="clear" w:color="auto" w:fill="FFFFFF"/>
        </w:rPr>
        <w:t>Journal of Abnormal Child Psychology, 46</w:t>
      </w:r>
      <w:r w:rsidRPr="004942FC">
        <w:rPr>
          <w:rStyle w:val="Hyperlink"/>
          <w:rFonts w:asciiTheme="majorBidi" w:eastAsia="Times New Roman" w:hAnsiTheme="majorBidi" w:cstheme="majorBidi"/>
          <w:color w:val="auto"/>
          <w:sz w:val="24"/>
          <w:szCs w:val="24"/>
          <w:highlight w:val="yellow"/>
          <w:u w:val="none"/>
          <w:shd w:val="clear" w:color="auto" w:fill="FFFFFF"/>
        </w:rPr>
        <w:t xml:space="preserve">, 415-422. </w:t>
      </w:r>
      <w:r w:rsidRPr="004942FC">
        <w:rPr>
          <w:rStyle w:val="id-label"/>
          <w:rFonts w:asciiTheme="majorBidi" w:eastAsia="Times New Roman" w:hAnsiTheme="majorBidi" w:cstheme="majorBidi"/>
          <w:sz w:val="24"/>
          <w:szCs w:val="24"/>
          <w:highlight w:val="yellow"/>
        </w:rPr>
        <w:t>DOI: </w:t>
      </w:r>
      <w:hyperlink r:id="rId29" w:tgtFrame="_blank" w:history="1">
        <w:r w:rsidRPr="004942FC">
          <w:rPr>
            <w:rStyle w:val="Hyperlink"/>
            <w:rFonts w:asciiTheme="majorBidi" w:hAnsiTheme="majorBidi" w:cstheme="majorBidi"/>
            <w:color w:val="auto"/>
            <w:sz w:val="24"/>
            <w:szCs w:val="24"/>
            <w:highlight w:val="yellow"/>
            <w:u w:val="none"/>
          </w:rPr>
          <w:t>10.1007/s10802-017-0302-9</w:t>
        </w:r>
      </w:hyperlink>
    </w:p>
    <w:p w14:paraId="5BA5B7FD" w14:textId="6CA58B55" w:rsidR="00C23E0A" w:rsidRPr="004942FC" w:rsidRDefault="5DF97631" w:rsidP="00D3208B">
      <w:pPr>
        <w:shd w:val="clear" w:color="auto" w:fill="FFFFFF" w:themeFill="background1"/>
        <w:spacing w:after="0" w:line="360" w:lineRule="auto"/>
        <w:ind w:left="567" w:hanging="567"/>
        <w:rPr>
          <w:rStyle w:val="Hyperlink"/>
          <w:rFonts w:asciiTheme="majorBidi" w:eastAsia="Times New Roman" w:hAnsiTheme="majorBidi" w:cstheme="majorBidi"/>
          <w:color w:val="auto"/>
          <w:sz w:val="24"/>
          <w:szCs w:val="24"/>
          <w:u w:val="none"/>
        </w:rPr>
      </w:pPr>
      <w:r w:rsidRPr="004942FC">
        <w:rPr>
          <w:rFonts w:asciiTheme="majorBidi" w:eastAsia="Times New Roman" w:hAnsiTheme="majorBidi" w:cstheme="majorBidi"/>
          <w:sz w:val="24"/>
          <w:szCs w:val="24"/>
          <w:highlight w:val="yellow"/>
        </w:rPr>
        <w:t xml:space="preserve">Berggren, S., Fletcher-Watson, S., Milenkovic, N., </w:t>
      </w:r>
      <w:proofErr w:type="spellStart"/>
      <w:r w:rsidRPr="004942FC">
        <w:rPr>
          <w:rFonts w:asciiTheme="majorBidi" w:eastAsia="Times New Roman" w:hAnsiTheme="majorBidi" w:cstheme="majorBidi"/>
          <w:sz w:val="24"/>
          <w:szCs w:val="24"/>
          <w:highlight w:val="yellow"/>
        </w:rPr>
        <w:t>Marschik</w:t>
      </w:r>
      <w:proofErr w:type="spellEnd"/>
      <w:r w:rsidRPr="004942FC">
        <w:rPr>
          <w:rFonts w:asciiTheme="majorBidi" w:eastAsia="Times New Roman" w:hAnsiTheme="majorBidi" w:cstheme="majorBidi"/>
          <w:sz w:val="24"/>
          <w:szCs w:val="24"/>
          <w:highlight w:val="yellow"/>
        </w:rPr>
        <w:t xml:space="preserve">, P. B., </w:t>
      </w:r>
      <w:proofErr w:type="spellStart"/>
      <w:r w:rsidRPr="004942FC">
        <w:rPr>
          <w:rFonts w:asciiTheme="majorBidi" w:eastAsia="Times New Roman" w:hAnsiTheme="majorBidi" w:cstheme="majorBidi"/>
          <w:sz w:val="24"/>
          <w:szCs w:val="24"/>
          <w:highlight w:val="yellow"/>
        </w:rPr>
        <w:t>Bölte</w:t>
      </w:r>
      <w:proofErr w:type="spellEnd"/>
      <w:r w:rsidRPr="004942FC">
        <w:rPr>
          <w:rFonts w:asciiTheme="majorBidi" w:eastAsia="Times New Roman" w:hAnsiTheme="majorBidi" w:cstheme="majorBidi"/>
          <w:sz w:val="24"/>
          <w:szCs w:val="24"/>
          <w:highlight w:val="yellow"/>
        </w:rPr>
        <w:t>, S., &amp; Jonsson, U. (2018). Emotion recognition training in autism spectrum disorder: A systematic review of challenges related to generalizability. </w:t>
      </w:r>
      <w:r w:rsidRPr="004942FC">
        <w:rPr>
          <w:rFonts w:asciiTheme="majorBidi" w:eastAsia="Times New Roman" w:hAnsiTheme="majorBidi" w:cstheme="majorBidi"/>
          <w:i/>
          <w:iCs/>
          <w:sz w:val="24"/>
          <w:szCs w:val="24"/>
          <w:highlight w:val="yellow"/>
        </w:rPr>
        <w:t>Developmental neurorehabilitation</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21</w:t>
      </w:r>
      <w:r w:rsidRPr="004942FC">
        <w:rPr>
          <w:rFonts w:asciiTheme="majorBidi" w:eastAsia="Times New Roman" w:hAnsiTheme="majorBidi" w:cstheme="majorBidi"/>
          <w:sz w:val="24"/>
          <w:szCs w:val="24"/>
          <w:highlight w:val="yellow"/>
        </w:rPr>
        <w:t>(3), 141-154.</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w:t>
      </w:r>
      <w:hyperlink r:id="rId30">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color w:val="auto"/>
            <w:sz w:val="24"/>
            <w:szCs w:val="24"/>
            <w:highlight w:val="yellow"/>
            <w:u w:val="none"/>
          </w:rPr>
          <w:t>DOI:</w:t>
        </w:r>
        <w:r w:rsidRPr="004942FC">
          <w:rPr>
            <w:rStyle w:val="Hyperlink"/>
            <w:rFonts w:asciiTheme="majorBidi" w:hAnsiTheme="majorBidi" w:cstheme="majorBidi"/>
            <w:color w:val="auto"/>
            <w:sz w:val="24"/>
            <w:szCs w:val="24"/>
            <w:highlight w:val="yellow"/>
            <w:u w:val="none"/>
          </w:rPr>
          <w:t>10.1080/17518423.2017.1305004</w:t>
        </w:r>
      </w:hyperlink>
    </w:p>
    <w:p w14:paraId="5B5F0992" w14:textId="75A23E26" w:rsidR="00F31D1A" w:rsidRPr="004942FC" w:rsidRDefault="4756959C" w:rsidP="00D3208B">
      <w:pPr>
        <w:spacing w:after="0" w:line="360" w:lineRule="auto"/>
        <w:ind w:left="567" w:hanging="567"/>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t xml:space="preserve">Bishop-Fitzpatrick, L., </w:t>
      </w:r>
      <w:proofErr w:type="spellStart"/>
      <w:r w:rsidRPr="004942FC">
        <w:rPr>
          <w:rFonts w:asciiTheme="majorBidi" w:eastAsia="Times New Roman" w:hAnsiTheme="majorBidi" w:cstheme="majorBidi"/>
          <w:sz w:val="24"/>
          <w:szCs w:val="24"/>
          <w:highlight w:val="yellow"/>
          <w:shd w:val="clear" w:color="auto" w:fill="FFFFFF"/>
        </w:rPr>
        <w:t>Mazefsky</w:t>
      </w:r>
      <w:proofErr w:type="spellEnd"/>
      <w:r w:rsidRPr="004942FC">
        <w:rPr>
          <w:rFonts w:asciiTheme="majorBidi" w:eastAsia="Times New Roman" w:hAnsiTheme="majorBidi" w:cstheme="majorBidi"/>
          <w:sz w:val="24"/>
          <w:szCs w:val="24"/>
          <w:highlight w:val="yellow"/>
          <w:shd w:val="clear" w:color="auto" w:fill="FFFFFF"/>
        </w:rPr>
        <w:t xml:space="preserve">, C. A., </w:t>
      </w:r>
      <w:proofErr w:type="spellStart"/>
      <w:r w:rsidRPr="004942FC">
        <w:rPr>
          <w:rFonts w:asciiTheme="majorBidi" w:eastAsia="Times New Roman" w:hAnsiTheme="majorBidi" w:cstheme="majorBidi"/>
          <w:sz w:val="24"/>
          <w:szCs w:val="24"/>
          <w:highlight w:val="yellow"/>
          <w:shd w:val="clear" w:color="auto" w:fill="FFFFFF"/>
        </w:rPr>
        <w:t>Eack</w:t>
      </w:r>
      <w:proofErr w:type="spellEnd"/>
      <w:r w:rsidRPr="004942FC">
        <w:rPr>
          <w:rFonts w:asciiTheme="majorBidi" w:eastAsia="Times New Roman" w:hAnsiTheme="majorBidi" w:cstheme="majorBidi"/>
          <w:sz w:val="24"/>
          <w:szCs w:val="24"/>
          <w:highlight w:val="yellow"/>
          <w:shd w:val="clear" w:color="auto" w:fill="FFFFFF"/>
        </w:rPr>
        <w:t xml:space="preserve">, S. M., &amp; Minshew, N. J. (2017). Correlates of social functioning in Autism Spectrum Disorder: The role of </w:t>
      </w:r>
      <w:r w:rsidR="77E0BBE4" w:rsidRPr="004942FC">
        <w:rPr>
          <w:rFonts w:asciiTheme="majorBidi" w:eastAsia="Times New Roman" w:hAnsiTheme="majorBidi" w:cstheme="majorBidi"/>
          <w:sz w:val="24"/>
          <w:szCs w:val="24"/>
          <w:highlight w:val="yellow"/>
        </w:rPr>
        <w:t>cognitive empathy</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Research in Autism Spectrum Disorders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35</w:t>
      </w:r>
      <w:r w:rsidRPr="004942FC">
        <w:rPr>
          <w:rFonts w:asciiTheme="majorBidi" w:eastAsia="Times New Roman" w:hAnsiTheme="majorBidi" w:cstheme="majorBidi"/>
          <w:sz w:val="24"/>
          <w:szCs w:val="24"/>
          <w:highlight w:val="yellow"/>
          <w:shd w:val="clear" w:color="auto" w:fill="FFFFFF"/>
        </w:rPr>
        <w:t>, 25-34.</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proofErr w:type="gramStart"/>
      <w:r w:rsidR="5A6DD23D" w:rsidRPr="004942FC">
        <w:rPr>
          <w:rFonts w:asciiTheme="majorBidi" w:eastAsia="Times New Roman" w:hAnsiTheme="majorBidi" w:cstheme="majorBidi"/>
          <w:sz w:val="24"/>
          <w:szCs w:val="24"/>
          <w:highlight w:val="yellow"/>
          <w:shd w:val="clear" w:color="auto" w:fill="FFFFFF"/>
        </w:rPr>
        <w:t>DOI:</w:t>
      </w:r>
      <w:r w:rsidRPr="004942FC">
        <w:rPr>
          <w:rFonts w:asciiTheme="majorBidi" w:eastAsia="Times New Roman" w:hAnsiTheme="majorBidi" w:cstheme="majorBidi"/>
          <w:sz w:val="24"/>
          <w:szCs w:val="24"/>
          <w:highlight w:val="yellow"/>
          <w:shd w:val="clear" w:color="auto" w:fill="FFFFFF"/>
        </w:rPr>
        <w:t>10.1016/j.rasd</w:t>
      </w:r>
      <w:proofErr w:type="gramEnd"/>
      <w:r w:rsidRPr="004942FC">
        <w:rPr>
          <w:rFonts w:asciiTheme="majorBidi" w:eastAsia="Times New Roman" w:hAnsiTheme="majorBidi" w:cstheme="majorBidi"/>
          <w:sz w:val="24"/>
          <w:szCs w:val="24"/>
          <w:highlight w:val="yellow"/>
          <w:shd w:val="clear" w:color="auto" w:fill="FFFFFF"/>
        </w:rPr>
        <w:t>.2016.11.013</w:t>
      </w:r>
    </w:p>
    <w:p w14:paraId="7690A6DD" w14:textId="0A5931E6" w:rsidR="00DF783C" w:rsidRPr="004942FC" w:rsidRDefault="1774D5A1" w:rsidP="00D3208B">
      <w:pPr>
        <w:spacing w:after="0" w:line="360" w:lineRule="auto"/>
        <w:ind w:left="567" w:hanging="567"/>
        <w:rPr>
          <w:rFonts w:asciiTheme="majorBidi" w:eastAsia="Times New Roman" w:hAnsiTheme="majorBidi" w:cstheme="majorBidi"/>
          <w:sz w:val="24"/>
          <w:szCs w:val="24"/>
        </w:rPr>
      </w:pPr>
      <w:proofErr w:type="spellStart"/>
      <w:r w:rsidRPr="004942FC">
        <w:rPr>
          <w:rFonts w:asciiTheme="majorBidi" w:eastAsia="Times New Roman" w:hAnsiTheme="majorBidi" w:cstheme="majorBidi"/>
          <w:sz w:val="24"/>
          <w:szCs w:val="24"/>
          <w:highlight w:val="yellow"/>
          <w:shd w:val="clear" w:color="auto" w:fill="FFFFFF"/>
        </w:rPr>
        <w:t>Bölte</w:t>
      </w:r>
      <w:proofErr w:type="spellEnd"/>
      <w:r w:rsidRPr="004942FC">
        <w:rPr>
          <w:rFonts w:asciiTheme="majorBidi" w:eastAsia="Times New Roman" w:hAnsiTheme="majorBidi" w:cstheme="majorBidi"/>
          <w:sz w:val="24"/>
          <w:szCs w:val="24"/>
          <w:highlight w:val="yellow"/>
          <w:shd w:val="clear" w:color="auto" w:fill="FFFFFF"/>
        </w:rPr>
        <w:t xml:space="preserve">, S., </w:t>
      </w:r>
      <w:proofErr w:type="spellStart"/>
      <w:r w:rsidRPr="004942FC">
        <w:rPr>
          <w:rFonts w:asciiTheme="majorBidi" w:eastAsia="Times New Roman" w:hAnsiTheme="majorBidi" w:cstheme="majorBidi"/>
          <w:sz w:val="24"/>
          <w:szCs w:val="24"/>
          <w:highlight w:val="yellow"/>
          <w:shd w:val="clear" w:color="auto" w:fill="FFFFFF"/>
        </w:rPr>
        <w:t>Poustka</w:t>
      </w:r>
      <w:proofErr w:type="spellEnd"/>
      <w:r w:rsidRPr="004942FC">
        <w:rPr>
          <w:rFonts w:asciiTheme="majorBidi" w:eastAsia="Times New Roman" w:hAnsiTheme="majorBidi" w:cstheme="majorBidi"/>
          <w:sz w:val="24"/>
          <w:szCs w:val="24"/>
          <w:highlight w:val="yellow"/>
          <w:shd w:val="clear" w:color="auto" w:fill="FFFFFF"/>
        </w:rPr>
        <w:t xml:space="preserve">, F., &amp; Constantino, J. N. (2008). Assessing autistic traits: </w:t>
      </w:r>
      <w:r w:rsidR="00031E27">
        <w:rPr>
          <w:rFonts w:asciiTheme="majorBidi" w:eastAsia="Times New Roman" w:hAnsiTheme="majorBidi" w:cstheme="majorBidi"/>
          <w:sz w:val="24"/>
          <w:szCs w:val="24"/>
          <w:highlight w:val="yellow"/>
          <w:shd w:val="clear" w:color="auto" w:fill="FFFFFF"/>
        </w:rPr>
        <w:t>C</w:t>
      </w:r>
      <w:r w:rsidR="00031E27" w:rsidRPr="004942FC">
        <w:rPr>
          <w:rFonts w:asciiTheme="majorBidi" w:eastAsia="Times New Roman" w:hAnsiTheme="majorBidi" w:cstheme="majorBidi"/>
          <w:sz w:val="24"/>
          <w:szCs w:val="24"/>
          <w:highlight w:val="yellow"/>
          <w:shd w:val="clear" w:color="auto" w:fill="FFFFFF"/>
        </w:rPr>
        <w:t>ross</w:t>
      </w:r>
      <w:r w:rsidRPr="004942FC">
        <w:rPr>
          <w:rFonts w:asciiTheme="majorBidi" w:eastAsia="Times New Roman" w:hAnsiTheme="majorBidi" w:cstheme="majorBidi"/>
          <w:sz w:val="24"/>
          <w:szCs w:val="24"/>
          <w:highlight w:val="yellow"/>
          <w:shd w:val="clear" w:color="auto" w:fill="FFFFFF"/>
        </w:rPr>
        <w:t>‐cultural validation of the social responsiveness scale (SRS). </w:t>
      </w:r>
      <w:r w:rsidRPr="004942FC">
        <w:rPr>
          <w:rFonts w:asciiTheme="majorBidi" w:eastAsia="Times New Roman" w:hAnsiTheme="majorBidi" w:cstheme="majorBidi"/>
          <w:i/>
          <w:iCs/>
          <w:sz w:val="24"/>
          <w:szCs w:val="24"/>
          <w:highlight w:val="yellow"/>
          <w:shd w:val="clear" w:color="auto" w:fill="FFFFFF"/>
        </w:rPr>
        <w:t>Autism Research</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w:t>
      </w:r>
      <w:r w:rsidRPr="004942FC">
        <w:rPr>
          <w:rFonts w:asciiTheme="majorBidi" w:eastAsia="Times New Roman" w:hAnsiTheme="majorBidi" w:cstheme="majorBidi"/>
          <w:sz w:val="24"/>
          <w:szCs w:val="24"/>
          <w:highlight w:val="yellow"/>
          <w:shd w:val="clear" w:color="auto" w:fill="FFFFFF"/>
        </w:rPr>
        <w:t>(6), 354-363.</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DOI:10.1002/aur.49</w:t>
      </w:r>
      <w:r w:rsidRPr="004942FC">
        <w:rPr>
          <w:rFonts w:asciiTheme="majorBidi" w:eastAsia="Times New Roman" w:hAnsiTheme="majorBidi" w:cstheme="majorBidi"/>
          <w:sz w:val="24"/>
          <w:szCs w:val="24"/>
          <w:shd w:val="clear" w:color="auto" w:fill="FFFFFF"/>
        </w:rPr>
        <w:t> </w:t>
      </w:r>
    </w:p>
    <w:p w14:paraId="04182FE9" w14:textId="646A11E2" w:rsidR="00491F8D" w:rsidRDefault="1774D5A1" w:rsidP="00D3208B">
      <w:pPr>
        <w:shd w:val="clear" w:color="auto" w:fill="FFFFFF" w:themeFill="background1"/>
        <w:spacing w:after="0" w:line="360" w:lineRule="auto"/>
        <w:ind w:left="567" w:hanging="567"/>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shd w:val="clear" w:color="auto" w:fill="FFFFFF"/>
        </w:rPr>
        <w:lastRenderedPageBreak/>
        <w:t>Bottema‐Beutel, K., Kim, S. Y., &amp; Crowley, S. (2019). A systematic review and meta‐regression analysis of social functioning correlates in autism and typical development. </w:t>
      </w:r>
      <w:r w:rsidRPr="004942FC">
        <w:rPr>
          <w:rFonts w:asciiTheme="majorBidi" w:eastAsia="Times New Roman" w:hAnsiTheme="majorBidi" w:cstheme="majorBidi"/>
          <w:i/>
          <w:iCs/>
          <w:sz w:val="24"/>
          <w:szCs w:val="24"/>
          <w:highlight w:val="yellow"/>
          <w:shd w:val="clear" w:color="auto" w:fill="FFFFFF"/>
        </w:rPr>
        <w:t xml:space="preserve">Autism </w:t>
      </w:r>
      <w:r w:rsidRPr="007426FF">
        <w:rPr>
          <w:rFonts w:asciiTheme="majorBidi" w:eastAsia="Times New Roman" w:hAnsiTheme="majorBidi" w:cstheme="majorBidi"/>
          <w:i/>
          <w:iCs/>
          <w:sz w:val="24"/>
          <w:szCs w:val="24"/>
          <w:highlight w:val="yellow"/>
          <w:shd w:val="clear" w:color="auto" w:fill="FFFFFF"/>
        </w:rPr>
        <w:t>Research</w:t>
      </w:r>
      <w:r w:rsidRPr="007426FF">
        <w:rPr>
          <w:rFonts w:asciiTheme="majorBidi" w:eastAsia="Times New Roman" w:hAnsiTheme="majorBidi" w:cstheme="majorBidi"/>
          <w:sz w:val="24"/>
          <w:szCs w:val="24"/>
          <w:highlight w:val="yellow"/>
          <w:shd w:val="clear" w:color="auto" w:fill="FFFFFF"/>
        </w:rPr>
        <w:t>, </w:t>
      </w:r>
      <w:r w:rsidRPr="007426FF">
        <w:rPr>
          <w:rFonts w:asciiTheme="majorBidi" w:eastAsia="Times New Roman" w:hAnsiTheme="majorBidi" w:cstheme="majorBidi"/>
          <w:i/>
          <w:iCs/>
          <w:sz w:val="24"/>
          <w:szCs w:val="24"/>
          <w:highlight w:val="yellow"/>
          <w:shd w:val="clear" w:color="auto" w:fill="FFFFFF"/>
        </w:rPr>
        <w:t>12</w:t>
      </w:r>
      <w:r w:rsidRPr="007426FF">
        <w:rPr>
          <w:rFonts w:asciiTheme="majorBidi" w:eastAsia="Times New Roman" w:hAnsiTheme="majorBidi" w:cstheme="majorBidi"/>
          <w:sz w:val="24"/>
          <w:szCs w:val="24"/>
          <w:highlight w:val="yellow"/>
          <w:shd w:val="clear" w:color="auto" w:fill="FFFFFF"/>
        </w:rPr>
        <w:t>(2), 152-175.</w:t>
      </w:r>
      <w:r w:rsidRPr="007426FF">
        <w:rPr>
          <w:rFonts w:asciiTheme="majorBidi" w:eastAsia="Times New Roman" w:hAnsiTheme="majorBidi" w:cstheme="majorBidi"/>
          <w:sz w:val="24"/>
          <w:szCs w:val="24"/>
          <w:highlight w:val="yellow"/>
          <w:shd w:val="clear" w:color="auto" w:fill="FFFFFF"/>
          <w:rtl/>
        </w:rPr>
        <w:t>‏</w:t>
      </w:r>
      <w:r w:rsidRPr="007426FF">
        <w:rPr>
          <w:rFonts w:asciiTheme="majorBidi" w:eastAsia="Times New Roman" w:hAnsiTheme="majorBidi" w:cstheme="majorBidi"/>
          <w:sz w:val="24"/>
          <w:szCs w:val="24"/>
          <w:highlight w:val="yellow"/>
          <w:shd w:val="clear" w:color="auto" w:fill="FFFFFF"/>
        </w:rPr>
        <w:t xml:space="preserve"> </w:t>
      </w:r>
      <w:r w:rsidR="00535804" w:rsidRPr="0001188F">
        <w:rPr>
          <w:rFonts w:asciiTheme="majorBidi" w:eastAsia="Times New Roman" w:hAnsiTheme="majorBidi" w:cstheme="majorBidi"/>
          <w:sz w:val="24"/>
          <w:szCs w:val="24"/>
          <w:highlight w:val="yellow"/>
        </w:rPr>
        <w:t>DOI: 10.1002/aur.2055</w:t>
      </w:r>
    </w:p>
    <w:p w14:paraId="4A5F2409" w14:textId="662FB65C" w:rsidR="007426FF" w:rsidRPr="0001188F" w:rsidRDefault="007426FF" w:rsidP="0001188F">
      <w:pPr>
        <w:widowControl w:val="0"/>
        <w:autoSpaceDE w:val="0"/>
        <w:autoSpaceDN w:val="0"/>
        <w:adjustRightInd w:val="0"/>
        <w:spacing w:after="0" w:line="480" w:lineRule="auto"/>
        <w:ind w:left="480" w:hanging="480"/>
        <w:rPr>
          <w:rFonts w:ascii="Times New Roman" w:hAnsi="Times New Roman" w:cs="Times New Roman"/>
          <w:noProof/>
          <w:sz w:val="24"/>
          <w:szCs w:val="24"/>
          <w:rtl/>
        </w:rPr>
      </w:pPr>
      <w:r w:rsidRPr="0001188F">
        <w:rPr>
          <w:rFonts w:ascii="Times New Roman" w:hAnsi="Times New Roman" w:cs="Times New Roman"/>
          <w:noProof/>
          <w:sz w:val="24"/>
          <w:szCs w:val="24"/>
          <w:highlight w:val="yellow"/>
        </w:rPr>
        <w:t xml:space="preserve">Baron-Cohen, S., Golan, O., Wheelwright, S., Granader, Y., &amp; Hill, J. (2010). Emotion word comprehension from 4 to 16 years old: A developmental survey. </w:t>
      </w:r>
      <w:r w:rsidRPr="0001188F">
        <w:rPr>
          <w:rFonts w:ascii="Times New Roman" w:hAnsi="Times New Roman" w:cs="Times New Roman"/>
          <w:i/>
          <w:iCs/>
          <w:noProof/>
          <w:sz w:val="24"/>
          <w:szCs w:val="24"/>
          <w:highlight w:val="yellow"/>
        </w:rPr>
        <w:t>Frontiers in Evolutionary Neuroscience</w:t>
      </w:r>
      <w:r w:rsidRPr="0001188F">
        <w:rPr>
          <w:rFonts w:ascii="Times New Roman" w:hAnsi="Times New Roman" w:cs="Times New Roman"/>
          <w:noProof/>
          <w:sz w:val="24"/>
          <w:szCs w:val="24"/>
          <w:highlight w:val="yellow"/>
        </w:rPr>
        <w:t xml:space="preserve">, </w:t>
      </w:r>
      <w:r w:rsidRPr="0001188F">
        <w:rPr>
          <w:rFonts w:ascii="Times New Roman" w:hAnsi="Times New Roman" w:cs="Times New Roman"/>
          <w:i/>
          <w:iCs/>
          <w:noProof/>
          <w:sz w:val="24"/>
          <w:szCs w:val="24"/>
          <w:highlight w:val="yellow"/>
        </w:rPr>
        <w:t>2:</w:t>
      </w:r>
      <w:r w:rsidRPr="0001188F">
        <w:rPr>
          <w:rFonts w:ascii="Times New Roman" w:hAnsi="Times New Roman" w:cs="Times New Roman"/>
          <w:noProof/>
          <w:sz w:val="24"/>
          <w:szCs w:val="24"/>
          <w:highlight w:val="yellow"/>
        </w:rPr>
        <w:t>109. DOI:10.3389/fnevo.2010.00109</w:t>
      </w:r>
    </w:p>
    <w:p w14:paraId="76D41D59" w14:textId="44B6F542" w:rsidR="007426FF" w:rsidRDefault="007426FF" w:rsidP="0001188F">
      <w:pPr>
        <w:shd w:val="clear" w:color="auto" w:fill="FFFFFF" w:themeFill="background1"/>
        <w:spacing w:after="0" w:line="360" w:lineRule="auto"/>
        <w:rPr>
          <w:rFonts w:asciiTheme="majorBidi" w:eastAsia="Times New Roman" w:hAnsiTheme="majorBidi" w:cstheme="majorBidi"/>
          <w:sz w:val="24"/>
          <w:szCs w:val="24"/>
        </w:rPr>
      </w:pPr>
      <w:r w:rsidRPr="0001188F">
        <w:rPr>
          <w:rFonts w:asciiTheme="majorBidi" w:eastAsia="Times New Roman" w:hAnsiTheme="majorBidi" w:cstheme="majorBidi"/>
          <w:sz w:val="24"/>
          <w:szCs w:val="24"/>
          <w:highlight w:val="yellow"/>
        </w:rPr>
        <w:t xml:space="preserve">Bartsch, K., &amp; Wellman, H. M. (1995). </w:t>
      </w:r>
      <w:r w:rsidRPr="0001188F">
        <w:rPr>
          <w:rFonts w:asciiTheme="majorBidi" w:eastAsia="Times New Roman" w:hAnsiTheme="majorBidi" w:cstheme="majorBidi"/>
          <w:i/>
          <w:iCs/>
          <w:sz w:val="24"/>
          <w:szCs w:val="24"/>
          <w:highlight w:val="yellow"/>
        </w:rPr>
        <w:t>Children talk about the mind</w:t>
      </w:r>
      <w:r w:rsidRPr="0001188F">
        <w:rPr>
          <w:rFonts w:asciiTheme="majorBidi" w:eastAsia="Times New Roman" w:hAnsiTheme="majorBidi" w:cstheme="majorBidi"/>
          <w:sz w:val="24"/>
          <w:szCs w:val="24"/>
          <w:highlight w:val="yellow"/>
        </w:rPr>
        <w:t xml:space="preserve"> (1</w:t>
      </w:r>
      <w:r w:rsidRPr="0001188F">
        <w:rPr>
          <w:rFonts w:asciiTheme="majorBidi" w:eastAsia="Times New Roman" w:hAnsiTheme="majorBidi" w:cstheme="majorBidi"/>
          <w:sz w:val="24"/>
          <w:szCs w:val="24"/>
          <w:highlight w:val="yellow"/>
          <w:vertAlign w:val="superscript"/>
        </w:rPr>
        <w:t>st</w:t>
      </w:r>
      <w:r w:rsidRPr="0001188F">
        <w:rPr>
          <w:rFonts w:asciiTheme="majorBidi" w:eastAsia="Times New Roman" w:hAnsiTheme="majorBidi" w:cstheme="majorBidi"/>
          <w:sz w:val="24"/>
          <w:szCs w:val="24"/>
          <w:highlight w:val="yellow"/>
          <w:rtl/>
        </w:rPr>
        <w:t xml:space="preserve"> </w:t>
      </w:r>
      <w:r w:rsidRPr="0001188F">
        <w:rPr>
          <w:rFonts w:asciiTheme="majorBidi" w:eastAsia="Times New Roman" w:hAnsiTheme="majorBidi" w:cstheme="majorBidi"/>
          <w:sz w:val="24"/>
          <w:szCs w:val="24"/>
          <w:highlight w:val="yellow"/>
        </w:rPr>
        <w:t>ed.). Oxford University Press. DOI</w:t>
      </w:r>
      <w:r w:rsidRPr="0001188F">
        <w:rPr>
          <w:rFonts w:asciiTheme="majorBidi" w:eastAsia="Times New Roman" w:hAnsiTheme="majorBidi" w:cstheme="majorBidi" w:hint="eastAsia"/>
          <w:sz w:val="24"/>
          <w:szCs w:val="24"/>
          <w:highlight w:val="yellow"/>
          <w:rtl/>
        </w:rPr>
        <w:t>ף</w:t>
      </w:r>
      <w:r w:rsidRPr="0001188F">
        <w:rPr>
          <w:rFonts w:asciiTheme="majorBidi" w:eastAsia="Times New Roman" w:hAnsiTheme="majorBidi" w:cstheme="majorBidi"/>
          <w:sz w:val="24"/>
          <w:szCs w:val="24"/>
          <w:highlight w:val="yellow"/>
        </w:rPr>
        <w:t>10.1093/</w:t>
      </w:r>
      <w:proofErr w:type="spellStart"/>
      <w:r w:rsidRPr="0001188F">
        <w:rPr>
          <w:rFonts w:asciiTheme="majorBidi" w:eastAsia="Times New Roman" w:hAnsiTheme="majorBidi" w:cstheme="majorBidi"/>
          <w:sz w:val="24"/>
          <w:szCs w:val="24"/>
          <w:highlight w:val="yellow"/>
        </w:rPr>
        <w:t>oso</w:t>
      </w:r>
      <w:proofErr w:type="spellEnd"/>
      <w:r w:rsidRPr="0001188F">
        <w:rPr>
          <w:rFonts w:asciiTheme="majorBidi" w:eastAsia="Times New Roman" w:hAnsiTheme="majorBidi" w:cstheme="majorBidi"/>
          <w:sz w:val="24"/>
          <w:szCs w:val="24"/>
          <w:highlight w:val="yellow"/>
        </w:rPr>
        <w:t>/9780195080056.001.0001</w:t>
      </w:r>
    </w:p>
    <w:p w14:paraId="621882E5" w14:textId="37D2A241" w:rsidR="00E51074" w:rsidRPr="004942FC" w:rsidRDefault="00E51074" w:rsidP="007426FF">
      <w:pPr>
        <w:shd w:val="clear" w:color="auto" w:fill="FFFFFF" w:themeFill="background1"/>
        <w:spacing w:after="0" w:line="360" w:lineRule="auto"/>
        <w:ind w:left="567" w:hanging="567"/>
        <w:rPr>
          <w:rFonts w:asciiTheme="majorBidi" w:eastAsia="Times New Roman" w:hAnsiTheme="majorBidi" w:cstheme="majorBidi"/>
          <w:sz w:val="24"/>
          <w:szCs w:val="24"/>
        </w:rPr>
      </w:pPr>
      <w:r w:rsidRPr="00700032">
        <w:rPr>
          <w:rFonts w:asciiTheme="majorBidi" w:eastAsia="Times New Roman" w:hAnsiTheme="majorBidi" w:cstheme="majorBidi"/>
          <w:sz w:val="24"/>
          <w:szCs w:val="24"/>
          <w:highlight w:val="yellow"/>
        </w:rPr>
        <w:t>Braun, V., &amp; Clarke, V. (2006). Using thematic analysis in psychology. </w:t>
      </w:r>
      <w:r w:rsidRPr="00700032">
        <w:rPr>
          <w:rFonts w:asciiTheme="majorBidi" w:eastAsia="Times New Roman" w:hAnsiTheme="majorBidi" w:cstheme="majorBidi"/>
          <w:i/>
          <w:iCs/>
          <w:sz w:val="24"/>
          <w:szCs w:val="24"/>
          <w:highlight w:val="yellow"/>
        </w:rPr>
        <w:t>Qualitative research in psychology</w:t>
      </w:r>
      <w:r w:rsidRPr="00700032">
        <w:rPr>
          <w:rFonts w:asciiTheme="majorBidi" w:eastAsia="Times New Roman" w:hAnsiTheme="majorBidi" w:cstheme="majorBidi"/>
          <w:sz w:val="24"/>
          <w:szCs w:val="24"/>
          <w:highlight w:val="yellow"/>
        </w:rPr>
        <w:t>, </w:t>
      </w:r>
      <w:r w:rsidRPr="00700032">
        <w:rPr>
          <w:rFonts w:asciiTheme="majorBidi" w:eastAsia="Times New Roman" w:hAnsiTheme="majorBidi" w:cstheme="majorBidi"/>
          <w:i/>
          <w:iCs/>
          <w:sz w:val="24"/>
          <w:szCs w:val="24"/>
          <w:highlight w:val="yellow"/>
        </w:rPr>
        <w:t>3</w:t>
      </w:r>
      <w:r w:rsidRPr="00700032">
        <w:rPr>
          <w:rFonts w:asciiTheme="majorBidi" w:eastAsia="Times New Roman" w:hAnsiTheme="majorBidi" w:cstheme="majorBidi"/>
          <w:sz w:val="24"/>
          <w:szCs w:val="24"/>
          <w:highlight w:val="yellow"/>
        </w:rPr>
        <w:t>(2), 77-101.</w:t>
      </w:r>
      <w:r w:rsidRPr="00700032">
        <w:rPr>
          <w:rFonts w:asciiTheme="majorBidi" w:eastAsia="Times New Roman" w:hAnsiTheme="majorBidi" w:cstheme="majorBidi"/>
          <w:sz w:val="24"/>
          <w:szCs w:val="24"/>
          <w:highlight w:val="yellow"/>
          <w:rtl/>
        </w:rPr>
        <w:t>‏</w:t>
      </w:r>
      <w:r w:rsidRPr="00700032">
        <w:rPr>
          <w:rFonts w:asciiTheme="majorBidi" w:eastAsia="Times New Roman" w:hAnsiTheme="majorBidi" w:cstheme="majorBidi"/>
          <w:sz w:val="24"/>
          <w:szCs w:val="24"/>
          <w:highlight w:val="yellow"/>
        </w:rPr>
        <w:t xml:space="preserve"> DOI:10.1191/1478088706qp063oa</w:t>
      </w:r>
    </w:p>
    <w:p w14:paraId="58192B7D" w14:textId="60D0CCE0" w:rsidR="00D17D04" w:rsidRPr="0001188F" w:rsidRDefault="5DF97631" w:rsidP="00D3208B">
      <w:pPr>
        <w:widowControl w:val="0"/>
        <w:spacing w:after="0" w:line="360" w:lineRule="auto"/>
        <w:ind w:left="480" w:hanging="480"/>
        <w:rPr>
          <w:highlight w:val="yellow"/>
        </w:rPr>
      </w:pPr>
      <w:r w:rsidRPr="0035247F">
        <w:rPr>
          <w:rFonts w:asciiTheme="majorBidi" w:eastAsia="Times New Roman" w:hAnsiTheme="majorBidi" w:cstheme="majorBidi"/>
          <w:sz w:val="24"/>
          <w:szCs w:val="24"/>
          <w:highlight w:val="yellow"/>
          <w:shd w:val="clear" w:color="auto" w:fill="FFFFFF"/>
        </w:rPr>
        <w:t xml:space="preserve">Briesch, A. M., </w:t>
      </w:r>
      <w:proofErr w:type="spellStart"/>
      <w:r w:rsidRPr="0035247F">
        <w:rPr>
          <w:rFonts w:asciiTheme="majorBidi" w:eastAsia="Times New Roman" w:hAnsiTheme="majorBidi" w:cstheme="majorBidi"/>
          <w:sz w:val="24"/>
          <w:szCs w:val="24"/>
          <w:highlight w:val="yellow"/>
          <w:shd w:val="clear" w:color="auto" w:fill="FFFFFF"/>
        </w:rPr>
        <w:t>Chafouleas</w:t>
      </w:r>
      <w:proofErr w:type="spellEnd"/>
      <w:r w:rsidRPr="0035247F">
        <w:rPr>
          <w:rFonts w:asciiTheme="majorBidi" w:eastAsia="Times New Roman" w:hAnsiTheme="majorBidi" w:cstheme="majorBidi"/>
          <w:sz w:val="24"/>
          <w:szCs w:val="24"/>
          <w:highlight w:val="yellow"/>
          <w:shd w:val="clear" w:color="auto" w:fill="FFFFFF"/>
        </w:rPr>
        <w:t>, S. M., Neugebauer, S. R., &amp; Riley-Tillman, T. C. (2013). Assessing influences on intervention implementation: revision of the usage rating profile-intervention. </w:t>
      </w:r>
      <w:r w:rsidRPr="0035247F">
        <w:rPr>
          <w:rFonts w:asciiTheme="majorBidi" w:eastAsia="Times New Roman" w:hAnsiTheme="majorBidi" w:cstheme="majorBidi"/>
          <w:i/>
          <w:iCs/>
          <w:sz w:val="24"/>
          <w:szCs w:val="24"/>
          <w:highlight w:val="yellow"/>
          <w:shd w:val="clear" w:color="auto" w:fill="FFFFFF"/>
        </w:rPr>
        <w:t>Journal of School Psychology</w:t>
      </w:r>
      <w:r w:rsidRPr="0035247F">
        <w:rPr>
          <w:rFonts w:asciiTheme="majorBidi" w:eastAsia="Times New Roman" w:hAnsiTheme="majorBidi" w:cstheme="majorBidi"/>
          <w:sz w:val="24"/>
          <w:szCs w:val="24"/>
          <w:highlight w:val="yellow"/>
          <w:shd w:val="clear" w:color="auto" w:fill="FFFFFF"/>
        </w:rPr>
        <w:t>, </w:t>
      </w:r>
      <w:r w:rsidRPr="00F34BAC">
        <w:rPr>
          <w:rFonts w:asciiTheme="majorBidi" w:eastAsia="Times New Roman" w:hAnsiTheme="majorBidi" w:cstheme="majorBidi"/>
          <w:i/>
          <w:iCs/>
          <w:sz w:val="24"/>
          <w:szCs w:val="24"/>
          <w:highlight w:val="yellow"/>
          <w:shd w:val="clear" w:color="auto" w:fill="FFFFFF"/>
        </w:rPr>
        <w:t>51</w:t>
      </w:r>
      <w:r w:rsidRPr="00F34BAC">
        <w:rPr>
          <w:rFonts w:asciiTheme="majorBidi" w:eastAsia="Times New Roman" w:hAnsiTheme="majorBidi" w:cstheme="majorBidi"/>
          <w:sz w:val="24"/>
          <w:szCs w:val="24"/>
          <w:highlight w:val="yellow"/>
          <w:shd w:val="clear" w:color="auto" w:fill="FFFFFF"/>
        </w:rPr>
        <w:t xml:space="preserve">(1), 81–96. </w:t>
      </w:r>
      <w:hyperlink r:id="rId31" w:history="1">
        <w:r w:rsidR="5A6DD23D" w:rsidRPr="00F34BAC">
          <w:rPr>
            <w:rFonts w:asciiTheme="majorBidi" w:hAnsiTheme="majorBidi" w:cstheme="majorBidi"/>
            <w:sz w:val="24"/>
            <w:szCs w:val="24"/>
            <w:highlight w:val="yellow"/>
          </w:rPr>
          <w:t xml:space="preserve"> </w:t>
        </w:r>
        <w:proofErr w:type="gramStart"/>
        <w:r w:rsidR="5A6DD23D" w:rsidRPr="00F34BAC">
          <w:rPr>
            <w:rStyle w:val="Hyperlink"/>
            <w:rFonts w:asciiTheme="majorBidi" w:hAnsiTheme="majorBidi" w:cstheme="majorBidi"/>
            <w:color w:val="auto"/>
            <w:sz w:val="24"/>
            <w:szCs w:val="24"/>
            <w:highlight w:val="yellow"/>
            <w:u w:val="none"/>
            <w:shd w:val="clear" w:color="auto" w:fill="FFFFFF"/>
          </w:rPr>
          <w:t>DOI:</w:t>
        </w:r>
        <w:r w:rsidRPr="00F34BAC">
          <w:rPr>
            <w:rStyle w:val="Hyperlink"/>
            <w:rFonts w:asciiTheme="majorBidi" w:hAnsiTheme="majorBidi" w:cstheme="majorBidi"/>
            <w:color w:val="auto"/>
            <w:sz w:val="24"/>
            <w:szCs w:val="24"/>
            <w:highlight w:val="yellow"/>
            <w:u w:val="none"/>
            <w:shd w:val="clear" w:color="auto" w:fill="FFFFFF"/>
          </w:rPr>
          <w:t>10.1016/j.jsp</w:t>
        </w:r>
        <w:proofErr w:type="gramEnd"/>
        <w:r w:rsidRPr="00F34BAC">
          <w:rPr>
            <w:rStyle w:val="Hyperlink"/>
            <w:rFonts w:asciiTheme="majorBidi" w:hAnsiTheme="majorBidi" w:cstheme="majorBidi"/>
            <w:color w:val="auto"/>
            <w:sz w:val="24"/>
            <w:szCs w:val="24"/>
            <w:highlight w:val="yellow"/>
            <w:u w:val="none"/>
            <w:shd w:val="clear" w:color="auto" w:fill="FFFFFF"/>
          </w:rPr>
          <w:t>.2012.08.006</w:t>
        </w:r>
      </w:hyperlink>
    </w:p>
    <w:p w14:paraId="63778B18" w14:textId="23687119" w:rsidR="00F34BAC" w:rsidRPr="00F34BAC" w:rsidRDefault="00F34BAC" w:rsidP="00F34BAC">
      <w:pPr>
        <w:widowControl w:val="0"/>
        <w:spacing w:after="0" w:line="360" w:lineRule="auto"/>
        <w:ind w:left="480" w:hanging="480"/>
        <w:rPr>
          <w:rStyle w:val="Hyperlink"/>
          <w:rFonts w:asciiTheme="majorBidi" w:hAnsiTheme="majorBidi" w:cstheme="majorBidi"/>
          <w:color w:val="auto"/>
          <w:sz w:val="24"/>
          <w:szCs w:val="24"/>
          <w:highlight w:val="yellow"/>
          <w:u w:val="none"/>
        </w:rPr>
      </w:pPr>
      <w:proofErr w:type="spellStart"/>
      <w:r w:rsidRPr="0001188F">
        <w:rPr>
          <w:rFonts w:asciiTheme="majorBidi" w:hAnsiTheme="majorBidi" w:cstheme="majorBidi"/>
          <w:sz w:val="24"/>
          <w:szCs w:val="24"/>
          <w:highlight w:val="yellow"/>
        </w:rPr>
        <w:t>Camras</w:t>
      </w:r>
      <w:proofErr w:type="spellEnd"/>
      <w:r w:rsidRPr="0001188F">
        <w:rPr>
          <w:rFonts w:asciiTheme="majorBidi" w:hAnsiTheme="majorBidi" w:cstheme="majorBidi"/>
          <w:sz w:val="24"/>
          <w:szCs w:val="24"/>
          <w:highlight w:val="yellow"/>
        </w:rPr>
        <w:t>, L. A., &amp; Allison, K. (1985). Children's understanding of emotional facial expressions and verbal labels. </w:t>
      </w:r>
      <w:r w:rsidRPr="0001188F">
        <w:rPr>
          <w:rFonts w:asciiTheme="majorBidi" w:hAnsiTheme="majorBidi" w:cstheme="majorBidi"/>
          <w:i/>
          <w:iCs/>
          <w:sz w:val="24"/>
          <w:szCs w:val="24"/>
          <w:highlight w:val="yellow"/>
        </w:rPr>
        <w:t>Journal of Nonverbal Behavior, 9</w:t>
      </w:r>
      <w:r w:rsidRPr="0001188F">
        <w:rPr>
          <w:rFonts w:asciiTheme="majorBidi" w:hAnsiTheme="majorBidi" w:cstheme="majorBidi"/>
          <w:sz w:val="24"/>
          <w:szCs w:val="24"/>
          <w:highlight w:val="yellow"/>
        </w:rPr>
        <w:t>(2), 84–94. </w:t>
      </w:r>
      <w:hyperlink r:id="rId32" w:tgtFrame="_blank" w:history="1">
        <w:r w:rsidRPr="0001188F">
          <w:rPr>
            <w:rStyle w:val="Hyperlink"/>
            <w:rFonts w:asciiTheme="majorBidi" w:hAnsiTheme="majorBidi" w:cstheme="majorBidi"/>
            <w:color w:val="auto"/>
            <w:sz w:val="24"/>
            <w:szCs w:val="24"/>
            <w:highlight w:val="yellow"/>
            <w:u w:val="none"/>
          </w:rPr>
          <w:t>DOI:10.1007/BF00987140</w:t>
        </w:r>
      </w:hyperlink>
    </w:p>
    <w:p w14:paraId="0D91DEE3" w14:textId="20483A36" w:rsidR="00DF783C" w:rsidRPr="004942FC" w:rsidRDefault="2A01AA1A" w:rsidP="00F34BAC">
      <w:pPr>
        <w:shd w:val="clear" w:color="auto" w:fill="FFFFFF" w:themeFill="background1"/>
        <w:spacing w:after="0" w:line="360" w:lineRule="auto"/>
        <w:ind w:left="567" w:hanging="567"/>
        <w:rPr>
          <w:rStyle w:val="Hyperlink"/>
          <w:rFonts w:asciiTheme="majorBidi" w:eastAsia="Times New Roman" w:hAnsiTheme="majorBidi" w:cstheme="majorBidi"/>
          <w:color w:val="auto"/>
          <w:sz w:val="24"/>
          <w:szCs w:val="24"/>
          <w:u w:val="none"/>
          <w:shd w:val="clear" w:color="auto" w:fill="F7F7F7"/>
        </w:rPr>
      </w:pPr>
      <w:proofErr w:type="spellStart"/>
      <w:r w:rsidRPr="00F34BAC">
        <w:rPr>
          <w:rFonts w:asciiTheme="majorBidi" w:eastAsia="Times New Roman" w:hAnsiTheme="majorBidi" w:cstheme="majorBidi"/>
          <w:sz w:val="24"/>
          <w:szCs w:val="24"/>
          <w:highlight w:val="yellow"/>
          <w:shd w:val="clear" w:color="auto" w:fill="FFFFFF"/>
        </w:rPr>
        <w:t>Celeghin</w:t>
      </w:r>
      <w:proofErr w:type="spellEnd"/>
      <w:r w:rsidRPr="00F34BAC">
        <w:rPr>
          <w:rFonts w:asciiTheme="majorBidi" w:eastAsia="Times New Roman" w:hAnsiTheme="majorBidi" w:cstheme="majorBidi"/>
          <w:sz w:val="24"/>
          <w:szCs w:val="24"/>
          <w:highlight w:val="yellow"/>
          <w:shd w:val="clear" w:color="auto" w:fill="FFFFFF"/>
        </w:rPr>
        <w:t xml:space="preserve">, A., Diano, M., </w:t>
      </w:r>
      <w:proofErr w:type="spellStart"/>
      <w:r w:rsidRPr="00F34BAC">
        <w:rPr>
          <w:rFonts w:asciiTheme="majorBidi" w:eastAsia="Times New Roman" w:hAnsiTheme="majorBidi" w:cstheme="majorBidi"/>
          <w:sz w:val="24"/>
          <w:szCs w:val="24"/>
          <w:highlight w:val="yellow"/>
          <w:shd w:val="clear" w:color="auto" w:fill="FFFFFF"/>
        </w:rPr>
        <w:t>Bagnis</w:t>
      </w:r>
      <w:proofErr w:type="spellEnd"/>
      <w:r w:rsidRPr="00F34BAC">
        <w:rPr>
          <w:rFonts w:asciiTheme="majorBidi" w:eastAsia="Times New Roman" w:hAnsiTheme="majorBidi" w:cstheme="majorBidi"/>
          <w:sz w:val="24"/>
          <w:szCs w:val="24"/>
          <w:highlight w:val="yellow"/>
          <w:shd w:val="clear" w:color="auto" w:fill="FFFFFF"/>
        </w:rPr>
        <w:t xml:space="preserve">, A., Viola, M., &amp; </w:t>
      </w:r>
      <w:proofErr w:type="spellStart"/>
      <w:r w:rsidRPr="00F34BAC">
        <w:rPr>
          <w:rFonts w:asciiTheme="majorBidi" w:eastAsia="Times New Roman" w:hAnsiTheme="majorBidi" w:cstheme="majorBidi"/>
          <w:sz w:val="24"/>
          <w:szCs w:val="24"/>
          <w:highlight w:val="yellow"/>
          <w:shd w:val="clear" w:color="auto" w:fill="FFFFFF"/>
        </w:rPr>
        <w:t>Tamietto</w:t>
      </w:r>
      <w:proofErr w:type="spellEnd"/>
      <w:r w:rsidRPr="004942FC">
        <w:rPr>
          <w:rFonts w:asciiTheme="majorBidi" w:eastAsia="Times New Roman" w:hAnsiTheme="majorBidi" w:cstheme="majorBidi"/>
          <w:sz w:val="24"/>
          <w:szCs w:val="24"/>
          <w:highlight w:val="yellow"/>
          <w:shd w:val="clear" w:color="auto" w:fill="FFFFFF"/>
        </w:rPr>
        <w:t>, M. (2017). Basic emotions in human neuroscience: neuroimaging and beyond. </w:t>
      </w:r>
      <w:r w:rsidRPr="004942FC">
        <w:rPr>
          <w:rFonts w:asciiTheme="majorBidi" w:eastAsia="Times New Roman" w:hAnsiTheme="majorBidi" w:cstheme="majorBidi"/>
          <w:i/>
          <w:iCs/>
          <w:sz w:val="24"/>
          <w:szCs w:val="24"/>
          <w:highlight w:val="yellow"/>
          <w:shd w:val="clear" w:color="auto" w:fill="FFFFFF"/>
        </w:rPr>
        <w:t>Frontiers in psychology</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8</w:t>
      </w:r>
      <w:r w:rsidRPr="004942FC">
        <w:rPr>
          <w:rFonts w:asciiTheme="majorBidi" w:eastAsia="Times New Roman" w:hAnsiTheme="majorBidi" w:cstheme="majorBidi"/>
          <w:sz w:val="24"/>
          <w:szCs w:val="24"/>
          <w:highlight w:val="yellow"/>
          <w:shd w:val="clear" w:color="auto" w:fill="FFFFFF"/>
        </w:rPr>
        <w:t xml:space="preserve">, </w:t>
      </w:r>
      <w:r w:rsidR="00535804">
        <w:rPr>
          <w:rFonts w:asciiTheme="majorBidi" w:eastAsia="Times New Roman" w:hAnsiTheme="majorBidi" w:cstheme="majorBidi"/>
          <w:sz w:val="24"/>
          <w:szCs w:val="24"/>
          <w:highlight w:val="yellow"/>
          <w:shd w:val="clear" w:color="auto" w:fill="FFFFFF"/>
        </w:rPr>
        <w:t>1432</w:t>
      </w:r>
      <w:r w:rsidRPr="004942FC">
        <w:rPr>
          <w:rFonts w:asciiTheme="majorBidi" w:eastAsia="Times New Roman" w:hAnsiTheme="majorBidi" w:cstheme="majorBidi"/>
          <w:sz w:val="24"/>
          <w:szCs w:val="24"/>
          <w:highlight w:val="yellow"/>
          <w:shd w:val="clear" w:color="auto" w:fill="FFFFFF"/>
        </w:rPr>
        <w:t>.</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33" w:history="1">
        <w:r w:rsidRPr="004942FC">
          <w:rPr>
            <w:rStyle w:val="Hyperlink"/>
            <w:rFonts w:asciiTheme="majorBidi" w:hAnsiTheme="majorBidi" w:cstheme="majorBidi"/>
            <w:color w:val="auto"/>
            <w:sz w:val="24"/>
            <w:szCs w:val="24"/>
            <w:highlight w:val="yellow"/>
            <w:u w:val="none"/>
            <w:shd w:val="clear" w:color="auto" w:fill="F7F7F7"/>
          </w:rPr>
          <w:t>DOI:10.3389/fpsyg.2017.01432</w:t>
        </w:r>
      </w:hyperlink>
    </w:p>
    <w:p w14:paraId="2EFD4DCF" w14:textId="270A5AB5" w:rsidR="00C23E0A" w:rsidRDefault="40C2E999" w:rsidP="00D3208B">
      <w:pPr>
        <w:spacing w:after="0" w:line="360" w:lineRule="auto"/>
        <w:ind w:left="567" w:hanging="567"/>
        <w:rPr>
          <w:rFonts w:asciiTheme="majorBidi" w:hAnsiTheme="majorBidi" w:cstheme="majorBidi"/>
          <w:sz w:val="24"/>
          <w:szCs w:val="24"/>
          <w:highlight w:val="yellow"/>
        </w:rPr>
      </w:pPr>
      <w:proofErr w:type="spellStart"/>
      <w:r w:rsidRPr="004942FC">
        <w:rPr>
          <w:rFonts w:asciiTheme="majorBidi" w:eastAsia="Times New Roman" w:hAnsiTheme="majorBidi" w:cstheme="majorBidi"/>
          <w:sz w:val="24"/>
          <w:szCs w:val="24"/>
          <w:highlight w:val="yellow"/>
          <w:shd w:val="clear" w:color="auto" w:fill="FFFFFF"/>
        </w:rPr>
        <w:t>Chafouleas</w:t>
      </w:r>
      <w:proofErr w:type="spellEnd"/>
      <w:r w:rsidRPr="004942FC">
        <w:rPr>
          <w:rFonts w:asciiTheme="majorBidi" w:eastAsia="Times New Roman" w:hAnsiTheme="majorBidi" w:cstheme="majorBidi"/>
          <w:sz w:val="24"/>
          <w:szCs w:val="24"/>
          <w:highlight w:val="yellow"/>
          <w:shd w:val="clear" w:color="auto" w:fill="FFFFFF"/>
        </w:rPr>
        <w:t>, S. M., Briesch, A. M., Riley-Tillman, T. C., &amp; McCoach, D. B. (2009). Moving beyond assessment of treatment acceptability: An examination of the factor structure of the Usage Rating Profile—Intervention (URP-I). </w:t>
      </w:r>
      <w:r w:rsidRPr="004942FC">
        <w:rPr>
          <w:rStyle w:val="Emphasis"/>
          <w:rFonts w:asciiTheme="majorBidi" w:eastAsia="Times New Roman" w:hAnsiTheme="majorBidi" w:cstheme="majorBidi"/>
          <w:sz w:val="24"/>
          <w:szCs w:val="24"/>
          <w:highlight w:val="yellow"/>
          <w:shd w:val="clear" w:color="auto" w:fill="FFFFFF"/>
        </w:rPr>
        <w:t>School Psychology Quarterly, 24</w:t>
      </w:r>
      <w:r w:rsidRPr="004942FC">
        <w:rPr>
          <w:rFonts w:asciiTheme="majorBidi" w:eastAsia="Times New Roman" w:hAnsiTheme="majorBidi" w:cstheme="majorBidi"/>
          <w:sz w:val="24"/>
          <w:szCs w:val="24"/>
          <w:highlight w:val="yellow"/>
          <w:shd w:val="clear" w:color="auto" w:fill="FFFFFF"/>
        </w:rPr>
        <w:t>(1), 36–47. </w:t>
      </w:r>
      <w:hyperlink r:id="rId34" w:tgtFrame="_blank" w:history="1">
        <w:r w:rsidRPr="004942FC">
          <w:rPr>
            <w:rStyle w:val="Hyperlink"/>
            <w:rFonts w:asciiTheme="majorBidi" w:hAnsiTheme="majorBidi" w:cstheme="majorBidi"/>
            <w:color w:val="auto"/>
            <w:sz w:val="24"/>
            <w:szCs w:val="24"/>
            <w:highlight w:val="yellow"/>
            <w:u w:val="none"/>
            <w:shd w:val="clear" w:color="auto" w:fill="FFFFFF"/>
          </w:rPr>
          <w:t>DOI:10.1037/a0015146</w:t>
        </w:r>
      </w:hyperlink>
    </w:p>
    <w:p w14:paraId="17230681" w14:textId="03E506C5" w:rsidR="00232481" w:rsidRPr="00700032" w:rsidRDefault="00232481" w:rsidP="00D3208B">
      <w:pPr>
        <w:spacing w:after="0" w:line="360" w:lineRule="auto"/>
        <w:ind w:left="567" w:hanging="567"/>
        <w:rPr>
          <w:rFonts w:asciiTheme="majorBidi" w:hAnsiTheme="majorBidi" w:cstheme="majorBidi"/>
          <w:sz w:val="24"/>
          <w:szCs w:val="24"/>
          <w:highlight w:val="yellow"/>
        </w:rPr>
      </w:pPr>
      <w:r w:rsidRPr="00232481">
        <w:rPr>
          <w:rFonts w:asciiTheme="majorBidi" w:hAnsiTheme="majorBidi" w:cstheme="majorBidi"/>
          <w:sz w:val="24"/>
          <w:szCs w:val="24"/>
          <w:highlight w:val="yellow"/>
        </w:rPr>
        <w:t xml:space="preserve">Chaidi, I., &amp; </w:t>
      </w:r>
      <w:proofErr w:type="spellStart"/>
      <w:r w:rsidRPr="00232481">
        <w:rPr>
          <w:rFonts w:asciiTheme="majorBidi" w:hAnsiTheme="majorBidi" w:cstheme="majorBidi"/>
          <w:sz w:val="24"/>
          <w:szCs w:val="24"/>
          <w:highlight w:val="yellow"/>
        </w:rPr>
        <w:t>Drigas</w:t>
      </w:r>
      <w:proofErr w:type="spellEnd"/>
      <w:r w:rsidRPr="00232481">
        <w:rPr>
          <w:rFonts w:asciiTheme="majorBidi" w:hAnsiTheme="majorBidi" w:cstheme="majorBidi"/>
          <w:sz w:val="24"/>
          <w:szCs w:val="24"/>
          <w:highlight w:val="yellow"/>
        </w:rPr>
        <w:t>, A. (2020). Autism, expression, and understanding of emotions: Literature review.</w:t>
      </w:r>
      <w:r w:rsidRPr="00232481">
        <w:rPr>
          <w:rFonts w:asciiTheme="majorBidi" w:hAnsiTheme="majorBidi" w:cstheme="majorBidi"/>
          <w:sz w:val="24"/>
          <w:szCs w:val="24"/>
          <w:highlight w:val="yellow"/>
          <w:rtl/>
        </w:rPr>
        <w:t>‏</w:t>
      </w:r>
      <w:r>
        <w:rPr>
          <w:rFonts w:asciiTheme="majorBidi" w:hAnsiTheme="majorBidi" w:cstheme="majorBidi"/>
          <w:sz w:val="24"/>
          <w:szCs w:val="24"/>
          <w:highlight w:val="yellow"/>
        </w:rPr>
        <w:t xml:space="preserve"> </w:t>
      </w:r>
      <w:r w:rsidR="00031E27" w:rsidRPr="00F94B41">
        <w:rPr>
          <w:rFonts w:asciiTheme="majorBidi" w:hAnsiTheme="majorBidi" w:cstheme="majorBidi"/>
          <w:i/>
          <w:iCs/>
          <w:sz w:val="24"/>
          <w:szCs w:val="24"/>
          <w:highlight w:val="yellow"/>
        </w:rPr>
        <w:t>International Journal of Online Engineering, 16</w:t>
      </w:r>
      <w:r w:rsidR="00031E27">
        <w:rPr>
          <w:rFonts w:asciiTheme="majorBidi" w:hAnsiTheme="majorBidi" w:cstheme="majorBidi"/>
          <w:sz w:val="24"/>
          <w:szCs w:val="24"/>
          <w:highlight w:val="yellow"/>
        </w:rPr>
        <w:t>(2</w:t>
      </w:r>
      <w:r w:rsidR="00535804">
        <w:rPr>
          <w:rFonts w:asciiTheme="majorBidi" w:hAnsiTheme="majorBidi" w:cstheme="majorBidi"/>
          <w:sz w:val="24"/>
          <w:szCs w:val="24"/>
          <w:highlight w:val="yellow"/>
        </w:rPr>
        <w:t xml:space="preserve">), </w:t>
      </w:r>
      <w:r w:rsidR="00031E27">
        <w:rPr>
          <w:rFonts w:asciiTheme="majorBidi" w:hAnsiTheme="majorBidi" w:cstheme="majorBidi"/>
          <w:sz w:val="24"/>
          <w:szCs w:val="24"/>
          <w:highlight w:val="yellow"/>
        </w:rPr>
        <w:t xml:space="preserve">94-111. </w:t>
      </w:r>
      <w:r w:rsidRPr="00700032">
        <w:rPr>
          <w:rFonts w:asciiTheme="majorBidi" w:hAnsiTheme="majorBidi" w:cstheme="majorBidi"/>
          <w:sz w:val="24"/>
          <w:szCs w:val="24"/>
          <w:highlight w:val="yellow"/>
        </w:rPr>
        <w:t>DOI:</w:t>
      </w:r>
      <w:r w:rsidRPr="00232481">
        <w:rPr>
          <w:rFonts w:asciiTheme="majorBidi" w:hAnsiTheme="majorBidi" w:cstheme="majorBidi"/>
          <w:b/>
          <w:bCs/>
          <w:sz w:val="24"/>
          <w:szCs w:val="24"/>
          <w:highlight w:val="yellow"/>
        </w:rPr>
        <w:t> </w:t>
      </w:r>
      <w:hyperlink r:id="rId35" w:history="1">
        <w:r w:rsidRPr="00700032">
          <w:rPr>
            <w:rStyle w:val="Hyperlink"/>
            <w:rFonts w:asciiTheme="majorBidi" w:hAnsiTheme="majorBidi" w:cstheme="majorBidi"/>
            <w:color w:val="auto"/>
            <w:sz w:val="24"/>
            <w:szCs w:val="24"/>
            <w:highlight w:val="yellow"/>
            <w:u w:val="none"/>
          </w:rPr>
          <w:t>10.3991/</w:t>
        </w:r>
        <w:proofErr w:type="gramStart"/>
        <w:r w:rsidRPr="00700032">
          <w:rPr>
            <w:rStyle w:val="Hyperlink"/>
            <w:rFonts w:asciiTheme="majorBidi" w:hAnsiTheme="majorBidi" w:cstheme="majorBidi"/>
            <w:color w:val="auto"/>
            <w:sz w:val="24"/>
            <w:szCs w:val="24"/>
            <w:highlight w:val="yellow"/>
            <w:u w:val="none"/>
          </w:rPr>
          <w:t>ijoe.v</w:t>
        </w:r>
        <w:proofErr w:type="gramEnd"/>
        <w:r w:rsidRPr="00700032">
          <w:rPr>
            <w:rStyle w:val="Hyperlink"/>
            <w:rFonts w:asciiTheme="majorBidi" w:hAnsiTheme="majorBidi" w:cstheme="majorBidi"/>
            <w:color w:val="auto"/>
            <w:sz w:val="24"/>
            <w:szCs w:val="24"/>
            <w:highlight w:val="yellow"/>
            <w:u w:val="none"/>
          </w:rPr>
          <w:t>16i02.11991</w:t>
        </w:r>
      </w:hyperlink>
    </w:p>
    <w:p w14:paraId="3EBC1C88" w14:textId="4B19CED2" w:rsidR="00516CF4" w:rsidRDefault="00516CF4" w:rsidP="00D3208B">
      <w:pPr>
        <w:spacing w:after="0" w:line="360" w:lineRule="auto"/>
        <w:ind w:left="567" w:hanging="567"/>
        <w:rPr>
          <w:rFonts w:asciiTheme="majorBidi" w:eastAsia="Times New Roman" w:hAnsiTheme="majorBidi" w:cstheme="majorBidi"/>
          <w:sz w:val="24"/>
          <w:szCs w:val="24"/>
          <w:highlight w:val="yellow"/>
        </w:rPr>
      </w:pPr>
      <w:r w:rsidRPr="00516CF4">
        <w:rPr>
          <w:rFonts w:asciiTheme="majorBidi" w:eastAsia="Times New Roman" w:hAnsiTheme="majorBidi" w:cstheme="majorBidi"/>
          <w:sz w:val="24"/>
          <w:szCs w:val="24"/>
          <w:highlight w:val="yellow"/>
        </w:rPr>
        <w:t xml:space="preserve">Chester, M., </w:t>
      </w:r>
      <w:proofErr w:type="spellStart"/>
      <w:r w:rsidRPr="00516CF4">
        <w:rPr>
          <w:rFonts w:asciiTheme="majorBidi" w:eastAsia="Times New Roman" w:hAnsiTheme="majorBidi" w:cstheme="majorBidi"/>
          <w:sz w:val="24"/>
          <w:szCs w:val="24"/>
          <w:highlight w:val="yellow"/>
        </w:rPr>
        <w:t>Richdale</w:t>
      </w:r>
      <w:proofErr w:type="spellEnd"/>
      <w:r w:rsidRPr="00516CF4">
        <w:rPr>
          <w:rFonts w:asciiTheme="majorBidi" w:eastAsia="Times New Roman" w:hAnsiTheme="majorBidi" w:cstheme="majorBidi"/>
          <w:sz w:val="24"/>
          <w:szCs w:val="24"/>
          <w:highlight w:val="yellow"/>
        </w:rPr>
        <w:t xml:space="preserve">, A.L. &amp; McGillivray, J. </w:t>
      </w:r>
      <w:r>
        <w:rPr>
          <w:rFonts w:asciiTheme="majorBidi" w:eastAsia="Times New Roman" w:hAnsiTheme="majorBidi" w:cstheme="majorBidi"/>
          <w:sz w:val="24"/>
          <w:szCs w:val="24"/>
          <w:highlight w:val="yellow"/>
        </w:rPr>
        <w:t xml:space="preserve"> (2019). </w:t>
      </w:r>
      <w:r w:rsidRPr="00516CF4">
        <w:rPr>
          <w:rFonts w:asciiTheme="majorBidi" w:eastAsia="Times New Roman" w:hAnsiTheme="majorBidi" w:cstheme="majorBidi"/>
          <w:sz w:val="24"/>
          <w:szCs w:val="24"/>
          <w:highlight w:val="yellow"/>
        </w:rPr>
        <w:t>Group-</w:t>
      </w:r>
      <w:r>
        <w:rPr>
          <w:rFonts w:asciiTheme="majorBidi" w:eastAsia="Times New Roman" w:hAnsiTheme="majorBidi" w:cstheme="majorBidi"/>
          <w:sz w:val="24"/>
          <w:szCs w:val="24"/>
          <w:highlight w:val="yellow"/>
        </w:rPr>
        <w:t>b</w:t>
      </w:r>
      <w:r w:rsidRPr="00516CF4">
        <w:rPr>
          <w:rFonts w:asciiTheme="majorBidi" w:eastAsia="Times New Roman" w:hAnsiTheme="majorBidi" w:cstheme="majorBidi"/>
          <w:sz w:val="24"/>
          <w:szCs w:val="24"/>
          <w:highlight w:val="yellow"/>
        </w:rPr>
        <w:t xml:space="preserve">ased </w:t>
      </w:r>
      <w:r>
        <w:rPr>
          <w:rFonts w:asciiTheme="majorBidi" w:eastAsia="Times New Roman" w:hAnsiTheme="majorBidi" w:cstheme="majorBidi"/>
          <w:sz w:val="24"/>
          <w:szCs w:val="24"/>
          <w:highlight w:val="yellow"/>
        </w:rPr>
        <w:t>s</w:t>
      </w:r>
      <w:r w:rsidRPr="00516CF4">
        <w:rPr>
          <w:rFonts w:asciiTheme="majorBidi" w:eastAsia="Times New Roman" w:hAnsiTheme="majorBidi" w:cstheme="majorBidi"/>
          <w:sz w:val="24"/>
          <w:szCs w:val="24"/>
          <w:highlight w:val="yellow"/>
        </w:rPr>
        <w:t xml:space="preserve">ocial </w:t>
      </w:r>
      <w:r>
        <w:rPr>
          <w:rFonts w:asciiTheme="majorBidi" w:eastAsia="Times New Roman" w:hAnsiTheme="majorBidi" w:cstheme="majorBidi"/>
          <w:sz w:val="24"/>
          <w:szCs w:val="24"/>
          <w:highlight w:val="yellow"/>
        </w:rPr>
        <w:t>s</w:t>
      </w:r>
      <w:r w:rsidRPr="00516CF4">
        <w:rPr>
          <w:rFonts w:asciiTheme="majorBidi" w:eastAsia="Times New Roman" w:hAnsiTheme="majorBidi" w:cstheme="majorBidi"/>
          <w:sz w:val="24"/>
          <w:szCs w:val="24"/>
          <w:highlight w:val="yellow"/>
        </w:rPr>
        <w:t xml:space="preserve">kills </w:t>
      </w:r>
      <w:r>
        <w:rPr>
          <w:rFonts w:asciiTheme="majorBidi" w:eastAsia="Times New Roman" w:hAnsiTheme="majorBidi" w:cstheme="majorBidi"/>
          <w:sz w:val="24"/>
          <w:szCs w:val="24"/>
          <w:highlight w:val="yellow"/>
        </w:rPr>
        <w:t>t</w:t>
      </w:r>
      <w:r w:rsidRPr="00516CF4">
        <w:rPr>
          <w:rFonts w:asciiTheme="majorBidi" w:eastAsia="Times New Roman" w:hAnsiTheme="majorBidi" w:cstheme="majorBidi"/>
          <w:sz w:val="24"/>
          <w:szCs w:val="24"/>
          <w:highlight w:val="yellow"/>
        </w:rPr>
        <w:t xml:space="preserve">raining with </w:t>
      </w:r>
      <w:r>
        <w:rPr>
          <w:rFonts w:asciiTheme="majorBidi" w:eastAsia="Times New Roman" w:hAnsiTheme="majorBidi" w:cstheme="majorBidi"/>
          <w:sz w:val="24"/>
          <w:szCs w:val="24"/>
          <w:highlight w:val="yellow"/>
        </w:rPr>
        <w:t>p</w:t>
      </w:r>
      <w:r w:rsidRPr="00516CF4">
        <w:rPr>
          <w:rFonts w:asciiTheme="majorBidi" w:eastAsia="Times New Roman" w:hAnsiTheme="majorBidi" w:cstheme="majorBidi"/>
          <w:sz w:val="24"/>
          <w:szCs w:val="24"/>
          <w:highlight w:val="yellow"/>
        </w:rPr>
        <w:t xml:space="preserve">lay for </w:t>
      </w:r>
      <w:r>
        <w:rPr>
          <w:rFonts w:asciiTheme="majorBidi" w:eastAsia="Times New Roman" w:hAnsiTheme="majorBidi" w:cstheme="majorBidi"/>
          <w:sz w:val="24"/>
          <w:szCs w:val="24"/>
          <w:highlight w:val="yellow"/>
        </w:rPr>
        <w:t>c</w:t>
      </w:r>
      <w:r w:rsidRPr="00516CF4">
        <w:rPr>
          <w:rFonts w:asciiTheme="majorBidi" w:eastAsia="Times New Roman" w:hAnsiTheme="majorBidi" w:cstheme="majorBidi"/>
          <w:sz w:val="24"/>
          <w:szCs w:val="24"/>
          <w:highlight w:val="yellow"/>
        </w:rPr>
        <w:t>hildren on the Autism Spectrum. </w:t>
      </w:r>
      <w:r w:rsidRPr="00516CF4">
        <w:rPr>
          <w:rFonts w:asciiTheme="majorBidi" w:eastAsia="Times New Roman" w:hAnsiTheme="majorBidi" w:cstheme="majorBidi"/>
          <w:i/>
          <w:iCs/>
          <w:sz w:val="24"/>
          <w:szCs w:val="24"/>
          <w:highlight w:val="yellow"/>
        </w:rPr>
        <w:t>J</w:t>
      </w:r>
      <w:r>
        <w:rPr>
          <w:rFonts w:asciiTheme="majorBidi" w:eastAsia="Times New Roman" w:hAnsiTheme="majorBidi" w:cstheme="majorBidi"/>
          <w:i/>
          <w:iCs/>
          <w:sz w:val="24"/>
          <w:szCs w:val="24"/>
          <w:highlight w:val="yellow"/>
        </w:rPr>
        <w:t>ournal</w:t>
      </w:r>
      <w:r w:rsidRPr="00516CF4">
        <w:rPr>
          <w:rFonts w:asciiTheme="majorBidi" w:eastAsia="Times New Roman" w:hAnsiTheme="majorBidi" w:cstheme="majorBidi"/>
          <w:i/>
          <w:iCs/>
          <w:sz w:val="24"/>
          <w:szCs w:val="24"/>
          <w:highlight w:val="yellow"/>
        </w:rPr>
        <w:t xml:space="preserve"> </w:t>
      </w:r>
      <w:r>
        <w:rPr>
          <w:rFonts w:asciiTheme="majorBidi" w:eastAsia="Times New Roman" w:hAnsiTheme="majorBidi" w:cstheme="majorBidi"/>
          <w:i/>
          <w:iCs/>
          <w:sz w:val="24"/>
          <w:szCs w:val="24"/>
          <w:highlight w:val="yellow"/>
        </w:rPr>
        <w:t xml:space="preserve">of </w:t>
      </w:r>
      <w:r w:rsidRPr="00516CF4">
        <w:rPr>
          <w:rFonts w:asciiTheme="majorBidi" w:eastAsia="Times New Roman" w:hAnsiTheme="majorBidi" w:cstheme="majorBidi"/>
          <w:i/>
          <w:iCs/>
          <w:sz w:val="24"/>
          <w:szCs w:val="24"/>
          <w:highlight w:val="yellow"/>
        </w:rPr>
        <w:t>Autism</w:t>
      </w:r>
      <w:r w:rsidR="00535804">
        <w:rPr>
          <w:rFonts w:asciiTheme="majorBidi" w:eastAsia="Times New Roman" w:hAnsiTheme="majorBidi" w:cstheme="majorBidi"/>
          <w:i/>
          <w:iCs/>
          <w:sz w:val="24"/>
          <w:szCs w:val="24"/>
          <w:highlight w:val="yellow"/>
        </w:rPr>
        <w:t xml:space="preserve"> and</w:t>
      </w:r>
      <w:r w:rsidRPr="00516CF4">
        <w:rPr>
          <w:rFonts w:asciiTheme="majorBidi" w:eastAsia="Times New Roman" w:hAnsiTheme="majorBidi" w:cstheme="majorBidi"/>
          <w:i/>
          <w:iCs/>
          <w:sz w:val="24"/>
          <w:szCs w:val="24"/>
          <w:highlight w:val="yellow"/>
        </w:rPr>
        <w:t xml:space="preserve"> Dev</w:t>
      </w:r>
      <w:r>
        <w:rPr>
          <w:rFonts w:asciiTheme="majorBidi" w:eastAsia="Times New Roman" w:hAnsiTheme="majorBidi" w:cstheme="majorBidi"/>
          <w:i/>
          <w:iCs/>
          <w:sz w:val="24"/>
          <w:szCs w:val="24"/>
          <w:highlight w:val="yellow"/>
        </w:rPr>
        <w:t>elopmental</w:t>
      </w:r>
      <w:r w:rsidRPr="00516CF4">
        <w:rPr>
          <w:rFonts w:asciiTheme="majorBidi" w:eastAsia="Times New Roman" w:hAnsiTheme="majorBidi" w:cstheme="majorBidi"/>
          <w:i/>
          <w:iCs/>
          <w:sz w:val="24"/>
          <w:szCs w:val="24"/>
          <w:highlight w:val="yellow"/>
        </w:rPr>
        <w:t xml:space="preserve"> Disord</w:t>
      </w:r>
      <w:r>
        <w:rPr>
          <w:rFonts w:asciiTheme="majorBidi" w:eastAsia="Times New Roman" w:hAnsiTheme="majorBidi" w:cstheme="majorBidi"/>
          <w:i/>
          <w:iCs/>
          <w:sz w:val="24"/>
          <w:szCs w:val="24"/>
          <w:highlight w:val="yellow"/>
        </w:rPr>
        <w:t>ers</w:t>
      </w:r>
      <w:r w:rsidR="00535804">
        <w:rPr>
          <w:rFonts w:asciiTheme="majorBidi" w:eastAsia="Times New Roman" w:hAnsiTheme="majorBidi" w:cstheme="majorBidi"/>
          <w:i/>
          <w:iCs/>
          <w:sz w:val="24"/>
          <w:szCs w:val="24"/>
          <w:highlight w:val="yellow"/>
        </w:rPr>
        <w:t>,</w:t>
      </w:r>
      <w:r w:rsidRPr="00516CF4">
        <w:rPr>
          <w:rFonts w:asciiTheme="majorBidi" w:eastAsia="Times New Roman" w:hAnsiTheme="majorBidi" w:cstheme="majorBidi"/>
          <w:sz w:val="24"/>
          <w:szCs w:val="24"/>
          <w:highlight w:val="yellow"/>
        </w:rPr>
        <w:t> </w:t>
      </w:r>
      <w:r w:rsidRPr="00E61B2B">
        <w:rPr>
          <w:rFonts w:asciiTheme="majorBidi" w:eastAsia="Times New Roman" w:hAnsiTheme="majorBidi" w:cstheme="majorBidi"/>
          <w:i/>
          <w:iCs/>
          <w:sz w:val="24"/>
          <w:szCs w:val="24"/>
          <w:highlight w:val="yellow"/>
        </w:rPr>
        <w:t>49</w:t>
      </w:r>
      <w:r w:rsidRPr="00516CF4">
        <w:rPr>
          <w:rFonts w:asciiTheme="majorBidi" w:eastAsia="Times New Roman" w:hAnsiTheme="majorBidi" w:cstheme="majorBidi"/>
          <w:sz w:val="24"/>
          <w:szCs w:val="24"/>
          <w:highlight w:val="yellow"/>
        </w:rPr>
        <w:t xml:space="preserve">, 2231–2242. </w:t>
      </w:r>
      <w:r>
        <w:rPr>
          <w:rFonts w:asciiTheme="majorBidi" w:eastAsia="Times New Roman" w:hAnsiTheme="majorBidi" w:cstheme="majorBidi"/>
          <w:sz w:val="24"/>
          <w:szCs w:val="24"/>
          <w:highlight w:val="yellow"/>
        </w:rPr>
        <w:t>DOI:</w:t>
      </w:r>
      <w:r w:rsidRPr="00516CF4">
        <w:rPr>
          <w:rFonts w:asciiTheme="majorBidi" w:eastAsia="Times New Roman" w:hAnsiTheme="majorBidi" w:cstheme="majorBidi"/>
          <w:sz w:val="24"/>
          <w:szCs w:val="24"/>
          <w:highlight w:val="yellow"/>
        </w:rPr>
        <w:t>10.1007/s10803-019-03892-7</w:t>
      </w:r>
    </w:p>
    <w:p w14:paraId="31FB62C3" w14:textId="399F54E7" w:rsidR="00F56D69" w:rsidRPr="004942FC" w:rsidRDefault="11479D59" w:rsidP="00D3208B">
      <w:pPr>
        <w:spacing w:after="0" w:line="360" w:lineRule="auto"/>
        <w:ind w:left="567" w:hanging="567"/>
        <w:rPr>
          <w:rFonts w:asciiTheme="majorBidi" w:eastAsia="Times New Roman" w:hAnsiTheme="majorBidi" w:cstheme="majorBidi"/>
          <w:sz w:val="24"/>
          <w:szCs w:val="24"/>
          <w:shd w:val="clear" w:color="auto" w:fill="FFFFFF"/>
        </w:rPr>
      </w:pPr>
      <w:proofErr w:type="spellStart"/>
      <w:r w:rsidRPr="004942FC">
        <w:rPr>
          <w:rFonts w:asciiTheme="majorBidi" w:eastAsia="Times New Roman" w:hAnsiTheme="majorBidi" w:cstheme="majorBidi"/>
          <w:color w:val="222222"/>
          <w:sz w:val="24"/>
          <w:szCs w:val="24"/>
          <w:highlight w:val="yellow"/>
        </w:rPr>
        <w:lastRenderedPageBreak/>
        <w:t>Chiarotti</w:t>
      </w:r>
      <w:proofErr w:type="spellEnd"/>
      <w:r w:rsidRPr="004942FC">
        <w:rPr>
          <w:rFonts w:asciiTheme="majorBidi" w:eastAsia="Times New Roman" w:hAnsiTheme="majorBidi" w:cstheme="majorBidi"/>
          <w:color w:val="222222"/>
          <w:sz w:val="24"/>
          <w:szCs w:val="24"/>
          <w:highlight w:val="yellow"/>
        </w:rPr>
        <w:t xml:space="preserve">, F., &amp; </w:t>
      </w:r>
      <w:proofErr w:type="spellStart"/>
      <w:r w:rsidRPr="004942FC">
        <w:rPr>
          <w:rFonts w:asciiTheme="majorBidi" w:eastAsia="Times New Roman" w:hAnsiTheme="majorBidi" w:cstheme="majorBidi"/>
          <w:color w:val="222222"/>
          <w:sz w:val="24"/>
          <w:szCs w:val="24"/>
          <w:highlight w:val="yellow"/>
        </w:rPr>
        <w:t>Venerosi</w:t>
      </w:r>
      <w:proofErr w:type="spellEnd"/>
      <w:r w:rsidRPr="004942FC">
        <w:rPr>
          <w:rFonts w:asciiTheme="majorBidi" w:eastAsia="Times New Roman" w:hAnsiTheme="majorBidi" w:cstheme="majorBidi"/>
          <w:color w:val="222222"/>
          <w:sz w:val="24"/>
          <w:szCs w:val="24"/>
          <w:highlight w:val="yellow"/>
        </w:rPr>
        <w:t xml:space="preserve">, A. (2020). Epidemiology of autism spectrum disorders: a review of worldwide </w:t>
      </w:r>
      <w:r w:rsidRPr="004942FC">
        <w:rPr>
          <w:rFonts w:asciiTheme="majorBidi" w:eastAsia="Times New Roman" w:hAnsiTheme="majorBidi" w:cstheme="majorBidi"/>
          <w:sz w:val="24"/>
          <w:szCs w:val="24"/>
          <w:highlight w:val="yellow"/>
        </w:rPr>
        <w:t xml:space="preserve">prevalence estimates since 2014. </w:t>
      </w:r>
      <w:r w:rsidRPr="004942FC">
        <w:rPr>
          <w:rFonts w:asciiTheme="majorBidi" w:eastAsia="Times New Roman" w:hAnsiTheme="majorBidi" w:cstheme="majorBidi"/>
          <w:i/>
          <w:iCs/>
          <w:sz w:val="24"/>
          <w:szCs w:val="24"/>
          <w:highlight w:val="yellow"/>
        </w:rPr>
        <w:t>Brain sciences</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sz w:val="24"/>
          <w:szCs w:val="24"/>
          <w:highlight w:val="yellow"/>
        </w:rPr>
        <w:t>10</w:t>
      </w:r>
      <w:r w:rsidRPr="004942FC">
        <w:rPr>
          <w:rFonts w:asciiTheme="majorBidi" w:eastAsia="Times New Roman" w:hAnsiTheme="majorBidi" w:cstheme="majorBidi"/>
          <w:sz w:val="24"/>
          <w:szCs w:val="24"/>
          <w:highlight w:val="yellow"/>
        </w:rPr>
        <w:t>(5), 274.</w:t>
      </w:r>
      <w:r w:rsidRPr="004942FC">
        <w:rPr>
          <w:rFonts w:asciiTheme="majorBidi" w:eastAsia="Times New Roman" w:hAnsiTheme="majorBidi" w:cstheme="majorBidi"/>
          <w:sz w:val="24"/>
          <w:szCs w:val="24"/>
          <w:highlight w:val="yellow"/>
          <w:rtl/>
          <w:lang w:bidi="he"/>
        </w:rPr>
        <w:t>‏</w:t>
      </w:r>
      <w:r w:rsidRPr="004942FC">
        <w:rPr>
          <w:rFonts w:asciiTheme="majorBidi" w:eastAsia="Times New Roman" w:hAnsiTheme="majorBidi" w:cstheme="majorBidi"/>
          <w:sz w:val="24"/>
          <w:szCs w:val="24"/>
          <w:highlight w:val="yellow"/>
        </w:rPr>
        <w:t xml:space="preserve"> </w:t>
      </w:r>
      <w:hyperlink r:id="rId36" w:history="1">
        <w:hyperlink r:id="rId37" w:history="1">
          <w:r w:rsidR="0024058D" w:rsidRPr="004942FC">
            <w:rPr>
              <w:rStyle w:val="Hyperlink"/>
              <w:rFonts w:asciiTheme="majorBidi" w:eastAsia="Times New Roman" w:hAnsiTheme="majorBidi" w:cstheme="majorBidi"/>
              <w:color w:val="auto"/>
              <w:sz w:val="24"/>
              <w:szCs w:val="24"/>
              <w:highlight w:val="yellow"/>
              <w:u w:val="none"/>
            </w:rPr>
            <w:t>DOI:10.3390/brainsci10050274</w:t>
          </w:r>
        </w:hyperlink>
      </w:hyperlink>
      <w:r w:rsidR="00F56D69" w:rsidRPr="004942FC">
        <w:rPr>
          <w:rFonts w:asciiTheme="majorBidi" w:eastAsia="Times New Roman" w:hAnsiTheme="majorBidi" w:cstheme="majorBidi"/>
          <w:sz w:val="24"/>
          <w:szCs w:val="24"/>
          <w:shd w:val="clear" w:color="auto" w:fill="FFFFFF"/>
        </w:rPr>
        <w:t xml:space="preserve"> </w:t>
      </w:r>
    </w:p>
    <w:p w14:paraId="062A78FA" w14:textId="0C86DEB1" w:rsidR="00F56D69" w:rsidRPr="00E970FC" w:rsidRDefault="00F56D69" w:rsidP="00D3208B">
      <w:pPr>
        <w:spacing w:after="0" w:line="360" w:lineRule="auto"/>
        <w:ind w:left="567" w:hanging="567"/>
        <w:rPr>
          <w:rFonts w:asciiTheme="majorBidi" w:eastAsia="Times New Roman" w:hAnsiTheme="majorBidi" w:cstheme="majorBidi"/>
          <w:sz w:val="24"/>
          <w:szCs w:val="24"/>
        </w:rPr>
      </w:pPr>
      <w:r w:rsidRPr="0035247F">
        <w:rPr>
          <w:rFonts w:asciiTheme="majorBidi" w:eastAsia="Times New Roman" w:hAnsiTheme="majorBidi" w:cstheme="majorBidi"/>
          <w:sz w:val="24"/>
          <w:szCs w:val="24"/>
          <w:highlight w:val="yellow"/>
          <w:shd w:val="clear" w:color="auto" w:fill="FFFFFF"/>
        </w:rPr>
        <w:t xml:space="preserve">Chiu, H.M., Chen, C.T., Tsai, C.H., Li, H.J., Wu, C.C., Huang, C.Y., Chen, K.L. (2023). Theory of mind predicts social interaction in children with autism spectrum disorder: A two-year follow-up study. </w:t>
      </w:r>
      <w:r w:rsidRPr="0035247F">
        <w:rPr>
          <w:rFonts w:asciiTheme="majorBidi" w:eastAsia="Times New Roman" w:hAnsiTheme="majorBidi" w:cstheme="majorBidi"/>
          <w:i/>
          <w:iCs/>
          <w:sz w:val="24"/>
          <w:szCs w:val="24"/>
          <w:highlight w:val="yellow"/>
          <w:shd w:val="clear" w:color="auto" w:fill="FFFFFF"/>
        </w:rPr>
        <w:t>Journal of Autism</w:t>
      </w:r>
      <w:r w:rsidR="00832B97">
        <w:rPr>
          <w:rFonts w:asciiTheme="majorBidi" w:eastAsia="Times New Roman" w:hAnsiTheme="majorBidi" w:cstheme="majorBidi"/>
          <w:i/>
          <w:iCs/>
          <w:sz w:val="24"/>
          <w:szCs w:val="24"/>
          <w:highlight w:val="yellow"/>
          <w:shd w:val="clear" w:color="auto" w:fill="FFFFFF"/>
        </w:rPr>
        <w:t xml:space="preserve"> and</w:t>
      </w:r>
      <w:r w:rsidRPr="0035247F">
        <w:rPr>
          <w:rFonts w:asciiTheme="majorBidi" w:eastAsia="Times New Roman" w:hAnsiTheme="majorBidi" w:cstheme="majorBidi"/>
          <w:i/>
          <w:iCs/>
          <w:sz w:val="24"/>
          <w:szCs w:val="24"/>
          <w:highlight w:val="yellow"/>
          <w:shd w:val="clear" w:color="auto" w:fill="FFFFFF"/>
        </w:rPr>
        <w:t xml:space="preserve"> Development Disorder</w:t>
      </w:r>
      <w:r w:rsidRPr="00832B97">
        <w:rPr>
          <w:rFonts w:asciiTheme="majorBidi" w:eastAsia="Times New Roman" w:hAnsiTheme="majorBidi" w:cstheme="majorBidi"/>
          <w:i/>
          <w:iCs/>
          <w:sz w:val="24"/>
          <w:szCs w:val="24"/>
          <w:highlight w:val="yellow"/>
          <w:shd w:val="clear" w:color="auto" w:fill="FFFFFF"/>
        </w:rPr>
        <w:t>,53</w:t>
      </w:r>
      <w:r w:rsidRPr="0035247F">
        <w:rPr>
          <w:rFonts w:asciiTheme="majorBidi" w:eastAsia="Times New Roman" w:hAnsiTheme="majorBidi" w:cstheme="majorBidi"/>
          <w:sz w:val="24"/>
          <w:szCs w:val="24"/>
          <w:highlight w:val="yellow"/>
          <w:shd w:val="clear" w:color="auto" w:fill="FFFFFF"/>
        </w:rPr>
        <w:t xml:space="preserve"> (9). 3659-3669. </w:t>
      </w:r>
      <w:r w:rsidRPr="0035247F">
        <w:rPr>
          <w:rStyle w:val="id-label"/>
          <w:rFonts w:asciiTheme="majorBidi" w:eastAsia="Times New Roman" w:hAnsiTheme="majorBidi" w:cstheme="majorBidi"/>
          <w:sz w:val="24"/>
          <w:szCs w:val="24"/>
          <w:highlight w:val="yellow"/>
        </w:rPr>
        <w:t>DOI: </w:t>
      </w:r>
      <w:hyperlink r:id="rId38" w:tgtFrame="_blank" w:history="1">
        <w:r w:rsidRPr="0035247F">
          <w:rPr>
            <w:rStyle w:val="Hyperlink"/>
            <w:rFonts w:asciiTheme="majorBidi" w:hAnsiTheme="majorBidi" w:cstheme="majorBidi"/>
            <w:color w:val="auto"/>
            <w:sz w:val="24"/>
            <w:szCs w:val="24"/>
            <w:highlight w:val="yellow"/>
            <w:u w:val="none"/>
          </w:rPr>
          <w:t>10.1007/s10803-022-05662-4</w:t>
        </w:r>
      </w:hyperlink>
    </w:p>
    <w:p w14:paraId="65FFC9DE" w14:textId="53161B84" w:rsidR="00DF783C" w:rsidRPr="004942FC" w:rsidRDefault="2A01AA1A" w:rsidP="00D3208B">
      <w:pPr>
        <w:spacing w:after="0" w:line="360" w:lineRule="auto"/>
        <w:ind w:left="567" w:hanging="567"/>
        <w:rPr>
          <w:rStyle w:val="Hyperlink"/>
          <w:rFonts w:asciiTheme="majorBidi" w:eastAsia="Times New Roman" w:hAnsiTheme="majorBidi" w:cstheme="majorBidi"/>
          <w:color w:val="auto"/>
          <w:sz w:val="24"/>
          <w:szCs w:val="24"/>
          <w:u w:val="none"/>
          <w:bdr w:val="none" w:sz="0" w:space="0" w:color="auto" w:frame="1"/>
          <w:shd w:val="clear" w:color="auto" w:fill="FFFFFF"/>
        </w:rPr>
      </w:pPr>
      <w:proofErr w:type="spellStart"/>
      <w:r w:rsidRPr="004942FC">
        <w:rPr>
          <w:rFonts w:asciiTheme="majorBidi" w:eastAsia="Times New Roman" w:hAnsiTheme="majorBidi" w:cstheme="majorBidi"/>
          <w:sz w:val="24"/>
          <w:szCs w:val="24"/>
          <w:highlight w:val="yellow"/>
          <w:shd w:val="clear" w:color="auto" w:fill="FFFFFF"/>
        </w:rPr>
        <w:t>Cibralic</w:t>
      </w:r>
      <w:proofErr w:type="spellEnd"/>
      <w:r w:rsidRPr="004942FC">
        <w:rPr>
          <w:rFonts w:asciiTheme="majorBidi" w:eastAsia="Times New Roman" w:hAnsiTheme="majorBidi" w:cstheme="majorBidi"/>
          <w:sz w:val="24"/>
          <w:szCs w:val="24"/>
          <w:highlight w:val="yellow"/>
          <w:shd w:val="clear" w:color="auto" w:fill="FFFFFF"/>
        </w:rPr>
        <w:t>, S., Kohlhoff, J., Wallace, N., McMahon, C., &amp; Eapen, V. (2019). A systematic review of emotion regulation in children with autism spectrum disorder. </w:t>
      </w:r>
      <w:r w:rsidRPr="004942FC">
        <w:rPr>
          <w:rFonts w:asciiTheme="majorBidi" w:eastAsia="Times New Roman" w:hAnsiTheme="majorBidi" w:cstheme="majorBidi"/>
          <w:i/>
          <w:iCs/>
          <w:sz w:val="24"/>
          <w:szCs w:val="24"/>
          <w:highlight w:val="yellow"/>
          <w:shd w:val="clear" w:color="auto" w:fill="FFFFFF"/>
        </w:rPr>
        <w:t>Research in Autism Spectrum Disorders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68</w:t>
      </w:r>
      <w:r w:rsidRPr="004942FC">
        <w:rPr>
          <w:rFonts w:asciiTheme="majorBidi" w:eastAsia="Times New Roman" w:hAnsiTheme="majorBidi" w:cstheme="majorBidi"/>
          <w:sz w:val="24"/>
          <w:szCs w:val="24"/>
          <w:highlight w:val="yellow"/>
          <w:shd w:val="clear" w:color="auto" w:fill="FFFFFF"/>
        </w:rPr>
        <w:t>,1-</w:t>
      </w:r>
      <w:proofErr w:type="gramStart"/>
      <w:r w:rsidRPr="004942FC">
        <w:rPr>
          <w:rFonts w:asciiTheme="majorBidi" w:eastAsia="Times New Roman" w:hAnsiTheme="majorBidi" w:cstheme="majorBidi"/>
          <w:sz w:val="24"/>
          <w:szCs w:val="24"/>
          <w:highlight w:val="yellow"/>
          <w:shd w:val="clear" w:color="auto" w:fill="FFFFFF"/>
        </w:rPr>
        <w:t>21</w:t>
      </w:r>
      <w:r w:rsidR="00832B97">
        <w:rPr>
          <w:rFonts w:asciiTheme="majorBidi" w:eastAsia="Times New Roman" w:hAnsiTheme="majorBidi" w:cstheme="majorBidi"/>
          <w:sz w:val="24"/>
          <w:szCs w:val="24"/>
          <w:highlight w:val="yellow"/>
          <w:shd w:val="clear" w:color="auto" w:fill="FFFFFF"/>
        </w:rPr>
        <w:t>.</w:t>
      </w:r>
      <w:r w:rsidRPr="004942FC">
        <w:rPr>
          <w:rFonts w:asciiTheme="majorBidi" w:eastAsia="Times New Roman" w:hAnsiTheme="majorBidi" w:cstheme="majorBidi"/>
          <w:sz w:val="24"/>
          <w:szCs w:val="24"/>
          <w:highlight w:val="yellow"/>
          <w:shd w:val="clear" w:color="auto" w:fill="FFFFFF"/>
        </w:rPr>
        <w:t>.</w:t>
      </w:r>
      <w:r w:rsidRPr="004942FC">
        <w:rPr>
          <w:rFonts w:asciiTheme="majorBidi" w:eastAsia="Times New Roman" w:hAnsiTheme="majorBidi" w:cstheme="majorBidi"/>
          <w:sz w:val="24"/>
          <w:szCs w:val="24"/>
          <w:highlight w:val="yellow"/>
          <w:shd w:val="clear" w:color="auto" w:fill="FFFFFF"/>
          <w:rtl/>
        </w:rPr>
        <w:t>‏</w:t>
      </w:r>
      <w:proofErr w:type="gramEnd"/>
      <w:r w:rsidRPr="004942FC">
        <w:rPr>
          <w:rFonts w:asciiTheme="majorBidi" w:eastAsia="Times New Roman" w:hAnsiTheme="majorBidi" w:cstheme="majorBidi"/>
          <w:sz w:val="24"/>
          <w:szCs w:val="24"/>
          <w:highlight w:val="yellow"/>
          <w:shd w:val="clear" w:color="auto" w:fill="FFFFFF"/>
        </w:rPr>
        <w:t xml:space="preserve"> </w:t>
      </w:r>
      <w:hyperlink r:id="rId39" w:history="1">
        <w:proofErr w:type="gramStart"/>
        <w:r w:rsidRPr="004942FC">
          <w:rPr>
            <w:rStyle w:val="Hyperlink"/>
            <w:rFonts w:asciiTheme="majorBidi" w:hAnsiTheme="majorBidi" w:cstheme="majorBidi"/>
            <w:color w:val="auto"/>
            <w:sz w:val="24"/>
            <w:szCs w:val="24"/>
            <w:highlight w:val="yellow"/>
            <w:u w:val="none"/>
            <w:shd w:val="clear" w:color="auto" w:fill="FFFFFF"/>
          </w:rPr>
          <w:t>DOI:10.1016/j.rasd</w:t>
        </w:r>
        <w:proofErr w:type="gramEnd"/>
        <w:r w:rsidRPr="004942FC">
          <w:rPr>
            <w:rStyle w:val="Hyperlink"/>
            <w:rFonts w:asciiTheme="majorBidi" w:hAnsiTheme="majorBidi" w:cstheme="majorBidi"/>
            <w:color w:val="auto"/>
            <w:sz w:val="24"/>
            <w:szCs w:val="24"/>
            <w:highlight w:val="yellow"/>
            <w:u w:val="none"/>
            <w:shd w:val="clear" w:color="auto" w:fill="FFFFFF"/>
          </w:rPr>
          <w:t>.2019.101422</w:t>
        </w:r>
      </w:hyperlink>
      <w:r w:rsidRPr="004942FC">
        <w:rPr>
          <w:rFonts w:asciiTheme="majorBidi" w:eastAsia="Times New Roman" w:hAnsiTheme="majorBidi" w:cstheme="majorBidi"/>
          <w:sz w:val="24"/>
          <w:szCs w:val="24"/>
          <w:shd w:val="clear" w:color="auto" w:fill="FFFFFF"/>
        </w:rPr>
        <w:t xml:space="preserve"> </w:t>
      </w:r>
    </w:p>
    <w:p w14:paraId="0E2CF5F0" w14:textId="77777777" w:rsidR="004D0879" w:rsidRPr="004942FC" w:rsidRDefault="2A01AA1A" w:rsidP="00D3208B">
      <w:pPr>
        <w:spacing w:after="0" w:line="360" w:lineRule="auto"/>
        <w:ind w:left="567" w:hanging="567"/>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shd w:val="clear" w:color="auto" w:fill="FFFFFF"/>
        </w:rPr>
        <w:t xml:space="preserve">Constantino, J. N., &amp; Gruber, C. P. (2012). </w:t>
      </w:r>
      <w:r w:rsidRPr="004942FC">
        <w:rPr>
          <w:rFonts w:asciiTheme="majorBidi" w:eastAsia="Times New Roman" w:hAnsiTheme="majorBidi" w:cstheme="majorBidi"/>
          <w:i/>
          <w:iCs/>
          <w:sz w:val="24"/>
          <w:szCs w:val="24"/>
          <w:highlight w:val="yellow"/>
          <w:shd w:val="clear" w:color="auto" w:fill="FFFFFF"/>
        </w:rPr>
        <w:t>Social Responsiveness Scale: SRS-2</w:t>
      </w:r>
      <w:r w:rsidRPr="004942FC">
        <w:rPr>
          <w:rFonts w:asciiTheme="majorBidi" w:eastAsia="Times New Roman" w:hAnsiTheme="majorBidi" w:cstheme="majorBidi"/>
          <w:sz w:val="24"/>
          <w:szCs w:val="24"/>
          <w:highlight w:val="yellow"/>
          <w:shd w:val="clear" w:color="auto" w:fill="FFFFFF"/>
        </w:rPr>
        <w:t>.</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rPr>
        <w:t>Torrance, CA: Western Psychological Services.</w:t>
      </w:r>
    </w:p>
    <w:p w14:paraId="307BD7AF" w14:textId="4C7F4072" w:rsidR="44EDF5C2" w:rsidRPr="004942FC" w:rsidRDefault="44EDF5C2" w:rsidP="00D3208B">
      <w:pPr>
        <w:spacing w:after="0" w:line="360" w:lineRule="auto"/>
        <w:ind w:left="567" w:hanging="567"/>
        <w:rPr>
          <w:rFonts w:asciiTheme="majorBidi" w:eastAsia="Times New Roman" w:hAnsiTheme="majorBidi" w:cstheme="majorBidi"/>
          <w:sz w:val="24"/>
          <w:szCs w:val="24"/>
        </w:rPr>
      </w:pPr>
      <w:r w:rsidRPr="0035247F">
        <w:rPr>
          <w:rFonts w:asciiTheme="majorBidi" w:eastAsia="Times New Roman" w:hAnsiTheme="majorBidi" w:cstheme="majorBidi"/>
          <w:color w:val="212121"/>
          <w:sz w:val="24"/>
          <w:szCs w:val="24"/>
          <w:highlight w:val="yellow"/>
        </w:rPr>
        <w:t xml:space="preserve">Cramer, T., </w:t>
      </w:r>
      <w:proofErr w:type="spellStart"/>
      <w:r w:rsidRPr="0035247F">
        <w:rPr>
          <w:rFonts w:asciiTheme="majorBidi" w:eastAsia="Times New Roman" w:hAnsiTheme="majorBidi" w:cstheme="majorBidi"/>
          <w:color w:val="212121"/>
          <w:sz w:val="24"/>
          <w:szCs w:val="24"/>
          <w:highlight w:val="yellow"/>
        </w:rPr>
        <w:t>Ganimian</w:t>
      </w:r>
      <w:proofErr w:type="spellEnd"/>
      <w:r w:rsidRPr="0035247F">
        <w:rPr>
          <w:rFonts w:asciiTheme="majorBidi" w:eastAsia="Times New Roman" w:hAnsiTheme="majorBidi" w:cstheme="majorBidi"/>
          <w:color w:val="212121"/>
          <w:sz w:val="24"/>
          <w:szCs w:val="24"/>
          <w:highlight w:val="yellow"/>
        </w:rPr>
        <w:t xml:space="preserve">, A., Morris, P., &amp; Cappella, E. (2021). The role of teachers' commitment to </w:t>
      </w:r>
      <w:proofErr w:type="gramStart"/>
      <w:r w:rsidRPr="0035247F">
        <w:rPr>
          <w:rFonts w:asciiTheme="majorBidi" w:eastAsia="Times New Roman" w:hAnsiTheme="majorBidi" w:cstheme="majorBidi"/>
          <w:color w:val="212121"/>
          <w:sz w:val="24"/>
          <w:szCs w:val="24"/>
          <w:highlight w:val="yellow"/>
        </w:rPr>
        <w:t>implement in delivering</w:t>
      </w:r>
      <w:proofErr w:type="gramEnd"/>
      <w:r w:rsidRPr="0035247F">
        <w:rPr>
          <w:rFonts w:asciiTheme="majorBidi" w:eastAsia="Times New Roman" w:hAnsiTheme="majorBidi" w:cstheme="majorBidi"/>
          <w:color w:val="212121"/>
          <w:sz w:val="24"/>
          <w:szCs w:val="24"/>
          <w:highlight w:val="yellow"/>
        </w:rPr>
        <w:t xml:space="preserve"> evidence-based social-emotional learning programs. </w:t>
      </w:r>
      <w:r w:rsidRPr="0035247F">
        <w:rPr>
          <w:rFonts w:asciiTheme="majorBidi" w:eastAsia="Times New Roman" w:hAnsiTheme="majorBidi" w:cstheme="majorBidi"/>
          <w:i/>
          <w:iCs/>
          <w:color w:val="212121"/>
          <w:sz w:val="24"/>
          <w:szCs w:val="24"/>
          <w:highlight w:val="yellow"/>
        </w:rPr>
        <w:t xml:space="preserve">Journal of </w:t>
      </w:r>
      <w:r w:rsidR="00832B97">
        <w:rPr>
          <w:rFonts w:asciiTheme="majorBidi" w:eastAsia="Times New Roman" w:hAnsiTheme="majorBidi" w:cstheme="majorBidi"/>
          <w:i/>
          <w:iCs/>
          <w:color w:val="212121"/>
          <w:sz w:val="24"/>
          <w:szCs w:val="24"/>
          <w:highlight w:val="yellow"/>
        </w:rPr>
        <w:t>S</w:t>
      </w:r>
      <w:r w:rsidR="00832B97" w:rsidRPr="0035247F">
        <w:rPr>
          <w:rFonts w:asciiTheme="majorBidi" w:eastAsia="Times New Roman" w:hAnsiTheme="majorBidi" w:cstheme="majorBidi"/>
          <w:i/>
          <w:iCs/>
          <w:color w:val="212121"/>
          <w:sz w:val="24"/>
          <w:szCs w:val="24"/>
          <w:highlight w:val="yellow"/>
        </w:rPr>
        <w:t xml:space="preserve">chool </w:t>
      </w:r>
      <w:r w:rsidR="00832B97">
        <w:rPr>
          <w:rFonts w:asciiTheme="majorBidi" w:eastAsia="Times New Roman" w:hAnsiTheme="majorBidi" w:cstheme="majorBidi"/>
          <w:i/>
          <w:iCs/>
          <w:color w:val="212121"/>
          <w:sz w:val="24"/>
          <w:szCs w:val="24"/>
          <w:highlight w:val="yellow"/>
        </w:rPr>
        <w:t>P</w:t>
      </w:r>
      <w:r w:rsidR="00832B97" w:rsidRPr="0035247F">
        <w:rPr>
          <w:rFonts w:asciiTheme="majorBidi" w:eastAsia="Times New Roman" w:hAnsiTheme="majorBidi" w:cstheme="majorBidi"/>
          <w:i/>
          <w:iCs/>
          <w:color w:val="212121"/>
          <w:sz w:val="24"/>
          <w:szCs w:val="24"/>
          <w:highlight w:val="yellow"/>
        </w:rPr>
        <w:t>sychology</w:t>
      </w:r>
      <w:r w:rsidRPr="0035247F">
        <w:rPr>
          <w:rFonts w:asciiTheme="majorBidi" w:eastAsia="Times New Roman" w:hAnsiTheme="majorBidi" w:cstheme="majorBidi"/>
          <w:color w:val="212121"/>
          <w:sz w:val="24"/>
          <w:szCs w:val="24"/>
          <w:highlight w:val="yellow"/>
        </w:rPr>
        <w:t xml:space="preserve">, </w:t>
      </w:r>
      <w:r w:rsidRPr="0035247F">
        <w:rPr>
          <w:rFonts w:asciiTheme="majorBidi" w:eastAsia="Times New Roman" w:hAnsiTheme="majorBidi" w:cstheme="majorBidi"/>
          <w:i/>
          <w:iCs/>
          <w:color w:val="212121"/>
          <w:sz w:val="24"/>
          <w:szCs w:val="24"/>
          <w:highlight w:val="yellow"/>
        </w:rPr>
        <w:t>88</w:t>
      </w:r>
      <w:r w:rsidRPr="0035247F">
        <w:rPr>
          <w:rFonts w:asciiTheme="majorBidi" w:eastAsia="Times New Roman" w:hAnsiTheme="majorBidi" w:cstheme="majorBidi"/>
          <w:color w:val="212121"/>
          <w:sz w:val="24"/>
          <w:szCs w:val="24"/>
          <w:highlight w:val="yellow"/>
        </w:rPr>
        <w:t xml:space="preserve">, 85–100. </w:t>
      </w:r>
      <w:proofErr w:type="gramStart"/>
      <w:r w:rsidRPr="0035247F">
        <w:rPr>
          <w:rFonts w:asciiTheme="majorBidi" w:eastAsia="Times New Roman" w:hAnsiTheme="majorBidi" w:cstheme="majorBidi"/>
          <w:color w:val="212121"/>
          <w:sz w:val="24"/>
          <w:szCs w:val="24"/>
          <w:highlight w:val="yellow"/>
        </w:rPr>
        <w:t>DOI:10.1016/j.jsp</w:t>
      </w:r>
      <w:proofErr w:type="gramEnd"/>
      <w:r w:rsidRPr="0035247F">
        <w:rPr>
          <w:rFonts w:asciiTheme="majorBidi" w:eastAsia="Times New Roman" w:hAnsiTheme="majorBidi" w:cstheme="majorBidi"/>
          <w:color w:val="212121"/>
          <w:sz w:val="24"/>
          <w:szCs w:val="24"/>
          <w:highlight w:val="yellow"/>
        </w:rPr>
        <w:t>.2021.08.003</w:t>
      </w:r>
    </w:p>
    <w:p w14:paraId="1F823424" w14:textId="1960E444" w:rsidR="0089252D" w:rsidRPr="004942FC" w:rsidRDefault="7EF30BA0"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rPr>
      </w:pPr>
      <w:r w:rsidRPr="004942FC">
        <w:rPr>
          <w:rFonts w:asciiTheme="majorBidi" w:eastAsia="Times New Roman" w:hAnsiTheme="majorBidi" w:cstheme="majorBidi"/>
          <w:noProof/>
          <w:sz w:val="24"/>
          <w:szCs w:val="24"/>
          <w:highlight w:val="yellow"/>
        </w:rPr>
        <w:t>Dash, B., &amp; Davis, K. (2022). Significance of nonverbal communication and paralinguistic featur</w:t>
      </w:r>
      <w:r w:rsidR="00832B97">
        <w:rPr>
          <w:rFonts w:asciiTheme="majorBidi" w:eastAsia="Times New Roman" w:hAnsiTheme="majorBidi" w:cstheme="majorBidi"/>
          <w:noProof/>
          <w:sz w:val="24"/>
          <w:szCs w:val="24"/>
          <w:highlight w:val="yellow"/>
        </w:rPr>
        <w:t>e</w:t>
      </w:r>
      <w:r w:rsidRPr="004942FC">
        <w:rPr>
          <w:rFonts w:asciiTheme="majorBidi" w:eastAsia="Times New Roman" w:hAnsiTheme="majorBidi" w:cstheme="majorBidi"/>
          <w:noProof/>
          <w:sz w:val="24"/>
          <w:szCs w:val="24"/>
          <w:highlight w:val="yellow"/>
        </w:rPr>
        <w:t>s in communication: A critical analysis. </w:t>
      </w:r>
      <w:r w:rsidRPr="004942FC">
        <w:rPr>
          <w:rFonts w:asciiTheme="majorBidi" w:eastAsia="Times New Roman" w:hAnsiTheme="majorBidi" w:cstheme="majorBidi"/>
          <w:i/>
          <w:iCs/>
          <w:noProof/>
          <w:sz w:val="24"/>
          <w:szCs w:val="24"/>
          <w:highlight w:val="yellow"/>
        </w:rPr>
        <w:t>International Journal for Innovative Research in Multidisciplinary Field</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8</w:t>
      </w:r>
      <w:r w:rsidRPr="004942FC">
        <w:rPr>
          <w:rFonts w:asciiTheme="majorBidi" w:eastAsia="Times New Roman" w:hAnsiTheme="majorBidi" w:cstheme="majorBidi"/>
          <w:noProof/>
          <w:sz w:val="24"/>
          <w:szCs w:val="24"/>
          <w:highlight w:val="yellow"/>
        </w:rPr>
        <w:t>(4), 172-179.</w:t>
      </w:r>
      <w:r w:rsidRPr="004942FC">
        <w:rPr>
          <w:rFonts w:asciiTheme="majorBidi" w:eastAsia="Times New Roman" w:hAnsiTheme="majorBidi" w:cstheme="majorBidi"/>
          <w:noProof/>
          <w:sz w:val="24"/>
          <w:szCs w:val="24"/>
          <w:highlight w:val="yellow"/>
          <w:rtl/>
        </w:rPr>
        <w:t>‏</w:t>
      </w:r>
      <w:r w:rsidRPr="004942FC">
        <w:rPr>
          <w:rFonts w:asciiTheme="majorBidi" w:eastAsia="Times New Roman" w:hAnsiTheme="majorBidi" w:cstheme="majorBidi"/>
          <w:noProof/>
          <w:sz w:val="24"/>
          <w:szCs w:val="24"/>
          <w:highlight w:val="yellow"/>
        </w:rPr>
        <w:t xml:space="preserve"> DOI:</w:t>
      </w:r>
      <w:hyperlink r:id="rId40">
        <w:r w:rsidRPr="004942FC">
          <w:rPr>
            <w:rStyle w:val="Hyperlink"/>
            <w:rFonts w:asciiTheme="majorBidi" w:hAnsiTheme="majorBidi" w:cstheme="majorBidi"/>
            <w:noProof/>
            <w:color w:val="auto"/>
            <w:sz w:val="24"/>
            <w:szCs w:val="24"/>
            <w:highlight w:val="yellow"/>
            <w:u w:val="none"/>
          </w:rPr>
          <w:t>10.2015/IJIRMF/202204029</w:t>
        </w:r>
      </w:hyperlink>
    </w:p>
    <w:p w14:paraId="06B4B428" w14:textId="78AE8D0E" w:rsidR="00EA3215" w:rsidRPr="004942FC" w:rsidRDefault="2A4C5B35" w:rsidP="00D3208B">
      <w:pPr>
        <w:spacing w:after="0" w:line="360" w:lineRule="auto"/>
        <w:ind w:left="567" w:hanging="567"/>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de Marchena, A. B., Eigsti, I. M. &amp; </w:t>
      </w:r>
      <w:proofErr w:type="spellStart"/>
      <w:r w:rsidRPr="004942FC">
        <w:rPr>
          <w:rFonts w:asciiTheme="majorBidi" w:eastAsia="Times New Roman" w:hAnsiTheme="majorBidi" w:cstheme="majorBidi"/>
          <w:sz w:val="24"/>
          <w:szCs w:val="24"/>
          <w:highlight w:val="yellow"/>
        </w:rPr>
        <w:t>Yerys</w:t>
      </w:r>
      <w:proofErr w:type="spellEnd"/>
      <w:r w:rsidRPr="004942FC">
        <w:rPr>
          <w:rFonts w:asciiTheme="majorBidi" w:eastAsia="Times New Roman" w:hAnsiTheme="majorBidi" w:cstheme="majorBidi"/>
          <w:sz w:val="24"/>
          <w:szCs w:val="24"/>
          <w:highlight w:val="yellow"/>
        </w:rPr>
        <w:t>, B. E.</w:t>
      </w:r>
      <w:r w:rsidR="077CB432" w:rsidRPr="004942FC">
        <w:rPr>
          <w:rFonts w:asciiTheme="majorBidi" w:eastAsia="Times New Roman" w:hAnsiTheme="majorBidi" w:cstheme="majorBidi"/>
          <w:sz w:val="24"/>
          <w:szCs w:val="24"/>
          <w:highlight w:val="yellow"/>
        </w:rPr>
        <w:t xml:space="preserve"> (2015).</w:t>
      </w:r>
      <w:r w:rsidRPr="004942FC">
        <w:rPr>
          <w:rFonts w:asciiTheme="majorBidi" w:eastAsia="Times New Roman" w:hAnsiTheme="majorBidi" w:cstheme="majorBidi"/>
          <w:sz w:val="24"/>
          <w:szCs w:val="24"/>
          <w:highlight w:val="yellow"/>
        </w:rPr>
        <w:t xml:space="preserve"> Brief report: Generalization weaknesses in verbally fluent children and adolescents with Autism Spectrum Disorder. </w:t>
      </w:r>
      <w:r w:rsidRPr="004942FC">
        <w:rPr>
          <w:rFonts w:asciiTheme="majorBidi" w:eastAsia="Times New Roman" w:hAnsiTheme="majorBidi" w:cstheme="majorBidi"/>
          <w:i/>
          <w:iCs/>
          <w:sz w:val="24"/>
          <w:szCs w:val="24"/>
          <w:highlight w:val="yellow"/>
        </w:rPr>
        <w:t>Journal of Autism and Development Disorder, 45</w:t>
      </w:r>
      <w:r w:rsidRPr="004942FC">
        <w:rPr>
          <w:rFonts w:asciiTheme="majorBidi" w:eastAsia="Times New Roman" w:hAnsiTheme="majorBidi" w:cstheme="majorBidi"/>
          <w:sz w:val="24"/>
          <w:szCs w:val="24"/>
          <w:highlight w:val="yellow"/>
        </w:rPr>
        <w:t xml:space="preserve">, 3370–3376. </w:t>
      </w:r>
      <w:r w:rsidR="5A6DD23D" w:rsidRPr="004942FC">
        <w:rPr>
          <w:rFonts w:asciiTheme="majorBidi" w:eastAsia="Times New Roman" w:hAnsiTheme="majorBidi" w:cstheme="majorBidi"/>
          <w:sz w:val="24"/>
          <w:szCs w:val="24"/>
          <w:highlight w:val="yellow"/>
        </w:rPr>
        <w:t>DOI:</w:t>
      </w:r>
      <w:r w:rsidRPr="004942FC">
        <w:rPr>
          <w:rFonts w:asciiTheme="majorBidi" w:eastAsia="Times New Roman" w:hAnsiTheme="majorBidi" w:cstheme="majorBidi"/>
          <w:sz w:val="24"/>
          <w:szCs w:val="24"/>
          <w:highlight w:val="yellow"/>
        </w:rPr>
        <w:t>10.1007/s10803-015-2478-6</w:t>
      </w:r>
      <w:r w:rsidRPr="004942FC">
        <w:rPr>
          <w:rFonts w:asciiTheme="majorBidi" w:eastAsia="Times New Roman" w:hAnsiTheme="majorBidi" w:cstheme="majorBidi"/>
          <w:sz w:val="24"/>
          <w:szCs w:val="24"/>
        </w:rPr>
        <w:t> </w:t>
      </w:r>
    </w:p>
    <w:p w14:paraId="54E60FFA" w14:textId="447B07D4" w:rsidR="004D0879" w:rsidRDefault="0DB94D49" w:rsidP="00D3208B">
      <w:pPr>
        <w:spacing w:after="0" w:line="360" w:lineRule="auto"/>
        <w:ind w:left="567" w:hanging="567"/>
        <w:rPr>
          <w:rFonts w:asciiTheme="majorBidi" w:eastAsia="Times New Roman" w:hAnsiTheme="majorBidi" w:cstheme="majorBidi"/>
          <w:sz w:val="24"/>
          <w:szCs w:val="24"/>
          <w:highlight w:val="yellow"/>
        </w:rPr>
      </w:pPr>
      <w:r w:rsidRPr="0035247F">
        <w:rPr>
          <w:rFonts w:asciiTheme="majorBidi" w:eastAsia="Times New Roman" w:hAnsiTheme="majorBidi" w:cstheme="majorBidi"/>
          <w:sz w:val="24"/>
          <w:szCs w:val="24"/>
          <w:highlight w:val="yellow"/>
        </w:rPr>
        <w:t>Dean, M., &amp; Chang, Y. C. (2021). A systematic review of school-based social skills interventions and observed social outcomes for students with autism spectrum disorder in inclusive settings. </w:t>
      </w:r>
      <w:r w:rsidRPr="0035247F">
        <w:rPr>
          <w:rFonts w:asciiTheme="majorBidi" w:eastAsia="Times New Roman" w:hAnsiTheme="majorBidi" w:cstheme="majorBidi"/>
          <w:i/>
          <w:iCs/>
          <w:sz w:val="24"/>
          <w:szCs w:val="24"/>
          <w:highlight w:val="yellow"/>
        </w:rPr>
        <w:t>Autism</w:t>
      </w:r>
      <w:r w:rsidRPr="0035247F">
        <w:rPr>
          <w:rFonts w:asciiTheme="majorBidi" w:eastAsia="Times New Roman" w:hAnsiTheme="majorBidi" w:cstheme="majorBidi"/>
          <w:sz w:val="24"/>
          <w:szCs w:val="24"/>
          <w:highlight w:val="yellow"/>
        </w:rPr>
        <w:t>, </w:t>
      </w:r>
      <w:r w:rsidRPr="0035247F">
        <w:rPr>
          <w:rFonts w:asciiTheme="majorBidi" w:eastAsia="Times New Roman" w:hAnsiTheme="majorBidi" w:cstheme="majorBidi"/>
          <w:i/>
          <w:iCs/>
          <w:sz w:val="24"/>
          <w:szCs w:val="24"/>
          <w:highlight w:val="yellow"/>
        </w:rPr>
        <w:t>25</w:t>
      </w:r>
      <w:r w:rsidRPr="0035247F">
        <w:rPr>
          <w:rFonts w:asciiTheme="majorBidi" w:eastAsia="Times New Roman" w:hAnsiTheme="majorBidi" w:cstheme="majorBidi"/>
          <w:sz w:val="24"/>
          <w:szCs w:val="24"/>
          <w:highlight w:val="yellow"/>
        </w:rPr>
        <w:t>(7), 1828-1843.</w:t>
      </w:r>
      <w:r w:rsidRPr="0035247F">
        <w:rPr>
          <w:rFonts w:asciiTheme="majorBidi" w:eastAsia="Times New Roman" w:hAnsiTheme="majorBidi" w:cstheme="majorBidi"/>
          <w:sz w:val="24"/>
          <w:szCs w:val="24"/>
          <w:highlight w:val="yellow"/>
          <w:rtl/>
        </w:rPr>
        <w:t>‏</w:t>
      </w:r>
      <w:r w:rsidRPr="0035247F">
        <w:rPr>
          <w:rFonts w:asciiTheme="majorBidi" w:eastAsia="Times New Roman" w:hAnsiTheme="majorBidi" w:cstheme="majorBidi"/>
          <w:sz w:val="24"/>
          <w:szCs w:val="24"/>
          <w:highlight w:val="yellow"/>
        </w:rPr>
        <w:t xml:space="preserve"> </w:t>
      </w:r>
      <w:r w:rsidR="348BDE38" w:rsidRPr="0035247F">
        <w:rPr>
          <w:rFonts w:asciiTheme="majorBidi" w:eastAsia="Times New Roman" w:hAnsiTheme="majorBidi" w:cstheme="majorBidi"/>
          <w:sz w:val="24"/>
          <w:szCs w:val="24"/>
          <w:highlight w:val="yellow"/>
        </w:rPr>
        <w:t>DOI:</w:t>
      </w:r>
      <w:r w:rsidRPr="0035247F">
        <w:rPr>
          <w:rFonts w:asciiTheme="majorBidi" w:eastAsia="Times New Roman" w:hAnsiTheme="majorBidi" w:cstheme="majorBidi"/>
          <w:sz w:val="24"/>
          <w:szCs w:val="24"/>
          <w:highlight w:val="yellow"/>
        </w:rPr>
        <w:t>10.1177/13623613211012886</w:t>
      </w:r>
    </w:p>
    <w:p w14:paraId="6AB960CC" w14:textId="7C98F4F2" w:rsidR="00684B88" w:rsidRDefault="00684B88" w:rsidP="00D3208B">
      <w:pPr>
        <w:spacing w:after="0" w:line="360" w:lineRule="auto"/>
        <w:ind w:left="567" w:hanging="567"/>
        <w:rPr>
          <w:rFonts w:asciiTheme="majorBidi" w:eastAsia="Times New Roman" w:hAnsiTheme="majorBidi" w:cstheme="majorBidi"/>
          <w:sz w:val="24"/>
          <w:szCs w:val="24"/>
          <w:highlight w:val="yellow"/>
        </w:rPr>
      </w:pPr>
      <w:r w:rsidRPr="00684B88">
        <w:rPr>
          <w:rFonts w:asciiTheme="majorBidi" w:eastAsia="Times New Roman" w:hAnsiTheme="majorBidi" w:cstheme="majorBidi"/>
          <w:sz w:val="24"/>
          <w:szCs w:val="24"/>
          <w:highlight w:val="yellow"/>
        </w:rPr>
        <w:t>Delehanty, A. D., Stronach, S., Guthrie, W., Slate, E., &amp; Wetherby, A. M. (2018). Verbal and nonverbal outcomes of toddlers with and without autism spectrum disorder, language delay, and global developmental delay. </w:t>
      </w:r>
      <w:r w:rsidRPr="00684B88">
        <w:rPr>
          <w:rFonts w:asciiTheme="majorBidi" w:eastAsia="Times New Roman" w:hAnsiTheme="majorBidi" w:cstheme="majorBidi"/>
          <w:i/>
          <w:iCs/>
          <w:sz w:val="24"/>
          <w:szCs w:val="24"/>
          <w:highlight w:val="yellow"/>
        </w:rPr>
        <w:t>Autism &amp; Developmental Language Impairments</w:t>
      </w:r>
      <w:r w:rsidRPr="00684B88">
        <w:rPr>
          <w:rFonts w:asciiTheme="majorBidi" w:eastAsia="Times New Roman" w:hAnsiTheme="majorBidi" w:cstheme="majorBidi"/>
          <w:sz w:val="24"/>
          <w:szCs w:val="24"/>
          <w:highlight w:val="yellow"/>
        </w:rPr>
        <w:t>, </w:t>
      </w:r>
      <w:r w:rsidRPr="00684B88">
        <w:rPr>
          <w:rFonts w:asciiTheme="majorBidi" w:eastAsia="Times New Roman" w:hAnsiTheme="majorBidi" w:cstheme="majorBidi"/>
          <w:i/>
          <w:iCs/>
          <w:sz w:val="24"/>
          <w:szCs w:val="24"/>
          <w:highlight w:val="yellow"/>
        </w:rPr>
        <w:t>3</w:t>
      </w:r>
      <w:r w:rsidR="003B0C89">
        <w:rPr>
          <w:rFonts w:asciiTheme="majorBidi" w:eastAsia="Times New Roman" w:hAnsiTheme="majorBidi" w:cstheme="majorBidi"/>
          <w:i/>
          <w:iCs/>
          <w:sz w:val="24"/>
          <w:szCs w:val="24"/>
          <w:highlight w:val="yellow"/>
        </w:rPr>
        <w:t xml:space="preserve">, </w:t>
      </w:r>
      <w:r w:rsidR="003B0C89" w:rsidRPr="00E61B2B">
        <w:rPr>
          <w:rFonts w:asciiTheme="majorBidi" w:eastAsia="Times New Roman" w:hAnsiTheme="majorBidi" w:cstheme="majorBidi"/>
          <w:sz w:val="24"/>
          <w:szCs w:val="24"/>
          <w:highlight w:val="yellow"/>
        </w:rPr>
        <w:t>1-19</w:t>
      </w:r>
      <w:r>
        <w:rPr>
          <w:rFonts w:asciiTheme="majorBidi" w:eastAsia="Times New Roman" w:hAnsiTheme="majorBidi" w:cstheme="majorBidi"/>
          <w:sz w:val="24"/>
          <w:szCs w:val="24"/>
          <w:highlight w:val="yellow"/>
        </w:rPr>
        <w:t>. DOI:</w:t>
      </w:r>
      <w:r w:rsidRPr="00700032">
        <w:rPr>
          <w:rFonts w:asciiTheme="majorBidi" w:eastAsia="Times New Roman" w:hAnsiTheme="majorBidi" w:cstheme="majorBidi"/>
          <w:sz w:val="24"/>
          <w:szCs w:val="24"/>
          <w:highlight w:val="yellow"/>
        </w:rPr>
        <w:t>10.1177/2396941518764764</w:t>
      </w:r>
    </w:p>
    <w:p w14:paraId="6B80F268" w14:textId="04A29EF5" w:rsidR="000F75FD" w:rsidRPr="0035247F" w:rsidRDefault="000F75FD" w:rsidP="00D3208B">
      <w:pPr>
        <w:spacing w:after="0" w:line="360" w:lineRule="auto"/>
        <w:ind w:left="567" w:hanging="567"/>
        <w:rPr>
          <w:rFonts w:asciiTheme="majorBidi" w:eastAsia="Times New Roman" w:hAnsiTheme="majorBidi" w:cstheme="majorBidi"/>
          <w:sz w:val="24"/>
          <w:szCs w:val="24"/>
          <w:highlight w:val="yellow"/>
        </w:rPr>
      </w:pPr>
      <w:r w:rsidRPr="000F75FD">
        <w:rPr>
          <w:rFonts w:asciiTheme="majorBidi" w:eastAsia="Times New Roman" w:hAnsiTheme="majorBidi" w:cstheme="majorBidi"/>
          <w:sz w:val="24"/>
          <w:szCs w:val="24"/>
          <w:highlight w:val="yellow"/>
        </w:rPr>
        <w:t xml:space="preserve">Denham, S.A. (2019). </w:t>
      </w:r>
      <w:r w:rsidRPr="00F94B41">
        <w:rPr>
          <w:rFonts w:asciiTheme="majorBidi" w:eastAsia="Times New Roman" w:hAnsiTheme="majorBidi" w:cstheme="majorBidi"/>
          <w:sz w:val="24"/>
          <w:szCs w:val="24"/>
          <w:highlight w:val="yellow"/>
        </w:rPr>
        <w:t>Emotional competence during childhood and adolescence</w:t>
      </w:r>
      <w:r w:rsidRPr="00700032">
        <w:rPr>
          <w:rFonts w:asciiTheme="majorBidi" w:eastAsia="Times New Roman" w:hAnsiTheme="majorBidi" w:cstheme="majorBidi"/>
          <w:i/>
          <w:iCs/>
          <w:sz w:val="24"/>
          <w:szCs w:val="24"/>
          <w:highlight w:val="yellow"/>
        </w:rPr>
        <w:t>.</w:t>
      </w:r>
      <w:r w:rsidRPr="000F75FD">
        <w:rPr>
          <w:rFonts w:asciiTheme="majorBidi" w:eastAsia="Times New Roman" w:hAnsiTheme="majorBidi" w:cstheme="majorBidi"/>
          <w:sz w:val="24"/>
          <w:szCs w:val="24"/>
          <w:highlight w:val="yellow"/>
        </w:rPr>
        <w:t xml:space="preserve"> In </w:t>
      </w:r>
      <w:r w:rsidR="003B0C89" w:rsidRPr="003B0C89">
        <w:rPr>
          <w:rFonts w:asciiTheme="majorBidi" w:eastAsia="Times New Roman" w:hAnsiTheme="majorBidi" w:cstheme="majorBidi"/>
          <w:sz w:val="24"/>
          <w:szCs w:val="24"/>
        </w:rPr>
        <w:t>V. LoBue, K. Pérez-Edgar, &amp; K. A. Buss (Eds.),</w:t>
      </w:r>
      <w:r w:rsidR="00890AB9">
        <w:rPr>
          <w:rFonts w:asciiTheme="majorBidi" w:eastAsia="Times New Roman" w:hAnsiTheme="majorBidi" w:cstheme="majorBidi"/>
          <w:sz w:val="24"/>
          <w:szCs w:val="24"/>
        </w:rPr>
        <w:t xml:space="preserve"> </w:t>
      </w:r>
      <w:r w:rsidRPr="00F94B41">
        <w:rPr>
          <w:rFonts w:asciiTheme="majorBidi" w:eastAsia="Times New Roman" w:hAnsiTheme="majorBidi" w:cstheme="majorBidi"/>
          <w:i/>
          <w:iCs/>
          <w:sz w:val="24"/>
          <w:szCs w:val="24"/>
          <w:highlight w:val="yellow"/>
        </w:rPr>
        <w:t>Handbook of Emotional Development</w:t>
      </w:r>
      <w:r w:rsidRPr="000F75FD">
        <w:rPr>
          <w:rFonts w:asciiTheme="majorBidi" w:eastAsia="Times New Roman" w:hAnsiTheme="majorBidi" w:cstheme="majorBidi"/>
          <w:sz w:val="24"/>
          <w:szCs w:val="24"/>
          <w:highlight w:val="yellow"/>
        </w:rPr>
        <w:t xml:space="preserve"> (pp. 493–541)</w:t>
      </w:r>
      <w:r>
        <w:rPr>
          <w:rFonts w:asciiTheme="majorBidi" w:eastAsia="Times New Roman" w:hAnsiTheme="majorBidi" w:cstheme="majorBidi"/>
          <w:sz w:val="24"/>
          <w:szCs w:val="24"/>
          <w:highlight w:val="yellow"/>
        </w:rPr>
        <w:t xml:space="preserve">. </w:t>
      </w:r>
      <w:r w:rsidRPr="000F75FD">
        <w:rPr>
          <w:rFonts w:asciiTheme="majorBidi" w:eastAsia="Times New Roman" w:hAnsiTheme="majorBidi" w:cstheme="majorBidi"/>
          <w:sz w:val="24"/>
          <w:szCs w:val="24"/>
          <w:highlight w:val="yellow"/>
        </w:rPr>
        <w:t xml:space="preserve">Springer. </w:t>
      </w:r>
      <w:r>
        <w:rPr>
          <w:rFonts w:asciiTheme="majorBidi" w:eastAsia="Times New Roman" w:hAnsiTheme="majorBidi" w:cstheme="majorBidi"/>
          <w:sz w:val="24"/>
          <w:szCs w:val="24"/>
          <w:highlight w:val="yellow"/>
        </w:rPr>
        <w:t>DOI:</w:t>
      </w:r>
      <w:r w:rsidRPr="000F75FD">
        <w:rPr>
          <w:rFonts w:asciiTheme="majorBidi" w:eastAsia="Times New Roman" w:hAnsiTheme="majorBidi" w:cstheme="majorBidi"/>
          <w:sz w:val="24"/>
          <w:szCs w:val="24"/>
          <w:highlight w:val="yellow"/>
        </w:rPr>
        <w:t>10.1007/978-3-030-17332-6_20</w:t>
      </w:r>
    </w:p>
    <w:p w14:paraId="149BC7AF" w14:textId="16911F3E" w:rsidR="00965B64" w:rsidRPr="004942FC" w:rsidRDefault="0EBDCD24" w:rsidP="00D3208B">
      <w:pPr>
        <w:spacing w:after="0" w:line="360" w:lineRule="auto"/>
        <w:ind w:left="567" w:hanging="567"/>
        <w:rPr>
          <w:rFonts w:asciiTheme="majorBidi" w:eastAsia="Times New Roman" w:hAnsiTheme="majorBidi" w:cstheme="majorBidi"/>
          <w:sz w:val="24"/>
          <w:szCs w:val="24"/>
        </w:rPr>
      </w:pPr>
      <w:r w:rsidRPr="0035247F">
        <w:rPr>
          <w:rFonts w:asciiTheme="majorBidi" w:eastAsia="Times New Roman" w:hAnsiTheme="majorBidi" w:cstheme="majorBidi"/>
          <w:sz w:val="24"/>
          <w:szCs w:val="24"/>
          <w:highlight w:val="yellow"/>
        </w:rPr>
        <w:lastRenderedPageBreak/>
        <w:t xml:space="preserve">Denham, S., Mason, T., </w:t>
      </w:r>
      <w:proofErr w:type="gramStart"/>
      <w:r w:rsidRPr="0035247F">
        <w:rPr>
          <w:rFonts w:asciiTheme="majorBidi" w:eastAsia="Times New Roman" w:hAnsiTheme="majorBidi" w:cstheme="majorBidi"/>
          <w:sz w:val="24"/>
          <w:szCs w:val="24"/>
          <w:highlight w:val="yellow"/>
        </w:rPr>
        <w:t>Caverly</w:t>
      </w:r>
      <w:proofErr w:type="gramEnd"/>
      <w:r w:rsidRPr="0035247F">
        <w:rPr>
          <w:rFonts w:asciiTheme="majorBidi" w:eastAsia="Times New Roman" w:hAnsiTheme="majorBidi" w:cstheme="majorBidi"/>
          <w:sz w:val="24"/>
          <w:szCs w:val="24"/>
          <w:highlight w:val="yellow"/>
        </w:rPr>
        <w:t xml:space="preserve">, S., Schmidt, M., Hackney, R., Caswell, C., &amp; </w:t>
      </w:r>
      <w:proofErr w:type="spellStart"/>
      <w:r w:rsidRPr="0035247F">
        <w:rPr>
          <w:rFonts w:asciiTheme="majorBidi" w:eastAsia="Times New Roman" w:hAnsiTheme="majorBidi" w:cstheme="majorBidi"/>
          <w:sz w:val="24"/>
          <w:szCs w:val="24"/>
          <w:highlight w:val="yellow"/>
        </w:rPr>
        <w:t>DeMulder</w:t>
      </w:r>
      <w:proofErr w:type="spellEnd"/>
      <w:r w:rsidRPr="0035247F">
        <w:rPr>
          <w:rFonts w:asciiTheme="majorBidi" w:eastAsia="Times New Roman" w:hAnsiTheme="majorBidi" w:cstheme="majorBidi"/>
          <w:sz w:val="24"/>
          <w:szCs w:val="24"/>
          <w:highlight w:val="yellow"/>
        </w:rPr>
        <w:t>, E. (2001). Preschoolers at play: Co-</w:t>
      </w:r>
      <w:proofErr w:type="spellStart"/>
      <w:r w:rsidRPr="0035247F">
        <w:rPr>
          <w:rFonts w:asciiTheme="majorBidi" w:eastAsia="Times New Roman" w:hAnsiTheme="majorBidi" w:cstheme="majorBidi"/>
          <w:sz w:val="24"/>
          <w:szCs w:val="24"/>
          <w:highlight w:val="yellow"/>
        </w:rPr>
        <w:t>socialisers</w:t>
      </w:r>
      <w:proofErr w:type="spellEnd"/>
      <w:r w:rsidRPr="0035247F">
        <w:rPr>
          <w:rFonts w:asciiTheme="majorBidi" w:eastAsia="Times New Roman" w:hAnsiTheme="majorBidi" w:cstheme="majorBidi"/>
          <w:sz w:val="24"/>
          <w:szCs w:val="24"/>
          <w:highlight w:val="yellow"/>
        </w:rPr>
        <w:t xml:space="preserve"> of emotional and social competence.  </w:t>
      </w:r>
      <w:r w:rsidRPr="0035247F">
        <w:rPr>
          <w:rFonts w:asciiTheme="majorBidi" w:eastAsia="Times New Roman" w:hAnsiTheme="majorBidi" w:cstheme="majorBidi"/>
          <w:i/>
          <w:iCs/>
          <w:sz w:val="24"/>
          <w:szCs w:val="24"/>
          <w:highlight w:val="yellow"/>
        </w:rPr>
        <w:t>International Journal of Behavioral Development</w:t>
      </w:r>
      <w:r w:rsidRPr="0035247F">
        <w:rPr>
          <w:rFonts w:asciiTheme="majorBidi" w:eastAsia="Times New Roman" w:hAnsiTheme="majorBidi" w:cstheme="majorBidi"/>
          <w:sz w:val="24"/>
          <w:szCs w:val="24"/>
          <w:highlight w:val="yellow"/>
        </w:rPr>
        <w:t>, </w:t>
      </w:r>
      <w:r w:rsidRPr="0035247F">
        <w:rPr>
          <w:rFonts w:asciiTheme="majorBidi" w:eastAsia="Times New Roman" w:hAnsiTheme="majorBidi" w:cstheme="majorBidi"/>
          <w:i/>
          <w:iCs/>
          <w:sz w:val="24"/>
          <w:szCs w:val="24"/>
          <w:highlight w:val="yellow"/>
        </w:rPr>
        <w:t>25</w:t>
      </w:r>
      <w:r w:rsidRPr="0035247F">
        <w:rPr>
          <w:rFonts w:asciiTheme="majorBidi" w:eastAsia="Times New Roman" w:hAnsiTheme="majorBidi" w:cstheme="majorBidi"/>
          <w:sz w:val="24"/>
          <w:szCs w:val="24"/>
          <w:highlight w:val="yellow"/>
        </w:rPr>
        <w:t>(4), 290-301.</w:t>
      </w:r>
      <w:r w:rsidRPr="0035247F">
        <w:rPr>
          <w:rFonts w:asciiTheme="majorBidi" w:eastAsia="Times New Roman" w:hAnsiTheme="majorBidi" w:cstheme="majorBidi"/>
          <w:sz w:val="24"/>
          <w:szCs w:val="24"/>
          <w:highlight w:val="yellow"/>
          <w:rtl/>
        </w:rPr>
        <w:t>‏</w:t>
      </w:r>
      <w:r w:rsidRPr="0035247F">
        <w:rPr>
          <w:rFonts w:asciiTheme="majorBidi" w:eastAsia="Times New Roman" w:hAnsiTheme="majorBidi" w:cstheme="majorBidi"/>
          <w:sz w:val="24"/>
          <w:szCs w:val="24"/>
          <w:highlight w:val="yellow"/>
        </w:rPr>
        <w:t xml:space="preserve"> </w:t>
      </w:r>
      <w:hyperlink r:id="rId41">
        <w:r w:rsidR="731FBE2B" w:rsidRPr="0035247F">
          <w:rPr>
            <w:rStyle w:val="Hyperlink"/>
            <w:rFonts w:asciiTheme="majorBidi" w:hAnsiTheme="majorBidi" w:cstheme="majorBidi"/>
            <w:color w:val="auto"/>
            <w:sz w:val="24"/>
            <w:szCs w:val="24"/>
            <w:highlight w:val="yellow"/>
            <w:u w:val="none"/>
          </w:rPr>
          <w:t>DOI:10.1080/016502501143000067</w:t>
        </w:r>
      </w:hyperlink>
    </w:p>
    <w:p w14:paraId="7EEC552B" w14:textId="59F6BC26" w:rsidR="7B6C163E" w:rsidRPr="004942FC" w:rsidRDefault="0CCA0421" w:rsidP="00D3208B">
      <w:pPr>
        <w:spacing w:after="0" w:line="360" w:lineRule="auto"/>
        <w:ind w:left="567" w:hanging="567"/>
        <w:rPr>
          <w:rFonts w:asciiTheme="majorBidi" w:eastAsia="Times New Roman" w:hAnsiTheme="majorBidi" w:cstheme="majorBidi"/>
          <w:sz w:val="24"/>
          <w:szCs w:val="24"/>
        </w:rPr>
      </w:pPr>
      <w:proofErr w:type="spellStart"/>
      <w:r w:rsidRPr="004942FC">
        <w:rPr>
          <w:rFonts w:asciiTheme="majorBidi" w:eastAsia="Times New Roman" w:hAnsiTheme="majorBidi" w:cstheme="majorBidi"/>
          <w:sz w:val="24"/>
          <w:szCs w:val="24"/>
          <w:highlight w:val="yellow"/>
        </w:rPr>
        <w:t>Didehbani</w:t>
      </w:r>
      <w:proofErr w:type="spellEnd"/>
      <w:r w:rsidRPr="004942FC">
        <w:rPr>
          <w:rFonts w:asciiTheme="majorBidi" w:eastAsia="Times New Roman" w:hAnsiTheme="majorBidi" w:cstheme="majorBidi"/>
          <w:sz w:val="24"/>
          <w:szCs w:val="24"/>
          <w:highlight w:val="yellow"/>
        </w:rPr>
        <w:t xml:space="preserve">, N., Allen, T., Kandalaft, M., Krawczyk, D., &amp; Chapman, S. (2016). Virtual reality </w:t>
      </w:r>
      <w:r w:rsidR="77E0BBE4" w:rsidRPr="004942FC">
        <w:rPr>
          <w:rFonts w:asciiTheme="majorBidi" w:eastAsia="Times New Roman" w:hAnsiTheme="majorBidi" w:cstheme="majorBidi"/>
          <w:sz w:val="24"/>
          <w:szCs w:val="24"/>
          <w:highlight w:val="yellow"/>
        </w:rPr>
        <w:t>cognitive empathy</w:t>
      </w:r>
      <w:r w:rsidRPr="004942FC">
        <w:rPr>
          <w:rFonts w:asciiTheme="majorBidi" w:eastAsia="Times New Roman" w:hAnsiTheme="majorBidi" w:cstheme="majorBidi"/>
          <w:sz w:val="24"/>
          <w:szCs w:val="24"/>
          <w:highlight w:val="yellow"/>
        </w:rPr>
        <w:t xml:space="preserve"> training for children with high functioning autism. </w:t>
      </w:r>
      <w:r w:rsidRPr="004942FC">
        <w:rPr>
          <w:rFonts w:asciiTheme="majorBidi" w:eastAsia="Times New Roman" w:hAnsiTheme="majorBidi" w:cstheme="majorBidi"/>
          <w:i/>
          <w:iCs/>
          <w:sz w:val="24"/>
          <w:szCs w:val="24"/>
          <w:highlight w:val="yellow"/>
        </w:rPr>
        <w:t>Computers in Human Behavior</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62</w:t>
      </w:r>
      <w:r w:rsidRPr="004942FC">
        <w:rPr>
          <w:rFonts w:asciiTheme="majorBidi" w:eastAsia="Times New Roman" w:hAnsiTheme="majorBidi" w:cstheme="majorBidi"/>
          <w:sz w:val="24"/>
          <w:szCs w:val="24"/>
          <w:highlight w:val="yellow"/>
        </w:rPr>
        <w:t>, 703-711</w:t>
      </w:r>
      <w:r w:rsidR="00031E27">
        <w:rPr>
          <w:rFonts w:asciiTheme="majorBidi" w:eastAsia="Times New Roman" w:hAnsiTheme="majorBidi" w:cstheme="majorBidi"/>
          <w:sz w:val="24"/>
          <w:szCs w:val="24"/>
          <w:highlight w:val="yellow"/>
        </w:rPr>
        <w:t>.</w:t>
      </w:r>
      <w:r w:rsidR="348BDE38" w:rsidRPr="004942FC">
        <w:rPr>
          <w:rFonts w:asciiTheme="majorBidi" w:eastAsia="Times New Roman" w:hAnsiTheme="majorBidi" w:cstheme="majorBidi"/>
          <w:sz w:val="24"/>
          <w:szCs w:val="24"/>
          <w:highlight w:val="yellow"/>
        </w:rPr>
        <w:t xml:space="preserve"> </w:t>
      </w:r>
      <w:proofErr w:type="gramStart"/>
      <w:r w:rsidR="348BDE38" w:rsidRPr="004942FC">
        <w:rPr>
          <w:rFonts w:asciiTheme="majorBidi" w:eastAsia="Times New Roman" w:hAnsiTheme="majorBidi" w:cstheme="majorBidi"/>
          <w:sz w:val="24"/>
          <w:szCs w:val="24"/>
          <w:highlight w:val="yellow"/>
        </w:rPr>
        <w:t>DOI:</w:t>
      </w:r>
      <w:r w:rsidRPr="004942FC">
        <w:rPr>
          <w:rFonts w:asciiTheme="majorBidi" w:eastAsia="Times New Roman" w:hAnsiTheme="majorBidi" w:cstheme="majorBidi"/>
          <w:sz w:val="24"/>
          <w:szCs w:val="24"/>
          <w:highlight w:val="yellow"/>
        </w:rPr>
        <w:t>10.1016/j.chb</w:t>
      </w:r>
      <w:proofErr w:type="gramEnd"/>
      <w:r w:rsidRPr="004942FC">
        <w:rPr>
          <w:rFonts w:asciiTheme="majorBidi" w:eastAsia="Times New Roman" w:hAnsiTheme="majorBidi" w:cstheme="majorBidi"/>
          <w:sz w:val="24"/>
          <w:szCs w:val="24"/>
          <w:highlight w:val="yellow"/>
        </w:rPr>
        <w:t>.2016.04.033</w:t>
      </w:r>
      <w:r w:rsidRPr="004942FC">
        <w:rPr>
          <w:rFonts w:asciiTheme="majorBidi" w:eastAsia="Times New Roman" w:hAnsiTheme="majorBidi" w:cstheme="majorBidi"/>
          <w:sz w:val="24"/>
          <w:szCs w:val="24"/>
        </w:rPr>
        <w:t> </w:t>
      </w:r>
    </w:p>
    <w:p w14:paraId="22549013" w14:textId="7D7CC564" w:rsidR="00490ED9" w:rsidRDefault="4B801AE5" w:rsidP="00D3208B">
      <w:pPr>
        <w:spacing w:after="0" w:line="360" w:lineRule="auto"/>
        <w:ind w:left="567" w:hanging="567"/>
        <w:rPr>
          <w:rFonts w:asciiTheme="majorBidi" w:hAnsiTheme="majorBidi" w:cstheme="majorBidi"/>
          <w:sz w:val="24"/>
          <w:szCs w:val="24"/>
        </w:rPr>
      </w:pPr>
      <w:proofErr w:type="spellStart"/>
      <w:r w:rsidRPr="004942FC">
        <w:rPr>
          <w:rFonts w:asciiTheme="majorBidi" w:eastAsia="Times New Roman" w:hAnsiTheme="majorBidi" w:cstheme="majorBidi"/>
          <w:color w:val="222222"/>
          <w:sz w:val="24"/>
          <w:szCs w:val="24"/>
          <w:highlight w:val="yellow"/>
        </w:rPr>
        <w:t>Dinstein</w:t>
      </w:r>
      <w:proofErr w:type="spellEnd"/>
      <w:r w:rsidRPr="004942FC">
        <w:rPr>
          <w:rFonts w:asciiTheme="majorBidi" w:eastAsia="Times New Roman" w:hAnsiTheme="majorBidi" w:cstheme="majorBidi"/>
          <w:color w:val="222222"/>
          <w:sz w:val="24"/>
          <w:szCs w:val="24"/>
          <w:highlight w:val="yellow"/>
        </w:rPr>
        <w:t xml:space="preserve">, I., Solomon, S., Zats, M., </w:t>
      </w:r>
      <w:proofErr w:type="spellStart"/>
      <w:r w:rsidRPr="004942FC">
        <w:rPr>
          <w:rFonts w:asciiTheme="majorBidi" w:eastAsia="Times New Roman" w:hAnsiTheme="majorBidi" w:cstheme="majorBidi"/>
          <w:color w:val="222222"/>
          <w:sz w:val="24"/>
          <w:szCs w:val="24"/>
          <w:highlight w:val="yellow"/>
        </w:rPr>
        <w:t>Shusel</w:t>
      </w:r>
      <w:proofErr w:type="spellEnd"/>
      <w:r w:rsidRPr="004942FC">
        <w:rPr>
          <w:rFonts w:asciiTheme="majorBidi" w:eastAsia="Times New Roman" w:hAnsiTheme="majorBidi" w:cstheme="majorBidi"/>
          <w:color w:val="222222"/>
          <w:sz w:val="24"/>
          <w:szCs w:val="24"/>
          <w:highlight w:val="yellow"/>
        </w:rPr>
        <w:t xml:space="preserve">, R., </w:t>
      </w:r>
      <w:proofErr w:type="spellStart"/>
      <w:r w:rsidRPr="004942FC">
        <w:rPr>
          <w:rFonts w:asciiTheme="majorBidi" w:eastAsia="Times New Roman" w:hAnsiTheme="majorBidi" w:cstheme="majorBidi"/>
          <w:color w:val="222222"/>
          <w:sz w:val="24"/>
          <w:szCs w:val="24"/>
          <w:highlight w:val="yellow"/>
        </w:rPr>
        <w:t>Lottner</w:t>
      </w:r>
      <w:proofErr w:type="spellEnd"/>
      <w:r w:rsidRPr="004942FC">
        <w:rPr>
          <w:rFonts w:asciiTheme="majorBidi" w:eastAsia="Times New Roman" w:hAnsiTheme="majorBidi" w:cstheme="majorBidi"/>
          <w:color w:val="222222"/>
          <w:sz w:val="24"/>
          <w:szCs w:val="24"/>
          <w:highlight w:val="yellow"/>
        </w:rPr>
        <w:t xml:space="preserve">, R., Gershon, B. B., </w:t>
      </w:r>
      <w:r w:rsidR="00490ED9" w:rsidRPr="004942FC">
        <w:rPr>
          <w:rFonts w:asciiTheme="majorBidi" w:eastAsia="Times New Roman" w:hAnsiTheme="majorBidi" w:cstheme="majorBidi"/>
          <w:color w:val="222222"/>
          <w:sz w:val="24"/>
          <w:szCs w:val="24"/>
          <w:highlight w:val="yellow"/>
        </w:rPr>
        <w:t xml:space="preserve">Meiri, G., Menashe, I. </w:t>
      </w:r>
      <w:r w:rsidRPr="004942FC">
        <w:rPr>
          <w:rFonts w:asciiTheme="majorBidi" w:eastAsia="Times New Roman" w:hAnsiTheme="majorBidi" w:cstheme="majorBidi"/>
          <w:color w:val="222222"/>
          <w:sz w:val="24"/>
          <w:szCs w:val="24"/>
          <w:highlight w:val="yellow"/>
        </w:rPr>
        <w:t xml:space="preserve">&amp; Shmueli, D. (2024). Large increase in ASD prevalence in Israel between 2017 and 2021. </w:t>
      </w:r>
      <w:r w:rsidRPr="004942FC">
        <w:rPr>
          <w:rFonts w:asciiTheme="majorBidi" w:eastAsia="Times New Roman" w:hAnsiTheme="majorBidi" w:cstheme="majorBidi"/>
          <w:i/>
          <w:iCs/>
          <w:color w:val="222222"/>
          <w:sz w:val="24"/>
          <w:szCs w:val="24"/>
          <w:highlight w:val="yellow"/>
        </w:rPr>
        <w:t>Autism Research</w:t>
      </w:r>
      <w:r w:rsidRPr="004942FC">
        <w:rPr>
          <w:rFonts w:asciiTheme="majorBidi" w:eastAsia="Times New Roman" w:hAnsiTheme="majorBidi" w:cstheme="majorBidi"/>
          <w:color w:val="222222"/>
          <w:sz w:val="24"/>
          <w:szCs w:val="24"/>
          <w:highlight w:val="yellow"/>
        </w:rPr>
        <w:t xml:space="preserve">, </w:t>
      </w:r>
      <w:r w:rsidRPr="004942FC">
        <w:rPr>
          <w:rFonts w:asciiTheme="majorBidi" w:eastAsia="Times New Roman" w:hAnsiTheme="majorBidi" w:cstheme="majorBidi"/>
          <w:i/>
          <w:iCs/>
          <w:color w:val="222222"/>
          <w:sz w:val="24"/>
          <w:szCs w:val="24"/>
          <w:highlight w:val="yellow"/>
        </w:rPr>
        <w:t>17</w:t>
      </w:r>
      <w:r w:rsidRPr="004942FC">
        <w:rPr>
          <w:rFonts w:asciiTheme="majorBidi" w:eastAsia="Times New Roman" w:hAnsiTheme="majorBidi" w:cstheme="majorBidi"/>
          <w:color w:val="222222"/>
          <w:sz w:val="24"/>
          <w:szCs w:val="24"/>
          <w:highlight w:val="yellow"/>
        </w:rPr>
        <w:t>(2), 410-4</w:t>
      </w:r>
      <w:r w:rsidRPr="004942FC">
        <w:rPr>
          <w:rFonts w:asciiTheme="majorBidi" w:eastAsia="Times New Roman" w:hAnsiTheme="majorBidi" w:cstheme="majorBidi"/>
          <w:sz w:val="24"/>
          <w:szCs w:val="24"/>
          <w:highlight w:val="yellow"/>
        </w:rPr>
        <w:t>18.</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w:t>
      </w:r>
      <w:hyperlink r:id="rId42" w:history="1">
        <w:r w:rsidR="00490ED9" w:rsidRPr="004942FC">
          <w:rPr>
            <w:rStyle w:val="Hyperlink"/>
            <w:rFonts w:asciiTheme="majorBidi" w:eastAsia="Open Sans" w:hAnsiTheme="majorBidi" w:cstheme="majorBidi"/>
            <w:color w:val="auto"/>
            <w:sz w:val="24"/>
            <w:szCs w:val="24"/>
            <w:highlight w:val="yellow"/>
            <w:u w:val="none"/>
          </w:rPr>
          <w:t>DOI:10.1002/aur.3085</w:t>
        </w:r>
      </w:hyperlink>
    </w:p>
    <w:p w14:paraId="5AE314C5" w14:textId="7D012C01" w:rsidR="004F0156" w:rsidRPr="002033CB" w:rsidRDefault="004F0156" w:rsidP="00D3208B">
      <w:pPr>
        <w:spacing w:after="0" w:line="360" w:lineRule="auto"/>
        <w:ind w:left="567" w:hanging="567"/>
        <w:rPr>
          <w:highlight w:val="yellow"/>
        </w:rPr>
      </w:pPr>
      <w:r w:rsidRPr="00700032">
        <w:rPr>
          <w:rFonts w:asciiTheme="majorBidi" w:hAnsiTheme="majorBidi" w:cstheme="majorBidi"/>
          <w:sz w:val="24"/>
          <w:szCs w:val="24"/>
          <w:highlight w:val="yellow"/>
        </w:rPr>
        <w:t>Dorris, L., Young, D., Barlow, J., Byrne, K., &amp; Hoyle, R. (2022). Cognitive empathy across the lifespan. </w:t>
      </w:r>
      <w:r w:rsidRPr="00700032">
        <w:rPr>
          <w:rFonts w:asciiTheme="majorBidi" w:hAnsiTheme="majorBidi" w:cstheme="majorBidi"/>
          <w:i/>
          <w:iCs/>
          <w:sz w:val="24"/>
          <w:szCs w:val="24"/>
          <w:highlight w:val="yellow"/>
        </w:rPr>
        <w:t>Developmental Medicine &amp; Child Neurology</w:t>
      </w:r>
      <w:r w:rsidRPr="00700032">
        <w:rPr>
          <w:rFonts w:asciiTheme="majorBidi" w:hAnsiTheme="majorBidi" w:cstheme="majorBidi"/>
          <w:sz w:val="24"/>
          <w:szCs w:val="24"/>
          <w:highlight w:val="yellow"/>
        </w:rPr>
        <w:t>, </w:t>
      </w:r>
      <w:r w:rsidRPr="00700032">
        <w:rPr>
          <w:rFonts w:asciiTheme="majorBidi" w:hAnsiTheme="majorBidi" w:cstheme="majorBidi"/>
          <w:i/>
          <w:iCs/>
          <w:sz w:val="24"/>
          <w:szCs w:val="24"/>
          <w:highlight w:val="yellow"/>
        </w:rPr>
        <w:t>64</w:t>
      </w:r>
      <w:r w:rsidRPr="00700032">
        <w:rPr>
          <w:rFonts w:asciiTheme="majorBidi" w:hAnsiTheme="majorBidi" w:cstheme="majorBidi"/>
          <w:sz w:val="24"/>
          <w:szCs w:val="24"/>
          <w:highlight w:val="yellow"/>
        </w:rPr>
        <w:t>(12), 1524-1531.</w:t>
      </w:r>
      <w:r w:rsidRPr="00700032">
        <w:rPr>
          <w:rFonts w:asciiTheme="majorBidi" w:hAnsiTheme="majorBidi" w:cstheme="majorBidi"/>
          <w:sz w:val="24"/>
          <w:szCs w:val="24"/>
          <w:highlight w:val="yellow"/>
          <w:rtl/>
        </w:rPr>
        <w:t>‏</w:t>
      </w:r>
      <w:r w:rsidRPr="00700032">
        <w:rPr>
          <w:rFonts w:asciiTheme="majorBidi" w:hAnsiTheme="majorBidi" w:cstheme="majorBidi"/>
          <w:sz w:val="24"/>
          <w:szCs w:val="24"/>
          <w:highlight w:val="yellow"/>
        </w:rPr>
        <w:t xml:space="preserve"> </w:t>
      </w:r>
      <w:hyperlink r:id="rId43" w:tgtFrame="_blank" w:tooltip="Link to external resource" w:history="1">
        <w:r w:rsidRPr="002033CB">
          <w:rPr>
            <w:rStyle w:val="Hyperlink"/>
            <w:rFonts w:asciiTheme="majorBidi" w:hAnsiTheme="majorBidi" w:cstheme="majorBidi"/>
            <w:color w:val="auto"/>
            <w:sz w:val="24"/>
            <w:szCs w:val="24"/>
            <w:highlight w:val="yellow"/>
            <w:u w:val="none"/>
          </w:rPr>
          <w:t>DOI:10.1111/dmcn.15602</w:t>
        </w:r>
      </w:hyperlink>
    </w:p>
    <w:p w14:paraId="50CC247E" w14:textId="2D42E552" w:rsidR="002033CB" w:rsidRPr="002033CB" w:rsidRDefault="002033CB" w:rsidP="00D3208B">
      <w:pPr>
        <w:spacing w:after="0" w:line="360" w:lineRule="auto"/>
        <w:ind w:left="426" w:hanging="426"/>
        <w:rPr>
          <w:rFonts w:asciiTheme="majorBidi" w:hAnsiTheme="majorBidi" w:cstheme="majorBidi"/>
          <w:color w:val="212121"/>
          <w:sz w:val="24"/>
          <w:szCs w:val="24"/>
          <w:shd w:val="clear" w:color="auto" w:fill="FFFFFF"/>
        </w:rPr>
      </w:pPr>
      <w:r w:rsidRPr="002033CB">
        <w:rPr>
          <w:rFonts w:asciiTheme="majorBidi" w:hAnsiTheme="majorBidi" w:cstheme="majorBidi"/>
          <w:sz w:val="24"/>
          <w:szCs w:val="24"/>
          <w:highlight w:val="yellow"/>
        </w:rPr>
        <w:t xml:space="preserve">Dovidio, J. F., &amp; Banfield, J. C. (2015). Prosocial behavior and empathy. In J. D. Wright (Ed.): </w:t>
      </w:r>
      <w:r w:rsidRPr="002033CB">
        <w:rPr>
          <w:rFonts w:asciiTheme="majorBidi" w:hAnsiTheme="majorBidi" w:cstheme="majorBidi"/>
          <w:i/>
          <w:iCs/>
          <w:sz w:val="24"/>
          <w:szCs w:val="24"/>
          <w:highlight w:val="yellow"/>
        </w:rPr>
        <w:t xml:space="preserve">International Encyclopedia of the Social &amp; Behavioral Sciences </w:t>
      </w:r>
      <w:r w:rsidRPr="002033CB">
        <w:rPr>
          <w:rFonts w:asciiTheme="majorBidi" w:hAnsiTheme="majorBidi" w:cstheme="majorBidi"/>
          <w:sz w:val="24"/>
          <w:szCs w:val="24"/>
          <w:highlight w:val="yellow"/>
        </w:rPr>
        <w:t>(2</w:t>
      </w:r>
      <w:r w:rsidRPr="002033CB">
        <w:rPr>
          <w:rFonts w:asciiTheme="majorBidi" w:hAnsiTheme="majorBidi" w:cstheme="majorBidi"/>
          <w:sz w:val="24"/>
          <w:szCs w:val="24"/>
          <w:highlight w:val="yellow"/>
          <w:vertAlign w:val="superscript"/>
        </w:rPr>
        <w:t>nd</w:t>
      </w:r>
      <w:r w:rsidRPr="002033CB">
        <w:rPr>
          <w:rFonts w:asciiTheme="majorBidi" w:hAnsiTheme="majorBidi" w:cstheme="majorBidi"/>
          <w:sz w:val="24"/>
          <w:szCs w:val="24"/>
          <w:highlight w:val="yellow"/>
        </w:rPr>
        <w:t xml:space="preserve">. Ed., pp. 216-220). </w:t>
      </w:r>
      <w:hyperlink r:id="rId44" w:history="1">
        <w:r w:rsidRPr="002033CB">
          <w:rPr>
            <w:rStyle w:val="Hyperlink"/>
            <w:rFonts w:asciiTheme="majorBidi" w:hAnsiTheme="majorBidi" w:cstheme="majorBidi"/>
            <w:color w:val="auto"/>
            <w:sz w:val="24"/>
            <w:szCs w:val="24"/>
            <w:highlight w:val="yellow"/>
            <w:u w:val="none"/>
          </w:rPr>
          <w:t>DOI:10.1016/B978-0-08-097086-8.24024-5</w:t>
        </w:r>
      </w:hyperlink>
    </w:p>
    <w:p w14:paraId="6AADF83B" w14:textId="29453DAB" w:rsidR="00C23E0A" w:rsidRDefault="5DF97631" w:rsidP="00D3208B">
      <w:pPr>
        <w:spacing w:after="0" w:line="360" w:lineRule="auto"/>
        <w:ind w:left="567" w:hanging="567"/>
        <w:rPr>
          <w:rFonts w:asciiTheme="majorBidi" w:eastAsia="Times New Roman" w:hAnsiTheme="majorBidi" w:cstheme="majorBidi"/>
          <w:sz w:val="24"/>
          <w:szCs w:val="24"/>
          <w:highlight w:val="yellow"/>
        </w:rPr>
      </w:pPr>
      <w:r w:rsidRPr="00232481">
        <w:rPr>
          <w:rFonts w:asciiTheme="majorBidi" w:eastAsia="Times New Roman" w:hAnsiTheme="majorBidi" w:cstheme="majorBidi"/>
          <w:sz w:val="24"/>
          <w:szCs w:val="24"/>
          <w:highlight w:val="yellow"/>
        </w:rPr>
        <w:t xml:space="preserve">Dowdy, E., </w:t>
      </w:r>
      <w:proofErr w:type="spellStart"/>
      <w:r w:rsidRPr="00232481">
        <w:rPr>
          <w:rFonts w:asciiTheme="majorBidi" w:eastAsia="Times New Roman" w:hAnsiTheme="majorBidi" w:cstheme="majorBidi"/>
          <w:sz w:val="24"/>
          <w:szCs w:val="24"/>
          <w:highlight w:val="yellow"/>
        </w:rPr>
        <w:t>Twyford</w:t>
      </w:r>
      <w:proofErr w:type="spellEnd"/>
      <w:r w:rsidRPr="00232481">
        <w:rPr>
          <w:rFonts w:asciiTheme="majorBidi" w:eastAsia="Times New Roman" w:hAnsiTheme="majorBidi" w:cstheme="majorBidi"/>
          <w:sz w:val="24"/>
          <w:szCs w:val="24"/>
          <w:highlight w:val="yellow"/>
        </w:rPr>
        <w:t xml:space="preserve">, J., &amp; Sharkey, J. D. (2013). Methods </w:t>
      </w:r>
      <w:r w:rsidRPr="004942FC">
        <w:rPr>
          <w:rFonts w:asciiTheme="majorBidi" w:eastAsia="Times New Roman" w:hAnsiTheme="majorBidi" w:cstheme="majorBidi"/>
          <w:sz w:val="24"/>
          <w:szCs w:val="24"/>
          <w:highlight w:val="yellow"/>
        </w:rPr>
        <w:t xml:space="preserve">of assessing behavior: Observations and rating scales. In D. H. </w:t>
      </w:r>
      <w:proofErr w:type="spellStart"/>
      <w:r w:rsidRPr="004942FC">
        <w:rPr>
          <w:rFonts w:asciiTheme="majorBidi" w:eastAsia="Times New Roman" w:hAnsiTheme="majorBidi" w:cstheme="majorBidi"/>
          <w:sz w:val="24"/>
          <w:szCs w:val="24"/>
          <w:highlight w:val="yellow"/>
        </w:rPr>
        <w:t>Saklofske</w:t>
      </w:r>
      <w:proofErr w:type="spellEnd"/>
      <w:r w:rsidRPr="004942FC">
        <w:rPr>
          <w:rFonts w:asciiTheme="majorBidi" w:eastAsia="Times New Roman" w:hAnsiTheme="majorBidi" w:cstheme="majorBidi"/>
          <w:sz w:val="24"/>
          <w:szCs w:val="24"/>
          <w:highlight w:val="yellow"/>
        </w:rPr>
        <w:t xml:space="preserve">, C. R. Reynolds, V. L. </w:t>
      </w:r>
      <w:proofErr w:type="spellStart"/>
      <w:r w:rsidRPr="004942FC">
        <w:rPr>
          <w:rFonts w:asciiTheme="majorBidi" w:eastAsia="Times New Roman" w:hAnsiTheme="majorBidi" w:cstheme="majorBidi"/>
          <w:sz w:val="24"/>
          <w:szCs w:val="24"/>
          <w:highlight w:val="yellow"/>
        </w:rPr>
        <w:t>Schwean</w:t>
      </w:r>
      <w:proofErr w:type="spellEnd"/>
      <w:r w:rsidRPr="004942FC">
        <w:rPr>
          <w:rFonts w:asciiTheme="majorBidi" w:eastAsia="Times New Roman" w:hAnsiTheme="majorBidi" w:cstheme="majorBidi"/>
          <w:sz w:val="24"/>
          <w:szCs w:val="24"/>
          <w:highlight w:val="yellow"/>
        </w:rPr>
        <w:t xml:space="preserve">, D. H. </w:t>
      </w:r>
      <w:proofErr w:type="spellStart"/>
      <w:r w:rsidRPr="004942FC">
        <w:rPr>
          <w:rFonts w:asciiTheme="majorBidi" w:eastAsia="Times New Roman" w:hAnsiTheme="majorBidi" w:cstheme="majorBidi"/>
          <w:sz w:val="24"/>
          <w:szCs w:val="24"/>
          <w:highlight w:val="yellow"/>
        </w:rPr>
        <w:t>Saklofske</w:t>
      </w:r>
      <w:proofErr w:type="spellEnd"/>
      <w:r w:rsidRPr="004942FC">
        <w:rPr>
          <w:rFonts w:asciiTheme="majorBidi" w:eastAsia="Times New Roman" w:hAnsiTheme="majorBidi" w:cstheme="majorBidi"/>
          <w:sz w:val="24"/>
          <w:szCs w:val="24"/>
          <w:highlight w:val="yellow"/>
        </w:rPr>
        <w:t xml:space="preserve">, C. R. Reynolds, &amp; V. L. </w:t>
      </w:r>
      <w:proofErr w:type="spellStart"/>
      <w:r w:rsidRPr="004942FC">
        <w:rPr>
          <w:rFonts w:asciiTheme="majorBidi" w:eastAsia="Times New Roman" w:hAnsiTheme="majorBidi" w:cstheme="majorBidi"/>
          <w:sz w:val="24"/>
          <w:szCs w:val="24"/>
          <w:highlight w:val="yellow"/>
        </w:rPr>
        <w:t>Schwean</w:t>
      </w:r>
      <w:proofErr w:type="spellEnd"/>
      <w:r w:rsidRPr="004942FC">
        <w:rPr>
          <w:rFonts w:asciiTheme="majorBidi" w:eastAsia="Times New Roman" w:hAnsiTheme="majorBidi" w:cstheme="majorBidi"/>
          <w:sz w:val="24"/>
          <w:szCs w:val="24"/>
          <w:highlight w:val="yellow"/>
        </w:rPr>
        <w:t xml:space="preserve"> (Eds.),</w:t>
      </w:r>
      <w:r w:rsidRPr="00F94B41">
        <w:rPr>
          <w:rFonts w:asciiTheme="majorBidi" w:eastAsia="Times New Roman" w:hAnsiTheme="majorBidi" w:cstheme="majorBidi"/>
          <w:i/>
          <w:iCs/>
          <w:sz w:val="24"/>
          <w:szCs w:val="24"/>
          <w:highlight w:val="yellow"/>
        </w:rPr>
        <w:t xml:space="preserve"> The Oxford handbook of child psychological assessment </w:t>
      </w:r>
      <w:r w:rsidRPr="00A35345">
        <w:rPr>
          <w:rFonts w:asciiTheme="majorBidi" w:eastAsia="Times New Roman" w:hAnsiTheme="majorBidi" w:cstheme="majorBidi"/>
          <w:sz w:val="24"/>
          <w:szCs w:val="24"/>
          <w:highlight w:val="yellow"/>
        </w:rPr>
        <w:t>(pp.623-650). Oxford University Press.</w:t>
      </w:r>
    </w:p>
    <w:p w14:paraId="1CD88A7C" w14:textId="40BF0E2B" w:rsidR="0035247F" w:rsidRPr="0035247F" w:rsidRDefault="0035247F" w:rsidP="00D3208B">
      <w:pPr>
        <w:spacing w:after="0" w:line="360" w:lineRule="auto"/>
        <w:ind w:left="567" w:hanging="567"/>
        <w:rPr>
          <w:rFonts w:asciiTheme="majorBidi" w:eastAsia="Times New Roman" w:hAnsiTheme="majorBidi" w:cstheme="majorBidi"/>
          <w:sz w:val="24"/>
          <w:szCs w:val="24"/>
          <w:highlight w:val="yellow"/>
        </w:rPr>
      </w:pPr>
      <w:proofErr w:type="spellStart"/>
      <w:r w:rsidRPr="00700032">
        <w:rPr>
          <w:rFonts w:asciiTheme="majorBidi" w:hAnsiTheme="majorBidi" w:cstheme="majorBidi"/>
          <w:color w:val="222222"/>
          <w:sz w:val="24"/>
          <w:szCs w:val="24"/>
          <w:highlight w:val="yellow"/>
          <w:shd w:val="clear" w:color="auto" w:fill="FFFFFF"/>
        </w:rPr>
        <w:t>Duradoni</w:t>
      </w:r>
      <w:proofErr w:type="spellEnd"/>
      <w:r w:rsidRPr="00700032">
        <w:rPr>
          <w:rFonts w:asciiTheme="majorBidi" w:hAnsiTheme="majorBidi" w:cstheme="majorBidi"/>
          <w:color w:val="222222"/>
          <w:sz w:val="24"/>
          <w:szCs w:val="24"/>
          <w:highlight w:val="yellow"/>
          <w:shd w:val="clear" w:color="auto" w:fill="FFFFFF"/>
        </w:rPr>
        <w:t xml:space="preserve">, M., </w:t>
      </w:r>
      <w:proofErr w:type="spellStart"/>
      <w:r w:rsidRPr="00700032">
        <w:rPr>
          <w:rFonts w:asciiTheme="majorBidi" w:hAnsiTheme="majorBidi" w:cstheme="majorBidi"/>
          <w:color w:val="222222"/>
          <w:sz w:val="24"/>
          <w:szCs w:val="24"/>
          <w:highlight w:val="yellow"/>
          <w:shd w:val="clear" w:color="auto" w:fill="FFFFFF"/>
        </w:rPr>
        <w:t>Gursesli</w:t>
      </w:r>
      <w:proofErr w:type="spellEnd"/>
      <w:r w:rsidRPr="00700032">
        <w:rPr>
          <w:rFonts w:asciiTheme="majorBidi" w:hAnsiTheme="majorBidi" w:cstheme="majorBidi"/>
          <w:color w:val="222222"/>
          <w:sz w:val="24"/>
          <w:szCs w:val="24"/>
          <w:highlight w:val="yellow"/>
          <w:shd w:val="clear" w:color="auto" w:fill="FFFFFF"/>
        </w:rPr>
        <w:t xml:space="preserve">, M. C., Fiorenza, M., Donati, A., &amp; </w:t>
      </w:r>
      <w:proofErr w:type="spellStart"/>
      <w:r w:rsidRPr="00700032">
        <w:rPr>
          <w:rFonts w:asciiTheme="majorBidi" w:hAnsiTheme="majorBidi" w:cstheme="majorBidi"/>
          <w:color w:val="222222"/>
          <w:sz w:val="24"/>
          <w:szCs w:val="24"/>
          <w:highlight w:val="yellow"/>
          <w:shd w:val="clear" w:color="auto" w:fill="FFFFFF"/>
        </w:rPr>
        <w:t>Guazzini</w:t>
      </w:r>
      <w:proofErr w:type="spellEnd"/>
      <w:r w:rsidRPr="00700032">
        <w:rPr>
          <w:rFonts w:asciiTheme="majorBidi" w:hAnsiTheme="majorBidi" w:cstheme="majorBidi"/>
          <w:color w:val="222222"/>
          <w:sz w:val="24"/>
          <w:szCs w:val="24"/>
          <w:highlight w:val="yellow"/>
          <w:shd w:val="clear" w:color="auto" w:fill="FFFFFF"/>
        </w:rPr>
        <w:t>, A. (2023). Cognitive empathy and the dark triad: A literature review. </w:t>
      </w:r>
      <w:r w:rsidRPr="00700032">
        <w:rPr>
          <w:rStyle w:val="Emphasis"/>
          <w:rFonts w:asciiTheme="majorBidi" w:hAnsiTheme="majorBidi" w:cstheme="majorBidi"/>
          <w:color w:val="222222"/>
          <w:sz w:val="24"/>
          <w:szCs w:val="24"/>
          <w:highlight w:val="yellow"/>
          <w:shd w:val="clear" w:color="auto" w:fill="FFFFFF"/>
        </w:rPr>
        <w:t>European Journal of Investigation in Health, Psychology and Education</w:t>
      </w:r>
      <w:r w:rsidRPr="00700032">
        <w:rPr>
          <w:rFonts w:asciiTheme="majorBidi" w:hAnsiTheme="majorBidi" w:cstheme="majorBidi"/>
          <w:color w:val="222222"/>
          <w:sz w:val="24"/>
          <w:szCs w:val="24"/>
          <w:highlight w:val="yellow"/>
          <w:shd w:val="clear" w:color="auto" w:fill="FFFFFF"/>
        </w:rPr>
        <w:t>, </w:t>
      </w:r>
      <w:r w:rsidRPr="00700032">
        <w:rPr>
          <w:rStyle w:val="Emphasis"/>
          <w:rFonts w:asciiTheme="majorBidi" w:hAnsiTheme="majorBidi" w:cstheme="majorBidi"/>
          <w:color w:val="222222"/>
          <w:sz w:val="24"/>
          <w:szCs w:val="24"/>
          <w:highlight w:val="yellow"/>
          <w:shd w:val="clear" w:color="auto" w:fill="FFFFFF"/>
        </w:rPr>
        <w:t>13</w:t>
      </w:r>
      <w:r w:rsidRPr="00700032">
        <w:rPr>
          <w:rFonts w:asciiTheme="majorBidi" w:hAnsiTheme="majorBidi" w:cstheme="majorBidi"/>
          <w:color w:val="222222"/>
          <w:sz w:val="24"/>
          <w:szCs w:val="24"/>
          <w:highlight w:val="yellow"/>
          <w:shd w:val="clear" w:color="auto" w:fill="FFFFFF"/>
        </w:rPr>
        <w:t>(11), 2642-2680. DOI:10.3390/ejihpe13110184</w:t>
      </w:r>
    </w:p>
    <w:p w14:paraId="38AFC419" w14:textId="49B210C3" w:rsidR="6A713F78" w:rsidRPr="004942FC" w:rsidRDefault="6A713F78" w:rsidP="00D3208B">
      <w:pPr>
        <w:spacing w:after="0" w:line="360" w:lineRule="auto"/>
        <w:ind w:left="567" w:hanging="567"/>
        <w:rPr>
          <w:rFonts w:asciiTheme="majorBidi" w:eastAsia="Times New Roman" w:hAnsiTheme="majorBidi" w:cstheme="majorBidi"/>
          <w:sz w:val="24"/>
          <w:szCs w:val="24"/>
        </w:rPr>
      </w:pPr>
      <w:r w:rsidRPr="0035247F">
        <w:rPr>
          <w:rFonts w:asciiTheme="majorBidi" w:eastAsia="Times New Roman" w:hAnsiTheme="majorBidi" w:cstheme="majorBidi"/>
          <w:color w:val="222222"/>
          <w:sz w:val="24"/>
          <w:szCs w:val="24"/>
          <w:highlight w:val="yellow"/>
        </w:rPr>
        <w:t>Durlak, J. A. (</w:t>
      </w:r>
      <w:r w:rsidR="003B0C89">
        <w:rPr>
          <w:rFonts w:asciiTheme="majorBidi" w:eastAsia="Times New Roman" w:hAnsiTheme="majorBidi" w:cstheme="majorBidi"/>
          <w:color w:val="222222"/>
          <w:sz w:val="24"/>
          <w:szCs w:val="24"/>
          <w:highlight w:val="yellow"/>
        </w:rPr>
        <w:t>2016</w:t>
      </w:r>
      <w:r w:rsidRPr="0035247F">
        <w:rPr>
          <w:rFonts w:asciiTheme="majorBidi" w:eastAsia="Times New Roman" w:hAnsiTheme="majorBidi" w:cstheme="majorBidi"/>
          <w:color w:val="222222"/>
          <w:sz w:val="24"/>
          <w:szCs w:val="24"/>
          <w:highlight w:val="yellow"/>
        </w:rPr>
        <w:t xml:space="preserve">). </w:t>
      </w:r>
      <w:proofErr w:type="spellStart"/>
      <w:r w:rsidRPr="0035247F">
        <w:rPr>
          <w:rFonts w:asciiTheme="majorBidi" w:eastAsia="Times New Roman" w:hAnsiTheme="majorBidi" w:cstheme="majorBidi"/>
          <w:color w:val="222222"/>
          <w:sz w:val="24"/>
          <w:szCs w:val="24"/>
          <w:highlight w:val="yellow"/>
        </w:rPr>
        <w:t>Programme</w:t>
      </w:r>
      <w:proofErr w:type="spellEnd"/>
      <w:r w:rsidRPr="0035247F">
        <w:rPr>
          <w:rFonts w:asciiTheme="majorBidi" w:eastAsia="Times New Roman" w:hAnsiTheme="majorBidi" w:cstheme="majorBidi"/>
          <w:color w:val="222222"/>
          <w:sz w:val="24"/>
          <w:szCs w:val="24"/>
          <w:highlight w:val="yellow"/>
        </w:rPr>
        <w:t xml:space="preserve"> implementation in social and emotional learning: basic issues and research findings.</w:t>
      </w:r>
      <w:r w:rsidR="7F15C510" w:rsidRPr="0035247F">
        <w:rPr>
          <w:rFonts w:asciiTheme="majorBidi" w:eastAsia="Times New Roman" w:hAnsiTheme="majorBidi" w:cstheme="majorBidi"/>
          <w:sz w:val="24"/>
          <w:szCs w:val="24"/>
          <w:highlight w:val="yellow"/>
        </w:rPr>
        <w:t xml:space="preserve"> </w:t>
      </w:r>
      <w:r w:rsidR="7F15C510" w:rsidRPr="00F94B41">
        <w:rPr>
          <w:rFonts w:asciiTheme="majorBidi" w:eastAsia="Times New Roman" w:hAnsiTheme="majorBidi" w:cstheme="majorBidi"/>
          <w:i/>
          <w:iCs/>
          <w:sz w:val="24"/>
          <w:szCs w:val="24"/>
          <w:highlight w:val="yellow"/>
        </w:rPr>
        <w:t>Cambridge Journal of Education, 46</w:t>
      </w:r>
      <w:r w:rsidR="003B0C89">
        <w:rPr>
          <w:rFonts w:asciiTheme="majorBidi" w:eastAsia="Times New Roman" w:hAnsiTheme="majorBidi" w:cstheme="majorBidi"/>
          <w:sz w:val="24"/>
          <w:szCs w:val="24"/>
          <w:highlight w:val="yellow"/>
        </w:rPr>
        <w:t>(</w:t>
      </w:r>
      <w:r w:rsidR="7F15C510" w:rsidRPr="0035247F">
        <w:rPr>
          <w:rFonts w:asciiTheme="majorBidi" w:eastAsia="Times New Roman" w:hAnsiTheme="majorBidi" w:cstheme="majorBidi"/>
          <w:sz w:val="24"/>
          <w:szCs w:val="24"/>
          <w:highlight w:val="yellow"/>
        </w:rPr>
        <w:t>3</w:t>
      </w:r>
      <w:r w:rsidR="003B0C89">
        <w:rPr>
          <w:rFonts w:asciiTheme="majorBidi" w:eastAsia="Times New Roman" w:hAnsiTheme="majorBidi" w:cstheme="majorBidi"/>
          <w:sz w:val="24"/>
          <w:szCs w:val="24"/>
          <w:highlight w:val="yellow"/>
        </w:rPr>
        <w:t>)</w:t>
      </w:r>
      <w:r w:rsidR="7F15C510" w:rsidRPr="0035247F">
        <w:rPr>
          <w:rFonts w:asciiTheme="majorBidi" w:eastAsia="Times New Roman" w:hAnsiTheme="majorBidi" w:cstheme="majorBidi"/>
          <w:sz w:val="24"/>
          <w:szCs w:val="24"/>
          <w:highlight w:val="yellow"/>
        </w:rPr>
        <w:t xml:space="preserve">, 333-345, </w:t>
      </w:r>
      <w:r w:rsidRPr="0035247F">
        <w:rPr>
          <w:rFonts w:asciiTheme="majorBidi" w:eastAsia="Times New Roman" w:hAnsiTheme="majorBidi" w:cstheme="majorBidi"/>
          <w:color w:val="222222"/>
          <w:sz w:val="24"/>
          <w:szCs w:val="24"/>
          <w:highlight w:val="yellow"/>
          <w:rtl/>
        </w:rPr>
        <w:t>‏</w:t>
      </w:r>
      <w:r w:rsidRPr="0035247F">
        <w:rPr>
          <w:rFonts w:asciiTheme="majorBidi" w:eastAsia="Times New Roman" w:hAnsiTheme="majorBidi" w:cstheme="majorBidi"/>
          <w:sz w:val="24"/>
          <w:szCs w:val="24"/>
          <w:highlight w:val="yellow"/>
        </w:rPr>
        <w:t xml:space="preserve"> DOI: 10.1080/0305764X.2016.1142504</w:t>
      </w:r>
    </w:p>
    <w:p w14:paraId="1EEA596A" w14:textId="2D73DD96" w:rsidR="00DF783C" w:rsidRPr="004942FC" w:rsidRDefault="2A01AA1A" w:rsidP="00D3208B">
      <w:pPr>
        <w:spacing w:after="0" w:line="360" w:lineRule="auto"/>
        <w:ind w:left="567" w:hanging="567"/>
        <w:rPr>
          <w:rFonts w:asciiTheme="majorBidi" w:eastAsia="Times New Roman" w:hAnsiTheme="majorBidi" w:cstheme="majorBidi"/>
          <w:sz w:val="24"/>
          <w:szCs w:val="24"/>
          <w:shd w:val="clear" w:color="auto" w:fill="FFFFFF"/>
        </w:rPr>
      </w:pPr>
      <w:proofErr w:type="spellStart"/>
      <w:r w:rsidRPr="004942FC">
        <w:rPr>
          <w:rFonts w:asciiTheme="majorBidi" w:eastAsia="Times New Roman" w:hAnsiTheme="majorBidi" w:cstheme="majorBidi"/>
          <w:sz w:val="24"/>
          <w:szCs w:val="24"/>
          <w:highlight w:val="yellow"/>
          <w:shd w:val="clear" w:color="auto" w:fill="FFFFFF"/>
        </w:rPr>
        <w:t>Durrleman</w:t>
      </w:r>
      <w:proofErr w:type="spellEnd"/>
      <w:r w:rsidRPr="004942FC">
        <w:rPr>
          <w:rFonts w:asciiTheme="majorBidi" w:eastAsia="Times New Roman" w:hAnsiTheme="majorBidi" w:cstheme="majorBidi"/>
          <w:sz w:val="24"/>
          <w:szCs w:val="24"/>
          <w:highlight w:val="yellow"/>
          <w:shd w:val="clear" w:color="auto" w:fill="FFFFFF"/>
        </w:rPr>
        <w:t>, S., &amp; Franck, J. (2015). Exploring links between language and cognition in autism spectrum disorders: Complement sentences, false belief, and executive functioning.</w:t>
      </w:r>
      <w:r w:rsidR="00031E27">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Journal of Communication Disorders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54</w:t>
      </w:r>
      <w:r w:rsidRPr="004942FC">
        <w:rPr>
          <w:rFonts w:asciiTheme="majorBidi" w:eastAsia="Times New Roman" w:hAnsiTheme="majorBidi" w:cstheme="majorBidi"/>
          <w:sz w:val="24"/>
          <w:szCs w:val="24"/>
          <w:highlight w:val="yellow"/>
          <w:shd w:val="clear" w:color="auto" w:fill="FFFFFF"/>
        </w:rPr>
        <w:t xml:space="preserve">, 15–31. </w:t>
      </w:r>
      <w:proofErr w:type="gramStart"/>
      <w:r w:rsidRPr="004942FC">
        <w:rPr>
          <w:rFonts w:asciiTheme="majorBidi" w:eastAsia="Times New Roman" w:hAnsiTheme="majorBidi" w:cstheme="majorBidi"/>
          <w:sz w:val="24"/>
          <w:szCs w:val="24"/>
          <w:highlight w:val="yellow"/>
          <w:shd w:val="clear" w:color="auto" w:fill="FFFFFF"/>
        </w:rPr>
        <w:t>DOI:10.1016/j.jcomdis</w:t>
      </w:r>
      <w:proofErr w:type="gramEnd"/>
      <w:r w:rsidRPr="004942FC">
        <w:rPr>
          <w:rFonts w:asciiTheme="majorBidi" w:eastAsia="Times New Roman" w:hAnsiTheme="majorBidi" w:cstheme="majorBidi"/>
          <w:sz w:val="24"/>
          <w:szCs w:val="24"/>
          <w:highlight w:val="yellow"/>
          <w:shd w:val="clear" w:color="auto" w:fill="FFFFFF"/>
        </w:rPr>
        <w:t>.2014.12.001</w:t>
      </w:r>
    </w:p>
    <w:p w14:paraId="4E22741D" w14:textId="748B7529" w:rsidR="00EA3215" w:rsidRPr="004942FC" w:rsidRDefault="2A4C5B35" w:rsidP="00D3208B">
      <w:pPr>
        <w:spacing w:after="0" w:line="360" w:lineRule="auto"/>
        <w:ind w:left="567" w:hanging="567"/>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t xml:space="preserve">Eccles, J. S., &amp; Roeser, R. W. (2015). School and community </w:t>
      </w:r>
      <w:proofErr w:type="gramStart"/>
      <w:r w:rsidRPr="004942FC">
        <w:rPr>
          <w:rFonts w:asciiTheme="majorBidi" w:eastAsia="Times New Roman" w:hAnsiTheme="majorBidi" w:cstheme="majorBidi"/>
          <w:sz w:val="24"/>
          <w:szCs w:val="24"/>
          <w:highlight w:val="yellow"/>
          <w:shd w:val="clear" w:color="auto" w:fill="FFFFFF"/>
        </w:rPr>
        <w:t>influences on</w:t>
      </w:r>
      <w:proofErr w:type="gramEnd"/>
      <w:r w:rsidRPr="004942FC">
        <w:rPr>
          <w:rFonts w:asciiTheme="majorBidi" w:eastAsia="Times New Roman" w:hAnsiTheme="majorBidi" w:cstheme="majorBidi"/>
          <w:sz w:val="24"/>
          <w:szCs w:val="24"/>
          <w:highlight w:val="yellow"/>
          <w:shd w:val="clear" w:color="auto" w:fill="FFFFFF"/>
        </w:rPr>
        <w:t xml:space="preserve"> human development. </w:t>
      </w:r>
      <w:r w:rsidR="003B0C89" w:rsidRPr="003B0C89">
        <w:rPr>
          <w:rFonts w:asciiTheme="majorBidi" w:eastAsia="Times New Roman" w:hAnsiTheme="majorBidi" w:cstheme="majorBidi"/>
          <w:sz w:val="24"/>
          <w:szCs w:val="24"/>
          <w:shd w:val="clear" w:color="auto" w:fill="FFFFFF"/>
        </w:rPr>
        <w:t xml:space="preserve">In R. M. Lerner (Ed.), </w:t>
      </w:r>
      <w:r w:rsidR="003B0C89" w:rsidRPr="00E61B2B">
        <w:rPr>
          <w:rFonts w:asciiTheme="majorBidi" w:eastAsia="Times New Roman" w:hAnsiTheme="majorBidi" w:cstheme="majorBidi"/>
          <w:i/>
          <w:iCs/>
          <w:sz w:val="24"/>
          <w:szCs w:val="24"/>
          <w:shd w:val="clear" w:color="auto" w:fill="FFFFFF"/>
        </w:rPr>
        <w:t>Developmental science</w:t>
      </w:r>
      <w:r w:rsidR="003B0C89" w:rsidRPr="003B0C89">
        <w:rPr>
          <w:rFonts w:asciiTheme="majorBidi" w:eastAsia="Times New Roman" w:hAnsiTheme="majorBidi" w:cstheme="majorBidi"/>
          <w:sz w:val="24"/>
          <w:szCs w:val="24"/>
          <w:shd w:val="clear" w:color="auto" w:fill="FFFFFF"/>
        </w:rPr>
        <w:t xml:space="preserve"> (pp. 645–728). Psychology Press.</w:t>
      </w:r>
    </w:p>
    <w:p w14:paraId="059C0A8E" w14:textId="694216CA" w:rsidR="00237767" w:rsidRPr="004942FC" w:rsidRDefault="674F1E56" w:rsidP="00D3208B">
      <w:pPr>
        <w:spacing w:after="0" w:line="360" w:lineRule="auto"/>
        <w:ind w:left="567" w:hanging="567"/>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lastRenderedPageBreak/>
        <w:t>Eden, S., &amp; Oren, A. (2021). Computer‐mediated intervention to foster prosocial ability among children with autism. </w:t>
      </w:r>
      <w:r w:rsidRPr="004942FC">
        <w:rPr>
          <w:rFonts w:asciiTheme="majorBidi" w:eastAsia="Times New Roman" w:hAnsiTheme="majorBidi" w:cstheme="majorBidi"/>
          <w:i/>
          <w:iCs/>
          <w:sz w:val="24"/>
          <w:szCs w:val="24"/>
          <w:highlight w:val="yellow"/>
          <w:shd w:val="clear" w:color="auto" w:fill="FFFFFF"/>
        </w:rPr>
        <w:t>Journal of Computer Assisted Learning</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37</w:t>
      </w:r>
      <w:r w:rsidRPr="004942FC">
        <w:rPr>
          <w:rFonts w:asciiTheme="majorBidi" w:eastAsia="Times New Roman" w:hAnsiTheme="majorBidi" w:cstheme="majorBidi"/>
          <w:sz w:val="24"/>
          <w:szCs w:val="24"/>
          <w:highlight w:val="yellow"/>
          <w:shd w:val="clear" w:color="auto" w:fill="FFFFFF"/>
        </w:rPr>
        <w:t>(1), 275-286.</w:t>
      </w:r>
      <w:r w:rsidRPr="004942FC">
        <w:rPr>
          <w:rFonts w:asciiTheme="majorBidi" w:eastAsia="Times New Roman" w:hAnsiTheme="majorBidi" w:cstheme="majorBidi"/>
          <w:sz w:val="24"/>
          <w:szCs w:val="24"/>
          <w:highlight w:val="yellow"/>
          <w:shd w:val="clear" w:color="auto" w:fill="FFFFFF"/>
          <w:rtl/>
        </w:rPr>
        <w:t xml:space="preserve">‏ </w:t>
      </w:r>
      <w:r w:rsidR="5A6DD23D">
        <w:fldChar w:fldCharType="begin"/>
      </w:r>
      <w:r w:rsidR="5A6DD23D">
        <w:instrText>HYPERLINK "https://doi.org/10.1111/jcal.12490" \t "_blank"</w:instrText>
      </w:r>
      <w:r w:rsidR="5A6DD23D">
        <w:fldChar w:fldCharType="separate"/>
      </w:r>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color w:val="auto"/>
          <w:sz w:val="24"/>
          <w:szCs w:val="24"/>
          <w:highlight w:val="yellow"/>
          <w:u w:val="none"/>
          <w:shd w:val="clear" w:color="auto" w:fill="FFFFFF"/>
        </w:rPr>
        <w:t>DOI:</w:t>
      </w:r>
      <w:r w:rsidRPr="004942FC">
        <w:rPr>
          <w:rStyle w:val="Hyperlink"/>
          <w:rFonts w:asciiTheme="majorBidi" w:hAnsiTheme="majorBidi" w:cstheme="majorBidi"/>
          <w:color w:val="auto"/>
          <w:sz w:val="24"/>
          <w:szCs w:val="24"/>
          <w:highlight w:val="yellow"/>
          <w:u w:val="none"/>
          <w:shd w:val="clear" w:color="auto" w:fill="FFFFFF"/>
        </w:rPr>
        <w:t>10.1111/jcal.12490</w:t>
      </w:r>
      <w:r w:rsidR="5A6DD23D">
        <w:fldChar w:fldCharType="end"/>
      </w:r>
      <w:r w:rsidRPr="004942FC">
        <w:rPr>
          <w:rFonts w:asciiTheme="majorBidi" w:eastAsia="Times New Roman" w:hAnsiTheme="majorBidi" w:cstheme="majorBidi"/>
          <w:sz w:val="24"/>
          <w:szCs w:val="24"/>
          <w:highlight w:val="yellow"/>
          <w:shd w:val="clear" w:color="auto" w:fill="FFFFFF"/>
        </w:rPr>
        <w:t xml:space="preserve"> </w:t>
      </w:r>
    </w:p>
    <w:p w14:paraId="091A8232" w14:textId="77777777" w:rsidR="00415B53" w:rsidRPr="004942FC" w:rsidRDefault="711265B4" w:rsidP="00D3208B">
      <w:pPr>
        <w:spacing w:after="0" w:line="360" w:lineRule="auto"/>
        <w:ind w:left="426" w:hanging="426"/>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Eigsti, I. M., Stevens, M. C., Schultz, R. T., Barton, M., Kelley, E., </w:t>
      </w:r>
      <w:proofErr w:type="spellStart"/>
      <w:r w:rsidRPr="004942FC">
        <w:rPr>
          <w:rFonts w:asciiTheme="majorBidi" w:eastAsia="Times New Roman" w:hAnsiTheme="majorBidi" w:cstheme="majorBidi"/>
          <w:sz w:val="24"/>
          <w:szCs w:val="24"/>
          <w:highlight w:val="yellow"/>
        </w:rPr>
        <w:t>Naigles</w:t>
      </w:r>
      <w:proofErr w:type="spellEnd"/>
      <w:r w:rsidRPr="004942FC">
        <w:rPr>
          <w:rFonts w:asciiTheme="majorBidi" w:eastAsia="Times New Roman" w:hAnsiTheme="majorBidi" w:cstheme="majorBidi"/>
          <w:sz w:val="24"/>
          <w:szCs w:val="24"/>
          <w:highlight w:val="yellow"/>
        </w:rPr>
        <w:t xml:space="preserve">, L., </w:t>
      </w:r>
      <w:proofErr w:type="spellStart"/>
      <w:r w:rsidRPr="004942FC">
        <w:rPr>
          <w:rFonts w:asciiTheme="majorBidi" w:eastAsia="Times New Roman" w:hAnsiTheme="majorBidi" w:cstheme="majorBidi"/>
          <w:sz w:val="24"/>
          <w:szCs w:val="24"/>
          <w:highlight w:val="yellow"/>
        </w:rPr>
        <w:t>Orinstein</w:t>
      </w:r>
      <w:proofErr w:type="spellEnd"/>
      <w:r w:rsidRPr="004942FC">
        <w:rPr>
          <w:rFonts w:asciiTheme="majorBidi" w:eastAsia="Times New Roman" w:hAnsiTheme="majorBidi" w:cstheme="majorBidi"/>
          <w:sz w:val="24"/>
          <w:szCs w:val="24"/>
          <w:highlight w:val="yellow"/>
        </w:rPr>
        <w:t xml:space="preserve">, A., </w:t>
      </w:r>
      <w:proofErr w:type="spellStart"/>
      <w:r w:rsidRPr="004942FC">
        <w:rPr>
          <w:rFonts w:asciiTheme="majorBidi" w:eastAsia="Times New Roman" w:hAnsiTheme="majorBidi" w:cstheme="majorBidi"/>
          <w:sz w:val="24"/>
          <w:szCs w:val="24"/>
          <w:highlight w:val="yellow"/>
        </w:rPr>
        <w:t>Troyb</w:t>
      </w:r>
      <w:proofErr w:type="spellEnd"/>
      <w:r w:rsidRPr="004942FC">
        <w:rPr>
          <w:rFonts w:asciiTheme="majorBidi" w:eastAsia="Times New Roman" w:hAnsiTheme="majorBidi" w:cstheme="majorBidi"/>
          <w:sz w:val="24"/>
          <w:szCs w:val="24"/>
          <w:highlight w:val="yellow"/>
        </w:rPr>
        <w:t xml:space="preserve">, E., &amp; Fein, D. A. (2016).  Language comprehension and brain function in individuals with an optimal outcome from autism. </w:t>
      </w:r>
      <w:proofErr w:type="spellStart"/>
      <w:r w:rsidRPr="004942FC">
        <w:rPr>
          <w:rFonts w:asciiTheme="majorBidi" w:eastAsia="Times New Roman" w:hAnsiTheme="majorBidi" w:cstheme="majorBidi"/>
          <w:i/>
          <w:iCs/>
          <w:sz w:val="24"/>
          <w:szCs w:val="24"/>
          <w:highlight w:val="yellow"/>
        </w:rPr>
        <w:t>NeuroImage</w:t>
      </w:r>
      <w:proofErr w:type="spellEnd"/>
      <w:r w:rsidRPr="004942FC">
        <w:rPr>
          <w:rFonts w:asciiTheme="majorBidi" w:eastAsia="Times New Roman" w:hAnsiTheme="majorBidi" w:cstheme="majorBidi"/>
          <w:i/>
          <w:iCs/>
          <w:sz w:val="24"/>
          <w:szCs w:val="24"/>
          <w:highlight w:val="yellow"/>
        </w:rPr>
        <w:t>: Clinical</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sz w:val="24"/>
          <w:szCs w:val="24"/>
          <w:highlight w:val="yellow"/>
        </w:rPr>
        <w:t>10</w:t>
      </w:r>
      <w:r w:rsidRPr="004942FC">
        <w:rPr>
          <w:rFonts w:asciiTheme="majorBidi" w:eastAsia="Times New Roman" w:hAnsiTheme="majorBidi" w:cstheme="majorBidi"/>
          <w:sz w:val="24"/>
          <w:szCs w:val="24"/>
          <w:highlight w:val="yellow"/>
        </w:rPr>
        <w:t>, 182-191.</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DOI:</w:t>
      </w:r>
      <w:hyperlink r:id="rId45">
        <w:r w:rsidRPr="004942FC">
          <w:rPr>
            <w:rStyle w:val="Hyperlink"/>
            <w:rFonts w:asciiTheme="majorBidi" w:hAnsiTheme="majorBidi" w:cstheme="majorBidi"/>
            <w:color w:val="auto"/>
            <w:sz w:val="24"/>
            <w:szCs w:val="24"/>
            <w:highlight w:val="yellow"/>
            <w:u w:val="none"/>
          </w:rPr>
          <w:t>10.1016/j.nicl.2015.11.014</w:t>
        </w:r>
      </w:hyperlink>
      <w:r w:rsidRPr="004942FC">
        <w:rPr>
          <w:rFonts w:asciiTheme="majorBidi" w:eastAsia="Times New Roman" w:hAnsiTheme="majorBidi" w:cstheme="majorBidi"/>
          <w:sz w:val="24"/>
          <w:szCs w:val="24"/>
        </w:rPr>
        <w:t> </w:t>
      </w:r>
    </w:p>
    <w:p w14:paraId="7BF58D64" w14:textId="71D45D75" w:rsidR="00490ED9" w:rsidRPr="004942FC" w:rsidRDefault="711265B4" w:rsidP="00D3208B">
      <w:pPr>
        <w:spacing w:after="0" w:line="360" w:lineRule="auto"/>
        <w:ind w:left="567" w:hanging="567"/>
        <w:rPr>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 xml:space="preserve">Eigsti, I. M., &amp; Irvine, C. A. (2021). Verbal mediation of theory of mind in verbal adolescents with autism spectrum disorder. </w:t>
      </w:r>
      <w:r w:rsidRPr="004942FC">
        <w:rPr>
          <w:rFonts w:asciiTheme="majorBidi" w:eastAsia="Times New Roman" w:hAnsiTheme="majorBidi" w:cstheme="majorBidi"/>
          <w:i/>
          <w:iCs/>
          <w:sz w:val="24"/>
          <w:szCs w:val="24"/>
          <w:highlight w:val="yellow"/>
          <w:shd w:val="clear" w:color="auto" w:fill="FFFFFF"/>
        </w:rPr>
        <w:t xml:space="preserve">Language </w:t>
      </w:r>
      <w:r w:rsidR="003B0C89">
        <w:rPr>
          <w:rFonts w:asciiTheme="majorBidi" w:eastAsia="Times New Roman" w:hAnsiTheme="majorBidi" w:cstheme="majorBidi"/>
          <w:i/>
          <w:iCs/>
          <w:sz w:val="24"/>
          <w:szCs w:val="24"/>
          <w:highlight w:val="yellow"/>
          <w:shd w:val="clear" w:color="auto" w:fill="FFFFFF"/>
        </w:rPr>
        <w:t>A</w:t>
      </w:r>
      <w:r w:rsidR="003B0C89" w:rsidRPr="004942FC">
        <w:rPr>
          <w:rFonts w:asciiTheme="majorBidi" w:eastAsia="Times New Roman" w:hAnsiTheme="majorBidi" w:cstheme="majorBidi"/>
          <w:i/>
          <w:iCs/>
          <w:sz w:val="24"/>
          <w:szCs w:val="24"/>
          <w:highlight w:val="yellow"/>
          <w:shd w:val="clear" w:color="auto" w:fill="FFFFFF"/>
        </w:rPr>
        <w:t>cquisition</w:t>
      </w:r>
      <w:r w:rsidRPr="004942FC">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i/>
          <w:iCs/>
          <w:sz w:val="24"/>
          <w:szCs w:val="24"/>
          <w:highlight w:val="yellow"/>
          <w:shd w:val="clear" w:color="auto" w:fill="FFFFFF"/>
        </w:rPr>
        <w:t>28</w:t>
      </w:r>
      <w:r w:rsidRPr="004942FC">
        <w:rPr>
          <w:rFonts w:asciiTheme="majorBidi" w:eastAsia="Times New Roman" w:hAnsiTheme="majorBidi" w:cstheme="majorBidi"/>
          <w:sz w:val="24"/>
          <w:szCs w:val="24"/>
          <w:highlight w:val="yellow"/>
          <w:shd w:val="clear" w:color="auto" w:fill="FFFFFF"/>
        </w:rPr>
        <w:t>(2), 195-213.</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p>
    <w:p w14:paraId="439F3552" w14:textId="5278B646" w:rsidR="00415B53" w:rsidRPr="004942FC" w:rsidRDefault="711265B4" w:rsidP="00D3208B">
      <w:pPr>
        <w:spacing w:after="0" w:line="360" w:lineRule="auto"/>
        <w:ind w:left="567"/>
        <w:rPr>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 xml:space="preserve">DOI: </w:t>
      </w:r>
      <w:hyperlink r:id="rId46" w:tgtFrame="_blank" w:history="1">
        <w:r w:rsidRPr="00062958">
          <w:rPr>
            <w:rStyle w:val="Hyperlink"/>
            <w:rFonts w:asciiTheme="majorBidi" w:hAnsiTheme="majorBidi" w:cstheme="majorBidi"/>
            <w:color w:val="auto"/>
            <w:sz w:val="24"/>
            <w:szCs w:val="24"/>
            <w:highlight w:val="yellow"/>
            <w:u w:val="none"/>
            <w:shd w:val="clear" w:color="auto" w:fill="FFFFFF"/>
          </w:rPr>
          <w:t>10.1080/10489223.2021.1877705</w:t>
        </w:r>
      </w:hyperlink>
      <w:r w:rsidRPr="004942FC">
        <w:rPr>
          <w:rFonts w:asciiTheme="majorBidi" w:eastAsia="Times New Roman" w:hAnsiTheme="majorBidi" w:cstheme="majorBidi"/>
          <w:sz w:val="24"/>
          <w:szCs w:val="24"/>
          <w:highlight w:val="yellow"/>
          <w:shd w:val="clear" w:color="auto" w:fill="FFFFFF"/>
        </w:rPr>
        <w:t> </w:t>
      </w:r>
    </w:p>
    <w:p w14:paraId="1F74EBBC" w14:textId="7590A761" w:rsidR="00DF783C" w:rsidRPr="004942FC" w:rsidRDefault="2A01AA1A" w:rsidP="00D3208B">
      <w:pPr>
        <w:autoSpaceDE w:val="0"/>
        <w:autoSpaceDN w:val="0"/>
        <w:adjustRightInd w:val="0"/>
        <w:spacing w:after="0" w:line="360" w:lineRule="auto"/>
        <w:ind w:left="567" w:hanging="567"/>
        <w:rPr>
          <w:rFonts w:asciiTheme="majorBidi" w:eastAsia="Times New Roman" w:hAnsiTheme="majorBidi" w:cstheme="majorBidi"/>
          <w:sz w:val="24"/>
          <w:szCs w:val="24"/>
          <w:rtl/>
        </w:rPr>
      </w:pPr>
      <w:r w:rsidRPr="004942FC">
        <w:rPr>
          <w:rFonts w:asciiTheme="majorBidi" w:eastAsia="Times New Roman" w:hAnsiTheme="majorBidi" w:cstheme="majorBidi"/>
          <w:sz w:val="24"/>
          <w:szCs w:val="24"/>
          <w:highlight w:val="yellow"/>
        </w:rPr>
        <w:t xml:space="preserve">Ekman, P. (1999). Basic emotions. In T. Dalgleish &amp; M. J. Power (Eds.), </w:t>
      </w:r>
      <w:r w:rsidRPr="004942FC">
        <w:rPr>
          <w:rFonts w:asciiTheme="majorBidi" w:eastAsia="Times New Roman" w:hAnsiTheme="majorBidi" w:cstheme="majorBidi"/>
          <w:i/>
          <w:iCs/>
          <w:sz w:val="24"/>
          <w:szCs w:val="24"/>
          <w:highlight w:val="yellow"/>
        </w:rPr>
        <w:t>Handbook of Cognition and Emotion</w:t>
      </w:r>
      <w:r w:rsidRPr="004942FC">
        <w:rPr>
          <w:rFonts w:asciiTheme="majorBidi" w:eastAsia="Times New Roman" w:hAnsiTheme="majorBidi" w:cstheme="majorBidi"/>
          <w:sz w:val="24"/>
          <w:szCs w:val="24"/>
          <w:highlight w:val="yellow"/>
        </w:rPr>
        <w:t xml:space="preserve"> (pp. 45–60). Wiley.</w:t>
      </w:r>
    </w:p>
    <w:p w14:paraId="495E3CEE" w14:textId="0A8D374B" w:rsidR="0089252D" w:rsidRPr="004942FC" w:rsidRDefault="6C2E82B9" w:rsidP="00D3208B">
      <w:pPr>
        <w:autoSpaceDE w:val="0"/>
        <w:autoSpaceDN w:val="0"/>
        <w:adjustRightInd w:val="0"/>
        <w:spacing w:after="0" w:line="360" w:lineRule="auto"/>
        <w:ind w:left="567" w:hanging="567"/>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Escoffery, C., Lebow-Skelley, E., </w:t>
      </w:r>
      <w:proofErr w:type="spellStart"/>
      <w:r w:rsidRPr="004942FC">
        <w:rPr>
          <w:rFonts w:asciiTheme="majorBidi" w:eastAsia="Times New Roman" w:hAnsiTheme="majorBidi" w:cstheme="majorBidi"/>
          <w:sz w:val="24"/>
          <w:szCs w:val="24"/>
          <w:highlight w:val="yellow"/>
        </w:rPr>
        <w:t>Udelson</w:t>
      </w:r>
      <w:proofErr w:type="spellEnd"/>
      <w:r w:rsidRPr="004942FC">
        <w:rPr>
          <w:rFonts w:asciiTheme="majorBidi" w:eastAsia="Times New Roman" w:hAnsiTheme="majorBidi" w:cstheme="majorBidi"/>
          <w:sz w:val="24"/>
          <w:szCs w:val="24"/>
          <w:highlight w:val="yellow"/>
        </w:rPr>
        <w:t xml:space="preserve">, H., </w:t>
      </w:r>
      <w:proofErr w:type="spellStart"/>
      <w:r w:rsidRPr="004942FC">
        <w:rPr>
          <w:rFonts w:asciiTheme="majorBidi" w:eastAsia="Times New Roman" w:hAnsiTheme="majorBidi" w:cstheme="majorBidi"/>
          <w:sz w:val="24"/>
          <w:szCs w:val="24"/>
          <w:highlight w:val="yellow"/>
        </w:rPr>
        <w:t>Böing</w:t>
      </w:r>
      <w:proofErr w:type="spellEnd"/>
      <w:r w:rsidRPr="004942FC">
        <w:rPr>
          <w:rFonts w:asciiTheme="majorBidi" w:eastAsia="Times New Roman" w:hAnsiTheme="majorBidi" w:cstheme="majorBidi"/>
          <w:sz w:val="24"/>
          <w:szCs w:val="24"/>
          <w:highlight w:val="yellow"/>
        </w:rPr>
        <w:t>, E. A., Wood, R., Fernandez, M. E., &amp; Mullen, P. D. (2019). A scoping study of frameworks for adapting public health evidence-based interventions. </w:t>
      </w:r>
      <w:r w:rsidRPr="004942FC">
        <w:rPr>
          <w:rFonts w:asciiTheme="majorBidi" w:eastAsia="Times New Roman" w:hAnsiTheme="majorBidi" w:cstheme="majorBidi"/>
          <w:i/>
          <w:iCs/>
          <w:sz w:val="24"/>
          <w:szCs w:val="24"/>
          <w:highlight w:val="yellow"/>
        </w:rPr>
        <w:t xml:space="preserve">Translational </w:t>
      </w:r>
      <w:r w:rsidR="003B0C89">
        <w:rPr>
          <w:rFonts w:asciiTheme="majorBidi" w:eastAsia="Times New Roman" w:hAnsiTheme="majorBidi" w:cstheme="majorBidi"/>
          <w:i/>
          <w:iCs/>
          <w:sz w:val="24"/>
          <w:szCs w:val="24"/>
          <w:highlight w:val="yellow"/>
        </w:rPr>
        <w:t>B</w:t>
      </w:r>
      <w:r w:rsidR="003B0C89" w:rsidRPr="004942FC">
        <w:rPr>
          <w:rFonts w:asciiTheme="majorBidi" w:eastAsia="Times New Roman" w:hAnsiTheme="majorBidi" w:cstheme="majorBidi"/>
          <w:i/>
          <w:iCs/>
          <w:sz w:val="24"/>
          <w:szCs w:val="24"/>
          <w:highlight w:val="yellow"/>
        </w:rPr>
        <w:t xml:space="preserve">ehavioral </w:t>
      </w:r>
      <w:r w:rsidR="003B0C89">
        <w:rPr>
          <w:rFonts w:asciiTheme="majorBidi" w:eastAsia="Times New Roman" w:hAnsiTheme="majorBidi" w:cstheme="majorBidi"/>
          <w:i/>
          <w:iCs/>
          <w:sz w:val="24"/>
          <w:szCs w:val="24"/>
          <w:highlight w:val="yellow"/>
        </w:rPr>
        <w:t>M</w:t>
      </w:r>
      <w:r w:rsidR="003B0C89" w:rsidRPr="004942FC">
        <w:rPr>
          <w:rFonts w:asciiTheme="majorBidi" w:eastAsia="Times New Roman" w:hAnsiTheme="majorBidi" w:cstheme="majorBidi"/>
          <w:i/>
          <w:iCs/>
          <w:sz w:val="24"/>
          <w:szCs w:val="24"/>
          <w:highlight w:val="yellow"/>
        </w:rPr>
        <w:t>edicine</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9</w:t>
      </w:r>
      <w:r w:rsidRPr="004942FC">
        <w:rPr>
          <w:rFonts w:asciiTheme="majorBidi" w:eastAsia="Times New Roman" w:hAnsiTheme="majorBidi" w:cstheme="majorBidi"/>
          <w:sz w:val="24"/>
          <w:szCs w:val="24"/>
          <w:highlight w:val="yellow"/>
        </w:rPr>
        <w:t>(1), 1-10.</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DOI: 10.1186/s13012-018-0815-9</w:t>
      </w:r>
    </w:p>
    <w:p w14:paraId="638455EC" w14:textId="2FB92C64" w:rsidR="00DF783C" w:rsidRPr="004942FC" w:rsidRDefault="2A01AA1A" w:rsidP="00D3208B">
      <w:pPr>
        <w:spacing w:after="0" w:line="360" w:lineRule="auto"/>
        <w:ind w:left="567" w:hanging="567"/>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t>Feldman -Barrett, L. (2017). The theory of constructed emotion: an active inference account of interoception and categorization. </w:t>
      </w:r>
      <w:r w:rsidRPr="004942FC">
        <w:rPr>
          <w:rFonts w:asciiTheme="majorBidi" w:eastAsia="Times New Roman" w:hAnsiTheme="majorBidi" w:cstheme="majorBidi"/>
          <w:i/>
          <w:iCs/>
          <w:sz w:val="24"/>
          <w:szCs w:val="24"/>
          <w:highlight w:val="yellow"/>
          <w:shd w:val="clear" w:color="auto" w:fill="FFFFFF"/>
        </w:rPr>
        <w:t xml:space="preserve">Social </w:t>
      </w:r>
      <w:r w:rsidR="00616AF3">
        <w:rPr>
          <w:rFonts w:asciiTheme="majorBidi" w:eastAsia="Times New Roman" w:hAnsiTheme="majorBidi" w:cstheme="majorBidi"/>
          <w:i/>
          <w:iCs/>
          <w:sz w:val="24"/>
          <w:szCs w:val="24"/>
          <w:highlight w:val="yellow"/>
          <w:shd w:val="clear" w:color="auto" w:fill="FFFFFF"/>
        </w:rPr>
        <w:t>C</w:t>
      </w:r>
      <w:r w:rsidR="00616AF3" w:rsidRPr="004942FC">
        <w:rPr>
          <w:rFonts w:asciiTheme="majorBidi" w:eastAsia="Times New Roman" w:hAnsiTheme="majorBidi" w:cstheme="majorBidi"/>
          <w:i/>
          <w:iCs/>
          <w:sz w:val="24"/>
          <w:szCs w:val="24"/>
          <w:highlight w:val="yellow"/>
          <w:shd w:val="clear" w:color="auto" w:fill="FFFFFF"/>
        </w:rPr>
        <w:t xml:space="preserve">ognitive </w:t>
      </w:r>
      <w:r w:rsidRPr="004942FC">
        <w:rPr>
          <w:rFonts w:asciiTheme="majorBidi" w:eastAsia="Times New Roman" w:hAnsiTheme="majorBidi" w:cstheme="majorBidi"/>
          <w:i/>
          <w:iCs/>
          <w:sz w:val="24"/>
          <w:szCs w:val="24"/>
          <w:highlight w:val="yellow"/>
          <w:shd w:val="clear" w:color="auto" w:fill="FFFFFF"/>
        </w:rPr>
        <w:t>and Affective Neuroscience</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12</w:t>
      </w:r>
      <w:r w:rsidRPr="004942FC">
        <w:rPr>
          <w:rFonts w:asciiTheme="majorBidi" w:eastAsia="Times New Roman" w:hAnsiTheme="majorBidi" w:cstheme="majorBidi"/>
          <w:sz w:val="24"/>
          <w:szCs w:val="24"/>
          <w:highlight w:val="yellow"/>
          <w:shd w:val="clear" w:color="auto" w:fill="FFFFFF"/>
        </w:rPr>
        <w:t>(1), 1-23.</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rPr>
        <w:t xml:space="preserve"> </w:t>
      </w:r>
      <w:hyperlink r:id="rId47" w:history="1">
        <w:r w:rsidRPr="004942FC">
          <w:rPr>
            <w:rStyle w:val="Hyperlink"/>
            <w:rFonts w:asciiTheme="majorBidi" w:hAnsiTheme="majorBidi" w:cstheme="majorBidi"/>
            <w:color w:val="auto"/>
            <w:sz w:val="24"/>
            <w:szCs w:val="24"/>
            <w:highlight w:val="yellow"/>
            <w:u w:val="none"/>
            <w:bdr w:val="none" w:sz="0" w:space="0" w:color="auto" w:frame="1"/>
            <w:shd w:val="clear" w:color="auto" w:fill="FFFFFF"/>
          </w:rPr>
          <w:t>DOI:10.1093/scan/nsw154</w:t>
        </w:r>
      </w:hyperlink>
    </w:p>
    <w:p w14:paraId="2B74D7F1" w14:textId="5C4896DE" w:rsidR="2E45D285" w:rsidRPr="004942FC" w:rsidRDefault="67CF6370" w:rsidP="00D3208B">
      <w:pPr>
        <w:spacing w:after="0" w:line="360" w:lineRule="auto"/>
        <w:ind w:left="567" w:hanging="567"/>
        <w:rPr>
          <w:rFonts w:asciiTheme="majorBidi" w:eastAsia="Times New Roman" w:hAnsiTheme="majorBidi" w:cstheme="majorBidi"/>
          <w:sz w:val="24"/>
          <w:szCs w:val="24"/>
          <w:highlight w:val="yellow"/>
        </w:rPr>
      </w:pPr>
      <w:r w:rsidRPr="004942FC">
        <w:rPr>
          <w:rFonts w:asciiTheme="majorBidi" w:eastAsia="Times New Roman" w:hAnsiTheme="majorBidi" w:cstheme="majorBidi"/>
          <w:color w:val="212121"/>
          <w:sz w:val="24"/>
          <w:szCs w:val="24"/>
          <w:highlight w:val="yellow"/>
        </w:rPr>
        <w:t xml:space="preserve">Ferman, S., &amp; Segal, O. (2024). The </w:t>
      </w:r>
      <w:r w:rsidR="003B4D29" w:rsidRPr="004942FC">
        <w:rPr>
          <w:rFonts w:asciiTheme="majorBidi" w:eastAsia="Times New Roman" w:hAnsiTheme="majorBidi" w:cstheme="majorBidi"/>
          <w:color w:val="212121"/>
          <w:sz w:val="24"/>
          <w:szCs w:val="24"/>
          <w:highlight w:val="yellow"/>
        </w:rPr>
        <w:t xml:space="preserve">face </w:t>
      </w:r>
      <w:r w:rsidRPr="004942FC">
        <w:rPr>
          <w:rFonts w:asciiTheme="majorBidi" w:eastAsia="Times New Roman" w:hAnsiTheme="majorBidi" w:cstheme="majorBidi"/>
          <w:color w:val="212121"/>
          <w:sz w:val="24"/>
          <w:szCs w:val="24"/>
          <w:highlight w:val="yellow"/>
        </w:rPr>
        <w:t xml:space="preserve">of </w:t>
      </w:r>
      <w:r w:rsidR="003B4D29" w:rsidRPr="004942FC">
        <w:rPr>
          <w:rFonts w:asciiTheme="majorBidi" w:eastAsia="Times New Roman" w:hAnsiTheme="majorBidi" w:cstheme="majorBidi"/>
          <w:color w:val="212121"/>
          <w:sz w:val="24"/>
          <w:szCs w:val="24"/>
          <w:highlight w:val="yellow"/>
        </w:rPr>
        <w:t xml:space="preserve">autism </w:t>
      </w:r>
      <w:r w:rsidRPr="004942FC">
        <w:rPr>
          <w:rFonts w:asciiTheme="majorBidi" w:eastAsia="Times New Roman" w:hAnsiTheme="majorBidi" w:cstheme="majorBidi"/>
          <w:color w:val="212121"/>
          <w:sz w:val="24"/>
          <w:szCs w:val="24"/>
          <w:highlight w:val="yellow"/>
        </w:rPr>
        <w:t xml:space="preserve">in Israel. </w:t>
      </w:r>
      <w:r w:rsidRPr="004942FC">
        <w:rPr>
          <w:rFonts w:asciiTheme="majorBidi" w:eastAsia="Times New Roman" w:hAnsiTheme="majorBidi" w:cstheme="majorBidi"/>
          <w:i/>
          <w:iCs/>
          <w:color w:val="212121"/>
          <w:sz w:val="24"/>
          <w:szCs w:val="24"/>
          <w:highlight w:val="yellow"/>
        </w:rPr>
        <w:t xml:space="preserve">Neuropsychiatric </w:t>
      </w:r>
      <w:r w:rsidR="00616AF3">
        <w:rPr>
          <w:rFonts w:asciiTheme="majorBidi" w:eastAsia="Times New Roman" w:hAnsiTheme="majorBidi" w:cstheme="majorBidi"/>
          <w:i/>
          <w:iCs/>
          <w:color w:val="212121"/>
          <w:sz w:val="24"/>
          <w:szCs w:val="24"/>
          <w:highlight w:val="yellow"/>
        </w:rPr>
        <w:t>D</w:t>
      </w:r>
      <w:r w:rsidR="00616AF3" w:rsidRPr="004942FC">
        <w:rPr>
          <w:rFonts w:asciiTheme="majorBidi" w:eastAsia="Times New Roman" w:hAnsiTheme="majorBidi" w:cstheme="majorBidi"/>
          <w:i/>
          <w:iCs/>
          <w:color w:val="212121"/>
          <w:sz w:val="24"/>
          <w:szCs w:val="24"/>
          <w:highlight w:val="yellow"/>
        </w:rPr>
        <w:t xml:space="preserve">isease </w:t>
      </w:r>
      <w:r w:rsidRPr="004942FC">
        <w:rPr>
          <w:rFonts w:asciiTheme="majorBidi" w:eastAsia="Times New Roman" w:hAnsiTheme="majorBidi" w:cstheme="majorBidi"/>
          <w:i/>
          <w:iCs/>
          <w:color w:val="212121"/>
          <w:sz w:val="24"/>
          <w:szCs w:val="24"/>
          <w:highlight w:val="yellow"/>
        </w:rPr>
        <w:t xml:space="preserve">and </w:t>
      </w:r>
      <w:r w:rsidR="00616AF3">
        <w:rPr>
          <w:rFonts w:asciiTheme="majorBidi" w:eastAsia="Times New Roman" w:hAnsiTheme="majorBidi" w:cstheme="majorBidi"/>
          <w:i/>
          <w:iCs/>
          <w:color w:val="212121"/>
          <w:sz w:val="24"/>
          <w:szCs w:val="24"/>
          <w:highlight w:val="yellow"/>
        </w:rPr>
        <w:t>T</w:t>
      </w:r>
      <w:r w:rsidR="00616AF3" w:rsidRPr="004942FC">
        <w:rPr>
          <w:rFonts w:asciiTheme="majorBidi" w:eastAsia="Times New Roman" w:hAnsiTheme="majorBidi" w:cstheme="majorBidi"/>
          <w:i/>
          <w:iCs/>
          <w:color w:val="212121"/>
          <w:sz w:val="24"/>
          <w:szCs w:val="24"/>
          <w:highlight w:val="yellow"/>
        </w:rPr>
        <w:t>reatment</w:t>
      </w:r>
      <w:r w:rsidRPr="004942FC">
        <w:rPr>
          <w:rFonts w:asciiTheme="majorBidi" w:eastAsia="Times New Roman" w:hAnsiTheme="majorBidi" w:cstheme="majorBidi"/>
          <w:color w:val="212121"/>
          <w:sz w:val="24"/>
          <w:szCs w:val="24"/>
          <w:highlight w:val="yellow"/>
        </w:rPr>
        <w:t xml:space="preserve">, </w:t>
      </w:r>
      <w:r w:rsidRPr="004942FC">
        <w:rPr>
          <w:rFonts w:asciiTheme="majorBidi" w:eastAsia="Times New Roman" w:hAnsiTheme="majorBidi" w:cstheme="majorBidi"/>
          <w:i/>
          <w:iCs/>
          <w:color w:val="212121"/>
          <w:sz w:val="24"/>
          <w:szCs w:val="24"/>
          <w:highlight w:val="yellow"/>
        </w:rPr>
        <w:t>20</w:t>
      </w:r>
      <w:r w:rsidRPr="004942FC">
        <w:rPr>
          <w:rFonts w:asciiTheme="majorBidi" w:eastAsia="Times New Roman" w:hAnsiTheme="majorBidi" w:cstheme="majorBidi"/>
          <w:color w:val="212121"/>
          <w:sz w:val="24"/>
          <w:szCs w:val="24"/>
          <w:highlight w:val="yellow"/>
        </w:rPr>
        <w:t>, 1677–1692. DOI:10.2147/NDT.S466420</w:t>
      </w:r>
    </w:p>
    <w:p w14:paraId="66E13BA3" w14:textId="77777777" w:rsidR="00DF783C" w:rsidRPr="004942FC" w:rsidRDefault="2A01AA1A" w:rsidP="00D3208B">
      <w:pPr>
        <w:spacing w:after="0" w:line="360" w:lineRule="auto"/>
        <w:ind w:left="567" w:hanging="567"/>
        <w:rPr>
          <w:rStyle w:val="Hyperlink"/>
          <w:rFonts w:asciiTheme="majorBidi" w:eastAsia="Times New Roman" w:hAnsiTheme="majorBidi" w:cstheme="majorBidi"/>
          <w:color w:val="auto"/>
          <w:sz w:val="24"/>
          <w:szCs w:val="24"/>
          <w:u w:val="none"/>
          <w:shd w:val="clear" w:color="auto" w:fill="F7F7F7"/>
        </w:rPr>
      </w:pPr>
      <w:r w:rsidRPr="004942FC">
        <w:rPr>
          <w:rFonts w:asciiTheme="majorBidi" w:eastAsia="Times New Roman" w:hAnsiTheme="majorBidi" w:cstheme="majorBidi"/>
          <w:sz w:val="24"/>
          <w:szCs w:val="24"/>
          <w:highlight w:val="yellow"/>
          <w:shd w:val="clear" w:color="auto" w:fill="FFFFFF"/>
        </w:rPr>
        <w:t xml:space="preserve">Fitzpatrick, P., Frazier, J. A., Cochran, D., Mitchell, T., Coleman, C., &amp; Schmidt, R. C. (2018). </w:t>
      </w:r>
      <w:proofErr w:type="gramStart"/>
      <w:r w:rsidRPr="004942FC">
        <w:rPr>
          <w:rFonts w:asciiTheme="majorBidi" w:eastAsia="Times New Roman" w:hAnsiTheme="majorBidi" w:cstheme="majorBidi"/>
          <w:sz w:val="24"/>
          <w:szCs w:val="24"/>
          <w:highlight w:val="yellow"/>
          <w:shd w:val="clear" w:color="auto" w:fill="FFFFFF"/>
        </w:rPr>
        <w:t>Relationship</w:t>
      </w:r>
      <w:proofErr w:type="gramEnd"/>
      <w:r w:rsidRPr="004942FC">
        <w:rPr>
          <w:rFonts w:asciiTheme="majorBidi" w:eastAsia="Times New Roman" w:hAnsiTheme="majorBidi" w:cstheme="majorBidi"/>
          <w:sz w:val="24"/>
          <w:szCs w:val="24"/>
          <w:highlight w:val="yellow"/>
          <w:shd w:val="clear" w:color="auto" w:fill="FFFFFF"/>
        </w:rPr>
        <w:t xml:space="preserve"> between theory of mind, emotion recognition, and social synchrony in adolescents with and without autism. </w:t>
      </w:r>
      <w:r w:rsidRPr="004942FC">
        <w:rPr>
          <w:rFonts w:asciiTheme="majorBidi" w:eastAsia="Times New Roman" w:hAnsiTheme="majorBidi" w:cstheme="majorBidi"/>
          <w:i/>
          <w:iCs/>
          <w:sz w:val="24"/>
          <w:szCs w:val="24"/>
          <w:highlight w:val="yellow"/>
          <w:shd w:val="clear" w:color="auto" w:fill="FFFFFF"/>
        </w:rPr>
        <w:t>Frontiers in Psychology</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9</w:t>
      </w:r>
      <w:r w:rsidRPr="004942FC">
        <w:rPr>
          <w:rFonts w:asciiTheme="majorBidi" w:eastAsia="Times New Roman" w:hAnsiTheme="majorBidi" w:cstheme="majorBidi"/>
          <w:sz w:val="24"/>
          <w:szCs w:val="24"/>
          <w:highlight w:val="yellow"/>
          <w:shd w:val="clear" w:color="auto" w:fill="FFFFFF"/>
        </w:rPr>
        <w:t>, 1337.</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48" w:history="1">
        <w:r w:rsidRPr="004942FC">
          <w:rPr>
            <w:rStyle w:val="Hyperlink"/>
            <w:rFonts w:asciiTheme="majorBidi" w:hAnsiTheme="majorBidi" w:cstheme="majorBidi"/>
            <w:color w:val="auto"/>
            <w:sz w:val="24"/>
            <w:szCs w:val="24"/>
            <w:highlight w:val="yellow"/>
            <w:u w:val="none"/>
            <w:shd w:val="clear" w:color="auto" w:fill="F7F7F7"/>
          </w:rPr>
          <w:t>DOI:10.3389/fpsyg.2018.01337</w:t>
        </w:r>
      </w:hyperlink>
    </w:p>
    <w:p w14:paraId="392E1FA4" w14:textId="0C31C649" w:rsidR="00C672F1" w:rsidRPr="004942FC" w:rsidRDefault="44144E63" w:rsidP="00D3208B">
      <w:pPr>
        <w:spacing w:after="0" w:line="360" w:lineRule="auto"/>
        <w:ind w:left="567" w:hanging="567"/>
        <w:rPr>
          <w:rFonts w:asciiTheme="majorBidi" w:eastAsia="Times New Roman" w:hAnsiTheme="majorBidi" w:cstheme="majorBidi"/>
          <w:sz w:val="24"/>
          <w:szCs w:val="24"/>
          <w:shd w:val="clear" w:color="auto" w:fill="F7F7F7"/>
        </w:rPr>
      </w:pPr>
      <w:bookmarkStart w:id="207" w:name="_Hlk172205949"/>
      <w:r w:rsidRPr="004942FC">
        <w:rPr>
          <w:rFonts w:asciiTheme="majorBidi" w:eastAsia="Times New Roman" w:hAnsiTheme="majorBidi" w:cstheme="majorBidi"/>
          <w:sz w:val="24"/>
          <w:szCs w:val="24"/>
          <w:highlight w:val="yellow"/>
          <w:shd w:val="clear" w:color="auto" w:fill="FFFFFF"/>
        </w:rPr>
        <w:t xml:space="preserve">Freeman, L. M., Locke, J., Rotheram-Fuller, E., &amp; Mandell, D. (2017). Brief </w:t>
      </w:r>
      <w:r w:rsidR="000738C2">
        <w:rPr>
          <w:rFonts w:asciiTheme="majorBidi" w:eastAsia="Times New Roman" w:hAnsiTheme="majorBidi" w:cstheme="majorBidi"/>
          <w:sz w:val="24"/>
          <w:szCs w:val="24"/>
          <w:highlight w:val="yellow"/>
          <w:shd w:val="clear" w:color="auto" w:fill="FFFFFF"/>
        </w:rPr>
        <w:t>r</w:t>
      </w:r>
      <w:r w:rsidR="000738C2" w:rsidRPr="004942FC">
        <w:rPr>
          <w:rFonts w:asciiTheme="majorBidi" w:eastAsia="Times New Roman" w:hAnsiTheme="majorBidi" w:cstheme="majorBidi"/>
          <w:sz w:val="24"/>
          <w:szCs w:val="24"/>
          <w:highlight w:val="yellow"/>
          <w:shd w:val="clear" w:color="auto" w:fill="FFFFFF"/>
        </w:rPr>
        <w:t>eport</w:t>
      </w:r>
      <w:r w:rsidRPr="004942FC">
        <w:rPr>
          <w:rFonts w:asciiTheme="majorBidi" w:eastAsia="Times New Roman" w:hAnsiTheme="majorBidi" w:cstheme="majorBidi"/>
          <w:sz w:val="24"/>
          <w:szCs w:val="24"/>
          <w:highlight w:val="yellow"/>
          <w:shd w:val="clear" w:color="auto" w:fill="FFFFFF"/>
        </w:rPr>
        <w:t>: Examining executive and social functioning in elementary-aged children with Autism. </w:t>
      </w:r>
      <w:r w:rsidRPr="004942FC">
        <w:rPr>
          <w:rFonts w:asciiTheme="majorBidi" w:eastAsia="Times New Roman" w:hAnsiTheme="majorBidi" w:cstheme="majorBidi"/>
          <w:i/>
          <w:iCs/>
          <w:sz w:val="24"/>
          <w:szCs w:val="24"/>
          <w:highlight w:val="yellow"/>
          <w:shd w:val="clear" w:color="auto" w:fill="FFFFFF"/>
        </w:rPr>
        <w:t xml:space="preserve">Journal of </w:t>
      </w:r>
      <w:r w:rsidR="00616AF3">
        <w:rPr>
          <w:rFonts w:asciiTheme="majorBidi" w:eastAsia="Times New Roman" w:hAnsiTheme="majorBidi" w:cstheme="majorBidi"/>
          <w:i/>
          <w:iCs/>
          <w:sz w:val="24"/>
          <w:szCs w:val="24"/>
          <w:highlight w:val="yellow"/>
          <w:shd w:val="clear" w:color="auto" w:fill="FFFFFF"/>
        </w:rPr>
        <w:t>A</w:t>
      </w:r>
      <w:r w:rsidR="00616AF3" w:rsidRPr="004942FC">
        <w:rPr>
          <w:rFonts w:asciiTheme="majorBidi" w:eastAsia="Times New Roman" w:hAnsiTheme="majorBidi" w:cstheme="majorBidi"/>
          <w:i/>
          <w:iCs/>
          <w:sz w:val="24"/>
          <w:szCs w:val="24"/>
          <w:highlight w:val="yellow"/>
          <w:shd w:val="clear" w:color="auto" w:fill="FFFFFF"/>
        </w:rPr>
        <w:t xml:space="preserve">utism </w:t>
      </w:r>
      <w:r w:rsidRPr="004942FC">
        <w:rPr>
          <w:rFonts w:asciiTheme="majorBidi" w:eastAsia="Times New Roman" w:hAnsiTheme="majorBidi" w:cstheme="majorBidi"/>
          <w:i/>
          <w:iCs/>
          <w:sz w:val="24"/>
          <w:szCs w:val="24"/>
          <w:highlight w:val="yellow"/>
          <w:shd w:val="clear" w:color="auto" w:fill="FFFFFF"/>
        </w:rPr>
        <w:t xml:space="preserve">and </w:t>
      </w:r>
      <w:r w:rsidR="00616AF3">
        <w:rPr>
          <w:rFonts w:asciiTheme="majorBidi" w:eastAsia="Times New Roman" w:hAnsiTheme="majorBidi" w:cstheme="majorBidi"/>
          <w:i/>
          <w:iCs/>
          <w:sz w:val="24"/>
          <w:szCs w:val="24"/>
          <w:highlight w:val="yellow"/>
          <w:shd w:val="clear" w:color="auto" w:fill="FFFFFF"/>
        </w:rPr>
        <w:t>D</w:t>
      </w:r>
      <w:r w:rsidR="00616AF3" w:rsidRPr="004942FC">
        <w:rPr>
          <w:rFonts w:asciiTheme="majorBidi" w:eastAsia="Times New Roman" w:hAnsiTheme="majorBidi" w:cstheme="majorBidi"/>
          <w:i/>
          <w:iCs/>
          <w:sz w:val="24"/>
          <w:szCs w:val="24"/>
          <w:highlight w:val="yellow"/>
          <w:shd w:val="clear" w:color="auto" w:fill="FFFFFF"/>
        </w:rPr>
        <w:t xml:space="preserve">evelopmental </w:t>
      </w:r>
      <w:r w:rsidR="00616AF3">
        <w:rPr>
          <w:rFonts w:asciiTheme="majorBidi" w:eastAsia="Times New Roman" w:hAnsiTheme="majorBidi" w:cstheme="majorBidi"/>
          <w:i/>
          <w:iCs/>
          <w:sz w:val="24"/>
          <w:szCs w:val="24"/>
          <w:highlight w:val="yellow"/>
          <w:shd w:val="clear" w:color="auto" w:fill="FFFFFF"/>
        </w:rPr>
        <w:t>D</w:t>
      </w:r>
      <w:r w:rsidR="00616AF3" w:rsidRPr="004942FC">
        <w:rPr>
          <w:rFonts w:asciiTheme="majorBidi" w:eastAsia="Times New Roman" w:hAnsiTheme="majorBidi" w:cstheme="majorBidi"/>
          <w:i/>
          <w:iCs/>
          <w:sz w:val="24"/>
          <w:szCs w:val="24"/>
          <w:highlight w:val="yellow"/>
          <w:shd w:val="clear" w:color="auto" w:fill="FFFFFF"/>
        </w:rPr>
        <w:t>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47</w:t>
      </w:r>
      <w:r w:rsidRPr="004942FC">
        <w:rPr>
          <w:rFonts w:asciiTheme="majorBidi" w:eastAsia="Times New Roman" w:hAnsiTheme="majorBidi" w:cstheme="majorBidi"/>
          <w:sz w:val="24"/>
          <w:szCs w:val="24"/>
          <w:highlight w:val="yellow"/>
          <w:shd w:val="clear" w:color="auto" w:fill="FFFFFF"/>
        </w:rPr>
        <w:t xml:space="preserve">(6), 1890–1895. </w:t>
      </w:r>
      <w:r w:rsidR="5A6DD23D" w:rsidRPr="004942FC">
        <w:rPr>
          <w:rFonts w:asciiTheme="majorBidi" w:eastAsia="Times New Roman" w:hAnsiTheme="majorBidi" w:cstheme="majorBidi"/>
          <w:sz w:val="24"/>
          <w:szCs w:val="24"/>
          <w:highlight w:val="yellow"/>
          <w:shd w:val="clear" w:color="auto" w:fill="FFFFFF"/>
        </w:rPr>
        <w:t>DOI:</w:t>
      </w:r>
      <w:r w:rsidRPr="004942FC">
        <w:rPr>
          <w:rFonts w:asciiTheme="majorBidi" w:eastAsia="Times New Roman" w:hAnsiTheme="majorBidi" w:cstheme="majorBidi"/>
          <w:sz w:val="24"/>
          <w:szCs w:val="24"/>
          <w:highlight w:val="yellow"/>
          <w:shd w:val="clear" w:color="auto" w:fill="FFFFFF"/>
        </w:rPr>
        <w:t>10.1007/s10803-017-3079-3</w:t>
      </w:r>
      <w:bookmarkEnd w:id="207"/>
    </w:p>
    <w:p w14:paraId="69B9D48C" w14:textId="49B16D27" w:rsidR="00DF783C" w:rsidRPr="004942FC" w:rsidRDefault="2A01AA1A"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noProof/>
          <w:color w:val="auto"/>
          <w:sz w:val="24"/>
          <w:szCs w:val="24"/>
          <w:u w:val="none"/>
        </w:rPr>
      </w:pPr>
      <w:r w:rsidRPr="004942FC">
        <w:rPr>
          <w:rFonts w:asciiTheme="majorBidi" w:eastAsia="Times New Roman" w:hAnsiTheme="majorBidi" w:cstheme="majorBidi"/>
          <w:noProof/>
          <w:sz w:val="24"/>
          <w:szCs w:val="24"/>
          <w:highlight w:val="yellow"/>
        </w:rPr>
        <w:t>Fridenson-Hayo, S., Berggren, S., Lassalle, A., Tal, S., Pigat, D., Bölte, S., Baron-Cohen, S., &amp; Golan, O. (2016). Basic and complex emotion recognition in children with autism: Cross-</w:t>
      </w:r>
      <w:r w:rsidRPr="004942FC">
        <w:rPr>
          <w:rFonts w:asciiTheme="majorBidi" w:eastAsia="Times New Roman" w:hAnsiTheme="majorBidi" w:cstheme="majorBidi"/>
          <w:noProof/>
          <w:sz w:val="24"/>
          <w:szCs w:val="24"/>
          <w:highlight w:val="yellow"/>
        </w:rPr>
        <w:lastRenderedPageBreak/>
        <w:t xml:space="preserve">cultural findings. </w:t>
      </w:r>
      <w:r w:rsidRPr="004942FC">
        <w:rPr>
          <w:rFonts w:asciiTheme="majorBidi" w:eastAsia="Times New Roman" w:hAnsiTheme="majorBidi" w:cstheme="majorBidi"/>
          <w:i/>
          <w:iCs/>
          <w:noProof/>
          <w:sz w:val="24"/>
          <w:szCs w:val="24"/>
          <w:highlight w:val="yellow"/>
        </w:rPr>
        <w:t>Molecular Autism</w:t>
      </w:r>
      <w:r w:rsidRPr="004942FC">
        <w:rPr>
          <w:rFonts w:asciiTheme="majorBidi" w:eastAsia="Times New Roman" w:hAnsiTheme="majorBidi" w:cstheme="majorBidi"/>
          <w:noProof/>
          <w:sz w:val="24"/>
          <w:szCs w:val="24"/>
          <w:highlight w:val="yellow"/>
        </w:rPr>
        <w:t xml:space="preserve">, </w:t>
      </w:r>
      <w:r w:rsidRPr="004942FC">
        <w:rPr>
          <w:rFonts w:asciiTheme="majorBidi" w:eastAsia="Times New Roman" w:hAnsiTheme="majorBidi" w:cstheme="majorBidi"/>
          <w:i/>
          <w:iCs/>
          <w:noProof/>
          <w:sz w:val="24"/>
          <w:szCs w:val="24"/>
          <w:highlight w:val="yellow"/>
        </w:rPr>
        <w:t>7</w:t>
      </w:r>
      <w:r w:rsidR="00197615">
        <w:rPr>
          <w:rFonts w:asciiTheme="majorBidi" w:eastAsia="Times New Roman" w:hAnsiTheme="majorBidi" w:cstheme="majorBidi"/>
          <w:noProof/>
          <w:sz w:val="24"/>
          <w:szCs w:val="24"/>
          <w:highlight w:val="yellow"/>
        </w:rPr>
        <w:t>, Article 5</w:t>
      </w:r>
      <w:r w:rsidR="0571F520" w:rsidRPr="004942FC">
        <w:rPr>
          <w:rFonts w:asciiTheme="majorBidi" w:eastAsia="Times New Roman" w:hAnsiTheme="majorBidi" w:cstheme="majorBidi"/>
          <w:noProof/>
          <w:sz w:val="24"/>
          <w:szCs w:val="24"/>
          <w:highlight w:val="yellow"/>
        </w:rPr>
        <w:t>2</w:t>
      </w:r>
      <w:r w:rsidRPr="004942FC">
        <w:rPr>
          <w:rFonts w:asciiTheme="majorBidi" w:eastAsia="Times New Roman" w:hAnsiTheme="majorBidi" w:cstheme="majorBidi"/>
          <w:noProof/>
          <w:sz w:val="24"/>
          <w:szCs w:val="24"/>
          <w:highlight w:val="yellow"/>
        </w:rPr>
        <w:t xml:space="preserve">). </w:t>
      </w:r>
      <w:hyperlink r:id="rId49">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noProof/>
            <w:color w:val="auto"/>
            <w:sz w:val="24"/>
            <w:szCs w:val="24"/>
            <w:highlight w:val="yellow"/>
            <w:u w:val="none"/>
          </w:rPr>
          <w:t>DOI:</w:t>
        </w:r>
        <w:r w:rsidRPr="004942FC">
          <w:rPr>
            <w:rStyle w:val="Hyperlink"/>
            <w:rFonts w:asciiTheme="majorBidi" w:hAnsiTheme="majorBidi" w:cstheme="majorBidi"/>
            <w:noProof/>
            <w:color w:val="auto"/>
            <w:sz w:val="24"/>
            <w:szCs w:val="24"/>
            <w:highlight w:val="yellow"/>
            <w:u w:val="none"/>
          </w:rPr>
          <w:t>10.1186/s13229-016-0113-9</w:t>
        </w:r>
      </w:hyperlink>
    </w:p>
    <w:p w14:paraId="4D895150" w14:textId="3DF3A9B5" w:rsidR="0095237C" w:rsidRPr="004942FC" w:rsidRDefault="07A69387" w:rsidP="00D3208B">
      <w:pPr>
        <w:widowControl w:val="0"/>
        <w:autoSpaceDE w:val="0"/>
        <w:autoSpaceDN w:val="0"/>
        <w:adjustRightInd w:val="0"/>
        <w:spacing w:after="0" w:line="360" w:lineRule="auto"/>
        <w:ind w:left="709" w:hanging="709"/>
        <w:rPr>
          <w:rFonts w:asciiTheme="majorBidi" w:eastAsia="Times New Roman" w:hAnsiTheme="majorBidi" w:cstheme="majorBidi"/>
          <w:sz w:val="24"/>
          <w:szCs w:val="24"/>
          <w:shd w:val="clear" w:color="auto" w:fill="FFFFFF"/>
        </w:rPr>
      </w:pPr>
      <w:proofErr w:type="spellStart"/>
      <w:r w:rsidRPr="004942FC">
        <w:rPr>
          <w:rFonts w:asciiTheme="majorBidi" w:eastAsia="Times New Roman" w:hAnsiTheme="majorBidi" w:cstheme="majorBidi"/>
          <w:sz w:val="24"/>
          <w:szCs w:val="24"/>
          <w:highlight w:val="yellow"/>
          <w:shd w:val="clear" w:color="auto" w:fill="FFFFFF"/>
        </w:rPr>
        <w:t>Fridenson</w:t>
      </w:r>
      <w:proofErr w:type="spellEnd"/>
      <w:r w:rsidRPr="004942FC">
        <w:rPr>
          <w:rFonts w:asciiTheme="majorBidi" w:eastAsia="Times New Roman" w:hAnsiTheme="majorBidi" w:cstheme="majorBidi"/>
          <w:sz w:val="24"/>
          <w:szCs w:val="24"/>
          <w:highlight w:val="yellow"/>
          <w:shd w:val="clear" w:color="auto" w:fill="FFFFFF"/>
        </w:rPr>
        <w:t xml:space="preserve">-Hayo, S., Berggren, S., Lassalle, A., Tal, S., Pigat, D., Meir-Goren, N., O'Reilly, H., Ben-Zur, S., </w:t>
      </w:r>
      <w:proofErr w:type="spellStart"/>
      <w:r w:rsidRPr="004942FC">
        <w:rPr>
          <w:rFonts w:asciiTheme="majorBidi" w:eastAsia="Times New Roman" w:hAnsiTheme="majorBidi" w:cstheme="majorBidi"/>
          <w:sz w:val="24"/>
          <w:szCs w:val="24"/>
          <w:highlight w:val="yellow"/>
          <w:shd w:val="clear" w:color="auto" w:fill="FFFFFF"/>
        </w:rPr>
        <w:t>Bölte</w:t>
      </w:r>
      <w:proofErr w:type="spellEnd"/>
      <w:r w:rsidRPr="004942FC">
        <w:rPr>
          <w:rFonts w:asciiTheme="majorBidi" w:eastAsia="Times New Roman" w:hAnsiTheme="majorBidi" w:cstheme="majorBidi"/>
          <w:sz w:val="24"/>
          <w:szCs w:val="24"/>
          <w:highlight w:val="yellow"/>
          <w:shd w:val="clear" w:color="auto" w:fill="FFFFFF"/>
        </w:rPr>
        <w:t xml:space="preserve">, S., Baron-Cohen, S., &amp; Golan, O. (2017). </w:t>
      </w:r>
      <w:r w:rsidR="6C8054DE" w:rsidRPr="004942FC">
        <w:rPr>
          <w:rFonts w:asciiTheme="majorBidi" w:eastAsia="Times New Roman" w:hAnsiTheme="majorBidi" w:cstheme="majorBidi"/>
          <w:sz w:val="24"/>
          <w:szCs w:val="24"/>
          <w:highlight w:val="yellow"/>
        </w:rPr>
        <w:t>EmotiPlay</w:t>
      </w:r>
      <w:r w:rsidRPr="004942FC">
        <w:rPr>
          <w:rFonts w:asciiTheme="majorBidi" w:eastAsia="Times New Roman" w:hAnsiTheme="majorBidi" w:cstheme="majorBidi"/>
          <w:sz w:val="24"/>
          <w:szCs w:val="24"/>
          <w:highlight w:val="yellow"/>
          <w:shd w:val="clear" w:color="auto" w:fill="FFFFFF"/>
        </w:rPr>
        <w:t>: a serious game for learning about emotions in children with autism: results of a cross-cultural evaluation. </w:t>
      </w:r>
      <w:r w:rsidRPr="004942FC">
        <w:rPr>
          <w:rFonts w:asciiTheme="majorBidi" w:eastAsia="Times New Roman" w:hAnsiTheme="majorBidi" w:cstheme="majorBidi"/>
          <w:i/>
          <w:iCs/>
          <w:sz w:val="24"/>
          <w:szCs w:val="24"/>
          <w:highlight w:val="yellow"/>
          <w:shd w:val="clear" w:color="auto" w:fill="FFFFFF"/>
        </w:rPr>
        <w:t>European Child &amp; Adolescent Psychiatry</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26</w:t>
      </w:r>
      <w:r w:rsidRPr="004942FC">
        <w:rPr>
          <w:rFonts w:asciiTheme="majorBidi" w:eastAsia="Times New Roman" w:hAnsiTheme="majorBidi" w:cstheme="majorBidi"/>
          <w:sz w:val="24"/>
          <w:szCs w:val="24"/>
          <w:highlight w:val="yellow"/>
          <w:shd w:val="clear" w:color="auto" w:fill="FFFFFF"/>
        </w:rPr>
        <w:t>(8), 979–992. DOI:10.1007/s00787-017-0968-0</w:t>
      </w:r>
    </w:p>
    <w:p w14:paraId="3EFAEF9D" w14:textId="4997E25E" w:rsidR="00A32D4F" w:rsidRPr="004942FC" w:rsidRDefault="5E89DE4F"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noProof/>
          <w:color w:val="auto"/>
          <w:sz w:val="24"/>
          <w:szCs w:val="24"/>
          <w:u w:val="none"/>
        </w:rPr>
      </w:pPr>
      <w:r w:rsidRPr="004942FC">
        <w:rPr>
          <w:rStyle w:val="Hyperlink"/>
          <w:rFonts w:asciiTheme="majorBidi" w:eastAsia="Times New Roman" w:hAnsiTheme="majorBidi" w:cstheme="majorBidi"/>
          <w:noProof/>
          <w:color w:val="auto"/>
          <w:sz w:val="24"/>
          <w:szCs w:val="24"/>
          <w:highlight w:val="yellow"/>
          <w:u w:val="none"/>
        </w:rPr>
        <w:t>Gates, J. A., Kang, E., &amp; Lerner, M. D. (2017). Efficacy of group social skills interventions for youth with autism spectrum disorder: A systematic review and meta-analysis.</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Clinical Psychology Review</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52</w:t>
      </w:r>
      <w:r w:rsidRPr="004942FC">
        <w:rPr>
          <w:rFonts w:asciiTheme="majorBidi" w:eastAsia="Times New Roman" w:hAnsiTheme="majorBidi" w:cstheme="majorBidi"/>
          <w:noProof/>
          <w:sz w:val="24"/>
          <w:szCs w:val="24"/>
          <w:highlight w:val="yellow"/>
        </w:rPr>
        <w:t>, 164–181.</w:t>
      </w:r>
      <w:hyperlink r:id="rId50">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noProof/>
            <w:color w:val="auto"/>
            <w:sz w:val="24"/>
            <w:szCs w:val="24"/>
            <w:highlight w:val="yellow"/>
            <w:u w:val="none"/>
          </w:rPr>
          <w:t>DOI:</w:t>
        </w:r>
        <w:r w:rsidRPr="004942FC">
          <w:rPr>
            <w:rStyle w:val="Hyperlink"/>
            <w:rFonts w:asciiTheme="majorBidi" w:hAnsiTheme="majorBidi" w:cstheme="majorBidi"/>
            <w:noProof/>
            <w:color w:val="auto"/>
            <w:sz w:val="24"/>
            <w:szCs w:val="24"/>
            <w:highlight w:val="yellow"/>
            <w:u w:val="none"/>
          </w:rPr>
          <w:t>10.1016/j.cpr.2017.01.006</w:t>
        </w:r>
      </w:hyperlink>
    </w:p>
    <w:p w14:paraId="191BF420" w14:textId="321110E1"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Pr>
      </w:pPr>
      <w:r w:rsidRPr="00232481">
        <w:rPr>
          <w:rFonts w:asciiTheme="majorBidi" w:eastAsia="Times New Roman" w:hAnsiTheme="majorBidi" w:cstheme="majorBidi"/>
          <w:sz w:val="24"/>
          <w:szCs w:val="24"/>
          <w:highlight w:val="yellow"/>
          <w:shd w:val="clear" w:color="auto" w:fill="FFFFFF"/>
        </w:rPr>
        <w:t xml:space="preserve">Gavazzi, I.G. &amp; Ornaghi, V. (2011) Emotional </w:t>
      </w:r>
      <w:r w:rsidRPr="004942FC">
        <w:rPr>
          <w:rFonts w:asciiTheme="majorBidi" w:eastAsia="Times New Roman" w:hAnsiTheme="majorBidi" w:cstheme="majorBidi"/>
          <w:sz w:val="24"/>
          <w:szCs w:val="24"/>
          <w:highlight w:val="yellow"/>
          <w:shd w:val="clear" w:color="auto" w:fill="FFFFFF"/>
        </w:rPr>
        <w:t>state talk and emotion understanding: a training study with preschool children</w:t>
      </w:r>
      <w:r w:rsidRPr="004942FC">
        <w:rPr>
          <w:rFonts w:asciiTheme="majorBidi" w:eastAsia="Times New Roman" w:hAnsiTheme="majorBidi" w:cstheme="majorBidi"/>
          <w:i/>
          <w:iCs/>
          <w:sz w:val="24"/>
          <w:szCs w:val="24"/>
          <w:highlight w:val="yellow"/>
          <w:shd w:val="clear" w:color="auto" w:fill="FFFFFF"/>
        </w:rPr>
        <w:t>. Journal of Child Language, 38</w:t>
      </w:r>
      <w:r w:rsidRPr="004942FC">
        <w:rPr>
          <w:rFonts w:asciiTheme="majorBidi" w:eastAsia="Times New Roman" w:hAnsiTheme="majorBidi" w:cstheme="majorBidi"/>
          <w:sz w:val="24"/>
          <w:szCs w:val="24"/>
          <w:highlight w:val="yellow"/>
          <w:shd w:val="clear" w:color="auto" w:fill="FFFFFF"/>
        </w:rPr>
        <w:t>(5), 1124-</w:t>
      </w:r>
      <w:r w:rsidR="00197615">
        <w:rPr>
          <w:rFonts w:asciiTheme="majorBidi" w:eastAsia="Times New Roman" w:hAnsiTheme="majorBidi" w:cstheme="majorBidi"/>
          <w:sz w:val="24"/>
          <w:szCs w:val="24"/>
          <w:highlight w:val="yellow"/>
          <w:shd w:val="clear" w:color="auto" w:fill="FFFFFF"/>
        </w:rPr>
        <w:t>11</w:t>
      </w:r>
      <w:r w:rsidRPr="004942FC">
        <w:rPr>
          <w:rFonts w:asciiTheme="majorBidi" w:eastAsia="Times New Roman" w:hAnsiTheme="majorBidi" w:cstheme="majorBidi"/>
          <w:sz w:val="24"/>
          <w:szCs w:val="24"/>
          <w:highlight w:val="yellow"/>
          <w:shd w:val="clear" w:color="auto" w:fill="FFFFFF"/>
        </w:rPr>
        <w:t xml:space="preserve">39. DOI:10.1017/S0305000910000772. </w:t>
      </w:r>
    </w:p>
    <w:p w14:paraId="60712D5D" w14:textId="17A00AD7" w:rsidR="00DF783C" w:rsidRPr="004942FC" w:rsidRDefault="2A01AA1A" w:rsidP="00D3208B">
      <w:pPr>
        <w:spacing w:after="0" w:line="360" w:lineRule="auto"/>
        <w:ind w:left="426" w:hanging="426"/>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shd w:val="clear" w:color="auto" w:fill="FFFFFF"/>
        </w:rPr>
        <w:t>Gendron, M., &amp; Feldman-Barrett, L. (2018). Emotion perception as conceptual synchrony.</w:t>
      </w:r>
      <w:r w:rsidR="00031E27">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Emotion Review</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10</w:t>
      </w:r>
      <w:r w:rsidRPr="004942FC">
        <w:rPr>
          <w:rFonts w:asciiTheme="majorBidi" w:eastAsia="Times New Roman" w:hAnsiTheme="majorBidi" w:cstheme="majorBidi"/>
          <w:sz w:val="24"/>
          <w:szCs w:val="24"/>
          <w:highlight w:val="yellow"/>
          <w:shd w:val="clear" w:color="auto" w:fill="FFFFFF"/>
        </w:rPr>
        <w:t>(2), 101-110.</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51" w:history="1">
        <w:r w:rsidRPr="004942FC">
          <w:rPr>
            <w:rStyle w:val="Hyperlink"/>
            <w:rFonts w:asciiTheme="majorBidi" w:hAnsiTheme="majorBidi" w:cstheme="majorBidi"/>
            <w:color w:val="auto"/>
            <w:sz w:val="24"/>
            <w:szCs w:val="24"/>
            <w:highlight w:val="yellow"/>
            <w:u w:val="none"/>
            <w:shd w:val="clear" w:color="auto" w:fill="FFFFFF"/>
          </w:rPr>
          <w:t>DOI:10.1177/1754073917705717</w:t>
        </w:r>
      </w:hyperlink>
      <w:r w:rsidRPr="004942FC">
        <w:rPr>
          <w:rFonts w:asciiTheme="majorBidi" w:eastAsia="Times New Roman" w:hAnsiTheme="majorBidi" w:cstheme="majorBidi"/>
          <w:sz w:val="24"/>
          <w:szCs w:val="24"/>
        </w:rPr>
        <w:t xml:space="preserve"> </w:t>
      </w:r>
    </w:p>
    <w:p w14:paraId="70E63C66" w14:textId="77777777"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tl/>
        </w:rPr>
      </w:pPr>
      <w:r w:rsidRPr="004942FC">
        <w:rPr>
          <w:rFonts w:asciiTheme="majorBidi" w:eastAsia="Times New Roman" w:hAnsiTheme="majorBidi" w:cstheme="majorBidi"/>
          <w:noProof/>
          <w:sz w:val="24"/>
          <w:szCs w:val="24"/>
          <w:highlight w:val="yellow"/>
        </w:rPr>
        <w:t xml:space="preserve">Gev, T., Rosenan, R., &amp; Golan, O. (2017). Unique effects of The transporters animated series and of parental support on emotion recognition skills of children with ASD: Results of a randomized controlled trial. </w:t>
      </w:r>
      <w:r w:rsidRPr="004942FC">
        <w:rPr>
          <w:rFonts w:asciiTheme="majorBidi" w:eastAsia="Times New Roman" w:hAnsiTheme="majorBidi" w:cstheme="majorBidi"/>
          <w:i/>
          <w:iCs/>
          <w:noProof/>
          <w:sz w:val="24"/>
          <w:szCs w:val="24"/>
          <w:highlight w:val="yellow"/>
        </w:rPr>
        <w:t>Autism Research</w:t>
      </w:r>
      <w:r w:rsidRPr="004942FC">
        <w:rPr>
          <w:rFonts w:asciiTheme="majorBidi" w:eastAsia="Times New Roman" w:hAnsiTheme="majorBidi" w:cstheme="majorBidi"/>
          <w:noProof/>
          <w:sz w:val="24"/>
          <w:szCs w:val="24"/>
          <w:highlight w:val="yellow"/>
        </w:rPr>
        <w:t xml:space="preserve">, </w:t>
      </w:r>
      <w:r w:rsidRPr="004942FC">
        <w:rPr>
          <w:rFonts w:asciiTheme="majorBidi" w:eastAsia="Times New Roman" w:hAnsiTheme="majorBidi" w:cstheme="majorBidi"/>
          <w:i/>
          <w:iCs/>
          <w:noProof/>
          <w:sz w:val="24"/>
          <w:szCs w:val="24"/>
          <w:highlight w:val="yellow"/>
        </w:rPr>
        <w:t>10</w:t>
      </w:r>
      <w:r w:rsidRPr="004942FC">
        <w:rPr>
          <w:rFonts w:asciiTheme="majorBidi" w:eastAsia="Times New Roman" w:hAnsiTheme="majorBidi" w:cstheme="majorBidi"/>
          <w:noProof/>
          <w:sz w:val="24"/>
          <w:szCs w:val="24"/>
          <w:highlight w:val="yellow"/>
        </w:rPr>
        <w:t xml:space="preserve">(5), 993–1003. </w:t>
      </w:r>
      <w:hyperlink r:id="rId52">
        <w:r w:rsidRPr="004942FC">
          <w:rPr>
            <w:rStyle w:val="Hyperlink"/>
            <w:rFonts w:asciiTheme="majorBidi" w:hAnsiTheme="majorBidi" w:cstheme="majorBidi"/>
            <w:noProof/>
            <w:color w:val="auto"/>
            <w:sz w:val="24"/>
            <w:szCs w:val="24"/>
            <w:highlight w:val="yellow"/>
            <w:u w:val="none"/>
          </w:rPr>
          <w:t>DOI:10.1002/aur.1717</w:t>
        </w:r>
      </w:hyperlink>
    </w:p>
    <w:p w14:paraId="0614270A" w14:textId="02F1B85E" w:rsidR="00DF783C" w:rsidRPr="004942FC" w:rsidRDefault="2A01AA1A"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noProof/>
          <w:color w:val="auto"/>
          <w:sz w:val="24"/>
          <w:szCs w:val="24"/>
          <w:highlight w:val="yellow"/>
          <w:u w:val="none"/>
        </w:rPr>
      </w:pPr>
      <w:bookmarkStart w:id="208" w:name="_Hlk160384504"/>
      <w:r w:rsidRPr="004942FC">
        <w:rPr>
          <w:rFonts w:asciiTheme="majorBidi" w:eastAsia="Times New Roman" w:hAnsiTheme="majorBidi" w:cstheme="majorBidi"/>
          <w:sz w:val="24"/>
          <w:szCs w:val="24"/>
          <w:highlight w:val="yellow"/>
          <w:shd w:val="clear" w:color="auto" w:fill="FFFFFF"/>
        </w:rPr>
        <w:t>Gilmore, S., Frederick, L. K., Santillan, L., &amp; Locke, J. (2019). The games they play: Observations of children with autism spectrum disorder on the school playground. </w:t>
      </w:r>
      <w:r w:rsidRPr="004942FC">
        <w:rPr>
          <w:rFonts w:asciiTheme="majorBidi" w:eastAsia="Times New Roman" w:hAnsiTheme="majorBidi" w:cstheme="majorBidi"/>
          <w:i/>
          <w:iCs/>
          <w:sz w:val="24"/>
          <w:szCs w:val="24"/>
          <w:highlight w:val="yellow"/>
          <w:shd w:val="clear" w:color="auto" w:fill="FFFFFF"/>
        </w:rPr>
        <w:t>Autism</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23</w:t>
      </w:r>
      <w:r w:rsidRPr="004942FC">
        <w:rPr>
          <w:rFonts w:asciiTheme="majorBidi" w:eastAsia="Times New Roman" w:hAnsiTheme="majorBidi" w:cstheme="majorBidi"/>
          <w:sz w:val="24"/>
          <w:szCs w:val="24"/>
          <w:highlight w:val="yellow"/>
          <w:shd w:val="clear" w:color="auto" w:fill="FFFFFF"/>
        </w:rPr>
        <w:t>(6), 1343–1353. DOI:10.1177/1362361318811987</w:t>
      </w:r>
    </w:p>
    <w:bookmarkEnd w:id="208"/>
    <w:p w14:paraId="4CD32E0A" w14:textId="60BF8286" w:rsidR="00DF783C" w:rsidRPr="004942FC" w:rsidRDefault="2A01AA1A" w:rsidP="00D3208B">
      <w:pPr>
        <w:widowControl w:val="0"/>
        <w:autoSpaceDE w:val="0"/>
        <w:autoSpaceDN w:val="0"/>
        <w:adjustRightInd w:val="0"/>
        <w:spacing w:after="0" w:line="360" w:lineRule="auto"/>
        <w:rPr>
          <w:rFonts w:asciiTheme="majorBidi" w:eastAsia="Times New Roman" w:hAnsiTheme="majorBidi" w:cstheme="majorBidi"/>
          <w:noProof/>
          <w:sz w:val="24"/>
          <w:szCs w:val="24"/>
          <w:highlight w:val="yellow"/>
        </w:rPr>
      </w:pPr>
      <w:r w:rsidRPr="004942FC">
        <w:rPr>
          <w:rFonts w:asciiTheme="majorBidi" w:eastAsia="Times New Roman" w:hAnsiTheme="majorBidi" w:cstheme="majorBidi"/>
          <w:noProof/>
          <w:sz w:val="24"/>
          <w:szCs w:val="24"/>
          <w:highlight w:val="yellow"/>
        </w:rPr>
        <w:t>Golan, O., Ashwin, E., Granader, Y., McClintock, S., Day, K.,</w:t>
      </w:r>
      <w:r w:rsidR="00197615">
        <w:rPr>
          <w:rFonts w:asciiTheme="majorBidi" w:eastAsia="Times New Roman" w:hAnsiTheme="majorBidi" w:cstheme="majorBidi" w:hint="cs"/>
          <w:noProof/>
          <w:sz w:val="24"/>
          <w:szCs w:val="24"/>
          <w:highlight w:val="yellow"/>
          <w:rtl/>
        </w:rPr>
        <w:t xml:space="preserve"> </w:t>
      </w:r>
      <w:r w:rsidRPr="004942FC">
        <w:rPr>
          <w:rFonts w:asciiTheme="majorBidi" w:eastAsia="Times New Roman" w:hAnsiTheme="majorBidi" w:cstheme="majorBidi"/>
          <w:noProof/>
          <w:sz w:val="24"/>
          <w:szCs w:val="24"/>
          <w:highlight w:val="yellow"/>
        </w:rPr>
        <w:t xml:space="preserve">Leggett, V., &amp; Baron-Cohen, </w:t>
      </w:r>
    </w:p>
    <w:p w14:paraId="434B7A9C" w14:textId="08FA3262" w:rsidR="000738C2" w:rsidRDefault="00616FF8" w:rsidP="00D3208B">
      <w:pPr>
        <w:widowControl w:val="0"/>
        <w:autoSpaceDE w:val="0"/>
        <w:autoSpaceDN w:val="0"/>
        <w:adjustRightInd w:val="0"/>
        <w:spacing w:after="0" w:line="360" w:lineRule="auto"/>
        <w:ind w:left="567" w:hanging="141"/>
        <w:rPr>
          <w:rFonts w:asciiTheme="majorBidi" w:eastAsia="Times New Roman" w:hAnsiTheme="majorBidi" w:cstheme="majorBidi"/>
          <w:i/>
          <w:iCs/>
          <w:noProof/>
          <w:sz w:val="24"/>
          <w:szCs w:val="24"/>
          <w:highlight w:val="yellow"/>
          <w:rtl/>
        </w:rPr>
      </w:pPr>
      <w:r>
        <w:rPr>
          <w:rFonts w:asciiTheme="majorBidi" w:eastAsia="Times New Roman" w:hAnsiTheme="majorBidi" w:cstheme="majorBidi"/>
          <w:noProof/>
          <w:sz w:val="24"/>
          <w:szCs w:val="24"/>
          <w:highlight w:val="yellow"/>
        </w:rPr>
        <w:t xml:space="preserve">   </w:t>
      </w:r>
      <w:r w:rsidR="2A01AA1A" w:rsidRPr="004942FC">
        <w:rPr>
          <w:rFonts w:asciiTheme="majorBidi" w:eastAsia="Times New Roman" w:hAnsiTheme="majorBidi" w:cstheme="majorBidi"/>
          <w:noProof/>
          <w:sz w:val="24"/>
          <w:szCs w:val="24"/>
          <w:highlight w:val="yellow"/>
        </w:rPr>
        <w:t>S. (2010). Enhancing emotion</w:t>
      </w:r>
      <w:r w:rsidR="00197615">
        <w:rPr>
          <w:rFonts w:asciiTheme="majorBidi" w:eastAsia="Times New Roman" w:hAnsiTheme="majorBidi" w:cstheme="majorBidi"/>
          <w:noProof/>
          <w:sz w:val="24"/>
          <w:szCs w:val="24"/>
          <w:highlight w:val="yellow"/>
        </w:rPr>
        <w:t xml:space="preserve"> </w:t>
      </w:r>
      <w:r w:rsidR="2A01AA1A" w:rsidRPr="004942FC">
        <w:rPr>
          <w:rFonts w:asciiTheme="majorBidi" w:eastAsia="Times New Roman" w:hAnsiTheme="majorBidi" w:cstheme="majorBidi"/>
          <w:noProof/>
          <w:sz w:val="24"/>
          <w:szCs w:val="24"/>
          <w:highlight w:val="yellow"/>
        </w:rPr>
        <w:t>recognition  in  children  with  autism  spectrum</w:t>
      </w:r>
      <w:r>
        <w:rPr>
          <w:rFonts w:asciiTheme="majorBidi" w:eastAsia="Times New Roman" w:hAnsiTheme="majorBidi" w:cstheme="majorBidi"/>
          <w:noProof/>
          <w:sz w:val="24"/>
          <w:szCs w:val="24"/>
          <w:highlight w:val="yellow"/>
        </w:rPr>
        <w:t xml:space="preserve">  </w:t>
      </w:r>
      <w:r w:rsidR="000738C2" w:rsidRPr="004942FC">
        <w:rPr>
          <w:rFonts w:asciiTheme="majorBidi" w:eastAsia="Times New Roman" w:hAnsiTheme="majorBidi" w:cstheme="majorBidi"/>
          <w:noProof/>
          <w:sz w:val="24"/>
          <w:szCs w:val="24"/>
          <w:highlight w:val="yellow"/>
        </w:rPr>
        <w:t>conditions:</w:t>
      </w:r>
      <w:r w:rsidR="00197615">
        <w:rPr>
          <w:rFonts w:asciiTheme="majorBidi" w:eastAsia="Times New Roman" w:hAnsiTheme="majorBidi" w:cstheme="majorBidi"/>
          <w:noProof/>
          <w:sz w:val="24"/>
          <w:szCs w:val="24"/>
          <w:highlight w:val="yellow"/>
        </w:rPr>
        <w:t xml:space="preserve"> </w:t>
      </w:r>
      <w:r w:rsidR="000738C2" w:rsidRPr="004942FC">
        <w:rPr>
          <w:rFonts w:asciiTheme="majorBidi" w:eastAsia="Times New Roman" w:hAnsiTheme="majorBidi" w:cstheme="majorBidi"/>
          <w:noProof/>
          <w:sz w:val="24"/>
          <w:szCs w:val="24"/>
          <w:highlight w:val="yellow"/>
        </w:rPr>
        <w:t xml:space="preserve">An intervention using animated vehicles with real emotion-al  faces.  </w:t>
      </w:r>
      <w:r w:rsidR="000738C2" w:rsidRPr="004942FC">
        <w:rPr>
          <w:rFonts w:asciiTheme="majorBidi" w:eastAsia="Times New Roman" w:hAnsiTheme="majorBidi" w:cstheme="majorBidi"/>
          <w:i/>
          <w:iCs/>
          <w:noProof/>
          <w:sz w:val="24"/>
          <w:szCs w:val="24"/>
          <w:highlight w:val="yellow"/>
        </w:rPr>
        <w:t>Journal  of  Autism  and  Developmental  Disorders,40</w:t>
      </w:r>
      <w:r w:rsidR="000738C2" w:rsidRPr="004942FC">
        <w:rPr>
          <w:rFonts w:asciiTheme="majorBidi" w:eastAsia="Times New Roman" w:hAnsiTheme="majorBidi" w:cstheme="majorBidi"/>
          <w:noProof/>
          <w:sz w:val="24"/>
          <w:szCs w:val="24"/>
          <w:highlight w:val="yellow"/>
        </w:rPr>
        <w:t xml:space="preserve">, 269–279. </w:t>
      </w:r>
      <w:r w:rsidR="000738C2" w:rsidRPr="004942FC">
        <w:rPr>
          <w:rStyle w:val="id-label"/>
          <w:rFonts w:asciiTheme="majorBidi" w:eastAsia="Times New Roman" w:hAnsiTheme="majorBidi" w:cstheme="majorBidi"/>
          <w:sz w:val="24"/>
          <w:szCs w:val="24"/>
          <w:highlight w:val="yellow"/>
        </w:rPr>
        <w:t>DOI: </w:t>
      </w:r>
      <w:hyperlink r:id="rId53">
        <w:r w:rsidR="000738C2" w:rsidRPr="004942FC">
          <w:rPr>
            <w:rStyle w:val="Hyperlink"/>
            <w:rFonts w:asciiTheme="majorBidi" w:hAnsiTheme="majorBidi" w:cstheme="majorBidi"/>
            <w:color w:val="auto"/>
            <w:sz w:val="24"/>
            <w:szCs w:val="24"/>
            <w:highlight w:val="yellow"/>
            <w:u w:val="none"/>
          </w:rPr>
          <w:t>10.1007/s10803-009-0862-9</w:t>
        </w:r>
      </w:hyperlink>
    </w:p>
    <w:p w14:paraId="30EE2484" w14:textId="77777777" w:rsidR="000738C2" w:rsidRDefault="000738C2" w:rsidP="00D3208B">
      <w:pPr>
        <w:widowControl w:val="0"/>
        <w:autoSpaceDE w:val="0"/>
        <w:autoSpaceDN w:val="0"/>
        <w:adjustRightInd w:val="0"/>
        <w:spacing w:after="0" w:line="360" w:lineRule="auto"/>
        <w:rPr>
          <w:rFonts w:asciiTheme="majorBidi" w:eastAsia="Times New Roman" w:hAnsiTheme="majorBidi" w:cstheme="majorBidi"/>
          <w:sz w:val="24"/>
          <w:szCs w:val="24"/>
          <w:highlight w:val="yellow"/>
          <w:shd w:val="clear" w:color="auto" w:fill="FFFFFF"/>
          <w:rtl/>
        </w:rPr>
      </w:pPr>
      <w:r w:rsidRPr="004942FC">
        <w:rPr>
          <w:rFonts w:asciiTheme="majorBidi" w:eastAsia="Times New Roman" w:hAnsiTheme="majorBidi" w:cstheme="majorBidi"/>
          <w:sz w:val="24"/>
          <w:szCs w:val="24"/>
          <w:highlight w:val="yellow"/>
          <w:shd w:val="clear" w:color="auto" w:fill="FFFFFF"/>
        </w:rPr>
        <w:t>Golan, O., Baron-Cohen S. (2006). Systemizing empathy: Teaching adults with Asperger</w:t>
      </w:r>
    </w:p>
    <w:p w14:paraId="50CFB2F1" w14:textId="7CDBFBD6" w:rsidR="000738C2" w:rsidRPr="007426FF" w:rsidRDefault="000738C2" w:rsidP="00D3208B">
      <w:pPr>
        <w:widowControl w:val="0"/>
        <w:autoSpaceDE w:val="0"/>
        <w:autoSpaceDN w:val="0"/>
        <w:adjustRightInd w:val="0"/>
        <w:spacing w:after="0" w:line="360" w:lineRule="auto"/>
        <w:ind w:left="567"/>
        <w:rPr>
          <w:rFonts w:asciiTheme="majorBidi" w:eastAsia="Times New Roman" w:hAnsiTheme="majorBidi" w:cstheme="majorBidi"/>
          <w:sz w:val="24"/>
          <w:szCs w:val="24"/>
          <w:highlight w:val="yellow"/>
          <w:shd w:val="clear" w:color="auto" w:fill="FFFFFF"/>
          <w:rtl/>
        </w:rPr>
      </w:pPr>
      <w:r w:rsidRPr="004942FC">
        <w:rPr>
          <w:rFonts w:asciiTheme="majorBidi" w:eastAsia="Times New Roman" w:hAnsiTheme="majorBidi" w:cstheme="majorBidi"/>
          <w:sz w:val="24"/>
          <w:szCs w:val="24"/>
          <w:highlight w:val="yellow"/>
          <w:shd w:val="clear" w:color="auto" w:fill="FFFFFF"/>
        </w:rPr>
        <w:t xml:space="preserve">syndrome or high-functioning autism to recognize complex emotions using interactive multimedia. </w:t>
      </w:r>
      <w:r w:rsidRPr="004942FC">
        <w:rPr>
          <w:rFonts w:asciiTheme="majorBidi" w:eastAsia="Times New Roman" w:hAnsiTheme="majorBidi" w:cstheme="majorBidi"/>
          <w:i/>
          <w:iCs/>
          <w:sz w:val="24"/>
          <w:szCs w:val="24"/>
          <w:highlight w:val="yellow"/>
          <w:shd w:val="clear" w:color="auto" w:fill="FFFFFF"/>
        </w:rPr>
        <w:t>Development and Psychopathology</w:t>
      </w:r>
      <w:r w:rsidRPr="004942FC">
        <w:rPr>
          <w:rFonts w:asciiTheme="majorBidi" w:eastAsia="Times New Roman" w:hAnsiTheme="majorBidi" w:cstheme="majorBidi"/>
          <w:sz w:val="24"/>
          <w:szCs w:val="24"/>
          <w:highlight w:val="yellow"/>
          <w:shd w:val="clear" w:color="auto" w:fill="FFFFFF"/>
        </w:rPr>
        <w:t>;</w:t>
      </w:r>
      <w:r w:rsidRPr="004942FC">
        <w:rPr>
          <w:rFonts w:asciiTheme="majorBidi" w:eastAsia="Times New Roman" w:hAnsiTheme="majorBidi" w:cstheme="majorBidi"/>
          <w:i/>
          <w:iCs/>
          <w:sz w:val="24"/>
          <w:szCs w:val="24"/>
          <w:highlight w:val="yellow"/>
          <w:shd w:val="clear" w:color="auto" w:fill="FFFFFF"/>
        </w:rPr>
        <w:t>18</w:t>
      </w:r>
      <w:r w:rsidRPr="004942FC">
        <w:rPr>
          <w:rFonts w:asciiTheme="majorBidi" w:eastAsia="Times New Roman" w:hAnsiTheme="majorBidi" w:cstheme="majorBidi"/>
          <w:sz w:val="24"/>
          <w:szCs w:val="24"/>
          <w:highlight w:val="yellow"/>
          <w:shd w:val="clear" w:color="auto" w:fill="FFFFFF"/>
        </w:rPr>
        <w:t>(2</w:t>
      </w:r>
      <w:r w:rsidR="00197615" w:rsidRPr="004942FC">
        <w:rPr>
          <w:rFonts w:asciiTheme="majorBidi" w:eastAsia="Times New Roman" w:hAnsiTheme="majorBidi" w:cstheme="majorBidi"/>
          <w:sz w:val="24"/>
          <w:szCs w:val="24"/>
          <w:highlight w:val="yellow"/>
          <w:shd w:val="clear" w:color="auto" w:fill="FFFFFF"/>
        </w:rPr>
        <w:t>)</w:t>
      </w:r>
      <w:r w:rsidR="00197615">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shd w:val="clear" w:color="auto" w:fill="FFFFFF"/>
        </w:rPr>
        <w:t xml:space="preserve">591-617. </w:t>
      </w:r>
      <w:r w:rsidR="00197615" w:rsidRPr="007426FF">
        <w:rPr>
          <w:rFonts w:asciiTheme="majorBidi" w:eastAsia="Times New Roman" w:hAnsiTheme="majorBidi" w:cstheme="majorBidi"/>
          <w:sz w:val="24"/>
          <w:szCs w:val="24"/>
          <w:highlight w:val="yellow"/>
          <w:shd w:val="clear" w:color="auto" w:fill="FFFFFF"/>
        </w:rPr>
        <w:t>DOI</w:t>
      </w:r>
      <w:r w:rsidRPr="007426FF">
        <w:rPr>
          <w:rFonts w:asciiTheme="majorBidi" w:eastAsia="Times New Roman" w:hAnsiTheme="majorBidi" w:cstheme="majorBidi"/>
          <w:sz w:val="24"/>
          <w:szCs w:val="24"/>
          <w:highlight w:val="yellow"/>
          <w:shd w:val="clear" w:color="auto" w:fill="FFFFFF"/>
        </w:rPr>
        <w:t>:10.1017/S0954579406060305 </w:t>
      </w:r>
    </w:p>
    <w:p w14:paraId="2357F935" w14:textId="2E4EBFA2" w:rsidR="007426FF" w:rsidRPr="0001188F" w:rsidRDefault="007426FF" w:rsidP="0001188F">
      <w:pPr>
        <w:widowControl w:val="0"/>
        <w:autoSpaceDE w:val="0"/>
        <w:autoSpaceDN w:val="0"/>
        <w:adjustRightInd w:val="0"/>
        <w:spacing w:after="0" w:line="480" w:lineRule="auto"/>
        <w:ind w:left="480" w:hanging="480"/>
        <w:rPr>
          <w:rFonts w:ascii="Times New Roman" w:hAnsi="Times New Roman" w:cs="Times New Roman"/>
          <w:noProof/>
          <w:sz w:val="24"/>
          <w:szCs w:val="24"/>
          <w:rtl/>
        </w:rPr>
      </w:pPr>
      <w:r w:rsidRPr="0001188F">
        <w:rPr>
          <w:rFonts w:ascii="Times New Roman" w:hAnsi="Times New Roman" w:cs="Times New Roman"/>
          <w:noProof/>
          <w:sz w:val="24"/>
          <w:szCs w:val="24"/>
          <w:highlight w:val="yellow"/>
        </w:rPr>
        <w:t xml:space="preserve">Golan, O., Sinai-Gavrilov, Y., &amp; Baron-Cohen, S. (2015). The cambridge mindreading face-voice battery for children (CAM-C): Complex emotion recognition in children with and </w:t>
      </w:r>
      <w:r w:rsidRPr="0001188F">
        <w:rPr>
          <w:rFonts w:ascii="Times New Roman" w:hAnsi="Times New Roman" w:cs="Times New Roman"/>
          <w:noProof/>
          <w:sz w:val="24"/>
          <w:szCs w:val="24"/>
          <w:highlight w:val="yellow"/>
        </w:rPr>
        <w:lastRenderedPageBreak/>
        <w:t xml:space="preserve">without autism spectrum conditions. </w:t>
      </w:r>
      <w:r w:rsidRPr="0001188F">
        <w:rPr>
          <w:rFonts w:ascii="Times New Roman" w:hAnsi="Times New Roman" w:cs="Times New Roman"/>
          <w:i/>
          <w:iCs/>
          <w:noProof/>
          <w:sz w:val="24"/>
          <w:szCs w:val="24"/>
          <w:highlight w:val="yellow"/>
        </w:rPr>
        <w:t>Molecular Autism</w:t>
      </w:r>
      <w:r w:rsidRPr="0001188F">
        <w:rPr>
          <w:rFonts w:ascii="Times New Roman" w:hAnsi="Times New Roman" w:cs="Times New Roman"/>
          <w:noProof/>
          <w:sz w:val="24"/>
          <w:szCs w:val="24"/>
          <w:highlight w:val="yellow"/>
        </w:rPr>
        <w:t xml:space="preserve">, </w:t>
      </w:r>
      <w:r w:rsidRPr="0001188F">
        <w:rPr>
          <w:rFonts w:ascii="Times New Roman" w:hAnsi="Times New Roman" w:cs="Times New Roman"/>
          <w:i/>
          <w:iCs/>
          <w:noProof/>
          <w:sz w:val="24"/>
          <w:szCs w:val="24"/>
          <w:highlight w:val="yellow"/>
        </w:rPr>
        <w:t>6</w:t>
      </w:r>
      <w:r w:rsidRPr="0001188F">
        <w:rPr>
          <w:rFonts w:ascii="Times New Roman" w:hAnsi="Times New Roman" w:cs="Times New Roman"/>
          <w:noProof/>
          <w:sz w:val="24"/>
          <w:szCs w:val="24"/>
          <w:highlight w:val="yellow"/>
        </w:rPr>
        <w:t>(1). DOI:10.1186/s13229-015-0018-z</w:t>
      </w:r>
    </w:p>
    <w:p w14:paraId="3D0E46A5" w14:textId="223998BE" w:rsidR="001755CC" w:rsidRPr="004942FC" w:rsidRDefault="5E89DE4F" w:rsidP="00D3208B">
      <w:pPr>
        <w:widowControl w:val="0"/>
        <w:autoSpaceDE w:val="0"/>
        <w:autoSpaceDN w:val="0"/>
        <w:adjustRightInd w:val="0"/>
        <w:spacing w:after="0" w:line="360" w:lineRule="auto"/>
        <w:ind w:left="567" w:hanging="567"/>
        <w:rPr>
          <w:rFonts w:asciiTheme="majorBidi" w:eastAsia="Times New Roman" w:hAnsiTheme="majorBidi" w:cstheme="majorBidi"/>
          <w:noProof/>
          <w:sz w:val="24"/>
          <w:szCs w:val="24"/>
        </w:rPr>
      </w:pPr>
      <w:r w:rsidRPr="004942FC">
        <w:rPr>
          <w:rFonts w:asciiTheme="majorBidi" w:eastAsia="Times New Roman" w:hAnsiTheme="majorBidi" w:cstheme="majorBidi"/>
          <w:noProof/>
          <w:sz w:val="24"/>
          <w:szCs w:val="24"/>
          <w:highlight w:val="yellow"/>
        </w:rPr>
        <w:t>Goldberg, J. M., Sklad, M., Elfrink, T. R., Schreurs, K. M., Bohlmeijer, E. T., &amp; Clarke, A. M. (2019). Effectiveness of interventions adopting a whole school approach to enhancing social and emotional development: a meta-analysis. </w:t>
      </w:r>
      <w:r w:rsidRPr="004942FC">
        <w:rPr>
          <w:rFonts w:asciiTheme="majorBidi" w:eastAsia="Times New Roman" w:hAnsiTheme="majorBidi" w:cstheme="majorBidi"/>
          <w:i/>
          <w:iCs/>
          <w:noProof/>
          <w:sz w:val="24"/>
          <w:szCs w:val="24"/>
          <w:highlight w:val="yellow"/>
        </w:rPr>
        <w:t xml:space="preserve">European Journal of </w:t>
      </w:r>
      <w:r w:rsidR="00197615">
        <w:rPr>
          <w:rFonts w:asciiTheme="majorBidi" w:eastAsia="Times New Roman" w:hAnsiTheme="majorBidi" w:cstheme="majorBidi"/>
          <w:i/>
          <w:iCs/>
          <w:noProof/>
          <w:sz w:val="24"/>
          <w:szCs w:val="24"/>
          <w:highlight w:val="yellow"/>
        </w:rPr>
        <w:t>P</w:t>
      </w:r>
      <w:r w:rsidR="00197615" w:rsidRPr="004942FC">
        <w:rPr>
          <w:rFonts w:asciiTheme="majorBidi" w:eastAsia="Times New Roman" w:hAnsiTheme="majorBidi" w:cstheme="majorBidi"/>
          <w:i/>
          <w:iCs/>
          <w:noProof/>
          <w:sz w:val="24"/>
          <w:szCs w:val="24"/>
          <w:highlight w:val="yellow"/>
        </w:rPr>
        <w:t xml:space="preserve">sychology </w:t>
      </w:r>
      <w:r w:rsidRPr="004942FC">
        <w:rPr>
          <w:rFonts w:asciiTheme="majorBidi" w:eastAsia="Times New Roman" w:hAnsiTheme="majorBidi" w:cstheme="majorBidi"/>
          <w:i/>
          <w:iCs/>
          <w:noProof/>
          <w:sz w:val="24"/>
          <w:szCs w:val="24"/>
          <w:highlight w:val="yellow"/>
        </w:rPr>
        <w:t>of Education</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34</w:t>
      </w:r>
      <w:r w:rsidRPr="004942FC">
        <w:rPr>
          <w:rFonts w:asciiTheme="majorBidi" w:eastAsia="Times New Roman" w:hAnsiTheme="majorBidi" w:cstheme="majorBidi"/>
          <w:noProof/>
          <w:sz w:val="24"/>
          <w:szCs w:val="24"/>
          <w:highlight w:val="yellow"/>
        </w:rPr>
        <w:t>, 755-782.</w:t>
      </w:r>
      <w:r w:rsidRPr="004942FC">
        <w:rPr>
          <w:rFonts w:asciiTheme="majorBidi" w:eastAsia="Times New Roman" w:hAnsiTheme="majorBidi" w:cstheme="majorBidi"/>
          <w:noProof/>
          <w:sz w:val="24"/>
          <w:szCs w:val="24"/>
          <w:highlight w:val="yellow"/>
          <w:rtl/>
        </w:rPr>
        <w:t>‏</w:t>
      </w:r>
      <w:r w:rsidRPr="004942FC">
        <w:rPr>
          <w:rFonts w:asciiTheme="majorBidi" w:eastAsia="Times New Roman" w:hAnsiTheme="majorBidi" w:cstheme="majorBidi"/>
          <w:noProof/>
          <w:sz w:val="24"/>
          <w:szCs w:val="24"/>
          <w:highlight w:val="yellow"/>
        </w:rPr>
        <w:t xml:space="preserve">  </w:t>
      </w:r>
      <w:hyperlink r:id="rId54">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noProof/>
            <w:color w:val="auto"/>
            <w:sz w:val="24"/>
            <w:szCs w:val="24"/>
            <w:highlight w:val="yellow"/>
            <w:u w:val="none"/>
          </w:rPr>
          <w:t>DOI:</w:t>
        </w:r>
        <w:r w:rsidR="4A4D8743" w:rsidRPr="004942FC">
          <w:rPr>
            <w:rStyle w:val="Hyperlink"/>
            <w:rFonts w:asciiTheme="majorBidi" w:hAnsiTheme="majorBidi" w:cstheme="majorBidi"/>
            <w:noProof/>
            <w:color w:val="auto"/>
            <w:sz w:val="24"/>
            <w:szCs w:val="24"/>
            <w:highlight w:val="yellow"/>
            <w:u w:val="none"/>
          </w:rPr>
          <w:t>10.1007/s10212-018-0406-</w:t>
        </w:r>
      </w:hyperlink>
      <w:r w:rsidRPr="004942FC">
        <w:rPr>
          <w:rFonts w:asciiTheme="majorBidi" w:eastAsia="Times New Roman" w:hAnsiTheme="majorBidi" w:cstheme="majorBidi"/>
          <w:noProof/>
          <w:sz w:val="24"/>
          <w:szCs w:val="24"/>
          <w:highlight w:val="yellow"/>
        </w:rPr>
        <w:t>9</w:t>
      </w:r>
    </w:p>
    <w:p w14:paraId="389BD5D0" w14:textId="77777777" w:rsidR="00DF783C" w:rsidRPr="00700032" w:rsidRDefault="2A01AA1A" w:rsidP="00D3208B">
      <w:pPr>
        <w:spacing w:after="0" w:line="360" w:lineRule="auto"/>
        <w:ind w:left="567" w:hanging="567"/>
        <w:rPr>
          <w:rFonts w:asciiTheme="majorBidi" w:hAnsiTheme="majorBidi" w:cstheme="majorBidi"/>
          <w:sz w:val="24"/>
          <w:szCs w:val="24"/>
          <w:highlight w:val="yellow"/>
        </w:rPr>
      </w:pPr>
      <w:r w:rsidRPr="004942FC">
        <w:rPr>
          <w:rFonts w:asciiTheme="majorBidi" w:eastAsia="Times New Roman" w:hAnsiTheme="majorBidi" w:cstheme="majorBidi"/>
          <w:sz w:val="24"/>
          <w:szCs w:val="24"/>
          <w:highlight w:val="yellow"/>
          <w:shd w:val="clear" w:color="auto" w:fill="FFFFFF"/>
        </w:rPr>
        <w:t>Goldsmith, S. F., &amp; Kelley, E. (2018). Associations between emotion regulation and social impairment in children and adolescents with autism spectrum disorder. </w:t>
      </w:r>
      <w:r w:rsidRPr="004942FC">
        <w:rPr>
          <w:rFonts w:asciiTheme="majorBidi" w:eastAsia="Times New Roman" w:hAnsiTheme="majorBidi" w:cstheme="majorBidi"/>
          <w:i/>
          <w:iCs/>
          <w:sz w:val="24"/>
          <w:szCs w:val="24"/>
          <w:highlight w:val="yellow"/>
          <w:shd w:val="clear" w:color="auto" w:fill="FFFFFF"/>
        </w:rPr>
        <w:t xml:space="preserve">Journal of Autism and </w:t>
      </w:r>
      <w:r w:rsidRPr="0019046D">
        <w:rPr>
          <w:rFonts w:asciiTheme="majorBidi" w:eastAsia="Times New Roman" w:hAnsiTheme="majorBidi" w:cstheme="majorBidi"/>
          <w:i/>
          <w:iCs/>
          <w:sz w:val="24"/>
          <w:szCs w:val="24"/>
          <w:highlight w:val="yellow"/>
          <w:shd w:val="clear" w:color="auto" w:fill="FFFFFF"/>
        </w:rPr>
        <w:t>Developmental Disorders</w:t>
      </w:r>
      <w:r w:rsidRPr="0019046D">
        <w:rPr>
          <w:rFonts w:asciiTheme="majorBidi" w:eastAsia="Times New Roman" w:hAnsiTheme="majorBidi" w:cstheme="majorBidi"/>
          <w:sz w:val="24"/>
          <w:szCs w:val="24"/>
          <w:highlight w:val="yellow"/>
          <w:shd w:val="clear" w:color="auto" w:fill="FFFFFF"/>
        </w:rPr>
        <w:t>, </w:t>
      </w:r>
      <w:r w:rsidRPr="0019046D">
        <w:rPr>
          <w:rFonts w:asciiTheme="majorBidi" w:eastAsia="Times New Roman" w:hAnsiTheme="majorBidi" w:cstheme="majorBidi"/>
          <w:i/>
          <w:iCs/>
          <w:sz w:val="24"/>
          <w:szCs w:val="24"/>
          <w:highlight w:val="yellow"/>
          <w:shd w:val="clear" w:color="auto" w:fill="FFFFFF"/>
        </w:rPr>
        <w:t>48</w:t>
      </w:r>
      <w:r w:rsidRPr="0019046D">
        <w:rPr>
          <w:rFonts w:asciiTheme="majorBidi" w:eastAsia="Times New Roman" w:hAnsiTheme="majorBidi" w:cstheme="majorBidi"/>
          <w:sz w:val="24"/>
          <w:szCs w:val="24"/>
          <w:highlight w:val="yellow"/>
          <w:shd w:val="clear" w:color="auto" w:fill="FFFFFF"/>
        </w:rPr>
        <w:t>, 2164-2173.</w:t>
      </w:r>
      <w:r w:rsidRPr="0019046D">
        <w:rPr>
          <w:rFonts w:asciiTheme="majorBidi" w:eastAsia="Times New Roman" w:hAnsiTheme="majorBidi" w:cstheme="majorBidi"/>
          <w:sz w:val="24"/>
          <w:szCs w:val="24"/>
          <w:highlight w:val="yellow"/>
          <w:shd w:val="clear" w:color="auto" w:fill="FFFFFF"/>
          <w:rtl/>
        </w:rPr>
        <w:t>‏</w:t>
      </w:r>
      <w:r w:rsidRPr="0019046D">
        <w:rPr>
          <w:rFonts w:asciiTheme="majorBidi" w:eastAsia="Times New Roman" w:hAnsiTheme="majorBidi" w:cstheme="majorBidi"/>
          <w:sz w:val="24"/>
          <w:szCs w:val="24"/>
          <w:highlight w:val="yellow"/>
          <w:shd w:val="clear" w:color="auto" w:fill="FFFFFF"/>
        </w:rPr>
        <w:t xml:space="preserve"> </w:t>
      </w:r>
      <w:r w:rsidRPr="0019046D">
        <w:rPr>
          <w:rStyle w:val="id-label"/>
          <w:rFonts w:asciiTheme="majorBidi" w:eastAsia="Times New Roman" w:hAnsiTheme="majorBidi" w:cstheme="majorBidi"/>
          <w:sz w:val="24"/>
          <w:szCs w:val="24"/>
          <w:highlight w:val="yellow"/>
        </w:rPr>
        <w:t>DOI:</w:t>
      </w:r>
      <w:hyperlink r:id="rId55" w:tgtFrame="_blank" w:history="1">
        <w:r w:rsidRPr="0019046D">
          <w:rPr>
            <w:rStyle w:val="Hyperlink"/>
            <w:rFonts w:asciiTheme="majorBidi" w:hAnsiTheme="majorBidi" w:cstheme="majorBidi"/>
            <w:color w:val="auto"/>
            <w:sz w:val="24"/>
            <w:szCs w:val="24"/>
            <w:highlight w:val="yellow"/>
            <w:u w:val="none"/>
          </w:rPr>
          <w:t>10.1007/s10803-018-3483-3</w:t>
        </w:r>
      </w:hyperlink>
    </w:p>
    <w:p w14:paraId="5AA53296" w14:textId="111CBD78" w:rsidR="0019046D" w:rsidRPr="004942FC" w:rsidRDefault="0019046D" w:rsidP="00D3208B">
      <w:pPr>
        <w:spacing w:after="0" w:line="360" w:lineRule="auto"/>
        <w:ind w:left="567" w:hanging="567"/>
        <w:rPr>
          <w:rStyle w:val="Hyperlink"/>
          <w:rFonts w:asciiTheme="majorBidi" w:eastAsia="Times New Roman" w:hAnsiTheme="majorBidi" w:cstheme="majorBidi"/>
          <w:color w:val="auto"/>
          <w:sz w:val="24"/>
          <w:szCs w:val="24"/>
          <w:u w:val="none"/>
        </w:rPr>
      </w:pPr>
      <w:bookmarkStart w:id="209" w:name="_Hlk189210918"/>
      <w:r w:rsidRPr="00700032">
        <w:rPr>
          <w:rFonts w:asciiTheme="majorBidi" w:hAnsiTheme="majorBidi" w:cstheme="majorBidi"/>
          <w:sz w:val="24"/>
          <w:szCs w:val="24"/>
          <w:highlight w:val="yellow"/>
        </w:rPr>
        <w:t xml:space="preserve">Gray, S.A.O., Carter, A.S. (2013). Adaptive Behavior Assessment System, Second Edition. </w:t>
      </w:r>
      <w:r w:rsidR="00197615" w:rsidRPr="00197615">
        <w:rPr>
          <w:rFonts w:asciiTheme="majorBidi" w:hAnsiTheme="majorBidi" w:cstheme="majorBidi"/>
          <w:sz w:val="24"/>
          <w:szCs w:val="24"/>
        </w:rPr>
        <w:t>In F. R. Volkmar (Ed.</w:t>
      </w:r>
      <w:proofErr w:type="gramStart"/>
      <w:r w:rsidR="00197615" w:rsidRPr="00197615">
        <w:rPr>
          <w:rFonts w:asciiTheme="majorBidi" w:hAnsiTheme="majorBidi" w:cstheme="majorBidi"/>
          <w:sz w:val="24"/>
          <w:szCs w:val="24"/>
        </w:rPr>
        <w:t>),</w:t>
      </w:r>
      <w:r w:rsidRPr="00700032">
        <w:rPr>
          <w:rFonts w:asciiTheme="majorBidi" w:hAnsiTheme="majorBidi" w:cstheme="majorBidi"/>
          <w:i/>
          <w:iCs/>
          <w:sz w:val="24"/>
          <w:szCs w:val="24"/>
          <w:highlight w:val="yellow"/>
        </w:rPr>
        <w:t>Encyclopedia</w:t>
      </w:r>
      <w:proofErr w:type="gramEnd"/>
      <w:r w:rsidRPr="00700032">
        <w:rPr>
          <w:rFonts w:asciiTheme="majorBidi" w:hAnsiTheme="majorBidi" w:cstheme="majorBidi"/>
          <w:i/>
          <w:iCs/>
          <w:sz w:val="24"/>
          <w:szCs w:val="24"/>
          <w:highlight w:val="yellow"/>
        </w:rPr>
        <w:t xml:space="preserve"> of Autism Spectrum Disorders.</w:t>
      </w:r>
      <w:r w:rsidRPr="00700032">
        <w:rPr>
          <w:rFonts w:asciiTheme="majorBidi" w:hAnsiTheme="majorBidi" w:cstheme="majorBidi"/>
          <w:sz w:val="24"/>
          <w:szCs w:val="24"/>
          <w:highlight w:val="yellow"/>
        </w:rPr>
        <w:t xml:space="preserve"> Springer. </w:t>
      </w:r>
      <w:hyperlink r:id="rId56" w:history="1">
        <w:r w:rsidRPr="00700032">
          <w:rPr>
            <w:highlight w:val="yellow"/>
          </w:rPr>
          <w:t xml:space="preserve"> </w:t>
        </w:r>
        <w:r w:rsidRPr="00F94B41">
          <w:rPr>
            <w:rStyle w:val="Hyperlink"/>
            <w:rFonts w:asciiTheme="majorBidi" w:hAnsiTheme="majorBidi" w:cstheme="majorBidi"/>
            <w:color w:val="auto"/>
            <w:sz w:val="24"/>
            <w:szCs w:val="24"/>
            <w:highlight w:val="yellow"/>
            <w:u w:val="none"/>
          </w:rPr>
          <w:t>DOI:10.1007/978-1-4419-1698-3_223</w:t>
        </w:r>
      </w:hyperlink>
      <w:bookmarkEnd w:id="209"/>
    </w:p>
    <w:p w14:paraId="4D665A43" w14:textId="2D775339" w:rsidR="00DF783C" w:rsidRDefault="2A01AA1A" w:rsidP="00D3208B">
      <w:pPr>
        <w:spacing w:after="0" w:line="360" w:lineRule="auto"/>
        <w:ind w:left="567" w:hanging="567"/>
        <w:rPr>
          <w:rFonts w:asciiTheme="majorBidi" w:eastAsia="Times New Roman" w:hAnsiTheme="majorBidi" w:cstheme="majorBidi"/>
          <w:sz w:val="24"/>
          <w:szCs w:val="24"/>
          <w:shd w:val="clear" w:color="auto" w:fill="FFFFFF"/>
        </w:rPr>
      </w:pPr>
      <w:r w:rsidRPr="00700032">
        <w:rPr>
          <w:rFonts w:asciiTheme="majorBidi" w:eastAsia="Times New Roman" w:hAnsiTheme="majorBidi" w:cstheme="majorBidi"/>
          <w:sz w:val="24"/>
          <w:szCs w:val="24"/>
          <w:highlight w:val="yellow"/>
        </w:rPr>
        <w:t xml:space="preserve">Griffiths., P.E. (1997) </w:t>
      </w:r>
      <w:r w:rsidRPr="00232481">
        <w:rPr>
          <w:rFonts w:asciiTheme="majorBidi" w:eastAsia="Times New Roman" w:hAnsiTheme="majorBidi" w:cstheme="majorBidi"/>
          <w:i/>
          <w:iCs/>
          <w:sz w:val="24"/>
          <w:szCs w:val="24"/>
          <w:highlight w:val="yellow"/>
        </w:rPr>
        <w:t xml:space="preserve">What Emotions </w:t>
      </w:r>
      <w:r w:rsidRPr="004942FC">
        <w:rPr>
          <w:rFonts w:asciiTheme="majorBidi" w:eastAsia="Times New Roman" w:hAnsiTheme="majorBidi" w:cstheme="majorBidi"/>
          <w:i/>
          <w:iCs/>
          <w:sz w:val="24"/>
          <w:szCs w:val="24"/>
          <w:highlight w:val="yellow"/>
        </w:rPr>
        <w:t>Really Are: The Problem of Psychological Categories</w:t>
      </w:r>
      <w:r w:rsidRPr="004942FC">
        <w:rPr>
          <w:rFonts w:asciiTheme="majorBidi" w:eastAsia="Times New Roman" w:hAnsiTheme="majorBidi" w:cstheme="majorBidi"/>
          <w:sz w:val="24"/>
          <w:szCs w:val="24"/>
          <w:highlight w:val="yellow"/>
        </w:rPr>
        <w:t xml:space="preserve">.  University of Chicago Press. </w:t>
      </w:r>
      <w:r w:rsidRPr="004942FC">
        <w:rPr>
          <w:rFonts w:asciiTheme="majorBidi" w:eastAsia="Times New Roman" w:hAnsiTheme="majorBidi" w:cstheme="majorBidi"/>
          <w:sz w:val="24"/>
          <w:szCs w:val="24"/>
          <w:highlight w:val="yellow"/>
          <w:shd w:val="clear" w:color="auto" w:fill="FFFFFF"/>
        </w:rPr>
        <w:t>DOI</w:t>
      </w:r>
      <w:r w:rsidRPr="004942FC">
        <w:rPr>
          <w:rFonts w:asciiTheme="majorBidi" w:eastAsia="Times New Roman" w:hAnsiTheme="majorBidi" w:cstheme="majorBidi"/>
          <w:b/>
          <w:bCs/>
          <w:sz w:val="24"/>
          <w:szCs w:val="24"/>
          <w:highlight w:val="yellow"/>
          <w:shd w:val="clear" w:color="auto" w:fill="FFFFFF"/>
        </w:rPr>
        <w:t>:</w:t>
      </w:r>
      <w:r w:rsidRPr="004942FC">
        <w:rPr>
          <w:rFonts w:asciiTheme="majorBidi" w:eastAsia="Times New Roman" w:hAnsiTheme="majorBidi" w:cstheme="majorBidi"/>
          <w:sz w:val="24"/>
          <w:szCs w:val="24"/>
          <w:highlight w:val="yellow"/>
          <w:shd w:val="clear" w:color="auto" w:fill="FFFFFF"/>
        </w:rPr>
        <w:t> 10.7208/</w:t>
      </w:r>
      <w:proofErr w:type="spellStart"/>
      <w:r w:rsidRPr="004942FC">
        <w:rPr>
          <w:rFonts w:asciiTheme="majorBidi" w:eastAsia="Times New Roman" w:hAnsiTheme="majorBidi" w:cstheme="majorBidi"/>
          <w:sz w:val="24"/>
          <w:szCs w:val="24"/>
          <w:highlight w:val="yellow"/>
          <w:shd w:val="clear" w:color="auto" w:fill="FFFFFF"/>
        </w:rPr>
        <w:t>chicago</w:t>
      </w:r>
      <w:proofErr w:type="spellEnd"/>
      <w:r w:rsidRPr="004942FC">
        <w:rPr>
          <w:rFonts w:asciiTheme="majorBidi" w:eastAsia="Times New Roman" w:hAnsiTheme="majorBidi" w:cstheme="majorBidi"/>
          <w:sz w:val="24"/>
          <w:szCs w:val="24"/>
          <w:highlight w:val="yellow"/>
          <w:shd w:val="clear" w:color="auto" w:fill="FFFFFF"/>
        </w:rPr>
        <w:t>/9780226308760.001.0001</w:t>
      </w:r>
    </w:p>
    <w:p w14:paraId="7C265AF9" w14:textId="42E557D1" w:rsidR="007A1106" w:rsidRPr="0001188F" w:rsidRDefault="007A1106" w:rsidP="0001188F">
      <w:pPr>
        <w:spacing w:after="0" w:line="360" w:lineRule="auto"/>
        <w:ind w:left="567" w:hanging="567"/>
        <w:jc w:val="both"/>
        <w:rPr>
          <w:rFonts w:asciiTheme="majorBidi" w:hAnsiTheme="majorBidi" w:cstheme="majorBidi"/>
          <w:sz w:val="24"/>
          <w:szCs w:val="24"/>
        </w:rPr>
      </w:pPr>
      <w:r w:rsidRPr="0001188F">
        <w:rPr>
          <w:rFonts w:asciiTheme="majorBidi" w:hAnsiTheme="majorBidi" w:cstheme="majorBidi"/>
          <w:sz w:val="24"/>
          <w:szCs w:val="24"/>
          <w:highlight w:val="yellow"/>
        </w:rPr>
        <w:t xml:space="preserve">Grosse, G., </w:t>
      </w:r>
      <w:proofErr w:type="spellStart"/>
      <w:r w:rsidRPr="0001188F">
        <w:rPr>
          <w:rFonts w:asciiTheme="majorBidi" w:hAnsiTheme="majorBidi" w:cstheme="majorBidi"/>
          <w:sz w:val="24"/>
          <w:szCs w:val="24"/>
          <w:highlight w:val="yellow"/>
        </w:rPr>
        <w:t>Streubel</w:t>
      </w:r>
      <w:proofErr w:type="spellEnd"/>
      <w:r w:rsidRPr="0001188F">
        <w:rPr>
          <w:rFonts w:asciiTheme="majorBidi" w:hAnsiTheme="majorBidi" w:cstheme="majorBidi"/>
          <w:sz w:val="24"/>
          <w:szCs w:val="24"/>
          <w:highlight w:val="yellow"/>
        </w:rPr>
        <w:t xml:space="preserve">, B., Gunzenhauser, C.  &amp; </w:t>
      </w:r>
      <w:proofErr w:type="spellStart"/>
      <w:r w:rsidRPr="0001188F">
        <w:rPr>
          <w:rFonts w:asciiTheme="majorBidi" w:hAnsiTheme="majorBidi" w:cstheme="majorBidi"/>
          <w:sz w:val="24"/>
          <w:szCs w:val="24"/>
          <w:highlight w:val="yellow"/>
        </w:rPr>
        <w:t>Saalbach</w:t>
      </w:r>
      <w:proofErr w:type="spellEnd"/>
      <w:r w:rsidRPr="0001188F">
        <w:rPr>
          <w:rFonts w:asciiTheme="majorBidi" w:hAnsiTheme="majorBidi" w:cstheme="majorBidi"/>
          <w:sz w:val="24"/>
          <w:szCs w:val="24"/>
          <w:highlight w:val="yellow"/>
        </w:rPr>
        <w:t>, H. (2021). Let’s talk about emotions: The development of children’s emotion vocabulary from 4 to 11 years of Age. </w:t>
      </w:r>
      <w:r w:rsidRPr="0001188F">
        <w:rPr>
          <w:rFonts w:asciiTheme="majorBidi" w:hAnsiTheme="majorBidi" w:cstheme="majorBidi"/>
          <w:i/>
          <w:iCs/>
          <w:sz w:val="24"/>
          <w:szCs w:val="24"/>
          <w:highlight w:val="yellow"/>
        </w:rPr>
        <w:t>Affective Science,2</w:t>
      </w:r>
      <w:r w:rsidRPr="0001188F">
        <w:rPr>
          <w:rFonts w:asciiTheme="majorBidi" w:hAnsiTheme="majorBidi" w:cstheme="majorBidi"/>
          <w:sz w:val="24"/>
          <w:szCs w:val="24"/>
          <w:highlight w:val="yellow"/>
        </w:rPr>
        <w:t>, 150–162. DOI:10.1007/s42761-021-00040-2</w:t>
      </w:r>
    </w:p>
    <w:p w14:paraId="634278EC" w14:textId="787A2752" w:rsidR="002F2C90" w:rsidRPr="004942FC" w:rsidRDefault="672DCCD6" w:rsidP="00D3208B">
      <w:pPr>
        <w:spacing w:after="0" w:line="360" w:lineRule="auto"/>
        <w:ind w:left="567" w:hanging="567"/>
        <w:rPr>
          <w:rFonts w:asciiTheme="majorBidi" w:eastAsia="Times New Roman" w:hAnsiTheme="majorBidi" w:cstheme="majorBidi"/>
          <w:noProof/>
          <w:sz w:val="24"/>
          <w:szCs w:val="24"/>
        </w:rPr>
      </w:pPr>
      <w:r w:rsidRPr="004942FC">
        <w:rPr>
          <w:rFonts w:asciiTheme="majorBidi" w:eastAsia="Times New Roman" w:hAnsiTheme="majorBidi" w:cstheme="majorBidi"/>
          <w:noProof/>
          <w:sz w:val="24"/>
          <w:szCs w:val="24"/>
          <w:highlight w:val="yellow"/>
        </w:rPr>
        <w:t>Gunning, C., Holloway, J., Fee, B., Breathnach, Ó., Bergin, C. M., Greene, I., &amp; Ní Bheoláin, R. (2019). A systematic review of generalization and maintenance outcomes of social skills intervention for preschool children with autism spectrum disorder. </w:t>
      </w:r>
      <w:r w:rsidRPr="004942FC">
        <w:rPr>
          <w:rFonts w:asciiTheme="majorBidi" w:eastAsia="Times New Roman" w:hAnsiTheme="majorBidi" w:cstheme="majorBidi"/>
          <w:i/>
          <w:iCs/>
          <w:noProof/>
          <w:sz w:val="24"/>
          <w:szCs w:val="24"/>
          <w:highlight w:val="yellow"/>
        </w:rPr>
        <w:t>Review Journal of Autism and Developmental Disorders</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6</w:t>
      </w:r>
      <w:r w:rsidRPr="004942FC">
        <w:rPr>
          <w:rFonts w:asciiTheme="majorBidi" w:eastAsia="Times New Roman" w:hAnsiTheme="majorBidi" w:cstheme="majorBidi"/>
          <w:noProof/>
          <w:sz w:val="24"/>
          <w:szCs w:val="24"/>
          <w:highlight w:val="yellow"/>
        </w:rPr>
        <w:t>, 172-199.</w:t>
      </w:r>
      <w:r w:rsidRPr="004942FC">
        <w:rPr>
          <w:rFonts w:asciiTheme="majorBidi" w:eastAsia="Times New Roman" w:hAnsiTheme="majorBidi" w:cstheme="majorBidi"/>
          <w:noProof/>
          <w:sz w:val="24"/>
          <w:szCs w:val="24"/>
          <w:highlight w:val="yellow"/>
          <w:rtl/>
        </w:rPr>
        <w:t>‏</w:t>
      </w:r>
      <w:r w:rsidRPr="004942FC">
        <w:rPr>
          <w:rFonts w:asciiTheme="majorBidi" w:eastAsia="Times New Roman" w:hAnsiTheme="majorBidi" w:cstheme="majorBidi"/>
          <w:noProof/>
          <w:sz w:val="24"/>
          <w:szCs w:val="24"/>
          <w:highlight w:val="yellow"/>
        </w:rPr>
        <w:t xml:space="preserve"> </w:t>
      </w:r>
      <w:hyperlink r:id="rId57">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noProof/>
            <w:color w:val="auto"/>
            <w:sz w:val="24"/>
            <w:szCs w:val="24"/>
            <w:highlight w:val="yellow"/>
            <w:u w:val="none"/>
          </w:rPr>
          <w:t>DOI:</w:t>
        </w:r>
        <w:r w:rsidR="711265B4" w:rsidRPr="004942FC">
          <w:rPr>
            <w:rStyle w:val="Hyperlink"/>
            <w:rFonts w:asciiTheme="majorBidi" w:hAnsiTheme="majorBidi" w:cstheme="majorBidi"/>
            <w:noProof/>
            <w:color w:val="auto"/>
            <w:sz w:val="24"/>
            <w:szCs w:val="24"/>
            <w:highlight w:val="yellow"/>
            <w:u w:val="none"/>
          </w:rPr>
          <w:t>10.1007/s40489-019-00162-1</w:t>
        </w:r>
      </w:hyperlink>
    </w:p>
    <w:p w14:paraId="29C8AE86" w14:textId="41F59DA7" w:rsidR="00415B53" w:rsidRPr="004942FC" w:rsidRDefault="711265B4" w:rsidP="00D3208B">
      <w:pPr>
        <w:spacing w:after="0" w:line="360" w:lineRule="auto"/>
        <w:ind w:left="567" w:hanging="567"/>
        <w:rPr>
          <w:rFonts w:asciiTheme="majorBidi" w:eastAsia="Times New Roman" w:hAnsiTheme="majorBidi" w:cstheme="majorBidi"/>
          <w:noProof/>
          <w:sz w:val="24"/>
          <w:szCs w:val="24"/>
        </w:rPr>
      </w:pPr>
      <w:r w:rsidRPr="004942FC">
        <w:rPr>
          <w:rFonts w:asciiTheme="majorBidi" w:eastAsia="Times New Roman" w:hAnsiTheme="majorBidi" w:cstheme="majorBidi"/>
          <w:noProof/>
          <w:sz w:val="24"/>
          <w:szCs w:val="24"/>
          <w:highlight w:val="yellow"/>
        </w:rPr>
        <w:t>Hair</w:t>
      </w:r>
      <w:r w:rsidR="465541BA" w:rsidRPr="004942FC">
        <w:rPr>
          <w:rFonts w:asciiTheme="majorBidi" w:eastAsia="Times New Roman" w:hAnsiTheme="majorBidi" w:cstheme="majorBidi"/>
          <w:noProof/>
          <w:sz w:val="24"/>
          <w:szCs w:val="24"/>
          <w:highlight w:val="yellow"/>
        </w:rPr>
        <w:t>,</w:t>
      </w:r>
      <w:r w:rsidRPr="004942FC">
        <w:rPr>
          <w:rFonts w:asciiTheme="majorBidi" w:eastAsia="Times New Roman" w:hAnsiTheme="majorBidi" w:cstheme="majorBidi"/>
          <w:noProof/>
          <w:sz w:val="24"/>
          <w:szCs w:val="24"/>
          <w:highlight w:val="yellow"/>
        </w:rPr>
        <w:t xml:space="preserve"> J. F., Black, W. C., Babin, B. J., &amp; Anderson, R. E. (2010). </w:t>
      </w:r>
      <w:r w:rsidRPr="00F94B41">
        <w:rPr>
          <w:rFonts w:asciiTheme="majorBidi" w:eastAsia="Times New Roman" w:hAnsiTheme="majorBidi" w:cstheme="majorBidi"/>
          <w:i/>
          <w:iCs/>
          <w:noProof/>
          <w:sz w:val="24"/>
          <w:szCs w:val="24"/>
          <w:highlight w:val="yellow"/>
        </w:rPr>
        <w:t>Multivariate data analysis: A global perspective</w:t>
      </w:r>
      <w:r w:rsidRPr="004942FC">
        <w:rPr>
          <w:rFonts w:asciiTheme="majorBidi" w:eastAsia="Times New Roman" w:hAnsiTheme="majorBidi" w:cstheme="majorBidi"/>
          <w:noProof/>
          <w:sz w:val="24"/>
          <w:szCs w:val="24"/>
          <w:highlight w:val="yellow"/>
        </w:rPr>
        <w:t xml:space="preserve"> (7th ed.). Pearson Education.</w:t>
      </w:r>
      <w:r w:rsidRPr="004942FC">
        <w:rPr>
          <w:rFonts w:asciiTheme="majorBidi" w:eastAsia="Times New Roman" w:hAnsiTheme="majorBidi" w:cstheme="majorBidi"/>
          <w:noProof/>
          <w:sz w:val="24"/>
          <w:szCs w:val="24"/>
        </w:rPr>
        <w:t>  </w:t>
      </w:r>
    </w:p>
    <w:p w14:paraId="12247A44" w14:textId="77A34F68" w:rsidR="000F75FD" w:rsidRDefault="1774D5A1" w:rsidP="00D3208B">
      <w:pPr>
        <w:spacing w:after="0" w:line="360" w:lineRule="auto"/>
        <w:ind w:left="426" w:hanging="426"/>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Harrison, P., &amp; Oakland, T. (2003). </w:t>
      </w:r>
      <w:r w:rsidRPr="004942FC">
        <w:rPr>
          <w:rFonts w:asciiTheme="majorBidi" w:eastAsia="Times New Roman" w:hAnsiTheme="majorBidi" w:cstheme="majorBidi"/>
          <w:i/>
          <w:iCs/>
          <w:sz w:val="24"/>
          <w:szCs w:val="24"/>
          <w:highlight w:val="yellow"/>
        </w:rPr>
        <w:t>Adaptive Behavior Assessment System (ABAS-II).</w:t>
      </w:r>
      <w:r w:rsidRPr="004942FC">
        <w:rPr>
          <w:rFonts w:asciiTheme="majorBidi" w:eastAsia="Times New Roman" w:hAnsiTheme="majorBidi" w:cstheme="majorBidi"/>
          <w:sz w:val="24"/>
          <w:szCs w:val="24"/>
          <w:highlight w:val="yellow"/>
        </w:rPr>
        <w:t xml:space="preserve"> The Psychological Corporation.</w:t>
      </w:r>
    </w:p>
    <w:p w14:paraId="3F656CF4" w14:textId="727FCE34" w:rsidR="000F75FD" w:rsidRPr="00700032" w:rsidRDefault="000F75FD" w:rsidP="00D3208B">
      <w:pPr>
        <w:spacing w:after="0" w:line="360" w:lineRule="auto"/>
        <w:ind w:left="426" w:hanging="426"/>
        <w:rPr>
          <w:rFonts w:asciiTheme="majorBidi" w:eastAsia="Times New Roman" w:hAnsiTheme="majorBidi" w:cstheme="majorBidi"/>
          <w:sz w:val="24"/>
          <w:szCs w:val="24"/>
        </w:rPr>
      </w:pPr>
      <w:r w:rsidRPr="00700032">
        <w:rPr>
          <w:rFonts w:asciiTheme="majorBidi" w:eastAsia="Times New Roman" w:hAnsiTheme="majorBidi" w:cstheme="majorBidi"/>
          <w:sz w:val="24"/>
          <w:szCs w:val="24"/>
          <w:highlight w:val="yellow"/>
        </w:rPr>
        <w:t xml:space="preserve">Hayes, A. F. (2018). Partial, conditional, and moderated </w:t>
      </w:r>
      <w:proofErr w:type="spellStart"/>
      <w:proofErr w:type="gramStart"/>
      <w:r w:rsidRPr="00700032">
        <w:rPr>
          <w:rFonts w:asciiTheme="majorBidi" w:eastAsia="Times New Roman" w:hAnsiTheme="majorBidi" w:cstheme="majorBidi"/>
          <w:sz w:val="24"/>
          <w:szCs w:val="24"/>
          <w:highlight w:val="yellow"/>
        </w:rPr>
        <w:t>moderated</w:t>
      </w:r>
      <w:proofErr w:type="spellEnd"/>
      <w:proofErr w:type="gramEnd"/>
      <w:r w:rsidRPr="00700032">
        <w:rPr>
          <w:rFonts w:asciiTheme="majorBidi" w:eastAsia="Times New Roman" w:hAnsiTheme="majorBidi" w:cstheme="majorBidi"/>
          <w:sz w:val="24"/>
          <w:szCs w:val="24"/>
          <w:highlight w:val="yellow"/>
        </w:rPr>
        <w:t xml:space="preserve"> mediation: Quantification, inference, and interpretation. </w:t>
      </w:r>
      <w:r w:rsidRPr="00700032">
        <w:rPr>
          <w:rFonts w:asciiTheme="majorBidi" w:eastAsia="Times New Roman" w:hAnsiTheme="majorBidi" w:cstheme="majorBidi"/>
          <w:i/>
          <w:iCs/>
          <w:sz w:val="24"/>
          <w:szCs w:val="24"/>
          <w:highlight w:val="yellow"/>
        </w:rPr>
        <w:t xml:space="preserve">Communication </w:t>
      </w:r>
      <w:r w:rsidR="00CF3738">
        <w:rPr>
          <w:rFonts w:asciiTheme="majorBidi" w:eastAsia="Times New Roman" w:hAnsiTheme="majorBidi" w:cstheme="majorBidi"/>
          <w:i/>
          <w:iCs/>
          <w:sz w:val="24"/>
          <w:szCs w:val="24"/>
          <w:highlight w:val="yellow"/>
        </w:rPr>
        <w:t>M</w:t>
      </w:r>
      <w:r w:rsidR="00CF3738" w:rsidRPr="00700032">
        <w:rPr>
          <w:rFonts w:asciiTheme="majorBidi" w:eastAsia="Times New Roman" w:hAnsiTheme="majorBidi" w:cstheme="majorBidi"/>
          <w:i/>
          <w:iCs/>
          <w:sz w:val="24"/>
          <w:szCs w:val="24"/>
          <w:highlight w:val="yellow"/>
        </w:rPr>
        <w:t>onographs</w:t>
      </w:r>
      <w:r w:rsidRPr="00700032">
        <w:rPr>
          <w:rFonts w:asciiTheme="majorBidi" w:eastAsia="Times New Roman" w:hAnsiTheme="majorBidi" w:cstheme="majorBidi"/>
          <w:sz w:val="24"/>
          <w:szCs w:val="24"/>
          <w:highlight w:val="yellow"/>
        </w:rPr>
        <w:t>, </w:t>
      </w:r>
      <w:r w:rsidRPr="00700032">
        <w:rPr>
          <w:rFonts w:asciiTheme="majorBidi" w:eastAsia="Times New Roman" w:hAnsiTheme="majorBidi" w:cstheme="majorBidi"/>
          <w:i/>
          <w:iCs/>
          <w:sz w:val="24"/>
          <w:szCs w:val="24"/>
          <w:highlight w:val="yellow"/>
        </w:rPr>
        <w:t>85</w:t>
      </w:r>
      <w:r w:rsidRPr="00700032">
        <w:rPr>
          <w:rFonts w:asciiTheme="majorBidi" w:eastAsia="Times New Roman" w:hAnsiTheme="majorBidi" w:cstheme="majorBidi"/>
          <w:sz w:val="24"/>
          <w:szCs w:val="24"/>
          <w:highlight w:val="yellow"/>
        </w:rPr>
        <w:t>(1), 4-40.</w:t>
      </w:r>
      <w:r w:rsidRPr="00700032">
        <w:rPr>
          <w:rFonts w:asciiTheme="majorBidi" w:eastAsia="Times New Roman" w:hAnsiTheme="majorBidi" w:cstheme="majorBidi"/>
          <w:sz w:val="24"/>
          <w:szCs w:val="24"/>
          <w:highlight w:val="yellow"/>
          <w:rtl/>
        </w:rPr>
        <w:t>‏</w:t>
      </w:r>
      <w:r w:rsidRPr="00700032">
        <w:rPr>
          <w:rFonts w:asciiTheme="majorBidi" w:eastAsia="Times New Roman" w:hAnsiTheme="majorBidi" w:cstheme="majorBidi"/>
          <w:sz w:val="24"/>
          <w:szCs w:val="24"/>
          <w:highlight w:val="yellow"/>
        </w:rPr>
        <w:t xml:space="preserve"> </w:t>
      </w:r>
      <w:hyperlink r:id="rId58" w:history="1">
        <w:r w:rsidRPr="00700032">
          <w:rPr>
            <w:rStyle w:val="Hyperlink"/>
            <w:rFonts w:asciiTheme="majorBidi" w:hAnsiTheme="majorBidi" w:cstheme="majorBidi"/>
            <w:color w:val="auto"/>
            <w:sz w:val="24"/>
            <w:szCs w:val="24"/>
            <w:highlight w:val="yellow"/>
            <w:u w:val="none"/>
          </w:rPr>
          <w:t>DOI: 10.1080/03637751.2017.1352100</w:t>
        </w:r>
      </w:hyperlink>
    </w:p>
    <w:p w14:paraId="7F9DB513" w14:textId="3B65E34C" w:rsidR="00375C87" w:rsidRDefault="178F2826" w:rsidP="00D3208B">
      <w:pPr>
        <w:spacing w:after="0" w:line="360" w:lineRule="auto"/>
        <w:ind w:left="426" w:hanging="426"/>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lastRenderedPageBreak/>
        <w:t xml:space="preserve">Herlitz, L., </w:t>
      </w:r>
      <w:proofErr w:type="spellStart"/>
      <w:r w:rsidRPr="004942FC">
        <w:rPr>
          <w:rFonts w:asciiTheme="majorBidi" w:eastAsia="Times New Roman" w:hAnsiTheme="majorBidi" w:cstheme="majorBidi"/>
          <w:sz w:val="24"/>
          <w:szCs w:val="24"/>
          <w:highlight w:val="yellow"/>
        </w:rPr>
        <w:t>MacIntyre</w:t>
      </w:r>
      <w:proofErr w:type="spellEnd"/>
      <w:r w:rsidRPr="004942FC">
        <w:rPr>
          <w:rFonts w:asciiTheme="majorBidi" w:eastAsia="Times New Roman" w:hAnsiTheme="majorBidi" w:cstheme="majorBidi"/>
          <w:sz w:val="24"/>
          <w:szCs w:val="24"/>
          <w:highlight w:val="yellow"/>
        </w:rPr>
        <w:t xml:space="preserve">, H., Osborn, T., &amp; Bonell, C. (2020). The sustainability of public health interventions in schools: </w:t>
      </w:r>
      <w:r w:rsidR="6C2E82B9" w:rsidRPr="004942FC">
        <w:rPr>
          <w:rFonts w:asciiTheme="majorBidi" w:eastAsia="Times New Roman" w:hAnsiTheme="majorBidi" w:cstheme="majorBidi"/>
          <w:sz w:val="24"/>
          <w:szCs w:val="24"/>
          <w:highlight w:val="yellow"/>
        </w:rPr>
        <w:t>A</w:t>
      </w:r>
      <w:r w:rsidRPr="004942FC">
        <w:rPr>
          <w:rFonts w:asciiTheme="majorBidi" w:eastAsia="Times New Roman" w:hAnsiTheme="majorBidi" w:cstheme="majorBidi"/>
          <w:sz w:val="24"/>
          <w:szCs w:val="24"/>
          <w:highlight w:val="yellow"/>
        </w:rPr>
        <w:t xml:space="preserve"> systematic review. </w:t>
      </w:r>
      <w:r w:rsidRPr="004942FC">
        <w:rPr>
          <w:rFonts w:asciiTheme="majorBidi" w:eastAsia="Times New Roman" w:hAnsiTheme="majorBidi" w:cstheme="majorBidi"/>
          <w:i/>
          <w:iCs/>
          <w:sz w:val="24"/>
          <w:szCs w:val="24"/>
          <w:highlight w:val="yellow"/>
        </w:rPr>
        <w:t xml:space="preserve">Implementation </w:t>
      </w:r>
      <w:r w:rsidR="00CF3738">
        <w:rPr>
          <w:rFonts w:asciiTheme="majorBidi" w:eastAsia="Times New Roman" w:hAnsiTheme="majorBidi" w:cstheme="majorBidi"/>
          <w:i/>
          <w:iCs/>
          <w:sz w:val="24"/>
          <w:szCs w:val="24"/>
          <w:highlight w:val="yellow"/>
        </w:rPr>
        <w:t>S</w:t>
      </w:r>
      <w:r w:rsidR="00CF3738" w:rsidRPr="004942FC">
        <w:rPr>
          <w:rFonts w:asciiTheme="majorBidi" w:eastAsia="Times New Roman" w:hAnsiTheme="majorBidi" w:cstheme="majorBidi"/>
          <w:i/>
          <w:iCs/>
          <w:sz w:val="24"/>
          <w:szCs w:val="24"/>
          <w:highlight w:val="yellow"/>
        </w:rPr>
        <w:t>cience</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15</w:t>
      </w:r>
      <w:r w:rsidRPr="004942FC">
        <w:rPr>
          <w:rFonts w:asciiTheme="majorBidi" w:eastAsia="Times New Roman" w:hAnsiTheme="majorBidi" w:cstheme="majorBidi"/>
          <w:sz w:val="24"/>
          <w:szCs w:val="24"/>
          <w:highlight w:val="yellow"/>
        </w:rPr>
        <w:t>, 4, 1-28.</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color w:val="222222"/>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rPr>
        <w:t>Doi:10.1186/s13012-019-0961-8</w:t>
      </w:r>
    </w:p>
    <w:p w14:paraId="096B8C8F" w14:textId="7C65A2F5" w:rsidR="00597FD8" w:rsidRPr="004942FC" w:rsidRDefault="00597FD8" w:rsidP="00D3208B">
      <w:pPr>
        <w:spacing w:after="0" w:line="360" w:lineRule="auto"/>
        <w:ind w:left="426" w:hanging="426"/>
        <w:rPr>
          <w:rFonts w:asciiTheme="majorBidi" w:eastAsia="Times New Roman" w:hAnsiTheme="majorBidi" w:cstheme="majorBidi"/>
          <w:sz w:val="24"/>
          <w:szCs w:val="24"/>
        </w:rPr>
      </w:pPr>
      <w:r w:rsidRPr="00F94B41">
        <w:rPr>
          <w:rFonts w:asciiTheme="majorBidi" w:eastAsia="Times New Roman" w:hAnsiTheme="majorBidi" w:cstheme="majorBidi"/>
          <w:sz w:val="24"/>
          <w:szCs w:val="24"/>
          <w:highlight w:val="yellow"/>
        </w:rPr>
        <w:t xml:space="preserve">Hoyle, R.H. (1995) The structural equation modeling approach: Basic concepts and fundamental issues. </w:t>
      </w:r>
      <w:r w:rsidR="00CF3738" w:rsidRPr="00CF3738">
        <w:rPr>
          <w:rFonts w:asciiTheme="majorBidi" w:eastAsia="Times New Roman" w:hAnsiTheme="majorBidi" w:cstheme="majorBidi"/>
          <w:sz w:val="24"/>
          <w:szCs w:val="24"/>
        </w:rPr>
        <w:t>In R. H. Hoyle (Ed.)</w:t>
      </w:r>
      <w:r w:rsidRPr="00F94B41">
        <w:rPr>
          <w:rFonts w:asciiTheme="majorBidi" w:eastAsia="Times New Roman" w:hAnsiTheme="majorBidi" w:cstheme="majorBidi"/>
          <w:sz w:val="24"/>
          <w:szCs w:val="24"/>
          <w:highlight w:val="yellow"/>
        </w:rPr>
        <w:t xml:space="preserve">, </w:t>
      </w:r>
      <w:r w:rsidRPr="00F94B41">
        <w:rPr>
          <w:rFonts w:asciiTheme="majorBidi" w:eastAsia="Times New Roman" w:hAnsiTheme="majorBidi" w:cstheme="majorBidi"/>
          <w:i/>
          <w:iCs/>
          <w:sz w:val="24"/>
          <w:szCs w:val="24"/>
          <w:highlight w:val="yellow"/>
        </w:rPr>
        <w:t>Structural Equation Modeling: Concepts, Issues, and Applications</w:t>
      </w:r>
      <w:r w:rsidRPr="00F94B41">
        <w:rPr>
          <w:rFonts w:asciiTheme="majorBidi" w:eastAsia="Times New Roman" w:hAnsiTheme="majorBidi" w:cstheme="majorBidi"/>
          <w:sz w:val="24"/>
          <w:szCs w:val="24"/>
          <w:highlight w:val="yellow"/>
        </w:rPr>
        <w:t>, Sage Publications, Thousand Oaks, 1-15.</w:t>
      </w:r>
    </w:p>
    <w:p w14:paraId="292DAD0F" w14:textId="01CC5E98" w:rsidR="00AB7B57" w:rsidRDefault="6D3D028F" w:rsidP="00D3208B">
      <w:pPr>
        <w:spacing w:after="0" w:line="360" w:lineRule="auto"/>
        <w:ind w:left="426" w:hanging="426"/>
        <w:rPr>
          <w:rFonts w:asciiTheme="majorBidi" w:hAnsiTheme="majorBidi" w:cstheme="majorBidi"/>
          <w:sz w:val="24"/>
          <w:szCs w:val="24"/>
          <w:highlight w:val="yellow"/>
        </w:rPr>
      </w:pPr>
      <w:r w:rsidRPr="004942FC">
        <w:rPr>
          <w:rFonts w:asciiTheme="majorBidi" w:eastAsia="Times New Roman" w:hAnsiTheme="majorBidi" w:cstheme="majorBidi"/>
          <w:sz w:val="24"/>
          <w:szCs w:val="24"/>
          <w:highlight w:val="yellow"/>
          <w:shd w:val="clear" w:color="auto" w:fill="FFFFFF"/>
        </w:rPr>
        <w:t>Hugh, M. L., Ahlers, K., Joshi, M., &amp; Locke, J. (2021). School-implemented interventions for preschool to high school students with autism: an update on recent research. </w:t>
      </w:r>
      <w:r w:rsidRPr="004942FC">
        <w:rPr>
          <w:rFonts w:asciiTheme="majorBidi" w:eastAsia="Times New Roman" w:hAnsiTheme="majorBidi" w:cstheme="majorBidi"/>
          <w:i/>
          <w:iCs/>
          <w:sz w:val="24"/>
          <w:szCs w:val="24"/>
          <w:highlight w:val="yellow"/>
          <w:shd w:val="clear" w:color="auto" w:fill="FFFFFF"/>
        </w:rPr>
        <w:t>Current Psychiatry Reports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23</w:t>
      </w:r>
      <w:r w:rsidRPr="004942FC">
        <w:rPr>
          <w:rFonts w:asciiTheme="majorBidi" w:eastAsia="Times New Roman" w:hAnsiTheme="majorBidi" w:cstheme="majorBidi"/>
          <w:sz w:val="24"/>
          <w:szCs w:val="24"/>
          <w:highlight w:val="yellow"/>
          <w:shd w:val="clear" w:color="auto" w:fill="FFFFFF"/>
        </w:rPr>
        <w:t>, 1-11.</w:t>
      </w:r>
      <w:r w:rsidR="5A6DD23D" w:rsidRPr="004942FC">
        <w:rPr>
          <w:rFonts w:asciiTheme="majorBidi" w:eastAsia="Times New Roman" w:hAnsiTheme="majorBidi" w:cstheme="majorBidi"/>
          <w:sz w:val="24"/>
          <w:szCs w:val="24"/>
          <w:highlight w:val="yellow"/>
          <w:shd w:val="clear" w:color="auto" w:fill="FFFFFF"/>
        </w:rPr>
        <w:t xml:space="preserve"> </w:t>
      </w:r>
      <w:r w:rsidR="40435DF0" w:rsidRPr="004942FC">
        <w:rPr>
          <w:rFonts w:asciiTheme="majorBidi" w:eastAsia="Times New Roman" w:hAnsiTheme="majorBidi" w:cstheme="majorBidi"/>
          <w:sz w:val="24"/>
          <w:szCs w:val="24"/>
          <w:highlight w:val="yellow"/>
          <w:shd w:val="clear" w:color="auto" w:fill="FFFFFF"/>
        </w:rPr>
        <w:t>DOI: </w:t>
      </w:r>
      <w:hyperlink r:id="rId59" w:tgtFrame="_blank" w:history="1">
        <w:r w:rsidR="40435DF0" w:rsidRPr="004942FC">
          <w:rPr>
            <w:rStyle w:val="Hyperlink"/>
            <w:rFonts w:asciiTheme="majorBidi" w:hAnsiTheme="majorBidi" w:cstheme="majorBidi"/>
            <w:color w:val="auto"/>
            <w:sz w:val="24"/>
            <w:szCs w:val="24"/>
            <w:highlight w:val="yellow"/>
            <w:u w:val="none"/>
            <w:shd w:val="clear" w:color="auto" w:fill="FFFFFF"/>
          </w:rPr>
          <w:t>10.1007/s11920-021-01266-4</w:t>
        </w:r>
      </w:hyperlink>
    </w:p>
    <w:p w14:paraId="4AC4701B" w14:textId="1CFF64BA" w:rsidR="0040331B" w:rsidRPr="004942FC" w:rsidRDefault="0040331B" w:rsidP="00D3208B">
      <w:pPr>
        <w:spacing w:after="0" w:line="360" w:lineRule="auto"/>
        <w:ind w:left="426" w:hanging="426"/>
        <w:rPr>
          <w:rStyle w:val="Hyperlink"/>
          <w:rFonts w:asciiTheme="majorBidi" w:eastAsia="Times New Roman" w:hAnsiTheme="majorBidi" w:cstheme="majorBidi"/>
          <w:color w:val="auto"/>
          <w:sz w:val="24"/>
          <w:szCs w:val="24"/>
          <w:highlight w:val="yellow"/>
          <w:u w:val="none"/>
          <w:shd w:val="clear" w:color="auto" w:fill="FFFFFF"/>
        </w:rPr>
      </w:pPr>
      <w:r w:rsidRPr="0040331B">
        <w:rPr>
          <w:rFonts w:asciiTheme="majorBidi" w:eastAsia="Times New Roman" w:hAnsiTheme="majorBidi" w:cstheme="majorBidi"/>
          <w:sz w:val="24"/>
          <w:szCs w:val="24"/>
          <w:highlight w:val="yellow"/>
          <w:shd w:val="clear" w:color="auto" w:fill="FFFFFF"/>
        </w:rPr>
        <w:t xml:space="preserve">Itskovich, E., Zyga, O., </w:t>
      </w:r>
      <w:proofErr w:type="spellStart"/>
      <w:r w:rsidRPr="0040331B">
        <w:rPr>
          <w:rFonts w:asciiTheme="majorBidi" w:eastAsia="Times New Roman" w:hAnsiTheme="majorBidi" w:cstheme="majorBidi"/>
          <w:sz w:val="24"/>
          <w:szCs w:val="24"/>
          <w:highlight w:val="yellow"/>
          <w:shd w:val="clear" w:color="auto" w:fill="FFFFFF"/>
        </w:rPr>
        <w:t>Libove</w:t>
      </w:r>
      <w:proofErr w:type="spellEnd"/>
      <w:r w:rsidRPr="0040331B">
        <w:rPr>
          <w:rFonts w:asciiTheme="majorBidi" w:eastAsia="Times New Roman" w:hAnsiTheme="majorBidi" w:cstheme="majorBidi"/>
          <w:sz w:val="24"/>
          <w:szCs w:val="24"/>
          <w:highlight w:val="yellow"/>
          <w:shd w:val="clear" w:color="auto" w:fill="FFFFFF"/>
        </w:rPr>
        <w:t xml:space="preserve">, R. A., Phillips, J. M., Garner, J. P., &amp; Parker, K. J. (2021). Complex </w:t>
      </w:r>
      <w:r>
        <w:rPr>
          <w:rFonts w:asciiTheme="majorBidi" w:eastAsia="Times New Roman" w:hAnsiTheme="majorBidi" w:cstheme="majorBidi"/>
          <w:sz w:val="24"/>
          <w:szCs w:val="24"/>
          <w:highlight w:val="yellow"/>
          <w:shd w:val="clear" w:color="auto" w:fill="FFFFFF"/>
        </w:rPr>
        <w:t>i</w:t>
      </w:r>
      <w:r w:rsidRPr="0040331B">
        <w:rPr>
          <w:rFonts w:asciiTheme="majorBidi" w:eastAsia="Times New Roman" w:hAnsiTheme="majorBidi" w:cstheme="majorBidi"/>
          <w:sz w:val="24"/>
          <w:szCs w:val="24"/>
          <w:highlight w:val="yellow"/>
          <w:shd w:val="clear" w:color="auto" w:fill="FFFFFF"/>
        </w:rPr>
        <w:t xml:space="preserve">nterplay </w:t>
      </w:r>
      <w:r>
        <w:rPr>
          <w:rFonts w:asciiTheme="majorBidi" w:eastAsia="Times New Roman" w:hAnsiTheme="majorBidi" w:cstheme="majorBidi"/>
          <w:sz w:val="24"/>
          <w:szCs w:val="24"/>
          <w:highlight w:val="yellow"/>
          <w:shd w:val="clear" w:color="auto" w:fill="FFFFFF"/>
        </w:rPr>
        <w:t>b</w:t>
      </w:r>
      <w:r w:rsidRPr="0040331B">
        <w:rPr>
          <w:rFonts w:asciiTheme="majorBidi" w:eastAsia="Times New Roman" w:hAnsiTheme="majorBidi" w:cstheme="majorBidi"/>
          <w:sz w:val="24"/>
          <w:szCs w:val="24"/>
          <w:highlight w:val="yellow"/>
          <w:shd w:val="clear" w:color="auto" w:fill="FFFFFF"/>
        </w:rPr>
        <w:t xml:space="preserve">etween </w:t>
      </w:r>
      <w:r>
        <w:rPr>
          <w:rFonts w:asciiTheme="majorBidi" w:eastAsia="Times New Roman" w:hAnsiTheme="majorBidi" w:cstheme="majorBidi"/>
          <w:sz w:val="24"/>
          <w:szCs w:val="24"/>
          <w:highlight w:val="yellow"/>
          <w:shd w:val="clear" w:color="auto" w:fill="FFFFFF"/>
        </w:rPr>
        <w:t>c</w:t>
      </w:r>
      <w:r w:rsidRPr="0040331B">
        <w:rPr>
          <w:rFonts w:asciiTheme="majorBidi" w:eastAsia="Times New Roman" w:hAnsiTheme="majorBidi" w:cstheme="majorBidi"/>
          <w:sz w:val="24"/>
          <w:szCs w:val="24"/>
          <w:highlight w:val="yellow"/>
          <w:shd w:val="clear" w:color="auto" w:fill="FFFFFF"/>
        </w:rPr>
        <w:t xml:space="preserve">ognitive </w:t>
      </w:r>
      <w:r>
        <w:rPr>
          <w:rFonts w:asciiTheme="majorBidi" w:eastAsia="Times New Roman" w:hAnsiTheme="majorBidi" w:cstheme="majorBidi"/>
          <w:sz w:val="24"/>
          <w:szCs w:val="24"/>
          <w:highlight w:val="yellow"/>
          <w:shd w:val="clear" w:color="auto" w:fill="FFFFFF"/>
        </w:rPr>
        <w:t>a</w:t>
      </w:r>
      <w:r w:rsidRPr="0040331B">
        <w:rPr>
          <w:rFonts w:asciiTheme="majorBidi" w:eastAsia="Times New Roman" w:hAnsiTheme="majorBidi" w:cstheme="majorBidi"/>
          <w:sz w:val="24"/>
          <w:szCs w:val="24"/>
          <w:highlight w:val="yellow"/>
          <w:shd w:val="clear" w:color="auto" w:fill="FFFFFF"/>
        </w:rPr>
        <w:t xml:space="preserve">bility and </w:t>
      </w:r>
      <w:r>
        <w:rPr>
          <w:rFonts w:asciiTheme="majorBidi" w:eastAsia="Times New Roman" w:hAnsiTheme="majorBidi" w:cstheme="majorBidi"/>
          <w:sz w:val="24"/>
          <w:szCs w:val="24"/>
          <w:highlight w:val="yellow"/>
          <w:shd w:val="clear" w:color="auto" w:fill="FFFFFF"/>
        </w:rPr>
        <w:t>s</w:t>
      </w:r>
      <w:r w:rsidRPr="0040331B">
        <w:rPr>
          <w:rFonts w:asciiTheme="majorBidi" w:eastAsia="Times New Roman" w:hAnsiTheme="majorBidi" w:cstheme="majorBidi"/>
          <w:sz w:val="24"/>
          <w:szCs w:val="24"/>
          <w:highlight w:val="yellow"/>
          <w:shd w:val="clear" w:color="auto" w:fill="FFFFFF"/>
        </w:rPr>
        <w:t xml:space="preserve">ocial </w:t>
      </w:r>
      <w:r>
        <w:rPr>
          <w:rFonts w:asciiTheme="majorBidi" w:eastAsia="Times New Roman" w:hAnsiTheme="majorBidi" w:cstheme="majorBidi"/>
          <w:sz w:val="24"/>
          <w:szCs w:val="24"/>
          <w:highlight w:val="yellow"/>
          <w:shd w:val="clear" w:color="auto" w:fill="FFFFFF"/>
        </w:rPr>
        <w:t>m</w:t>
      </w:r>
      <w:r w:rsidRPr="0040331B">
        <w:rPr>
          <w:rFonts w:asciiTheme="majorBidi" w:eastAsia="Times New Roman" w:hAnsiTheme="majorBidi" w:cstheme="majorBidi"/>
          <w:sz w:val="24"/>
          <w:szCs w:val="24"/>
          <w:highlight w:val="yellow"/>
          <w:shd w:val="clear" w:color="auto" w:fill="FFFFFF"/>
        </w:rPr>
        <w:t xml:space="preserve">otivation in </w:t>
      </w:r>
      <w:r>
        <w:rPr>
          <w:rFonts w:asciiTheme="majorBidi" w:eastAsia="Times New Roman" w:hAnsiTheme="majorBidi" w:cstheme="majorBidi"/>
          <w:sz w:val="24"/>
          <w:szCs w:val="24"/>
          <w:highlight w:val="yellow"/>
          <w:shd w:val="clear" w:color="auto" w:fill="FFFFFF"/>
        </w:rPr>
        <w:t>p</w:t>
      </w:r>
      <w:r w:rsidRPr="0040331B">
        <w:rPr>
          <w:rFonts w:asciiTheme="majorBidi" w:eastAsia="Times New Roman" w:hAnsiTheme="majorBidi" w:cstheme="majorBidi"/>
          <w:sz w:val="24"/>
          <w:szCs w:val="24"/>
          <w:highlight w:val="yellow"/>
          <w:shd w:val="clear" w:color="auto" w:fill="FFFFFF"/>
        </w:rPr>
        <w:t xml:space="preserve">redicting </w:t>
      </w:r>
      <w:r>
        <w:rPr>
          <w:rFonts w:asciiTheme="majorBidi" w:eastAsia="Times New Roman" w:hAnsiTheme="majorBidi" w:cstheme="majorBidi"/>
          <w:sz w:val="24"/>
          <w:szCs w:val="24"/>
          <w:highlight w:val="yellow"/>
          <w:shd w:val="clear" w:color="auto" w:fill="FFFFFF"/>
        </w:rPr>
        <w:t>s</w:t>
      </w:r>
      <w:r w:rsidRPr="0040331B">
        <w:rPr>
          <w:rFonts w:asciiTheme="majorBidi" w:eastAsia="Times New Roman" w:hAnsiTheme="majorBidi" w:cstheme="majorBidi"/>
          <w:sz w:val="24"/>
          <w:szCs w:val="24"/>
          <w:highlight w:val="yellow"/>
          <w:shd w:val="clear" w:color="auto" w:fill="FFFFFF"/>
        </w:rPr>
        <w:t xml:space="preserve">ocial </w:t>
      </w:r>
      <w:r>
        <w:rPr>
          <w:rFonts w:asciiTheme="majorBidi" w:eastAsia="Times New Roman" w:hAnsiTheme="majorBidi" w:cstheme="majorBidi"/>
          <w:sz w:val="24"/>
          <w:szCs w:val="24"/>
          <w:highlight w:val="yellow"/>
          <w:shd w:val="clear" w:color="auto" w:fill="FFFFFF"/>
        </w:rPr>
        <w:t>s</w:t>
      </w:r>
      <w:r w:rsidRPr="0040331B">
        <w:rPr>
          <w:rFonts w:asciiTheme="majorBidi" w:eastAsia="Times New Roman" w:hAnsiTheme="majorBidi" w:cstheme="majorBidi"/>
          <w:sz w:val="24"/>
          <w:szCs w:val="24"/>
          <w:highlight w:val="yellow"/>
          <w:shd w:val="clear" w:color="auto" w:fill="FFFFFF"/>
        </w:rPr>
        <w:t xml:space="preserve">kill: A </w:t>
      </w:r>
      <w:r>
        <w:rPr>
          <w:rFonts w:asciiTheme="majorBidi" w:eastAsia="Times New Roman" w:hAnsiTheme="majorBidi" w:cstheme="majorBidi"/>
          <w:sz w:val="24"/>
          <w:szCs w:val="24"/>
          <w:highlight w:val="yellow"/>
          <w:shd w:val="clear" w:color="auto" w:fill="FFFFFF"/>
        </w:rPr>
        <w:t>u</w:t>
      </w:r>
      <w:r w:rsidRPr="0040331B">
        <w:rPr>
          <w:rFonts w:asciiTheme="majorBidi" w:eastAsia="Times New Roman" w:hAnsiTheme="majorBidi" w:cstheme="majorBidi"/>
          <w:sz w:val="24"/>
          <w:szCs w:val="24"/>
          <w:highlight w:val="yellow"/>
          <w:shd w:val="clear" w:color="auto" w:fill="FFFFFF"/>
        </w:rPr>
        <w:t xml:space="preserve">nique </w:t>
      </w:r>
      <w:r>
        <w:rPr>
          <w:rFonts w:asciiTheme="majorBidi" w:eastAsia="Times New Roman" w:hAnsiTheme="majorBidi" w:cstheme="majorBidi"/>
          <w:sz w:val="24"/>
          <w:szCs w:val="24"/>
          <w:highlight w:val="yellow"/>
          <w:shd w:val="clear" w:color="auto" w:fill="FFFFFF"/>
        </w:rPr>
        <w:t>r</w:t>
      </w:r>
      <w:r w:rsidRPr="0040331B">
        <w:rPr>
          <w:rFonts w:asciiTheme="majorBidi" w:eastAsia="Times New Roman" w:hAnsiTheme="majorBidi" w:cstheme="majorBidi"/>
          <w:sz w:val="24"/>
          <w:szCs w:val="24"/>
          <w:highlight w:val="yellow"/>
          <w:shd w:val="clear" w:color="auto" w:fill="FFFFFF"/>
        </w:rPr>
        <w:t xml:space="preserve">ole for </w:t>
      </w:r>
      <w:r>
        <w:rPr>
          <w:rFonts w:asciiTheme="majorBidi" w:eastAsia="Times New Roman" w:hAnsiTheme="majorBidi" w:cstheme="majorBidi"/>
          <w:sz w:val="24"/>
          <w:szCs w:val="24"/>
          <w:highlight w:val="yellow"/>
          <w:shd w:val="clear" w:color="auto" w:fill="FFFFFF"/>
        </w:rPr>
        <w:t>s</w:t>
      </w:r>
      <w:r w:rsidRPr="0040331B">
        <w:rPr>
          <w:rFonts w:asciiTheme="majorBidi" w:eastAsia="Times New Roman" w:hAnsiTheme="majorBidi" w:cstheme="majorBidi"/>
          <w:sz w:val="24"/>
          <w:szCs w:val="24"/>
          <w:highlight w:val="yellow"/>
          <w:shd w:val="clear" w:color="auto" w:fill="FFFFFF"/>
        </w:rPr>
        <w:t xml:space="preserve">ocial </w:t>
      </w:r>
      <w:r>
        <w:rPr>
          <w:rFonts w:asciiTheme="majorBidi" w:eastAsia="Times New Roman" w:hAnsiTheme="majorBidi" w:cstheme="majorBidi"/>
          <w:sz w:val="24"/>
          <w:szCs w:val="24"/>
          <w:highlight w:val="yellow"/>
          <w:shd w:val="clear" w:color="auto" w:fill="FFFFFF"/>
        </w:rPr>
        <w:t>m</w:t>
      </w:r>
      <w:r w:rsidRPr="0040331B">
        <w:rPr>
          <w:rFonts w:asciiTheme="majorBidi" w:eastAsia="Times New Roman" w:hAnsiTheme="majorBidi" w:cstheme="majorBidi"/>
          <w:sz w:val="24"/>
          <w:szCs w:val="24"/>
          <w:highlight w:val="yellow"/>
          <w:shd w:val="clear" w:color="auto" w:fill="FFFFFF"/>
        </w:rPr>
        <w:t xml:space="preserve">otivation in </w:t>
      </w:r>
      <w:r>
        <w:rPr>
          <w:rFonts w:asciiTheme="majorBidi" w:eastAsia="Times New Roman" w:hAnsiTheme="majorBidi" w:cstheme="majorBidi"/>
          <w:sz w:val="24"/>
          <w:szCs w:val="24"/>
          <w:highlight w:val="yellow"/>
          <w:shd w:val="clear" w:color="auto" w:fill="FFFFFF"/>
        </w:rPr>
        <w:t>c</w:t>
      </w:r>
      <w:r w:rsidRPr="0040331B">
        <w:rPr>
          <w:rFonts w:asciiTheme="majorBidi" w:eastAsia="Times New Roman" w:hAnsiTheme="majorBidi" w:cstheme="majorBidi"/>
          <w:sz w:val="24"/>
          <w:szCs w:val="24"/>
          <w:highlight w:val="yellow"/>
          <w:shd w:val="clear" w:color="auto" w:fill="FFFFFF"/>
        </w:rPr>
        <w:t xml:space="preserve">hildren </w:t>
      </w:r>
      <w:r>
        <w:rPr>
          <w:rFonts w:asciiTheme="majorBidi" w:eastAsia="Times New Roman" w:hAnsiTheme="majorBidi" w:cstheme="majorBidi"/>
          <w:sz w:val="24"/>
          <w:szCs w:val="24"/>
          <w:highlight w:val="yellow"/>
          <w:shd w:val="clear" w:color="auto" w:fill="FFFFFF"/>
        </w:rPr>
        <w:t>w</w:t>
      </w:r>
      <w:r w:rsidRPr="0040331B">
        <w:rPr>
          <w:rFonts w:asciiTheme="majorBidi" w:eastAsia="Times New Roman" w:hAnsiTheme="majorBidi" w:cstheme="majorBidi"/>
          <w:sz w:val="24"/>
          <w:szCs w:val="24"/>
          <w:highlight w:val="yellow"/>
          <w:shd w:val="clear" w:color="auto" w:fill="FFFFFF"/>
        </w:rPr>
        <w:t xml:space="preserve">ith </w:t>
      </w:r>
      <w:r>
        <w:rPr>
          <w:rFonts w:asciiTheme="majorBidi" w:eastAsia="Times New Roman" w:hAnsiTheme="majorBidi" w:cstheme="majorBidi"/>
          <w:sz w:val="24"/>
          <w:szCs w:val="24"/>
          <w:highlight w:val="yellow"/>
          <w:shd w:val="clear" w:color="auto" w:fill="FFFFFF"/>
        </w:rPr>
        <w:t>a</w:t>
      </w:r>
      <w:r w:rsidRPr="0040331B">
        <w:rPr>
          <w:rFonts w:asciiTheme="majorBidi" w:eastAsia="Times New Roman" w:hAnsiTheme="majorBidi" w:cstheme="majorBidi"/>
          <w:sz w:val="24"/>
          <w:szCs w:val="24"/>
          <w:highlight w:val="yellow"/>
          <w:shd w:val="clear" w:color="auto" w:fill="FFFFFF"/>
        </w:rPr>
        <w:t>utism. </w:t>
      </w:r>
      <w:r w:rsidRPr="0040331B">
        <w:rPr>
          <w:rFonts w:asciiTheme="majorBidi" w:eastAsia="Times New Roman" w:hAnsiTheme="majorBidi" w:cstheme="majorBidi"/>
          <w:i/>
          <w:iCs/>
          <w:sz w:val="24"/>
          <w:szCs w:val="24"/>
          <w:highlight w:val="yellow"/>
          <w:shd w:val="clear" w:color="auto" w:fill="FFFFFF"/>
        </w:rPr>
        <w:t xml:space="preserve">Autism </w:t>
      </w:r>
      <w:r w:rsidR="00CF3738">
        <w:rPr>
          <w:rFonts w:asciiTheme="majorBidi" w:eastAsia="Times New Roman" w:hAnsiTheme="majorBidi" w:cstheme="majorBidi"/>
          <w:i/>
          <w:iCs/>
          <w:sz w:val="24"/>
          <w:szCs w:val="24"/>
          <w:highlight w:val="yellow"/>
          <w:shd w:val="clear" w:color="auto" w:fill="FFFFFF"/>
        </w:rPr>
        <w:t>R</w:t>
      </w:r>
      <w:r w:rsidR="00CF3738" w:rsidRPr="0040331B">
        <w:rPr>
          <w:rFonts w:asciiTheme="majorBidi" w:eastAsia="Times New Roman" w:hAnsiTheme="majorBidi" w:cstheme="majorBidi"/>
          <w:i/>
          <w:iCs/>
          <w:sz w:val="24"/>
          <w:szCs w:val="24"/>
          <w:highlight w:val="yellow"/>
          <w:shd w:val="clear" w:color="auto" w:fill="FFFFFF"/>
        </w:rPr>
        <w:t>esearch</w:t>
      </w:r>
      <w:r w:rsidRPr="0040331B">
        <w:rPr>
          <w:rFonts w:asciiTheme="majorBidi" w:eastAsia="Times New Roman" w:hAnsiTheme="majorBidi" w:cstheme="majorBidi"/>
          <w:sz w:val="24"/>
          <w:szCs w:val="24"/>
          <w:highlight w:val="yellow"/>
          <w:shd w:val="clear" w:color="auto" w:fill="FFFFFF"/>
        </w:rPr>
        <w:t>, </w:t>
      </w:r>
      <w:r w:rsidRPr="0040331B">
        <w:rPr>
          <w:rFonts w:asciiTheme="majorBidi" w:eastAsia="Times New Roman" w:hAnsiTheme="majorBidi" w:cstheme="majorBidi"/>
          <w:i/>
          <w:iCs/>
          <w:sz w:val="24"/>
          <w:szCs w:val="24"/>
          <w:highlight w:val="yellow"/>
          <w:shd w:val="clear" w:color="auto" w:fill="FFFFFF"/>
        </w:rPr>
        <w:t>14</w:t>
      </w:r>
      <w:r w:rsidRPr="0040331B">
        <w:rPr>
          <w:rFonts w:asciiTheme="majorBidi" w:eastAsia="Times New Roman" w:hAnsiTheme="majorBidi" w:cstheme="majorBidi"/>
          <w:sz w:val="24"/>
          <w:szCs w:val="24"/>
          <w:highlight w:val="yellow"/>
          <w:shd w:val="clear" w:color="auto" w:fill="FFFFFF"/>
        </w:rPr>
        <w:t xml:space="preserve">(1), 86–92. </w:t>
      </w:r>
      <w:r>
        <w:rPr>
          <w:rFonts w:asciiTheme="majorBidi" w:eastAsia="Times New Roman" w:hAnsiTheme="majorBidi" w:cstheme="majorBidi"/>
          <w:sz w:val="24"/>
          <w:szCs w:val="24"/>
          <w:highlight w:val="yellow"/>
          <w:shd w:val="clear" w:color="auto" w:fill="FFFFFF"/>
        </w:rPr>
        <w:t>DOI:</w:t>
      </w:r>
      <w:r w:rsidRPr="0040331B">
        <w:rPr>
          <w:rFonts w:asciiTheme="majorBidi" w:eastAsia="Times New Roman" w:hAnsiTheme="majorBidi" w:cstheme="majorBidi"/>
          <w:sz w:val="24"/>
          <w:szCs w:val="24"/>
          <w:highlight w:val="yellow"/>
          <w:shd w:val="clear" w:color="auto" w:fill="FFFFFF"/>
        </w:rPr>
        <w:t>10.1002/aur.2409</w:t>
      </w:r>
    </w:p>
    <w:p w14:paraId="0EDB0911" w14:textId="469CC1D7" w:rsidR="001755CC" w:rsidRPr="004942FC" w:rsidRDefault="4A4D8743" w:rsidP="00D3208B">
      <w:pPr>
        <w:spacing w:after="0" w:line="360" w:lineRule="auto"/>
        <w:ind w:left="426" w:hanging="426"/>
        <w:rPr>
          <w:rStyle w:val="Hyperlink"/>
          <w:rFonts w:asciiTheme="majorBidi" w:eastAsia="Times New Roman" w:hAnsiTheme="majorBidi" w:cstheme="majorBidi"/>
          <w:color w:val="auto"/>
          <w:sz w:val="24"/>
          <w:szCs w:val="24"/>
          <w:u w:val="none"/>
          <w:shd w:val="clear" w:color="auto" w:fill="FFFFFF"/>
        </w:rPr>
      </w:pPr>
      <w:r w:rsidRPr="004942FC">
        <w:rPr>
          <w:rFonts w:asciiTheme="majorBidi" w:eastAsia="Times New Roman" w:hAnsiTheme="majorBidi" w:cstheme="majorBidi"/>
          <w:sz w:val="24"/>
          <w:szCs w:val="24"/>
          <w:highlight w:val="yellow"/>
          <w:shd w:val="clear" w:color="auto" w:fill="FFFFFF"/>
        </w:rPr>
        <w:t>Jones, S. M., Barnes, S. P., Bailey, R., &amp; Doolittle, E. J. (2017). Promoting social and emotional competencies in elementary school. </w:t>
      </w:r>
      <w:r w:rsidRPr="004942FC">
        <w:rPr>
          <w:rFonts w:asciiTheme="majorBidi" w:eastAsia="Times New Roman" w:hAnsiTheme="majorBidi" w:cstheme="majorBidi"/>
          <w:i/>
          <w:iCs/>
          <w:sz w:val="24"/>
          <w:szCs w:val="24"/>
          <w:highlight w:val="yellow"/>
          <w:shd w:val="clear" w:color="auto" w:fill="FFFFFF"/>
        </w:rPr>
        <w:t xml:space="preserve">The </w:t>
      </w:r>
      <w:r w:rsidR="00CF3738">
        <w:rPr>
          <w:rFonts w:asciiTheme="majorBidi" w:eastAsia="Times New Roman" w:hAnsiTheme="majorBidi" w:cstheme="majorBidi"/>
          <w:i/>
          <w:iCs/>
          <w:sz w:val="24"/>
          <w:szCs w:val="24"/>
          <w:highlight w:val="yellow"/>
          <w:shd w:val="clear" w:color="auto" w:fill="FFFFFF"/>
        </w:rPr>
        <w:t>F</w:t>
      </w:r>
      <w:r w:rsidR="00CF3738" w:rsidRPr="004942FC">
        <w:rPr>
          <w:rFonts w:asciiTheme="majorBidi" w:eastAsia="Times New Roman" w:hAnsiTheme="majorBidi" w:cstheme="majorBidi"/>
          <w:i/>
          <w:iCs/>
          <w:sz w:val="24"/>
          <w:szCs w:val="24"/>
          <w:highlight w:val="yellow"/>
          <w:shd w:val="clear" w:color="auto" w:fill="FFFFFF"/>
        </w:rPr>
        <w:t xml:space="preserve">uture </w:t>
      </w:r>
      <w:r w:rsidRPr="004942FC">
        <w:rPr>
          <w:rFonts w:asciiTheme="majorBidi" w:eastAsia="Times New Roman" w:hAnsiTheme="majorBidi" w:cstheme="majorBidi"/>
          <w:i/>
          <w:iCs/>
          <w:sz w:val="24"/>
          <w:szCs w:val="24"/>
          <w:highlight w:val="yellow"/>
          <w:shd w:val="clear" w:color="auto" w:fill="FFFFFF"/>
        </w:rPr>
        <w:t xml:space="preserve">of </w:t>
      </w:r>
      <w:r w:rsidR="00CF3738">
        <w:rPr>
          <w:rFonts w:asciiTheme="majorBidi" w:eastAsia="Times New Roman" w:hAnsiTheme="majorBidi" w:cstheme="majorBidi"/>
          <w:i/>
          <w:iCs/>
          <w:sz w:val="24"/>
          <w:szCs w:val="24"/>
          <w:highlight w:val="yellow"/>
          <w:shd w:val="clear" w:color="auto" w:fill="FFFFFF"/>
        </w:rPr>
        <w:t>C</w:t>
      </w:r>
      <w:r w:rsidR="00CF3738" w:rsidRPr="004942FC">
        <w:rPr>
          <w:rFonts w:asciiTheme="majorBidi" w:eastAsia="Times New Roman" w:hAnsiTheme="majorBidi" w:cstheme="majorBidi"/>
          <w:i/>
          <w:iCs/>
          <w:sz w:val="24"/>
          <w:szCs w:val="24"/>
          <w:highlight w:val="yellow"/>
          <w:shd w:val="clear" w:color="auto" w:fill="FFFFFF"/>
        </w:rPr>
        <w:t>hildren</w:t>
      </w:r>
      <w:r w:rsidRPr="004942FC">
        <w:rPr>
          <w:rFonts w:asciiTheme="majorBidi" w:eastAsia="Times New Roman" w:hAnsiTheme="majorBidi" w:cstheme="majorBidi"/>
          <w:sz w:val="24"/>
          <w:szCs w:val="24"/>
          <w:highlight w:val="yellow"/>
          <w:shd w:val="clear" w:color="auto" w:fill="FFFFFF"/>
        </w:rPr>
        <w:t>, 49-72.</w:t>
      </w:r>
      <w:r w:rsidRPr="004942FC">
        <w:rPr>
          <w:rFonts w:asciiTheme="majorBidi" w:eastAsia="Times New Roman" w:hAnsiTheme="majorBidi" w:cstheme="majorBidi"/>
          <w:sz w:val="24"/>
          <w:szCs w:val="24"/>
          <w:highlight w:val="yellow"/>
          <w:shd w:val="clear" w:color="auto" w:fill="FFFFFF"/>
          <w:rtl/>
        </w:rPr>
        <w:t>‏</w:t>
      </w:r>
      <w:r w:rsidR="00597FD8">
        <w:rPr>
          <w:rFonts w:asciiTheme="majorBidi" w:eastAsia="Times New Roman" w:hAnsiTheme="majorBidi" w:cstheme="majorBidi"/>
          <w:sz w:val="24"/>
          <w:szCs w:val="24"/>
          <w:highlight w:val="yellow"/>
          <w:shd w:val="clear" w:color="auto" w:fill="FFFFFF"/>
        </w:rPr>
        <w:t xml:space="preserve"> </w:t>
      </w:r>
      <w:r w:rsidR="40435DF0" w:rsidRPr="004942FC">
        <w:rPr>
          <w:rFonts w:asciiTheme="majorBidi" w:eastAsia="Times New Roman" w:hAnsiTheme="majorBidi" w:cstheme="majorBidi"/>
          <w:sz w:val="24"/>
          <w:szCs w:val="24"/>
          <w:highlight w:val="yellow"/>
          <w:shd w:val="clear" w:color="auto" w:fill="FFFFFF"/>
        </w:rPr>
        <w:t>DOI:</w:t>
      </w:r>
      <w:hyperlink r:id="rId60" w:tgtFrame="_blank" w:history="1">
        <w:r w:rsidR="40435DF0" w:rsidRPr="004942FC">
          <w:rPr>
            <w:rStyle w:val="Hyperlink"/>
            <w:rFonts w:asciiTheme="majorBidi" w:hAnsiTheme="majorBidi" w:cstheme="majorBidi"/>
            <w:color w:val="auto"/>
            <w:sz w:val="24"/>
            <w:szCs w:val="24"/>
            <w:highlight w:val="yellow"/>
            <w:u w:val="none"/>
            <w:shd w:val="clear" w:color="auto" w:fill="FFFFFF"/>
          </w:rPr>
          <w:t>10.1353/foc.2017.0003</w:t>
        </w:r>
      </w:hyperlink>
    </w:p>
    <w:p w14:paraId="3D060AD2" w14:textId="37779F1B" w:rsidR="00491F8D" w:rsidRPr="004942FC" w:rsidRDefault="35395F35" w:rsidP="00D3208B">
      <w:pPr>
        <w:spacing w:after="0" w:line="360" w:lineRule="auto"/>
        <w:ind w:left="426" w:hanging="426"/>
        <w:rPr>
          <w:rStyle w:val="Hyperlink"/>
          <w:rFonts w:asciiTheme="majorBidi" w:eastAsia="Times New Roman" w:hAnsiTheme="majorBidi" w:cstheme="majorBidi"/>
          <w:color w:val="auto"/>
          <w:sz w:val="24"/>
          <w:szCs w:val="24"/>
          <w:highlight w:val="yellow"/>
          <w:u w:val="none"/>
          <w:shd w:val="clear" w:color="auto" w:fill="FFFFFF"/>
        </w:rPr>
      </w:pPr>
      <w:r w:rsidRPr="004942FC">
        <w:rPr>
          <w:rFonts w:asciiTheme="majorBidi" w:eastAsia="Times New Roman" w:hAnsiTheme="majorBidi" w:cstheme="majorBidi"/>
          <w:sz w:val="24"/>
          <w:szCs w:val="24"/>
          <w:highlight w:val="yellow"/>
          <w:shd w:val="clear" w:color="auto" w:fill="FFFFFF"/>
        </w:rPr>
        <w:t xml:space="preserve">Jonsson, U., Choque Olsson, N., &amp; </w:t>
      </w:r>
      <w:proofErr w:type="spellStart"/>
      <w:r w:rsidRPr="004942FC">
        <w:rPr>
          <w:rFonts w:asciiTheme="majorBidi" w:eastAsia="Times New Roman" w:hAnsiTheme="majorBidi" w:cstheme="majorBidi"/>
          <w:sz w:val="24"/>
          <w:szCs w:val="24"/>
          <w:highlight w:val="yellow"/>
          <w:shd w:val="clear" w:color="auto" w:fill="FFFFFF"/>
        </w:rPr>
        <w:t>Bölte</w:t>
      </w:r>
      <w:proofErr w:type="spellEnd"/>
      <w:r w:rsidRPr="004942FC">
        <w:rPr>
          <w:rFonts w:asciiTheme="majorBidi" w:eastAsia="Times New Roman" w:hAnsiTheme="majorBidi" w:cstheme="majorBidi"/>
          <w:sz w:val="24"/>
          <w:szCs w:val="24"/>
          <w:highlight w:val="yellow"/>
          <w:shd w:val="clear" w:color="auto" w:fill="FFFFFF"/>
        </w:rPr>
        <w:t>, S. (2016). Can findings from randomized controlled trials of social skills training in autism spectrum disorder be generalized? The neglected dimension of external validity. </w:t>
      </w:r>
      <w:r w:rsidRPr="004942FC">
        <w:rPr>
          <w:rFonts w:asciiTheme="majorBidi" w:eastAsia="Times New Roman" w:hAnsiTheme="majorBidi" w:cstheme="majorBidi"/>
          <w:i/>
          <w:iCs/>
          <w:sz w:val="24"/>
          <w:szCs w:val="24"/>
          <w:highlight w:val="yellow"/>
          <w:shd w:val="clear" w:color="auto" w:fill="FFFFFF"/>
        </w:rPr>
        <w:t>Autism</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20</w:t>
      </w:r>
      <w:r w:rsidRPr="004942FC">
        <w:rPr>
          <w:rFonts w:asciiTheme="majorBidi" w:eastAsia="Times New Roman" w:hAnsiTheme="majorBidi" w:cstheme="majorBidi"/>
          <w:sz w:val="24"/>
          <w:szCs w:val="24"/>
          <w:highlight w:val="yellow"/>
          <w:shd w:val="clear" w:color="auto" w:fill="FFFFFF"/>
        </w:rPr>
        <w:t>(3), 295-305.</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61" w:history="1">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color w:val="auto"/>
            <w:sz w:val="24"/>
            <w:szCs w:val="24"/>
            <w:highlight w:val="yellow"/>
            <w:u w:val="none"/>
            <w:shd w:val="clear" w:color="auto" w:fill="FFFFFF"/>
          </w:rPr>
          <w:t>DOI:</w:t>
        </w:r>
        <w:r w:rsidR="1CE29089" w:rsidRPr="004942FC">
          <w:rPr>
            <w:rStyle w:val="Hyperlink"/>
            <w:rFonts w:asciiTheme="majorBidi" w:hAnsiTheme="majorBidi" w:cstheme="majorBidi"/>
            <w:color w:val="auto"/>
            <w:sz w:val="24"/>
            <w:szCs w:val="24"/>
            <w:highlight w:val="yellow"/>
            <w:u w:val="none"/>
            <w:shd w:val="clear" w:color="auto" w:fill="FFFFFF"/>
          </w:rPr>
          <w:t>10.1177/1362361315583817</w:t>
        </w:r>
      </w:hyperlink>
    </w:p>
    <w:p w14:paraId="28A80F98" w14:textId="6D11A794"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shd w:val="clear" w:color="auto" w:fill="FCFCFC"/>
        </w:rPr>
      </w:pPr>
      <w:proofErr w:type="spellStart"/>
      <w:r w:rsidRPr="004942FC">
        <w:rPr>
          <w:rFonts w:asciiTheme="majorBidi" w:eastAsia="Times New Roman" w:hAnsiTheme="majorBidi" w:cstheme="majorBidi"/>
          <w:sz w:val="24"/>
          <w:szCs w:val="24"/>
          <w:highlight w:val="yellow"/>
          <w:shd w:val="clear" w:color="auto" w:fill="FCFCFC"/>
        </w:rPr>
        <w:t>Kasari</w:t>
      </w:r>
      <w:proofErr w:type="spellEnd"/>
      <w:r w:rsidRPr="004942FC">
        <w:rPr>
          <w:rFonts w:asciiTheme="majorBidi" w:eastAsia="Times New Roman" w:hAnsiTheme="majorBidi" w:cstheme="majorBidi"/>
          <w:sz w:val="24"/>
          <w:szCs w:val="24"/>
          <w:highlight w:val="yellow"/>
          <w:shd w:val="clear" w:color="auto" w:fill="FCFCFC"/>
        </w:rPr>
        <w:t>, C., Rotheram-Fuller</w:t>
      </w:r>
      <w:r w:rsidR="00FF441F">
        <w:rPr>
          <w:rFonts w:asciiTheme="majorBidi" w:eastAsia="Times New Roman" w:hAnsiTheme="majorBidi" w:cstheme="majorBidi"/>
          <w:sz w:val="24"/>
          <w:szCs w:val="24"/>
          <w:highlight w:val="yellow"/>
          <w:shd w:val="clear" w:color="auto" w:fill="FCFCFC"/>
        </w:rPr>
        <w:t>,</w:t>
      </w:r>
      <w:r w:rsidRPr="004942FC">
        <w:rPr>
          <w:rFonts w:asciiTheme="majorBidi" w:eastAsia="Times New Roman" w:hAnsiTheme="majorBidi" w:cstheme="majorBidi"/>
          <w:sz w:val="24"/>
          <w:szCs w:val="24"/>
          <w:highlight w:val="yellow"/>
          <w:shd w:val="clear" w:color="auto" w:fill="FCFCFC"/>
        </w:rPr>
        <w:t xml:space="preserve"> E., &amp; Locke</w:t>
      </w:r>
      <w:r w:rsidR="00FF441F">
        <w:rPr>
          <w:rFonts w:asciiTheme="majorBidi" w:eastAsia="Times New Roman" w:hAnsiTheme="majorBidi" w:cstheme="majorBidi"/>
          <w:sz w:val="24"/>
          <w:szCs w:val="24"/>
          <w:highlight w:val="yellow"/>
          <w:shd w:val="clear" w:color="auto" w:fill="FCFCFC"/>
        </w:rPr>
        <w:t>,</w:t>
      </w:r>
      <w:r w:rsidR="00FF441F" w:rsidRPr="004942FC">
        <w:rPr>
          <w:rFonts w:asciiTheme="majorBidi" w:eastAsia="Times New Roman" w:hAnsiTheme="majorBidi" w:cstheme="majorBidi"/>
          <w:sz w:val="24"/>
          <w:szCs w:val="24"/>
          <w:highlight w:val="yellow"/>
          <w:shd w:val="clear" w:color="auto" w:fill="FCFCFC"/>
        </w:rPr>
        <w:t xml:space="preserve"> </w:t>
      </w:r>
      <w:r w:rsidRPr="004942FC">
        <w:rPr>
          <w:rFonts w:asciiTheme="majorBidi" w:eastAsia="Times New Roman" w:hAnsiTheme="majorBidi" w:cstheme="majorBidi"/>
          <w:sz w:val="24"/>
          <w:szCs w:val="24"/>
          <w:highlight w:val="yellow"/>
          <w:shd w:val="clear" w:color="auto" w:fill="FCFCFC"/>
        </w:rPr>
        <w:t>J. (2005). </w:t>
      </w:r>
      <w:r w:rsidRPr="004942FC">
        <w:rPr>
          <w:rFonts w:asciiTheme="majorBidi" w:eastAsia="Times New Roman" w:hAnsiTheme="majorBidi" w:cstheme="majorBidi"/>
          <w:i/>
          <w:iCs/>
          <w:sz w:val="24"/>
          <w:szCs w:val="24"/>
          <w:highlight w:val="yellow"/>
          <w:shd w:val="clear" w:color="auto" w:fill="FCFCFC"/>
        </w:rPr>
        <w:t>The development of the playground observation of peer engagement (POPE) Measure</w:t>
      </w:r>
      <w:r w:rsidRPr="00E61B2B">
        <w:rPr>
          <w:rFonts w:asciiTheme="majorBidi" w:eastAsia="Times New Roman" w:hAnsiTheme="majorBidi" w:cstheme="majorBidi"/>
          <w:sz w:val="24"/>
          <w:szCs w:val="24"/>
          <w:highlight w:val="yellow"/>
          <w:shd w:val="clear" w:color="auto" w:fill="FCFCFC"/>
        </w:rPr>
        <w:t xml:space="preserve">. </w:t>
      </w:r>
      <w:r w:rsidR="00FF441F" w:rsidRPr="00E61B2B">
        <w:rPr>
          <w:rFonts w:asciiTheme="majorBidi" w:eastAsia="Times New Roman" w:hAnsiTheme="majorBidi" w:cstheme="majorBidi"/>
          <w:sz w:val="24"/>
          <w:szCs w:val="24"/>
          <w:highlight w:val="yellow"/>
          <w:shd w:val="clear" w:color="auto" w:fill="FCFCFC"/>
        </w:rPr>
        <w:t>[</w:t>
      </w:r>
      <w:r w:rsidRPr="00E61B2B">
        <w:rPr>
          <w:rFonts w:asciiTheme="majorBidi" w:eastAsia="Times New Roman" w:hAnsiTheme="majorBidi" w:cstheme="majorBidi"/>
          <w:sz w:val="24"/>
          <w:szCs w:val="24"/>
          <w:highlight w:val="yellow"/>
          <w:shd w:val="clear" w:color="auto" w:fill="FCFCFC"/>
        </w:rPr>
        <w:t>Unpublished manuscript</w:t>
      </w:r>
      <w:r w:rsidRPr="00FF441F">
        <w:rPr>
          <w:rFonts w:asciiTheme="majorBidi" w:eastAsia="Times New Roman" w:hAnsiTheme="majorBidi" w:cstheme="majorBidi"/>
          <w:sz w:val="24"/>
          <w:szCs w:val="24"/>
          <w:highlight w:val="yellow"/>
          <w:shd w:val="clear" w:color="auto" w:fill="FCFCFC"/>
        </w:rPr>
        <w:t>.</w:t>
      </w:r>
      <w:proofErr w:type="gramStart"/>
      <w:r w:rsidR="00FF441F" w:rsidRPr="00FF441F">
        <w:rPr>
          <w:rFonts w:asciiTheme="majorBidi" w:eastAsia="Times New Roman" w:hAnsiTheme="majorBidi" w:cstheme="majorBidi"/>
          <w:sz w:val="24"/>
          <w:szCs w:val="24"/>
          <w:highlight w:val="yellow"/>
          <w:shd w:val="clear" w:color="auto" w:fill="FCFCFC"/>
        </w:rPr>
        <w:t>]</w:t>
      </w:r>
      <w:r w:rsidR="00FF441F">
        <w:rPr>
          <w:rFonts w:asciiTheme="majorBidi" w:eastAsia="Times New Roman" w:hAnsiTheme="majorBidi" w:cstheme="majorBidi"/>
          <w:sz w:val="24"/>
          <w:szCs w:val="24"/>
          <w:highlight w:val="yellow"/>
          <w:shd w:val="clear" w:color="auto" w:fill="FCFCFC"/>
        </w:rPr>
        <w:t>,</w:t>
      </w:r>
      <w:r w:rsidRPr="004942FC">
        <w:rPr>
          <w:rFonts w:asciiTheme="majorBidi" w:eastAsia="Times New Roman" w:hAnsiTheme="majorBidi" w:cstheme="majorBidi"/>
          <w:sz w:val="24"/>
          <w:szCs w:val="24"/>
          <w:highlight w:val="yellow"/>
          <w:shd w:val="clear" w:color="auto" w:fill="FCFCFC"/>
        </w:rPr>
        <w:t>University</w:t>
      </w:r>
      <w:proofErr w:type="gramEnd"/>
      <w:r w:rsidRPr="004942FC">
        <w:rPr>
          <w:rFonts w:asciiTheme="majorBidi" w:eastAsia="Times New Roman" w:hAnsiTheme="majorBidi" w:cstheme="majorBidi"/>
          <w:sz w:val="24"/>
          <w:szCs w:val="24"/>
          <w:highlight w:val="yellow"/>
          <w:shd w:val="clear" w:color="auto" w:fill="FCFCFC"/>
        </w:rPr>
        <w:t xml:space="preserve"> of California Los Angeles.</w:t>
      </w:r>
    </w:p>
    <w:p w14:paraId="27451A21" w14:textId="07FF6E60" w:rsidR="0049755E" w:rsidRPr="004942FC" w:rsidRDefault="122ACF56"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rPr>
      </w:pPr>
      <w:r w:rsidRPr="004942FC">
        <w:rPr>
          <w:rFonts w:asciiTheme="majorBidi" w:eastAsia="Times New Roman" w:hAnsiTheme="majorBidi" w:cstheme="majorBidi"/>
          <w:noProof/>
          <w:sz w:val="24"/>
          <w:szCs w:val="24"/>
          <w:highlight w:val="yellow"/>
        </w:rPr>
        <w:t>Kasari, C., &amp; Smith, T. (2013). Interventions in schools for children with autism spectrum disorder: Methods and recommendations. </w:t>
      </w:r>
      <w:r w:rsidRPr="004942FC">
        <w:rPr>
          <w:rFonts w:asciiTheme="majorBidi" w:eastAsia="Times New Roman" w:hAnsiTheme="majorBidi" w:cstheme="majorBidi"/>
          <w:i/>
          <w:iCs/>
          <w:noProof/>
          <w:sz w:val="24"/>
          <w:szCs w:val="24"/>
          <w:highlight w:val="yellow"/>
        </w:rPr>
        <w:t>Autism</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17</w:t>
      </w:r>
      <w:r w:rsidRPr="004942FC">
        <w:rPr>
          <w:rFonts w:asciiTheme="majorBidi" w:eastAsia="Times New Roman" w:hAnsiTheme="majorBidi" w:cstheme="majorBidi"/>
          <w:noProof/>
          <w:sz w:val="24"/>
          <w:szCs w:val="24"/>
          <w:highlight w:val="yellow"/>
        </w:rPr>
        <w:t>(3), 254-267.</w:t>
      </w:r>
      <w:r w:rsidRPr="004942FC">
        <w:rPr>
          <w:rFonts w:asciiTheme="majorBidi" w:eastAsia="Times New Roman" w:hAnsiTheme="majorBidi" w:cstheme="majorBidi"/>
          <w:noProof/>
          <w:sz w:val="24"/>
          <w:szCs w:val="24"/>
          <w:highlight w:val="yellow"/>
          <w:rtl/>
        </w:rPr>
        <w:t xml:space="preserve">‏ </w:t>
      </w:r>
      <w:hyperlink r:id="rId62">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noProof/>
            <w:color w:val="auto"/>
            <w:sz w:val="24"/>
            <w:szCs w:val="24"/>
            <w:highlight w:val="yellow"/>
            <w:u w:val="none"/>
          </w:rPr>
          <w:t>DOI:</w:t>
        </w:r>
        <w:r w:rsidRPr="004942FC">
          <w:rPr>
            <w:rStyle w:val="Hyperlink"/>
            <w:rFonts w:asciiTheme="majorBidi" w:hAnsiTheme="majorBidi" w:cstheme="majorBidi"/>
            <w:noProof/>
            <w:color w:val="auto"/>
            <w:sz w:val="24"/>
            <w:szCs w:val="24"/>
            <w:highlight w:val="yellow"/>
            <w:u w:val="none"/>
          </w:rPr>
          <w:t>10.1177/136236131247049</w:t>
        </w:r>
      </w:hyperlink>
      <w:r w:rsidR="00FF441F">
        <w:t>6</w:t>
      </w:r>
      <w:r w:rsidRPr="004942FC">
        <w:rPr>
          <w:rFonts w:asciiTheme="majorBidi" w:eastAsia="Times New Roman" w:hAnsiTheme="majorBidi" w:cstheme="majorBidi"/>
          <w:noProof/>
          <w:sz w:val="24"/>
          <w:szCs w:val="24"/>
        </w:rPr>
        <w:t> </w:t>
      </w:r>
    </w:p>
    <w:p w14:paraId="526AFF3A" w14:textId="77777777"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proofErr w:type="spellStart"/>
      <w:r w:rsidRPr="004942FC">
        <w:rPr>
          <w:rFonts w:asciiTheme="majorBidi" w:eastAsia="Times New Roman" w:hAnsiTheme="majorBidi" w:cstheme="majorBidi"/>
          <w:sz w:val="24"/>
          <w:szCs w:val="24"/>
          <w:highlight w:val="yellow"/>
          <w:shd w:val="clear" w:color="auto" w:fill="FFFFFF"/>
        </w:rPr>
        <w:t>Kauschke</w:t>
      </w:r>
      <w:proofErr w:type="spellEnd"/>
      <w:r w:rsidRPr="004942FC">
        <w:rPr>
          <w:rFonts w:asciiTheme="majorBidi" w:eastAsia="Times New Roman" w:hAnsiTheme="majorBidi" w:cstheme="majorBidi"/>
          <w:sz w:val="24"/>
          <w:szCs w:val="24"/>
          <w:highlight w:val="yellow"/>
          <w:shd w:val="clear" w:color="auto" w:fill="FFFFFF"/>
        </w:rPr>
        <w:t>, C., van der Beek, B., &amp; Kamp-Becker, I. (2016). Narratives of girls and boys with autism spectrum disorders: gender differences in narrative competence and internal state language. </w:t>
      </w:r>
      <w:r w:rsidRPr="004942FC">
        <w:rPr>
          <w:rFonts w:asciiTheme="majorBidi" w:eastAsia="Times New Roman" w:hAnsiTheme="majorBidi" w:cstheme="majorBidi"/>
          <w:i/>
          <w:iCs/>
          <w:sz w:val="24"/>
          <w:szCs w:val="24"/>
          <w:highlight w:val="yellow"/>
          <w:shd w:val="clear" w:color="auto" w:fill="FFFFFF"/>
        </w:rPr>
        <w:t>Journal of Autism and Developmental Disorders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46</w:t>
      </w:r>
      <w:r w:rsidRPr="004942FC">
        <w:rPr>
          <w:rFonts w:asciiTheme="majorBidi" w:eastAsia="Times New Roman" w:hAnsiTheme="majorBidi" w:cstheme="majorBidi"/>
          <w:sz w:val="24"/>
          <w:szCs w:val="24"/>
          <w:highlight w:val="yellow"/>
          <w:shd w:val="clear" w:color="auto" w:fill="FFFFFF"/>
        </w:rPr>
        <w:t>, 840-852.</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63" w:history="1">
        <w:r w:rsidRPr="004942FC">
          <w:rPr>
            <w:rStyle w:val="Hyperlink"/>
            <w:rFonts w:asciiTheme="majorBidi" w:hAnsiTheme="majorBidi" w:cstheme="majorBidi"/>
            <w:color w:val="auto"/>
            <w:sz w:val="24"/>
            <w:szCs w:val="24"/>
            <w:highlight w:val="yellow"/>
            <w:u w:val="none"/>
          </w:rPr>
          <w:t>DOI:10.1007/s10803-015-2620-5</w:t>
        </w:r>
      </w:hyperlink>
    </w:p>
    <w:p w14:paraId="7CD59A06" w14:textId="02D89C5C" w:rsidR="00EA3215" w:rsidRPr="004942FC" w:rsidRDefault="0CCA0421"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 xml:space="preserve">Khan, K., Hall, C. L., Davies, E. B., Hollis, C., Glazebrook, C. (2019). The effectiveness of web-based interventions delivered to children and young people with neurodevelopmental </w:t>
      </w:r>
      <w:r w:rsidRPr="004942FC">
        <w:rPr>
          <w:rFonts w:asciiTheme="majorBidi" w:eastAsia="Times New Roman" w:hAnsiTheme="majorBidi" w:cstheme="majorBidi"/>
          <w:sz w:val="24"/>
          <w:szCs w:val="24"/>
          <w:highlight w:val="yellow"/>
        </w:rPr>
        <w:lastRenderedPageBreak/>
        <w:t xml:space="preserve">disorders: Systematic review and meta-analysis. </w:t>
      </w:r>
      <w:r w:rsidRPr="004942FC">
        <w:rPr>
          <w:rFonts w:asciiTheme="majorBidi" w:eastAsia="Times New Roman" w:hAnsiTheme="majorBidi" w:cstheme="majorBidi"/>
          <w:i/>
          <w:iCs/>
          <w:sz w:val="24"/>
          <w:szCs w:val="24"/>
          <w:highlight w:val="yellow"/>
        </w:rPr>
        <w:t xml:space="preserve">Journal of Medical Internet Research, 21 </w:t>
      </w:r>
      <w:r w:rsidRPr="004942FC">
        <w:rPr>
          <w:rFonts w:asciiTheme="majorBidi" w:eastAsia="Times New Roman" w:hAnsiTheme="majorBidi" w:cstheme="majorBidi"/>
          <w:sz w:val="24"/>
          <w:szCs w:val="24"/>
          <w:highlight w:val="yellow"/>
        </w:rPr>
        <w:t>(11)</w:t>
      </w:r>
      <w:r w:rsidR="00FF441F">
        <w:rPr>
          <w:rFonts w:asciiTheme="majorBidi" w:eastAsia="Times New Roman" w:hAnsiTheme="majorBidi" w:cstheme="majorBidi"/>
          <w:sz w:val="24"/>
          <w:szCs w:val="24"/>
          <w:highlight w:val="yellow"/>
        </w:rPr>
        <w:t xml:space="preserve">, </w:t>
      </w:r>
      <w:r w:rsidR="00FF441F" w:rsidRPr="00FF441F">
        <w:rPr>
          <w:rFonts w:asciiTheme="majorBidi" w:eastAsia="Times New Roman" w:hAnsiTheme="majorBidi" w:cstheme="majorBidi"/>
          <w:sz w:val="24"/>
          <w:szCs w:val="24"/>
        </w:rPr>
        <w:t>e13478</w:t>
      </w:r>
      <w:r w:rsidRPr="004942FC">
        <w:rPr>
          <w:rFonts w:asciiTheme="majorBidi" w:eastAsia="Times New Roman" w:hAnsiTheme="majorBidi" w:cstheme="majorBidi"/>
          <w:sz w:val="24"/>
          <w:szCs w:val="24"/>
          <w:highlight w:val="yellow"/>
        </w:rPr>
        <w:t xml:space="preserve">. </w:t>
      </w:r>
      <w:hyperlink r:id="rId64">
        <w:r w:rsidR="348BDE38" w:rsidRPr="004942FC">
          <w:rPr>
            <w:rFonts w:asciiTheme="majorBidi" w:hAnsiTheme="majorBidi" w:cstheme="majorBidi"/>
            <w:sz w:val="24"/>
            <w:szCs w:val="24"/>
            <w:highlight w:val="yellow"/>
          </w:rPr>
          <w:t xml:space="preserve"> </w:t>
        </w:r>
        <w:r w:rsidR="348BDE38" w:rsidRPr="004942FC">
          <w:rPr>
            <w:rStyle w:val="Hyperlink"/>
            <w:rFonts w:asciiTheme="majorBidi" w:hAnsiTheme="majorBidi" w:cstheme="majorBidi"/>
            <w:color w:val="auto"/>
            <w:sz w:val="24"/>
            <w:szCs w:val="24"/>
            <w:highlight w:val="yellow"/>
            <w:u w:val="none"/>
          </w:rPr>
          <w:t>DOI:</w:t>
        </w:r>
        <w:r w:rsidRPr="004942FC">
          <w:rPr>
            <w:rStyle w:val="Hyperlink"/>
            <w:rFonts w:asciiTheme="majorBidi" w:hAnsiTheme="majorBidi" w:cstheme="majorBidi"/>
            <w:color w:val="auto"/>
            <w:sz w:val="24"/>
            <w:szCs w:val="24"/>
            <w:highlight w:val="yellow"/>
            <w:u w:val="none"/>
          </w:rPr>
          <w:t>10.2196/13478</w:t>
        </w:r>
      </w:hyperlink>
      <w:r w:rsidRPr="004942FC">
        <w:rPr>
          <w:rFonts w:asciiTheme="majorBidi" w:eastAsia="Times New Roman" w:hAnsiTheme="majorBidi" w:cstheme="majorBidi"/>
          <w:sz w:val="24"/>
          <w:szCs w:val="24"/>
          <w:highlight w:val="yellow"/>
        </w:rPr>
        <w:t>. </w:t>
      </w:r>
    </w:p>
    <w:p w14:paraId="2BDF22B0" w14:textId="278ED3B6" w:rsidR="00FF4CD3" w:rsidRPr="0001188F" w:rsidRDefault="00597FD8" w:rsidP="0001188F">
      <w:pPr>
        <w:widowControl w:val="0"/>
        <w:autoSpaceDE w:val="0"/>
        <w:autoSpaceDN w:val="0"/>
        <w:adjustRightInd w:val="0"/>
        <w:spacing w:after="0" w:line="360" w:lineRule="auto"/>
        <w:ind w:left="480" w:hanging="480"/>
        <w:rPr>
          <w:rFonts w:asciiTheme="majorBidi" w:eastAsia="Times New Roman" w:hAnsiTheme="majorBidi" w:cstheme="majorBidi"/>
          <w:sz w:val="24"/>
          <w:szCs w:val="24"/>
        </w:rPr>
      </w:pPr>
      <w:r w:rsidRPr="00597FD8">
        <w:rPr>
          <w:rFonts w:asciiTheme="majorBidi" w:eastAsia="Times New Roman" w:hAnsiTheme="majorBidi" w:cstheme="majorBidi"/>
          <w:sz w:val="24"/>
          <w:szCs w:val="24"/>
          <w:highlight w:val="yellow"/>
        </w:rPr>
        <w:t>Kline, R. B. (2005). </w:t>
      </w:r>
      <w:r w:rsidRPr="00597FD8">
        <w:rPr>
          <w:rFonts w:asciiTheme="majorBidi" w:eastAsia="Times New Roman" w:hAnsiTheme="majorBidi" w:cstheme="majorBidi"/>
          <w:i/>
          <w:iCs/>
          <w:sz w:val="24"/>
          <w:szCs w:val="24"/>
          <w:highlight w:val="yellow"/>
        </w:rPr>
        <w:t>Principles and practice of structural equation modeling</w:t>
      </w:r>
      <w:r w:rsidRPr="00597FD8">
        <w:rPr>
          <w:rFonts w:asciiTheme="majorBidi" w:eastAsia="Times New Roman" w:hAnsiTheme="majorBidi" w:cstheme="majorBidi"/>
          <w:sz w:val="24"/>
          <w:szCs w:val="24"/>
          <w:highlight w:val="yellow"/>
        </w:rPr>
        <w:t> (2nd ed.). The Guilford Press.</w:t>
      </w:r>
    </w:p>
    <w:p w14:paraId="7EEABF9B" w14:textId="0F23A210" w:rsidR="00FF4CD3" w:rsidRPr="0001188F" w:rsidRDefault="00FF4CD3" w:rsidP="0001188F">
      <w:pPr>
        <w:spacing w:line="360" w:lineRule="auto"/>
        <w:ind w:left="426" w:hanging="426"/>
        <w:rPr>
          <w:rStyle w:val="Hyperlink"/>
          <w:rFonts w:asciiTheme="majorBidi" w:hAnsiTheme="majorBidi" w:cstheme="majorBidi"/>
          <w:color w:val="auto"/>
          <w:sz w:val="24"/>
          <w:szCs w:val="24"/>
          <w:u w:val="none"/>
        </w:rPr>
      </w:pPr>
      <w:bookmarkStart w:id="210" w:name="_Hlk201914188"/>
      <w:proofErr w:type="spellStart"/>
      <w:r w:rsidRPr="0001188F">
        <w:rPr>
          <w:rFonts w:asciiTheme="majorBidi" w:hAnsiTheme="majorBidi" w:cstheme="majorBidi"/>
          <w:sz w:val="24"/>
          <w:szCs w:val="24"/>
          <w:highlight w:val="yellow"/>
        </w:rPr>
        <w:t>Koltcheva</w:t>
      </w:r>
      <w:proofErr w:type="spellEnd"/>
      <w:r w:rsidRPr="0001188F">
        <w:rPr>
          <w:rFonts w:asciiTheme="majorBidi" w:hAnsiTheme="majorBidi" w:cstheme="majorBidi"/>
          <w:sz w:val="24"/>
          <w:szCs w:val="24"/>
          <w:highlight w:val="yellow"/>
        </w:rPr>
        <w:t xml:space="preserve">, N., &amp; </w:t>
      </w:r>
      <w:proofErr w:type="spellStart"/>
      <w:r w:rsidRPr="0001188F">
        <w:rPr>
          <w:rFonts w:asciiTheme="majorBidi" w:hAnsiTheme="majorBidi" w:cstheme="majorBidi"/>
          <w:sz w:val="24"/>
          <w:szCs w:val="24"/>
          <w:highlight w:val="yellow"/>
        </w:rPr>
        <w:t>Popivanov</w:t>
      </w:r>
      <w:proofErr w:type="spellEnd"/>
      <w:r w:rsidRPr="0001188F">
        <w:rPr>
          <w:rFonts w:asciiTheme="majorBidi" w:hAnsiTheme="majorBidi" w:cstheme="majorBidi"/>
          <w:sz w:val="24"/>
          <w:szCs w:val="24"/>
          <w:highlight w:val="yellow"/>
        </w:rPr>
        <w:t>, I. D. (2025)</w:t>
      </w:r>
      <w:bookmarkEnd w:id="210"/>
      <w:r w:rsidRPr="0001188F">
        <w:rPr>
          <w:rFonts w:asciiTheme="majorBidi" w:hAnsiTheme="majorBidi" w:cstheme="majorBidi"/>
          <w:sz w:val="24"/>
          <w:szCs w:val="24"/>
          <w:highlight w:val="yellow"/>
        </w:rPr>
        <w:t xml:space="preserve">. Development and </w:t>
      </w:r>
      <w:r>
        <w:rPr>
          <w:rFonts w:asciiTheme="majorBidi" w:hAnsiTheme="majorBidi" w:cstheme="majorBidi"/>
          <w:sz w:val="24"/>
          <w:szCs w:val="24"/>
          <w:highlight w:val="yellow"/>
        </w:rPr>
        <w:t>v</w:t>
      </w:r>
      <w:r w:rsidRPr="0001188F">
        <w:rPr>
          <w:rFonts w:asciiTheme="majorBidi" w:hAnsiTheme="majorBidi" w:cstheme="majorBidi"/>
          <w:sz w:val="24"/>
          <w:szCs w:val="24"/>
          <w:highlight w:val="yellow"/>
        </w:rPr>
        <w:t xml:space="preserve">alidation of the </w:t>
      </w:r>
      <w:r>
        <w:rPr>
          <w:rFonts w:asciiTheme="majorBidi" w:hAnsiTheme="majorBidi" w:cstheme="majorBidi"/>
          <w:sz w:val="24"/>
          <w:szCs w:val="24"/>
          <w:highlight w:val="yellow"/>
        </w:rPr>
        <w:t>c</w:t>
      </w:r>
      <w:r w:rsidRPr="0001188F">
        <w:rPr>
          <w:rFonts w:asciiTheme="majorBidi" w:hAnsiTheme="majorBidi" w:cstheme="majorBidi"/>
          <w:sz w:val="24"/>
          <w:szCs w:val="24"/>
          <w:highlight w:val="yellow"/>
        </w:rPr>
        <w:t xml:space="preserve">hildren’s </w:t>
      </w:r>
      <w:r>
        <w:rPr>
          <w:rFonts w:asciiTheme="majorBidi" w:hAnsiTheme="majorBidi" w:cstheme="majorBidi"/>
          <w:sz w:val="24"/>
          <w:szCs w:val="24"/>
          <w:highlight w:val="yellow"/>
        </w:rPr>
        <w:t>e</w:t>
      </w:r>
      <w:r w:rsidRPr="0001188F">
        <w:rPr>
          <w:rFonts w:asciiTheme="majorBidi" w:hAnsiTheme="majorBidi" w:cstheme="majorBidi"/>
          <w:sz w:val="24"/>
          <w:szCs w:val="24"/>
          <w:highlight w:val="yellow"/>
        </w:rPr>
        <w:t xml:space="preserve">motions </w:t>
      </w:r>
      <w:r>
        <w:rPr>
          <w:rFonts w:asciiTheme="majorBidi" w:hAnsiTheme="majorBidi" w:cstheme="majorBidi"/>
          <w:sz w:val="24"/>
          <w:szCs w:val="24"/>
          <w:highlight w:val="yellow"/>
        </w:rPr>
        <w:t>d</w:t>
      </w:r>
      <w:r w:rsidRPr="0001188F">
        <w:rPr>
          <w:rFonts w:asciiTheme="majorBidi" w:hAnsiTheme="majorBidi" w:cstheme="majorBidi"/>
          <w:sz w:val="24"/>
          <w:szCs w:val="24"/>
          <w:highlight w:val="yellow"/>
        </w:rPr>
        <w:t xml:space="preserve">atabase (CED): Preschoolers’ </w:t>
      </w:r>
      <w:r>
        <w:rPr>
          <w:rFonts w:asciiTheme="majorBidi" w:hAnsiTheme="majorBidi" w:cstheme="majorBidi"/>
          <w:sz w:val="24"/>
          <w:szCs w:val="24"/>
          <w:highlight w:val="yellow"/>
        </w:rPr>
        <w:t>b</w:t>
      </w:r>
      <w:r w:rsidRPr="0001188F">
        <w:rPr>
          <w:rFonts w:asciiTheme="majorBidi" w:hAnsiTheme="majorBidi" w:cstheme="majorBidi"/>
          <w:sz w:val="24"/>
          <w:szCs w:val="24"/>
          <w:highlight w:val="yellow"/>
        </w:rPr>
        <w:t xml:space="preserve">asic and </w:t>
      </w:r>
      <w:r>
        <w:rPr>
          <w:rFonts w:asciiTheme="majorBidi" w:hAnsiTheme="majorBidi" w:cstheme="majorBidi"/>
          <w:sz w:val="24"/>
          <w:szCs w:val="24"/>
          <w:highlight w:val="yellow"/>
        </w:rPr>
        <w:t>c</w:t>
      </w:r>
      <w:r w:rsidRPr="0001188F">
        <w:rPr>
          <w:rFonts w:asciiTheme="majorBidi" w:hAnsiTheme="majorBidi" w:cstheme="majorBidi"/>
          <w:sz w:val="24"/>
          <w:szCs w:val="24"/>
          <w:highlight w:val="yellow"/>
        </w:rPr>
        <w:t xml:space="preserve">omplex </w:t>
      </w:r>
      <w:r>
        <w:rPr>
          <w:rFonts w:asciiTheme="majorBidi" w:hAnsiTheme="majorBidi" w:cstheme="majorBidi"/>
          <w:sz w:val="24"/>
          <w:szCs w:val="24"/>
          <w:highlight w:val="yellow"/>
        </w:rPr>
        <w:t>f</w:t>
      </w:r>
      <w:r w:rsidRPr="0001188F">
        <w:rPr>
          <w:rFonts w:asciiTheme="majorBidi" w:hAnsiTheme="majorBidi" w:cstheme="majorBidi"/>
          <w:sz w:val="24"/>
          <w:szCs w:val="24"/>
          <w:highlight w:val="yellow"/>
        </w:rPr>
        <w:t xml:space="preserve">acial </w:t>
      </w:r>
      <w:proofErr w:type="spellStart"/>
      <w:r>
        <w:rPr>
          <w:rFonts w:asciiTheme="majorBidi" w:hAnsiTheme="majorBidi" w:cstheme="majorBidi"/>
          <w:sz w:val="24"/>
          <w:szCs w:val="24"/>
          <w:highlight w:val="yellow"/>
        </w:rPr>
        <w:t>e</w:t>
      </w:r>
      <w:r w:rsidRPr="0001188F">
        <w:rPr>
          <w:rFonts w:asciiTheme="majorBidi" w:hAnsiTheme="majorBidi" w:cstheme="majorBidi"/>
          <w:sz w:val="24"/>
          <w:szCs w:val="24"/>
          <w:highlight w:val="yellow"/>
        </w:rPr>
        <w:t>pressions</w:t>
      </w:r>
      <w:proofErr w:type="spellEnd"/>
      <w:r w:rsidRPr="0001188F">
        <w:rPr>
          <w:rFonts w:asciiTheme="majorBidi" w:hAnsiTheme="majorBidi" w:cstheme="majorBidi"/>
          <w:sz w:val="24"/>
          <w:szCs w:val="24"/>
          <w:highlight w:val="yellow"/>
        </w:rPr>
        <w:t>. </w:t>
      </w:r>
      <w:r w:rsidRPr="0001188F">
        <w:rPr>
          <w:rFonts w:asciiTheme="majorBidi" w:hAnsiTheme="majorBidi" w:cstheme="majorBidi"/>
          <w:i/>
          <w:iCs/>
          <w:sz w:val="24"/>
          <w:szCs w:val="24"/>
          <w:highlight w:val="yellow"/>
        </w:rPr>
        <w:t>Children</w:t>
      </w:r>
      <w:r w:rsidRPr="0001188F">
        <w:rPr>
          <w:rFonts w:asciiTheme="majorBidi" w:hAnsiTheme="majorBidi" w:cstheme="majorBidi"/>
          <w:sz w:val="24"/>
          <w:szCs w:val="24"/>
          <w:highlight w:val="yellow"/>
        </w:rPr>
        <w:t>, </w:t>
      </w:r>
      <w:r w:rsidRPr="0001188F">
        <w:rPr>
          <w:rFonts w:asciiTheme="majorBidi" w:hAnsiTheme="majorBidi" w:cstheme="majorBidi"/>
          <w:i/>
          <w:iCs/>
          <w:sz w:val="24"/>
          <w:szCs w:val="24"/>
          <w:highlight w:val="yellow"/>
        </w:rPr>
        <w:t>12</w:t>
      </w:r>
      <w:r w:rsidRPr="0001188F">
        <w:rPr>
          <w:rFonts w:asciiTheme="majorBidi" w:hAnsiTheme="majorBidi" w:cstheme="majorBidi"/>
          <w:sz w:val="24"/>
          <w:szCs w:val="24"/>
          <w:highlight w:val="yellow"/>
        </w:rPr>
        <w:t xml:space="preserve">(7), 816. </w:t>
      </w:r>
      <w:hyperlink r:id="rId65" w:history="1">
        <w:r w:rsidRPr="0001188F">
          <w:rPr>
            <w:rStyle w:val="Hyperlink"/>
            <w:rFonts w:asciiTheme="majorBidi" w:hAnsiTheme="majorBidi" w:cstheme="majorBidi"/>
            <w:color w:val="auto"/>
            <w:sz w:val="24"/>
            <w:szCs w:val="24"/>
            <w:highlight w:val="yellow"/>
            <w:u w:val="none"/>
          </w:rPr>
          <w:t>DOI: 10.3390/children12070816</w:t>
        </w:r>
      </w:hyperlink>
    </w:p>
    <w:p w14:paraId="50A9438A" w14:textId="173DE0BA" w:rsidR="4ECF15A4" w:rsidRDefault="31C67A33" w:rsidP="00D3208B">
      <w:pPr>
        <w:spacing w:after="0" w:line="360" w:lineRule="auto"/>
        <w:ind w:left="426" w:hanging="426"/>
        <w:rPr>
          <w:rFonts w:asciiTheme="majorBidi" w:eastAsia="Times New Roman" w:hAnsiTheme="majorBidi" w:cstheme="majorBidi"/>
          <w:color w:val="222222"/>
          <w:sz w:val="24"/>
          <w:szCs w:val="24"/>
        </w:rPr>
      </w:pPr>
      <w:r w:rsidRPr="004942FC">
        <w:rPr>
          <w:rFonts w:asciiTheme="majorBidi" w:eastAsia="Times New Roman" w:hAnsiTheme="majorBidi" w:cstheme="majorBidi"/>
          <w:color w:val="222222"/>
          <w:sz w:val="24"/>
          <w:szCs w:val="24"/>
          <w:highlight w:val="yellow"/>
        </w:rPr>
        <w:t xml:space="preserve">Kostelnik, M. J., Soderman, A. K., </w:t>
      </w:r>
      <w:proofErr w:type="spellStart"/>
      <w:r w:rsidRPr="004942FC">
        <w:rPr>
          <w:rFonts w:asciiTheme="majorBidi" w:eastAsia="Times New Roman" w:hAnsiTheme="majorBidi" w:cstheme="majorBidi"/>
          <w:color w:val="222222"/>
          <w:sz w:val="24"/>
          <w:szCs w:val="24"/>
          <w:highlight w:val="yellow"/>
        </w:rPr>
        <w:t>Whiren</w:t>
      </w:r>
      <w:proofErr w:type="spellEnd"/>
      <w:r w:rsidRPr="004942FC">
        <w:rPr>
          <w:rFonts w:asciiTheme="majorBidi" w:eastAsia="Times New Roman" w:hAnsiTheme="majorBidi" w:cstheme="majorBidi"/>
          <w:color w:val="222222"/>
          <w:sz w:val="24"/>
          <w:szCs w:val="24"/>
          <w:highlight w:val="yellow"/>
        </w:rPr>
        <w:t xml:space="preserve">, A. P., &amp; Rupiper, M. (2016). </w:t>
      </w:r>
      <w:r w:rsidRPr="004942FC">
        <w:rPr>
          <w:rFonts w:asciiTheme="majorBidi" w:eastAsia="Times New Roman" w:hAnsiTheme="majorBidi" w:cstheme="majorBidi"/>
          <w:i/>
          <w:iCs/>
          <w:color w:val="222222"/>
          <w:sz w:val="24"/>
          <w:szCs w:val="24"/>
          <w:highlight w:val="yellow"/>
        </w:rPr>
        <w:t>Guiding children's social development and learning</w:t>
      </w:r>
      <w:r w:rsidRPr="004942FC">
        <w:rPr>
          <w:rFonts w:asciiTheme="majorBidi" w:eastAsia="Times New Roman" w:hAnsiTheme="majorBidi" w:cstheme="majorBidi"/>
          <w:color w:val="222222"/>
          <w:sz w:val="24"/>
          <w:szCs w:val="24"/>
          <w:highlight w:val="yellow"/>
        </w:rPr>
        <w:t>. Cengage Learning.</w:t>
      </w:r>
      <w:r w:rsidRPr="004942FC">
        <w:rPr>
          <w:rFonts w:asciiTheme="majorBidi" w:eastAsia="Times New Roman" w:hAnsiTheme="majorBidi" w:cstheme="majorBidi"/>
          <w:color w:val="222222"/>
          <w:sz w:val="24"/>
          <w:szCs w:val="24"/>
          <w:highlight w:val="yellow"/>
          <w:rtl/>
        </w:rPr>
        <w:t>‏</w:t>
      </w:r>
    </w:p>
    <w:p w14:paraId="17780926" w14:textId="2BF35F8C" w:rsidR="0040331B" w:rsidRDefault="0040331B" w:rsidP="00D3208B">
      <w:pPr>
        <w:widowControl w:val="0"/>
        <w:autoSpaceDE w:val="0"/>
        <w:autoSpaceDN w:val="0"/>
        <w:adjustRightInd w:val="0"/>
        <w:spacing w:after="0" w:line="360" w:lineRule="auto"/>
        <w:ind w:left="480" w:hanging="480"/>
        <w:rPr>
          <w:rFonts w:asciiTheme="majorBidi" w:hAnsiTheme="majorBidi" w:cstheme="majorBidi"/>
          <w:sz w:val="24"/>
          <w:szCs w:val="24"/>
          <w:highlight w:val="yellow"/>
        </w:rPr>
      </w:pPr>
      <w:r w:rsidRPr="0040331B">
        <w:rPr>
          <w:rFonts w:asciiTheme="majorBidi" w:hAnsiTheme="majorBidi" w:cstheme="majorBidi"/>
          <w:sz w:val="24"/>
          <w:szCs w:val="24"/>
          <w:highlight w:val="yellow"/>
        </w:rPr>
        <w:t>K</w:t>
      </w:r>
      <w:r>
        <w:rPr>
          <w:rFonts w:asciiTheme="majorBidi" w:hAnsiTheme="majorBidi" w:cstheme="majorBidi"/>
          <w:sz w:val="24"/>
          <w:szCs w:val="24"/>
          <w:highlight w:val="yellow"/>
        </w:rPr>
        <w:t>ou</w:t>
      </w:r>
      <w:r w:rsidRPr="0040331B">
        <w:rPr>
          <w:rFonts w:asciiTheme="majorBidi" w:hAnsiTheme="majorBidi" w:cstheme="majorBidi"/>
          <w:sz w:val="24"/>
          <w:szCs w:val="24"/>
          <w:highlight w:val="yellow"/>
        </w:rPr>
        <w:t>, J., Y</w:t>
      </w:r>
      <w:r>
        <w:rPr>
          <w:rFonts w:asciiTheme="majorBidi" w:hAnsiTheme="majorBidi" w:cstheme="majorBidi"/>
          <w:sz w:val="24"/>
          <w:szCs w:val="24"/>
          <w:highlight w:val="yellow"/>
        </w:rPr>
        <w:t>ang</w:t>
      </w:r>
      <w:r w:rsidRPr="0040331B">
        <w:rPr>
          <w:rFonts w:asciiTheme="majorBidi" w:hAnsiTheme="majorBidi" w:cstheme="majorBidi"/>
          <w:sz w:val="24"/>
          <w:szCs w:val="24"/>
          <w:highlight w:val="yellow"/>
        </w:rPr>
        <w:t>, M., W</w:t>
      </w:r>
      <w:r>
        <w:rPr>
          <w:rFonts w:asciiTheme="majorBidi" w:hAnsiTheme="majorBidi" w:cstheme="majorBidi"/>
          <w:sz w:val="24"/>
          <w:szCs w:val="24"/>
          <w:highlight w:val="yellow"/>
        </w:rPr>
        <w:t>ei</w:t>
      </w:r>
      <w:r w:rsidRPr="0040331B">
        <w:rPr>
          <w:rFonts w:asciiTheme="majorBidi" w:hAnsiTheme="majorBidi" w:cstheme="majorBidi"/>
          <w:sz w:val="24"/>
          <w:szCs w:val="24"/>
          <w:highlight w:val="yellow"/>
        </w:rPr>
        <w:t>, Z., &amp; L</w:t>
      </w:r>
      <w:r>
        <w:rPr>
          <w:rFonts w:asciiTheme="majorBidi" w:hAnsiTheme="majorBidi" w:cstheme="majorBidi"/>
          <w:sz w:val="24"/>
          <w:szCs w:val="24"/>
          <w:highlight w:val="yellow"/>
        </w:rPr>
        <w:t>ei</w:t>
      </w:r>
      <w:r w:rsidRPr="0040331B">
        <w:rPr>
          <w:rFonts w:asciiTheme="majorBidi" w:hAnsiTheme="majorBidi" w:cstheme="majorBidi"/>
          <w:sz w:val="24"/>
          <w:szCs w:val="24"/>
          <w:highlight w:val="yellow"/>
        </w:rPr>
        <w:t>, Y. (2023). The social motivation theory of autism spectrum disorder: Exploring mechanisms and interventions. </w:t>
      </w:r>
      <w:r w:rsidRPr="0040331B">
        <w:rPr>
          <w:rFonts w:asciiTheme="majorBidi" w:hAnsiTheme="majorBidi" w:cstheme="majorBidi"/>
          <w:i/>
          <w:iCs/>
          <w:sz w:val="24"/>
          <w:szCs w:val="24"/>
          <w:highlight w:val="yellow"/>
        </w:rPr>
        <w:t>Advances in Psychological Science</w:t>
      </w:r>
      <w:r w:rsidRPr="0040331B">
        <w:rPr>
          <w:rFonts w:asciiTheme="majorBidi" w:hAnsiTheme="majorBidi" w:cstheme="majorBidi"/>
          <w:sz w:val="24"/>
          <w:szCs w:val="24"/>
          <w:highlight w:val="yellow"/>
        </w:rPr>
        <w:t>, </w:t>
      </w:r>
      <w:r w:rsidRPr="0040331B">
        <w:rPr>
          <w:rFonts w:asciiTheme="majorBidi" w:hAnsiTheme="majorBidi" w:cstheme="majorBidi"/>
          <w:i/>
          <w:iCs/>
          <w:sz w:val="24"/>
          <w:szCs w:val="24"/>
          <w:highlight w:val="yellow"/>
        </w:rPr>
        <w:t>31</w:t>
      </w:r>
      <w:r w:rsidRPr="0040331B">
        <w:rPr>
          <w:rFonts w:asciiTheme="majorBidi" w:hAnsiTheme="majorBidi" w:cstheme="majorBidi"/>
          <w:sz w:val="24"/>
          <w:szCs w:val="24"/>
          <w:highlight w:val="yellow"/>
        </w:rPr>
        <w:t xml:space="preserve">(1), </w:t>
      </w:r>
      <w:r w:rsidR="00FF441F">
        <w:rPr>
          <w:rFonts w:asciiTheme="majorBidi" w:hAnsiTheme="majorBidi" w:cstheme="majorBidi"/>
          <w:sz w:val="24"/>
          <w:szCs w:val="24"/>
          <w:highlight w:val="yellow"/>
        </w:rPr>
        <w:t xml:space="preserve">Article </w:t>
      </w:r>
      <w:r w:rsidRPr="0040331B">
        <w:rPr>
          <w:rFonts w:asciiTheme="majorBidi" w:hAnsiTheme="majorBidi" w:cstheme="majorBidi"/>
          <w:sz w:val="24"/>
          <w:szCs w:val="24"/>
          <w:highlight w:val="yellow"/>
        </w:rPr>
        <w:t>20.</w:t>
      </w:r>
      <w:r w:rsidRPr="0040331B">
        <w:rPr>
          <w:rFonts w:ascii="Arial" w:hAnsi="Arial" w:cs="Arial"/>
          <w:color w:val="333333"/>
          <w:sz w:val="21"/>
          <w:szCs w:val="21"/>
          <w:shd w:val="clear" w:color="auto" w:fill="FFFFFF"/>
        </w:rPr>
        <w:t xml:space="preserve"> </w:t>
      </w:r>
      <w:r>
        <w:rPr>
          <w:rFonts w:asciiTheme="majorBidi" w:hAnsiTheme="majorBidi" w:cstheme="majorBidi"/>
          <w:sz w:val="24"/>
          <w:szCs w:val="24"/>
          <w:highlight w:val="yellow"/>
        </w:rPr>
        <w:t>DOI</w:t>
      </w:r>
      <w:r w:rsidRPr="0040331B">
        <w:rPr>
          <w:rFonts w:asciiTheme="majorBidi" w:hAnsiTheme="majorBidi" w:cstheme="majorBidi"/>
          <w:sz w:val="24"/>
          <w:szCs w:val="24"/>
          <w:highlight w:val="yellow"/>
        </w:rPr>
        <w:t>: </w:t>
      </w:r>
      <w:hyperlink r:id="rId66" w:tgtFrame="_blank" w:history="1">
        <w:r w:rsidRPr="00700032">
          <w:rPr>
            <w:rStyle w:val="Hyperlink"/>
            <w:rFonts w:asciiTheme="majorBidi" w:hAnsiTheme="majorBidi" w:cstheme="majorBidi"/>
            <w:color w:val="auto"/>
            <w:sz w:val="24"/>
            <w:szCs w:val="24"/>
            <w:highlight w:val="yellow"/>
            <w:u w:val="none"/>
          </w:rPr>
          <w:t>10.3724/SP.J.1042.2023.00020</w:t>
        </w:r>
      </w:hyperlink>
    </w:p>
    <w:p w14:paraId="487D8631" w14:textId="3476B0B1" w:rsidR="00EA3215" w:rsidRDefault="0040331B"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rPr>
      </w:pPr>
      <w:r w:rsidRPr="0040331B">
        <w:rPr>
          <w:rFonts w:asciiTheme="majorBidi" w:hAnsiTheme="majorBidi" w:cstheme="majorBidi"/>
          <w:sz w:val="24"/>
          <w:szCs w:val="24"/>
          <w:highlight w:val="yellow"/>
          <w:rtl/>
        </w:rPr>
        <w:t>‏</w:t>
      </w:r>
      <w:r w:rsidR="2A4C5B35" w:rsidRPr="004942FC">
        <w:rPr>
          <w:rFonts w:asciiTheme="majorBidi" w:eastAsia="Times New Roman" w:hAnsiTheme="majorBidi" w:cstheme="majorBidi"/>
          <w:noProof/>
          <w:sz w:val="24"/>
          <w:szCs w:val="24"/>
          <w:highlight w:val="yellow"/>
        </w:rPr>
        <w:t>LaCava, P. G. (2007). </w:t>
      </w:r>
      <w:r w:rsidR="2A4C5B35" w:rsidRPr="004942FC">
        <w:rPr>
          <w:rFonts w:asciiTheme="majorBidi" w:eastAsia="Times New Roman" w:hAnsiTheme="majorBidi" w:cstheme="majorBidi"/>
          <w:i/>
          <w:iCs/>
          <w:noProof/>
          <w:sz w:val="24"/>
          <w:szCs w:val="24"/>
          <w:highlight w:val="yellow"/>
        </w:rPr>
        <w:t>Social/emotional outcomes following a computer-based intervention for three Students with autism spectrum disorder</w:t>
      </w:r>
      <w:r w:rsidR="2A4C5B35" w:rsidRPr="004942FC">
        <w:rPr>
          <w:rFonts w:asciiTheme="majorBidi" w:eastAsia="Times New Roman" w:hAnsiTheme="majorBidi" w:cstheme="majorBidi"/>
          <w:noProof/>
          <w:sz w:val="24"/>
          <w:szCs w:val="24"/>
          <w:highlight w:val="yellow"/>
        </w:rPr>
        <w:t> </w:t>
      </w:r>
      <w:r w:rsidR="00FF441F">
        <w:rPr>
          <w:rFonts w:asciiTheme="majorBidi" w:eastAsia="Times New Roman" w:hAnsiTheme="majorBidi" w:cstheme="majorBidi"/>
          <w:noProof/>
          <w:sz w:val="24"/>
          <w:szCs w:val="24"/>
          <w:highlight w:val="yellow"/>
        </w:rPr>
        <w:t>[</w:t>
      </w:r>
      <w:r w:rsidR="2A4C5B35" w:rsidRPr="004942FC">
        <w:rPr>
          <w:rFonts w:asciiTheme="majorBidi" w:eastAsia="Times New Roman" w:hAnsiTheme="majorBidi" w:cstheme="majorBidi"/>
          <w:noProof/>
          <w:sz w:val="24"/>
          <w:szCs w:val="24"/>
          <w:highlight w:val="yellow"/>
        </w:rPr>
        <w:t>Doctoral dissertation</w:t>
      </w:r>
      <w:r w:rsidR="00FF441F">
        <w:rPr>
          <w:rFonts w:asciiTheme="majorBidi" w:eastAsia="Times New Roman" w:hAnsiTheme="majorBidi" w:cstheme="majorBidi"/>
          <w:noProof/>
          <w:sz w:val="24"/>
          <w:szCs w:val="24"/>
          <w:highlight w:val="yellow"/>
        </w:rPr>
        <w:t>]</w:t>
      </w:r>
      <w:r w:rsidR="2A4C5B35" w:rsidRPr="004942FC">
        <w:rPr>
          <w:rFonts w:asciiTheme="majorBidi" w:eastAsia="Times New Roman" w:hAnsiTheme="majorBidi" w:cstheme="majorBidi"/>
          <w:noProof/>
          <w:sz w:val="24"/>
          <w:szCs w:val="24"/>
          <w:highlight w:val="yellow"/>
        </w:rPr>
        <w:t>University of Kansas.</w:t>
      </w:r>
      <w:r w:rsidR="2A4C5B35" w:rsidRPr="004942FC">
        <w:rPr>
          <w:rFonts w:asciiTheme="majorBidi" w:eastAsia="Times New Roman" w:hAnsiTheme="majorBidi" w:cstheme="majorBidi"/>
          <w:noProof/>
          <w:sz w:val="24"/>
          <w:szCs w:val="24"/>
          <w:highlight w:val="yellow"/>
          <w:rtl/>
        </w:rPr>
        <w:t>‏</w:t>
      </w:r>
    </w:p>
    <w:p w14:paraId="493C0DBC" w14:textId="3CA130A4" w:rsidR="00B7380D" w:rsidRPr="004942FC" w:rsidRDefault="00B7380D" w:rsidP="00B7380D">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rtl/>
        </w:rPr>
      </w:pPr>
      <w:r w:rsidRPr="0001188F">
        <w:rPr>
          <w:rFonts w:asciiTheme="majorBidi" w:eastAsia="Times New Roman" w:hAnsiTheme="majorBidi" w:cstheme="majorBidi"/>
          <w:noProof/>
          <w:sz w:val="24"/>
          <w:szCs w:val="24"/>
          <w:highlight w:val="yellow"/>
        </w:rPr>
        <w:t>Lane, J. D., &amp; Bowman, L. C. (2021). How children’s social tendencies can shape their theory of mind development: Access and attention to social information. </w:t>
      </w:r>
      <w:r w:rsidRPr="0001188F">
        <w:rPr>
          <w:rFonts w:asciiTheme="majorBidi" w:eastAsia="Times New Roman" w:hAnsiTheme="majorBidi" w:cstheme="majorBidi"/>
          <w:i/>
          <w:iCs/>
          <w:noProof/>
          <w:sz w:val="24"/>
          <w:szCs w:val="24"/>
          <w:highlight w:val="yellow"/>
        </w:rPr>
        <w:t>Developmental Review, 61,</w:t>
      </w:r>
      <w:r w:rsidRPr="0001188F">
        <w:rPr>
          <w:rFonts w:asciiTheme="majorBidi" w:eastAsia="Times New Roman" w:hAnsiTheme="majorBidi" w:cstheme="majorBidi"/>
          <w:noProof/>
          <w:sz w:val="24"/>
          <w:szCs w:val="24"/>
          <w:highlight w:val="yellow"/>
        </w:rPr>
        <w:t> Article 100977. </w:t>
      </w:r>
      <w:hyperlink r:id="rId67" w:tgtFrame="_blank" w:history="1">
        <w:r w:rsidRPr="0001188F">
          <w:rPr>
            <w:rStyle w:val="Hyperlink"/>
            <w:rFonts w:asciiTheme="majorBidi" w:eastAsia="Times New Roman" w:hAnsiTheme="majorBidi" w:cstheme="majorBidi"/>
            <w:noProof/>
            <w:color w:val="auto"/>
            <w:sz w:val="24"/>
            <w:szCs w:val="24"/>
            <w:highlight w:val="yellow"/>
            <w:u w:val="none"/>
          </w:rPr>
          <w:t>DOI:10.1016/j.dr.2021.100977</w:t>
        </w:r>
      </w:hyperlink>
    </w:p>
    <w:p w14:paraId="1B70620D" w14:textId="4D74F816" w:rsidR="00DF783C" w:rsidRPr="004942FC" w:rsidRDefault="2A01AA1A"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noProof/>
          <w:color w:val="auto"/>
          <w:sz w:val="24"/>
          <w:szCs w:val="24"/>
          <w:u w:val="none"/>
        </w:rPr>
      </w:pPr>
      <w:r w:rsidRPr="004942FC">
        <w:rPr>
          <w:rFonts w:asciiTheme="majorBidi" w:eastAsia="Times New Roman" w:hAnsiTheme="majorBidi" w:cstheme="majorBidi"/>
          <w:noProof/>
          <w:sz w:val="24"/>
          <w:szCs w:val="24"/>
          <w:highlight w:val="yellow"/>
        </w:rPr>
        <w:t xml:space="preserve">Lartseva, A., Dijkstra, T., &amp; Buitelaar, J. K. (2015). Emotional language processing in autism spectrum disorders: a systematic review. </w:t>
      </w:r>
      <w:r w:rsidRPr="004942FC">
        <w:rPr>
          <w:rFonts w:asciiTheme="majorBidi" w:eastAsia="Times New Roman" w:hAnsiTheme="majorBidi" w:cstheme="majorBidi"/>
          <w:i/>
          <w:iCs/>
          <w:noProof/>
          <w:sz w:val="24"/>
          <w:szCs w:val="24"/>
          <w:highlight w:val="yellow"/>
        </w:rPr>
        <w:t>Frontiers in Human Neuroscience</w:t>
      </w:r>
      <w:r w:rsidRPr="004942FC">
        <w:rPr>
          <w:rFonts w:asciiTheme="majorBidi" w:eastAsia="Times New Roman" w:hAnsiTheme="majorBidi" w:cstheme="majorBidi"/>
          <w:noProof/>
          <w:sz w:val="24"/>
          <w:szCs w:val="24"/>
          <w:highlight w:val="yellow"/>
        </w:rPr>
        <w:t xml:space="preserve">, </w:t>
      </w:r>
      <w:r w:rsidRPr="004942FC">
        <w:rPr>
          <w:rFonts w:asciiTheme="majorBidi" w:eastAsia="Times New Roman" w:hAnsiTheme="majorBidi" w:cstheme="majorBidi"/>
          <w:i/>
          <w:iCs/>
          <w:noProof/>
          <w:sz w:val="24"/>
          <w:szCs w:val="24"/>
          <w:highlight w:val="yellow"/>
        </w:rPr>
        <w:t xml:space="preserve">8, </w:t>
      </w:r>
      <w:r w:rsidRPr="004942FC">
        <w:rPr>
          <w:rFonts w:asciiTheme="majorBidi" w:eastAsia="Times New Roman" w:hAnsiTheme="majorBidi" w:cstheme="majorBidi"/>
          <w:noProof/>
          <w:sz w:val="24"/>
          <w:szCs w:val="24"/>
          <w:highlight w:val="yellow"/>
        </w:rPr>
        <w:t xml:space="preserve">991. </w:t>
      </w:r>
    </w:p>
    <w:p w14:paraId="2DB4069F" w14:textId="034BCB32" w:rsidR="00A32D4F" w:rsidRPr="004942FC" w:rsidRDefault="5E89DE4F"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Pr>
      </w:pPr>
      <w:r w:rsidRPr="004942FC">
        <w:rPr>
          <w:rFonts w:asciiTheme="majorBidi" w:eastAsia="Times New Roman" w:hAnsiTheme="majorBidi" w:cstheme="majorBidi"/>
          <w:noProof/>
          <w:sz w:val="24"/>
          <w:szCs w:val="24"/>
          <w:highlight w:val="yellow"/>
        </w:rPr>
        <w:t>Lee, C. S., Lam, S. H., Tsang, S. T., Yuen, C. M., &amp; Ng, C. K. (2018). The effectiveness of technology-based intervention in improving emotion recognition through facial expression in people with autism spectrum disorder: A systematic review. </w:t>
      </w:r>
      <w:r w:rsidRPr="004942FC">
        <w:rPr>
          <w:rFonts w:asciiTheme="majorBidi" w:eastAsia="Times New Roman" w:hAnsiTheme="majorBidi" w:cstheme="majorBidi"/>
          <w:i/>
          <w:iCs/>
          <w:noProof/>
          <w:sz w:val="24"/>
          <w:szCs w:val="24"/>
          <w:highlight w:val="yellow"/>
        </w:rPr>
        <w:t>Review Journal of Autism and Developmental Disorders</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5</w:t>
      </w:r>
      <w:r w:rsidRPr="004942FC">
        <w:rPr>
          <w:rFonts w:asciiTheme="majorBidi" w:eastAsia="Times New Roman" w:hAnsiTheme="majorBidi" w:cstheme="majorBidi"/>
          <w:noProof/>
          <w:sz w:val="24"/>
          <w:szCs w:val="24"/>
          <w:highlight w:val="yellow"/>
        </w:rPr>
        <w:t>, 91-104.</w:t>
      </w:r>
      <w:r w:rsidRPr="004942FC">
        <w:rPr>
          <w:rFonts w:asciiTheme="majorBidi" w:eastAsia="Times New Roman" w:hAnsiTheme="majorBidi" w:cstheme="majorBidi"/>
          <w:noProof/>
          <w:sz w:val="24"/>
          <w:szCs w:val="24"/>
          <w:highlight w:val="yellow"/>
          <w:rtl/>
        </w:rPr>
        <w:t>‏</w:t>
      </w:r>
      <w:r w:rsidRPr="004942FC">
        <w:rPr>
          <w:rFonts w:asciiTheme="majorBidi" w:eastAsia="Times New Roman" w:hAnsiTheme="majorBidi" w:cstheme="majorBidi"/>
          <w:noProof/>
          <w:sz w:val="24"/>
          <w:szCs w:val="24"/>
          <w:highlight w:val="yellow"/>
        </w:rPr>
        <w:t xml:space="preserve"> </w:t>
      </w:r>
      <w:hyperlink r:id="rId68">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noProof/>
            <w:color w:val="auto"/>
            <w:sz w:val="24"/>
            <w:szCs w:val="24"/>
            <w:highlight w:val="yellow"/>
            <w:u w:val="none"/>
          </w:rPr>
          <w:t>DOI:</w:t>
        </w:r>
        <w:r w:rsidR="711265B4" w:rsidRPr="004942FC">
          <w:rPr>
            <w:rStyle w:val="Hyperlink"/>
            <w:rFonts w:asciiTheme="majorBidi" w:hAnsiTheme="majorBidi" w:cstheme="majorBidi"/>
            <w:noProof/>
            <w:color w:val="auto"/>
            <w:sz w:val="24"/>
            <w:szCs w:val="24"/>
            <w:highlight w:val="yellow"/>
            <w:u w:val="none"/>
          </w:rPr>
          <w:t>10.1007/s40489-017-0125-1</w:t>
        </w:r>
      </w:hyperlink>
    </w:p>
    <w:p w14:paraId="3BB743F4" w14:textId="0DE4BCEE" w:rsidR="00415B53" w:rsidRPr="004942FC" w:rsidRDefault="26F0122D" w:rsidP="00D3208B">
      <w:pPr>
        <w:spacing w:after="0" w:line="360" w:lineRule="auto"/>
        <w:ind w:left="426" w:hanging="426"/>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Lemler, M. (2024). Discrepancy between parent report and clinician observation of symptoms in children with autism spectrum disorders. </w:t>
      </w:r>
      <w:r w:rsidRPr="004942FC">
        <w:rPr>
          <w:rFonts w:asciiTheme="majorBidi" w:eastAsia="Times New Roman" w:hAnsiTheme="majorBidi" w:cstheme="majorBidi"/>
          <w:i/>
          <w:iCs/>
          <w:sz w:val="24"/>
          <w:szCs w:val="24"/>
          <w:highlight w:val="yellow"/>
        </w:rPr>
        <w:t>Discussions</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sz w:val="24"/>
          <w:szCs w:val="24"/>
          <w:highlight w:val="yellow"/>
        </w:rPr>
        <w:t>8</w:t>
      </w:r>
      <w:r w:rsidRPr="004942FC">
        <w:rPr>
          <w:rFonts w:asciiTheme="majorBidi" w:eastAsia="Times New Roman" w:hAnsiTheme="majorBidi" w:cstheme="majorBidi"/>
          <w:sz w:val="24"/>
          <w:szCs w:val="24"/>
          <w:highlight w:val="yellow"/>
        </w:rPr>
        <w:t xml:space="preserve">(2), </w:t>
      </w:r>
      <w:r w:rsidR="00FF441F">
        <w:rPr>
          <w:rFonts w:asciiTheme="majorBidi" w:eastAsia="Times New Roman" w:hAnsiTheme="majorBidi" w:cstheme="majorBidi"/>
          <w:sz w:val="24"/>
          <w:szCs w:val="24"/>
          <w:highlight w:val="yellow"/>
        </w:rPr>
        <w:t xml:space="preserve">Article </w:t>
      </w:r>
      <w:r w:rsidRPr="004942FC">
        <w:rPr>
          <w:rFonts w:asciiTheme="majorBidi" w:eastAsia="Times New Roman" w:hAnsiTheme="majorBidi" w:cstheme="majorBidi"/>
          <w:sz w:val="24"/>
          <w:szCs w:val="24"/>
          <w:highlight w:val="yellow"/>
        </w:rPr>
        <w:t>5.</w:t>
      </w:r>
      <w:hyperlink r:id="rId69">
        <w:r w:rsidRPr="004942FC">
          <w:rPr>
            <w:rFonts w:asciiTheme="majorBidi" w:hAnsiTheme="majorBidi" w:cstheme="majorBidi"/>
            <w:sz w:val="24"/>
            <w:szCs w:val="24"/>
            <w:highlight w:val="yellow"/>
          </w:rPr>
          <w:t xml:space="preserve"> </w:t>
        </w:r>
        <w:r w:rsidRPr="004942FC">
          <w:rPr>
            <w:rStyle w:val="Hyperlink"/>
            <w:rFonts w:asciiTheme="majorBidi" w:hAnsiTheme="majorBidi" w:cstheme="majorBidi"/>
            <w:color w:val="auto"/>
            <w:sz w:val="24"/>
            <w:szCs w:val="24"/>
            <w:highlight w:val="yellow"/>
            <w:u w:val="none"/>
          </w:rPr>
          <w:t>DOI:10.28953/2997-2582.1145</w:t>
        </w:r>
      </w:hyperlink>
      <w:r w:rsidRPr="004942FC">
        <w:rPr>
          <w:rFonts w:asciiTheme="majorBidi" w:eastAsia="Times New Roman" w:hAnsiTheme="majorBidi" w:cstheme="majorBidi"/>
          <w:sz w:val="24"/>
          <w:szCs w:val="24"/>
        </w:rPr>
        <w:t> </w:t>
      </w:r>
    </w:p>
    <w:p w14:paraId="08855AF9" w14:textId="3AF6615C" w:rsidR="000738C2" w:rsidRPr="004942FC" w:rsidRDefault="2A01AA1A" w:rsidP="00D3208B">
      <w:pPr>
        <w:widowControl w:val="0"/>
        <w:autoSpaceDE w:val="0"/>
        <w:autoSpaceDN w:val="0"/>
        <w:adjustRightInd w:val="0"/>
        <w:spacing w:after="0" w:line="360" w:lineRule="auto"/>
        <w:ind w:left="480" w:hanging="480"/>
        <w:rPr>
          <w:rStyle w:val="anchor-text"/>
          <w:rFonts w:asciiTheme="majorBidi" w:eastAsia="Times New Roman" w:hAnsiTheme="majorBidi" w:cstheme="majorBidi"/>
          <w:sz w:val="24"/>
          <w:szCs w:val="24"/>
        </w:rPr>
      </w:pPr>
      <w:r w:rsidRPr="0035247F">
        <w:rPr>
          <w:rFonts w:asciiTheme="majorBidi" w:eastAsia="Times New Roman" w:hAnsiTheme="majorBidi" w:cstheme="majorBidi"/>
          <w:sz w:val="24"/>
          <w:szCs w:val="24"/>
          <w:highlight w:val="yellow"/>
          <w:shd w:val="clear" w:color="auto" w:fill="FFFFFF"/>
        </w:rPr>
        <w:t xml:space="preserve">Leung, F. Y. N., Sin, J., Dawson, C., Ong, J. H., Zhao, C., </w:t>
      </w:r>
      <w:proofErr w:type="spellStart"/>
      <w:r w:rsidRPr="0035247F">
        <w:rPr>
          <w:rFonts w:asciiTheme="majorBidi" w:eastAsia="Times New Roman" w:hAnsiTheme="majorBidi" w:cstheme="majorBidi"/>
          <w:sz w:val="24"/>
          <w:szCs w:val="24"/>
          <w:highlight w:val="yellow"/>
          <w:shd w:val="clear" w:color="auto" w:fill="FFFFFF"/>
        </w:rPr>
        <w:t>Veić</w:t>
      </w:r>
      <w:proofErr w:type="spellEnd"/>
      <w:r w:rsidRPr="0035247F">
        <w:rPr>
          <w:rFonts w:asciiTheme="majorBidi" w:eastAsia="Times New Roman" w:hAnsiTheme="majorBidi" w:cstheme="majorBidi"/>
          <w:sz w:val="24"/>
          <w:szCs w:val="24"/>
          <w:highlight w:val="yellow"/>
          <w:shd w:val="clear" w:color="auto" w:fill="FFFFFF"/>
        </w:rPr>
        <w:t>, A., &amp; Liu, F. (2022). Emotion recognition across visual and auditory modalities in autism spectrum disorder: A systematic review and meta-analysis. </w:t>
      </w:r>
      <w:r w:rsidRPr="0035247F">
        <w:rPr>
          <w:rFonts w:asciiTheme="majorBidi" w:eastAsia="Times New Roman" w:hAnsiTheme="majorBidi" w:cstheme="majorBidi"/>
          <w:i/>
          <w:iCs/>
          <w:sz w:val="24"/>
          <w:szCs w:val="24"/>
          <w:highlight w:val="yellow"/>
          <w:shd w:val="clear" w:color="auto" w:fill="FFFFFF"/>
        </w:rPr>
        <w:t>Developmental Review</w:t>
      </w:r>
      <w:r w:rsidRPr="0035247F">
        <w:rPr>
          <w:rFonts w:asciiTheme="majorBidi" w:eastAsia="Times New Roman" w:hAnsiTheme="majorBidi" w:cstheme="majorBidi"/>
          <w:sz w:val="24"/>
          <w:szCs w:val="24"/>
          <w:highlight w:val="yellow"/>
          <w:shd w:val="clear" w:color="auto" w:fill="FFFFFF"/>
        </w:rPr>
        <w:t>, </w:t>
      </w:r>
      <w:r w:rsidRPr="0035247F">
        <w:rPr>
          <w:rFonts w:asciiTheme="majorBidi" w:eastAsia="Times New Roman" w:hAnsiTheme="majorBidi" w:cstheme="majorBidi"/>
          <w:i/>
          <w:iCs/>
          <w:sz w:val="24"/>
          <w:szCs w:val="24"/>
          <w:highlight w:val="yellow"/>
          <w:shd w:val="clear" w:color="auto" w:fill="FFFFFF"/>
        </w:rPr>
        <w:t>63</w:t>
      </w:r>
      <w:r w:rsidRPr="0035247F">
        <w:rPr>
          <w:rFonts w:asciiTheme="majorBidi" w:eastAsia="Times New Roman" w:hAnsiTheme="majorBidi" w:cstheme="majorBidi"/>
          <w:sz w:val="24"/>
          <w:szCs w:val="24"/>
          <w:highlight w:val="yellow"/>
          <w:shd w:val="clear" w:color="auto" w:fill="FFFFFF"/>
        </w:rPr>
        <w:t>, 101000.</w:t>
      </w:r>
      <w:r w:rsidRPr="0035247F">
        <w:rPr>
          <w:rFonts w:asciiTheme="majorBidi" w:eastAsia="Times New Roman" w:hAnsiTheme="majorBidi" w:cstheme="majorBidi"/>
          <w:sz w:val="24"/>
          <w:szCs w:val="24"/>
          <w:highlight w:val="yellow"/>
          <w:shd w:val="clear" w:color="auto" w:fill="FFFFFF"/>
          <w:rtl/>
        </w:rPr>
        <w:t>‏</w:t>
      </w:r>
      <w:r w:rsidRPr="0035247F">
        <w:rPr>
          <w:rFonts w:asciiTheme="majorBidi" w:eastAsia="Times New Roman" w:hAnsiTheme="majorBidi" w:cstheme="majorBidi"/>
          <w:sz w:val="24"/>
          <w:szCs w:val="24"/>
          <w:highlight w:val="yellow"/>
          <w:shd w:val="clear" w:color="auto" w:fill="FFFFFF"/>
        </w:rPr>
        <w:t xml:space="preserve"> </w:t>
      </w:r>
      <w:hyperlink r:id="rId70" w:tgtFrame="_blank" w:tooltip="Persistent link using digital object identifier" w:history="1">
        <w:r w:rsidRPr="0035247F">
          <w:rPr>
            <w:rStyle w:val="anchor-text"/>
            <w:rFonts w:asciiTheme="majorBidi" w:hAnsiTheme="majorBidi" w:cstheme="majorBidi"/>
            <w:sz w:val="24"/>
            <w:szCs w:val="24"/>
            <w:highlight w:val="yellow"/>
          </w:rPr>
          <w:t>DOI:10.1016/j.dr.2021.101000</w:t>
        </w:r>
      </w:hyperlink>
    </w:p>
    <w:p w14:paraId="0F3A59DD" w14:textId="4BFD04FA" w:rsidR="000738C2" w:rsidRPr="004942FC" w:rsidRDefault="2A01AA1A"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color w:val="auto"/>
          <w:sz w:val="24"/>
          <w:szCs w:val="24"/>
          <w:u w:val="none"/>
          <w:shd w:val="clear" w:color="auto" w:fill="FFFFFF"/>
        </w:rPr>
      </w:pPr>
      <w:r w:rsidRPr="004942FC">
        <w:rPr>
          <w:rFonts w:asciiTheme="majorBidi" w:eastAsia="Times New Roman" w:hAnsiTheme="majorBidi" w:cstheme="majorBidi"/>
          <w:sz w:val="24"/>
          <w:szCs w:val="24"/>
          <w:shd w:val="clear" w:color="auto" w:fill="FFFFFF"/>
        </w:rPr>
        <w:t xml:space="preserve"> </w:t>
      </w:r>
      <w:r w:rsidRPr="004942FC">
        <w:rPr>
          <w:rFonts w:asciiTheme="majorBidi" w:eastAsia="Times New Roman" w:hAnsiTheme="majorBidi" w:cstheme="majorBidi"/>
          <w:sz w:val="24"/>
          <w:szCs w:val="24"/>
          <w:highlight w:val="yellow"/>
          <w:shd w:val="clear" w:color="auto" w:fill="FFFFFF"/>
        </w:rPr>
        <w:t xml:space="preserve">Lindquist, K. A. (2017). The role of language in emotion: Existing evidence and future </w:t>
      </w:r>
      <w:r w:rsidRPr="004942FC">
        <w:rPr>
          <w:rFonts w:asciiTheme="majorBidi" w:eastAsia="Times New Roman" w:hAnsiTheme="majorBidi" w:cstheme="majorBidi"/>
          <w:sz w:val="24"/>
          <w:szCs w:val="24"/>
          <w:highlight w:val="yellow"/>
          <w:shd w:val="clear" w:color="auto" w:fill="FFFFFF"/>
        </w:rPr>
        <w:lastRenderedPageBreak/>
        <w:t>directions. </w:t>
      </w:r>
      <w:r w:rsidRPr="004942FC">
        <w:rPr>
          <w:rStyle w:val="Emphasis"/>
          <w:rFonts w:asciiTheme="majorBidi" w:eastAsia="Times New Roman" w:hAnsiTheme="majorBidi" w:cstheme="majorBidi"/>
          <w:sz w:val="24"/>
          <w:szCs w:val="24"/>
          <w:highlight w:val="yellow"/>
          <w:shd w:val="clear" w:color="auto" w:fill="FFFFFF"/>
        </w:rPr>
        <w:t>Current Opinion in Psychology, 17,</w:t>
      </w:r>
      <w:r w:rsidRPr="004942FC">
        <w:rPr>
          <w:rFonts w:asciiTheme="majorBidi" w:eastAsia="Times New Roman" w:hAnsiTheme="majorBidi" w:cstheme="majorBidi"/>
          <w:sz w:val="24"/>
          <w:szCs w:val="24"/>
          <w:highlight w:val="yellow"/>
          <w:shd w:val="clear" w:color="auto" w:fill="FFFFFF"/>
        </w:rPr>
        <w:t> 135-139.</w:t>
      </w:r>
      <w:r w:rsidR="00616FF8">
        <w:rPr>
          <w:rFonts w:asciiTheme="majorBidi" w:eastAsia="Times New Roman" w:hAnsiTheme="majorBidi" w:cstheme="majorBidi"/>
          <w:sz w:val="24"/>
          <w:szCs w:val="24"/>
          <w:highlight w:val="yellow"/>
          <w:shd w:val="clear" w:color="auto" w:fill="FFFFFF"/>
        </w:rPr>
        <w:t xml:space="preserve">    </w:t>
      </w:r>
      <w:hyperlink r:id="rId71" w:tgtFrame="_blank" w:history="1">
        <w:proofErr w:type="gramStart"/>
        <w:r w:rsidR="00616FF8" w:rsidRPr="004942FC">
          <w:rPr>
            <w:rStyle w:val="Hyperlink"/>
            <w:rFonts w:asciiTheme="majorBidi" w:hAnsiTheme="majorBidi" w:cstheme="majorBidi"/>
            <w:color w:val="auto"/>
            <w:sz w:val="24"/>
            <w:szCs w:val="24"/>
            <w:highlight w:val="yellow"/>
            <w:u w:val="none"/>
            <w:shd w:val="clear" w:color="auto" w:fill="FFFFFF"/>
          </w:rPr>
          <w:t>DOI:10.1016/j.copsyc</w:t>
        </w:r>
        <w:proofErr w:type="gramEnd"/>
        <w:r w:rsidR="00616FF8" w:rsidRPr="004942FC">
          <w:rPr>
            <w:rStyle w:val="Hyperlink"/>
            <w:rFonts w:asciiTheme="majorBidi" w:hAnsiTheme="majorBidi" w:cstheme="majorBidi"/>
            <w:color w:val="auto"/>
            <w:sz w:val="24"/>
            <w:szCs w:val="24"/>
            <w:highlight w:val="yellow"/>
            <w:u w:val="none"/>
            <w:shd w:val="clear" w:color="auto" w:fill="FFFFFF"/>
          </w:rPr>
          <w:t>.2017.07.006</w:t>
        </w:r>
      </w:hyperlink>
    </w:p>
    <w:p w14:paraId="65F2C119" w14:textId="489583B9" w:rsidR="00EE3404" w:rsidRPr="00F94B41" w:rsidRDefault="69758F43"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shd w:val="clear" w:color="auto" w:fill="FFFFFF"/>
        </w:rPr>
      </w:pPr>
      <w:bookmarkStart w:id="211" w:name="_Hlk160384536"/>
      <w:r w:rsidRPr="004942FC">
        <w:rPr>
          <w:rFonts w:asciiTheme="majorBidi" w:eastAsia="Times New Roman" w:hAnsiTheme="majorBidi" w:cstheme="majorBidi"/>
          <w:sz w:val="24"/>
          <w:szCs w:val="24"/>
          <w:highlight w:val="yellow"/>
          <w:shd w:val="clear" w:color="auto" w:fill="FFFFFF"/>
        </w:rPr>
        <w:t xml:space="preserve">Locke, J., Shih, W., Kretzmann, M., &amp; </w:t>
      </w:r>
      <w:proofErr w:type="spellStart"/>
      <w:r w:rsidRPr="004942FC">
        <w:rPr>
          <w:rFonts w:asciiTheme="majorBidi" w:eastAsia="Times New Roman" w:hAnsiTheme="majorBidi" w:cstheme="majorBidi"/>
          <w:sz w:val="24"/>
          <w:szCs w:val="24"/>
          <w:highlight w:val="yellow"/>
          <w:shd w:val="clear" w:color="auto" w:fill="FFFFFF"/>
        </w:rPr>
        <w:t>Kasari</w:t>
      </w:r>
      <w:proofErr w:type="spellEnd"/>
      <w:r w:rsidRPr="004942FC">
        <w:rPr>
          <w:rFonts w:asciiTheme="majorBidi" w:eastAsia="Times New Roman" w:hAnsiTheme="majorBidi" w:cstheme="majorBidi"/>
          <w:sz w:val="24"/>
          <w:szCs w:val="24"/>
          <w:highlight w:val="yellow"/>
          <w:shd w:val="clear" w:color="auto" w:fill="FFFFFF"/>
        </w:rPr>
        <w:t>, C. (2016). Examining playground engagement between elementary school children with and without autism spectrum disorder. </w:t>
      </w:r>
      <w:r w:rsidR="00597FD8">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i/>
          <w:iCs/>
          <w:sz w:val="24"/>
          <w:szCs w:val="24"/>
          <w:highlight w:val="yellow"/>
          <w:shd w:val="clear" w:color="auto" w:fill="FFFFFF"/>
        </w:rPr>
        <w:t>Autism</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20</w:t>
      </w:r>
      <w:r w:rsidRPr="004942FC">
        <w:rPr>
          <w:rFonts w:asciiTheme="majorBidi" w:eastAsia="Times New Roman" w:hAnsiTheme="majorBidi" w:cstheme="majorBidi"/>
          <w:sz w:val="24"/>
          <w:szCs w:val="24"/>
          <w:highlight w:val="yellow"/>
          <w:shd w:val="clear" w:color="auto" w:fill="FFFFFF"/>
        </w:rPr>
        <w:t>(6), 653-662.</w:t>
      </w:r>
      <w:r w:rsidRPr="004942FC">
        <w:rPr>
          <w:rFonts w:asciiTheme="majorBidi" w:eastAsia="Times New Roman" w:hAnsiTheme="majorBidi" w:cstheme="majorBidi"/>
          <w:sz w:val="24"/>
          <w:szCs w:val="24"/>
          <w:highlight w:val="yellow"/>
          <w:shd w:val="clear" w:color="auto" w:fill="FFFFFF"/>
          <w:rtl/>
        </w:rPr>
        <w:t>‏</w:t>
      </w:r>
      <w:r w:rsidR="5A6DD23D" w:rsidRPr="004942FC">
        <w:rPr>
          <w:rFonts w:asciiTheme="majorBidi" w:hAnsiTheme="majorBidi" w:cstheme="majorBidi"/>
          <w:sz w:val="24"/>
          <w:szCs w:val="24"/>
          <w:highlight w:val="yellow"/>
        </w:rPr>
        <w:fldChar w:fldCharType="begin"/>
      </w:r>
      <w:r w:rsidR="5A6DD23D" w:rsidRPr="004942FC">
        <w:rPr>
          <w:rFonts w:asciiTheme="majorBidi" w:hAnsiTheme="majorBidi" w:cstheme="majorBidi"/>
          <w:sz w:val="24"/>
          <w:szCs w:val="24"/>
          <w:highlight w:val="yellow"/>
        </w:rPr>
        <w:instrText>HYPERLINK "https://doi.org/10.1177/1362361315599468"</w:instrText>
      </w:r>
      <w:r w:rsidR="5A6DD23D" w:rsidRPr="004942FC">
        <w:rPr>
          <w:rFonts w:asciiTheme="majorBidi" w:hAnsiTheme="majorBidi" w:cstheme="majorBidi"/>
          <w:sz w:val="24"/>
          <w:szCs w:val="24"/>
          <w:highlight w:val="yellow"/>
        </w:rPr>
      </w:r>
      <w:r w:rsidR="5A6DD23D" w:rsidRPr="004942FC">
        <w:rPr>
          <w:rFonts w:asciiTheme="majorBidi" w:hAnsiTheme="majorBidi" w:cstheme="majorBidi"/>
          <w:sz w:val="24"/>
          <w:szCs w:val="24"/>
          <w:highlight w:val="yellow"/>
        </w:rPr>
        <w:fldChar w:fldCharType="separate"/>
      </w:r>
      <w:r w:rsidR="5A6DD23D" w:rsidRPr="00FF441F">
        <w:rPr>
          <w:rStyle w:val="Hyperlink"/>
          <w:rFonts w:asciiTheme="majorBidi" w:hAnsiTheme="majorBidi" w:cstheme="majorBidi"/>
          <w:sz w:val="24"/>
          <w:szCs w:val="24"/>
          <w:highlight w:val="yellow"/>
        </w:rPr>
        <w:t xml:space="preserve"> </w:t>
      </w:r>
      <w:r w:rsidR="5A6DD23D" w:rsidRPr="00FF441F">
        <w:rPr>
          <w:rStyle w:val="Hyperlink"/>
          <w:rFonts w:asciiTheme="majorBidi" w:hAnsiTheme="majorBidi" w:cstheme="majorBidi"/>
          <w:sz w:val="24"/>
          <w:szCs w:val="24"/>
          <w:highlight w:val="yellow"/>
          <w:shd w:val="clear" w:color="auto" w:fill="FFFFFF"/>
        </w:rPr>
        <w:t>DOI:</w:t>
      </w:r>
      <w:r w:rsidR="00FF441F" w:rsidRPr="00FF441F">
        <w:rPr>
          <w:rStyle w:val="Hyperlink"/>
          <w:rFonts w:asciiTheme="majorBidi" w:hAnsiTheme="majorBidi" w:cstheme="majorBidi"/>
          <w:sz w:val="24"/>
          <w:szCs w:val="24"/>
          <w:highlight w:val="yellow"/>
          <w:shd w:val="clear" w:color="auto" w:fill="FFFFFF"/>
        </w:rPr>
        <w:t>10.1177/1362361315599468</w:t>
      </w:r>
      <w:r w:rsidR="5A6DD23D" w:rsidRPr="004942FC">
        <w:rPr>
          <w:rFonts w:asciiTheme="majorBidi" w:hAnsiTheme="majorBidi" w:cstheme="majorBidi"/>
          <w:sz w:val="24"/>
          <w:szCs w:val="24"/>
          <w:highlight w:val="yellow"/>
        </w:rPr>
        <w:fldChar w:fldCharType="end"/>
      </w:r>
      <w:bookmarkEnd w:id="211"/>
    </w:p>
    <w:p w14:paraId="1A048263" w14:textId="77777777"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shd w:val="clear" w:color="auto" w:fill="FFFFFF"/>
          <w:rtl/>
        </w:rPr>
      </w:pPr>
      <w:proofErr w:type="spellStart"/>
      <w:r w:rsidRPr="004942FC">
        <w:rPr>
          <w:rFonts w:asciiTheme="majorBidi" w:eastAsia="Times New Roman" w:hAnsiTheme="majorBidi" w:cstheme="majorBidi"/>
          <w:sz w:val="24"/>
          <w:szCs w:val="24"/>
          <w:highlight w:val="yellow"/>
          <w:shd w:val="clear" w:color="auto" w:fill="FFFFFF"/>
        </w:rPr>
        <w:t>Loomes</w:t>
      </w:r>
      <w:proofErr w:type="spellEnd"/>
      <w:r w:rsidRPr="004942FC">
        <w:rPr>
          <w:rFonts w:asciiTheme="majorBidi" w:eastAsia="Times New Roman" w:hAnsiTheme="majorBidi" w:cstheme="majorBidi"/>
          <w:sz w:val="24"/>
          <w:szCs w:val="24"/>
          <w:highlight w:val="yellow"/>
          <w:shd w:val="clear" w:color="auto" w:fill="FFFFFF"/>
        </w:rPr>
        <w:t>, R., Hull, L., Mandy, W.P.L. (2017). What is the male-to-female ratio in autism spectrum disorder? A systematic review and meta-analysis.</w:t>
      </w:r>
      <w:r w:rsidRPr="004942FC">
        <w:rPr>
          <w:rFonts w:asciiTheme="majorBidi" w:eastAsia="Times New Roman" w:hAnsiTheme="majorBidi" w:cstheme="majorBidi"/>
          <w:i/>
          <w:iCs/>
          <w:sz w:val="24"/>
          <w:szCs w:val="24"/>
          <w:highlight w:val="yellow"/>
          <w:shd w:val="clear" w:color="auto" w:fill="FFFFFF"/>
        </w:rPr>
        <w:t xml:space="preserve"> Journal of the American Academy of Child &amp; Adolescent Psychiatry, 56</w:t>
      </w:r>
      <w:r w:rsidRPr="004942FC">
        <w:rPr>
          <w:rFonts w:asciiTheme="majorBidi" w:eastAsia="Times New Roman" w:hAnsiTheme="majorBidi" w:cstheme="majorBidi"/>
          <w:sz w:val="24"/>
          <w:szCs w:val="24"/>
          <w:highlight w:val="yellow"/>
          <w:shd w:val="clear" w:color="auto" w:fill="FFFFFF"/>
        </w:rPr>
        <w:t xml:space="preserve">(6), 466-474. </w:t>
      </w:r>
      <w:proofErr w:type="gramStart"/>
      <w:r w:rsidRPr="004942FC">
        <w:rPr>
          <w:rFonts w:asciiTheme="majorBidi" w:eastAsia="Times New Roman" w:hAnsiTheme="majorBidi" w:cstheme="majorBidi"/>
          <w:sz w:val="24"/>
          <w:szCs w:val="24"/>
          <w:highlight w:val="yellow"/>
          <w:shd w:val="clear" w:color="auto" w:fill="FFFFFF"/>
        </w:rPr>
        <w:t>DOI:10.1016/j.jaac</w:t>
      </w:r>
      <w:proofErr w:type="gramEnd"/>
      <w:r w:rsidRPr="004942FC">
        <w:rPr>
          <w:rFonts w:asciiTheme="majorBidi" w:eastAsia="Times New Roman" w:hAnsiTheme="majorBidi" w:cstheme="majorBidi"/>
          <w:sz w:val="24"/>
          <w:szCs w:val="24"/>
          <w:highlight w:val="yellow"/>
          <w:shd w:val="clear" w:color="auto" w:fill="FFFFFF"/>
        </w:rPr>
        <w:t>.2017.03.013.</w:t>
      </w:r>
      <w:r w:rsidRPr="004942FC">
        <w:rPr>
          <w:rFonts w:asciiTheme="majorBidi" w:eastAsia="Times New Roman" w:hAnsiTheme="majorBidi" w:cstheme="majorBidi"/>
          <w:sz w:val="24"/>
          <w:szCs w:val="24"/>
          <w:shd w:val="clear" w:color="auto" w:fill="FFFFFF"/>
        </w:rPr>
        <w:t xml:space="preserve"> </w:t>
      </w:r>
    </w:p>
    <w:p w14:paraId="1E450D3D" w14:textId="77777777" w:rsidR="00EA3215" w:rsidRPr="004942FC" w:rsidRDefault="2A4C5B35"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 xml:space="preserve">Lopata, C., </w:t>
      </w:r>
      <w:proofErr w:type="spellStart"/>
      <w:r w:rsidRPr="004942FC">
        <w:rPr>
          <w:rFonts w:asciiTheme="majorBidi" w:eastAsia="Times New Roman" w:hAnsiTheme="majorBidi" w:cstheme="majorBidi"/>
          <w:sz w:val="24"/>
          <w:szCs w:val="24"/>
          <w:highlight w:val="yellow"/>
          <w:shd w:val="clear" w:color="auto" w:fill="FFFFFF"/>
        </w:rPr>
        <w:t>Thomeer</w:t>
      </w:r>
      <w:proofErr w:type="spellEnd"/>
      <w:r w:rsidRPr="004942FC">
        <w:rPr>
          <w:rFonts w:asciiTheme="majorBidi" w:eastAsia="Times New Roman" w:hAnsiTheme="majorBidi" w:cstheme="majorBidi"/>
          <w:sz w:val="24"/>
          <w:szCs w:val="24"/>
          <w:highlight w:val="yellow"/>
          <w:shd w:val="clear" w:color="auto" w:fill="FFFFFF"/>
        </w:rPr>
        <w:t xml:space="preserve">, M. L., Rodgers, J. D., Donnelly, J. P., &amp; McDonald, C. A. (2016). RCT of mind reading as a component of </w:t>
      </w:r>
      <w:proofErr w:type="gramStart"/>
      <w:r w:rsidRPr="004942FC">
        <w:rPr>
          <w:rFonts w:asciiTheme="majorBidi" w:eastAsia="Times New Roman" w:hAnsiTheme="majorBidi" w:cstheme="majorBidi"/>
          <w:sz w:val="24"/>
          <w:szCs w:val="24"/>
          <w:highlight w:val="yellow"/>
          <w:shd w:val="clear" w:color="auto" w:fill="FFFFFF"/>
        </w:rPr>
        <w:t>a psychosocial</w:t>
      </w:r>
      <w:proofErr w:type="gramEnd"/>
      <w:r w:rsidRPr="004942FC">
        <w:rPr>
          <w:rFonts w:asciiTheme="majorBidi" w:eastAsia="Times New Roman" w:hAnsiTheme="majorBidi" w:cstheme="majorBidi"/>
          <w:sz w:val="24"/>
          <w:szCs w:val="24"/>
          <w:highlight w:val="yellow"/>
          <w:shd w:val="clear" w:color="auto" w:fill="FFFFFF"/>
        </w:rPr>
        <w:t xml:space="preserve"> treatment for high-functioning children with ASD. </w:t>
      </w:r>
      <w:r w:rsidRPr="004942FC">
        <w:rPr>
          <w:rFonts w:asciiTheme="majorBidi" w:eastAsia="Times New Roman" w:hAnsiTheme="majorBidi" w:cstheme="majorBidi"/>
          <w:i/>
          <w:iCs/>
          <w:sz w:val="24"/>
          <w:szCs w:val="24"/>
          <w:highlight w:val="yellow"/>
          <w:shd w:val="clear" w:color="auto" w:fill="FFFFFF"/>
        </w:rPr>
        <w:t>Research in Autism Spectrum Disorders, 21,</w:t>
      </w:r>
      <w:r w:rsidRPr="004942FC">
        <w:rPr>
          <w:rFonts w:asciiTheme="majorBidi" w:eastAsia="Times New Roman" w:hAnsiTheme="majorBidi" w:cstheme="majorBidi"/>
          <w:sz w:val="24"/>
          <w:szCs w:val="24"/>
          <w:highlight w:val="yellow"/>
          <w:shd w:val="clear" w:color="auto" w:fill="FFFFFF"/>
        </w:rPr>
        <w:t> 25–36.  </w:t>
      </w:r>
    </w:p>
    <w:p w14:paraId="2F42DE21" w14:textId="5823651E" w:rsidR="00EA3215" w:rsidRPr="004942FC" w:rsidRDefault="5A6DD23D" w:rsidP="00D3208B">
      <w:pPr>
        <w:widowControl w:val="0"/>
        <w:autoSpaceDE w:val="0"/>
        <w:autoSpaceDN w:val="0"/>
        <w:adjustRightInd w:val="0"/>
        <w:spacing w:after="0" w:line="360" w:lineRule="auto"/>
        <w:ind w:left="480" w:hanging="54"/>
        <w:rPr>
          <w:rStyle w:val="Hyperlink"/>
          <w:rFonts w:asciiTheme="majorBidi" w:eastAsia="Times New Roman" w:hAnsiTheme="majorBidi" w:cstheme="majorBidi"/>
          <w:color w:val="auto"/>
          <w:sz w:val="24"/>
          <w:szCs w:val="24"/>
          <w:u w:val="none"/>
          <w:shd w:val="clear" w:color="auto" w:fill="FFFFFF"/>
        </w:rPr>
      </w:pPr>
      <w:hyperlink r:id="rId72" w:tgtFrame="_blank" w:history="1">
        <w:r w:rsidRPr="004942FC">
          <w:rPr>
            <w:rFonts w:asciiTheme="majorBidi" w:hAnsiTheme="majorBidi" w:cstheme="majorBidi"/>
            <w:sz w:val="24"/>
            <w:szCs w:val="24"/>
            <w:highlight w:val="yellow"/>
          </w:rPr>
          <w:t xml:space="preserve"> </w:t>
        </w:r>
        <w:proofErr w:type="gramStart"/>
        <w:r w:rsidRPr="004942FC">
          <w:rPr>
            <w:rStyle w:val="Hyperlink"/>
            <w:rFonts w:asciiTheme="majorBidi" w:hAnsiTheme="majorBidi" w:cstheme="majorBidi"/>
            <w:color w:val="auto"/>
            <w:sz w:val="24"/>
            <w:szCs w:val="24"/>
            <w:highlight w:val="yellow"/>
            <w:u w:val="none"/>
            <w:shd w:val="clear" w:color="auto" w:fill="FFFFFF"/>
          </w:rPr>
          <w:t>DOI:</w:t>
        </w:r>
        <w:r w:rsidR="2A4C5B35" w:rsidRPr="004942FC">
          <w:rPr>
            <w:rStyle w:val="Hyperlink"/>
            <w:rFonts w:asciiTheme="majorBidi" w:hAnsiTheme="majorBidi" w:cstheme="majorBidi"/>
            <w:color w:val="auto"/>
            <w:sz w:val="24"/>
            <w:szCs w:val="24"/>
            <w:highlight w:val="yellow"/>
            <w:u w:val="none"/>
            <w:shd w:val="clear" w:color="auto" w:fill="FFFFFF"/>
          </w:rPr>
          <w:t>10.1016/j.rasd</w:t>
        </w:r>
        <w:proofErr w:type="gramEnd"/>
        <w:r w:rsidR="2A4C5B35" w:rsidRPr="004942FC">
          <w:rPr>
            <w:rStyle w:val="Hyperlink"/>
            <w:rFonts w:asciiTheme="majorBidi" w:hAnsiTheme="majorBidi" w:cstheme="majorBidi"/>
            <w:color w:val="auto"/>
            <w:sz w:val="24"/>
            <w:szCs w:val="24"/>
            <w:highlight w:val="yellow"/>
            <w:u w:val="none"/>
            <w:shd w:val="clear" w:color="auto" w:fill="FFFFFF"/>
          </w:rPr>
          <w:t>.2015.09.003</w:t>
        </w:r>
      </w:hyperlink>
      <w:r w:rsidR="2A4C5B35" w:rsidRPr="004942FC">
        <w:rPr>
          <w:rFonts w:asciiTheme="majorBidi" w:eastAsia="Times New Roman" w:hAnsiTheme="majorBidi" w:cstheme="majorBidi"/>
          <w:sz w:val="24"/>
          <w:szCs w:val="24"/>
          <w:shd w:val="clear" w:color="auto" w:fill="FFFFFF"/>
        </w:rPr>
        <w:t>  </w:t>
      </w:r>
    </w:p>
    <w:p w14:paraId="3A0AC10B" w14:textId="2C8B31AB" w:rsidR="00DF783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rtl/>
        </w:rPr>
      </w:pPr>
      <w:r w:rsidRPr="004942FC">
        <w:rPr>
          <w:rFonts w:asciiTheme="majorBidi" w:eastAsia="Times New Roman" w:hAnsiTheme="majorBidi" w:cstheme="majorBidi"/>
          <w:sz w:val="24"/>
          <w:szCs w:val="24"/>
          <w:highlight w:val="yellow"/>
        </w:rPr>
        <w:t xml:space="preserve">Lord, C., Rutter, M., </w:t>
      </w:r>
      <w:proofErr w:type="spellStart"/>
      <w:r w:rsidRPr="004942FC">
        <w:rPr>
          <w:rFonts w:asciiTheme="majorBidi" w:eastAsia="Times New Roman" w:hAnsiTheme="majorBidi" w:cstheme="majorBidi"/>
          <w:sz w:val="24"/>
          <w:szCs w:val="24"/>
          <w:highlight w:val="yellow"/>
        </w:rPr>
        <w:t>DiLavore</w:t>
      </w:r>
      <w:proofErr w:type="spellEnd"/>
      <w:r w:rsidRPr="004942FC">
        <w:rPr>
          <w:rFonts w:asciiTheme="majorBidi" w:eastAsia="Times New Roman" w:hAnsiTheme="majorBidi" w:cstheme="majorBidi"/>
          <w:sz w:val="24"/>
          <w:szCs w:val="24"/>
          <w:highlight w:val="yellow"/>
        </w:rPr>
        <w:t xml:space="preserve">, P. C., Risi, S., Gotham, K., &amp; Bishop, S. (2012). </w:t>
      </w:r>
      <w:r w:rsidRPr="004942FC">
        <w:rPr>
          <w:rFonts w:asciiTheme="majorBidi" w:eastAsia="Times New Roman" w:hAnsiTheme="majorBidi" w:cstheme="majorBidi"/>
          <w:i/>
          <w:iCs/>
          <w:sz w:val="24"/>
          <w:szCs w:val="24"/>
          <w:highlight w:val="yellow"/>
        </w:rPr>
        <w:t xml:space="preserve">Autism </w:t>
      </w:r>
      <w:r w:rsidR="00F15942">
        <w:rPr>
          <w:rFonts w:asciiTheme="majorBidi" w:eastAsia="Times New Roman" w:hAnsiTheme="majorBidi" w:cstheme="majorBidi"/>
          <w:i/>
          <w:iCs/>
          <w:sz w:val="24"/>
          <w:szCs w:val="24"/>
          <w:highlight w:val="yellow"/>
        </w:rPr>
        <w:t>D</w:t>
      </w:r>
      <w:r w:rsidR="00F15942" w:rsidRPr="004942FC">
        <w:rPr>
          <w:rFonts w:asciiTheme="majorBidi" w:eastAsia="Times New Roman" w:hAnsiTheme="majorBidi" w:cstheme="majorBidi"/>
          <w:i/>
          <w:iCs/>
          <w:sz w:val="24"/>
          <w:szCs w:val="24"/>
          <w:highlight w:val="yellow"/>
        </w:rPr>
        <w:t xml:space="preserve">iagnostic </w:t>
      </w:r>
      <w:r w:rsidR="00F15942">
        <w:rPr>
          <w:rFonts w:asciiTheme="majorBidi" w:eastAsia="Times New Roman" w:hAnsiTheme="majorBidi" w:cstheme="majorBidi"/>
          <w:i/>
          <w:iCs/>
          <w:sz w:val="24"/>
          <w:szCs w:val="24"/>
          <w:highlight w:val="yellow"/>
        </w:rPr>
        <w:t>O</w:t>
      </w:r>
      <w:r w:rsidR="00F15942" w:rsidRPr="004942FC">
        <w:rPr>
          <w:rFonts w:asciiTheme="majorBidi" w:eastAsia="Times New Roman" w:hAnsiTheme="majorBidi" w:cstheme="majorBidi"/>
          <w:i/>
          <w:iCs/>
          <w:sz w:val="24"/>
          <w:szCs w:val="24"/>
          <w:highlight w:val="yellow"/>
        </w:rPr>
        <w:t xml:space="preserve">bservation </w:t>
      </w:r>
      <w:r w:rsidR="00F15942">
        <w:rPr>
          <w:rFonts w:asciiTheme="majorBidi" w:eastAsia="Times New Roman" w:hAnsiTheme="majorBidi" w:cstheme="majorBidi"/>
          <w:i/>
          <w:iCs/>
          <w:sz w:val="24"/>
          <w:szCs w:val="24"/>
          <w:highlight w:val="yellow"/>
        </w:rPr>
        <w:t>S</w:t>
      </w:r>
      <w:r w:rsidR="00F15942" w:rsidRPr="004942FC">
        <w:rPr>
          <w:rFonts w:asciiTheme="majorBidi" w:eastAsia="Times New Roman" w:hAnsiTheme="majorBidi" w:cstheme="majorBidi"/>
          <w:i/>
          <w:iCs/>
          <w:sz w:val="24"/>
          <w:szCs w:val="24"/>
          <w:highlight w:val="yellow"/>
        </w:rPr>
        <w:t>chedule</w:t>
      </w:r>
      <w:r w:rsidRPr="004942FC">
        <w:rPr>
          <w:rFonts w:asciiTheme="majorBidi" w:eastAsia="Times New Roman" w:hAnsiTheme="majorBidi" w:cstheme="majorBidi"/>
          <w:i/>
          <w:iCs/>
          <w:sz w:val="24"/>
          <w:szCs w:val="24"/>
          <w:highlight w:val="yellow"/>
        </w:rPr>
        <w:t>, 2</w:t>
      </w:r>
      <w:r w:rsidRPr="00E61B2B">
        <w:rPr>
          <w:rFonts w:asciiTheme="majorBidi" w:eastAsia="Times New Roman" w:hAnsiTheme="majorBidi" w:cstheme="majorBidi"/>
          <w:i/>
          <w:iCs/>
          <w:sz w:val="24"/>
          <w:szCs w:val="24"/>
          <w:highlight w:val="yellow"/>
          <w:vertAlign w:val="superscript"/>
        </w:rPr>
        <w:t>nd</w:t>
      </w:r>
      <w:r w:rsidR="00F15942">
        <w:rPr>
          <w:rFonts w:asciiTheme="majorBidi" w:eastAsia="Times New Roman" w:hAnsiTheme="majorBidi" w:cstheme="majorBidi"/>
          <w:i/>
          <w:iCs/>
          <w:sz w:val="24"/>
          <w:szCs w:val="24"/>
          <w:highlight w:val="yellow"/>
        </w:rPr>
        <w:t xml:space="preserve"> </w:t>
      </w:r>
      <w:r w:rsidRPr="004942FC">
        <w:rPr>
          <w:rFonts w:asciiTheme="majorBidi" w:eastAsia="Times New Roman" w:hAnsiTheme="majorBidi" w:cstheme="majorBidi"/>
          <w:i/>
          <w:iCs/>
          <w:sz w:val="24"/>
          <w:szCs w:val="24"/>
          <w:highlight w:val="yellow"/>
        </w:rPr>
        <w:t xml:space="preserve">Edition (ADOS-2). </w:t>
      </w:r>
      <w:r w:rsidRPr="004942FC">
        <w:rPr>
          <w:rFonts w:asciiTheme="majorBidi" w:eastAsia="Times New Roman" w:hAnsiTheme="majorBidi" w:cstheme="majorBidi"/>
          <w:sz w:val="24"/>
          <w:szCs w:val="24"/>
          <w:highlight w:val="yellow"/>
        </w:rPr>
        <w:t>Torrance: Western Psychological Services.</w:t>
      </w:r>
    </w:p>
    <w:p w14:paraId="12E1AAC6" w14:textId="12E1EEBD" w:rsidR="00F15942" w:rsidRPr="004942FC" w:rsidRDefault="00F15942"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color w:val="auto"/>
          <w:sz w:val="24"/>
          <w:szCs w:val="24"/>
          <w:u w:val="none"/>
          <w:shd w:val="clear" w:color="auto" w:fill="FFFFFF"/>
        </w:rPr>
      </w:pPr>
      <w:r>
        <w:rPr>
          <w:rFonts w:asciiTheme="majorBidi" w:eastAsia="Times New Roman" w:hAnsiTheme="majorBidi" w:cstheme="majorBidi" w:hint="cs"/>
          <w:sz w:val="24"/>
          <w:szCs w:val="24"/>
          <w:rtl/>
        </w:rPr>
        <w:t>עד פה בדקתי מקורות</w:t>
      </w:r>
    </w:p>
    <w:p w14:paraId="499C9BDC" w14:textId="77777777" w:rsidR="00DF783C" w:rsidRPr="00297BD3" w:rsidRDefault="1774D5A1" w:rsidP="00D3208B">
      <w:pPr>
        <w:widowControl w:val="0"/>
        <w:autoSpaceDE w:val="0"/>
        <w:autoSpaceDN w:val="0"/>
        <w:adjustRightInd w:val="0"/>
        <w:spacing w:after="0" w:line="360" w:lineRule="auto"/>
        <w:ind w:left="480" w:hanging="480"/>
        <w:rPr>
          <w:rFonts w:asciiTheme="majorBidi" w:hAnsiTheme="majorBidi" w:cstheme="majorBidi"/>
          <w:sz w:val="24"/>
          <w:szCs w:val="24"/>
          <w:highlight w:val="yellow"/>
          <w:rtl/>
        </w:rPr>
      </w:pPr>
      <w:r w:rsidRPr="004942FC">
        <w:rPr>
          <w:rFonts w:asciiTheme="majorBidi" w:eastAsia="Times New Roman" w:hAnsiTheme="majorBidi" w:cstheme="majorBidi"/>
          <w:sz w:val="24"/>
          <w:szCs w:val="24"/>
          <w:highlight w:val="yellow"/>
          <w:shd w:val="clear" w:color="auto" w:fill="FFFFFF"/>
        </w:rPr>
        <w:t>Maenner, M. J. (2023). Prevalence and characteristics of autism spectrum disorder among children aged 8 years—Autism and developmental disabilities monitoring network, 11 sites, United States, 2020. </w:t>
      </w:r>
      <w:r w:rsidRPr="004942FC">
        <w:rPr>
          <w:rFonts w:asciiTheme="majorBidi" w:eastAsia="Times New Roman" w:hAnsiTheme="majorBidi" w:cstheme="majorBidi"/>
          <w:i/>
          <w:iCs/>
          <w:sz w:val="24"/>
          <w:szCs w:val="24"/>
          <w:highlight w:val="yellow"/>
          <w:shd w:val="clear" w:color="auto" w:fill="FFFFFF"/>
        </w:rPr>
        <w:t xml:space="preserve">Morbidity and Mortality Weekly Report. Surveillance </w:t>
      </w:r>
      <w:r w:rsidRPr="00297BD3">
        <w:rPr>
          <w:rFonts w:asciiTheme="majorBidi" w:eastAsia="Times New Roman" w:hAnsiTheme="majorBidi" w:cstheme="majorBidi"/>
          <w:i/>
          <w:iCs/>
          <w:sz w:val="24"/>
          <w:szCs w:val="24"/>
          <w:highlight w:val="yellow"/>
          <w:shd w:val="clear" w:color="auto" w:fill="FFFFFF"/>
        </w:rPr>
        <w:t>Summaries</w:t>
      </w:r>
      <w:r w:rsidRPr="00297BD3">
        <w:rPr>
          <w:rFonts w:asciiTheme="majorBidi" w:eastAsia="Times New Roman" w:hAnsiTheme="majorBidi" w:cstheme="majorBidi"/>
          <w:sz w:val="24"/>
          <w:szCs w:val="24"/>
          <w:highlight w:val="yellow"/>
          <w:shd w:val="clear" w:color="auto" w:fill="FFFFFF"/>
        </w:rPr>
        <w:t>, </w:t>
      </w:r>
      <w:r w:rsidRPr="00297BD3">
        <w:rPr>
          <w:rFonts w:asciiTheme="majorBidi" w:eastAsia="Times New Roman" w:hAnsiTheme="majorBidi" w:cstheme="majorBidi"/>
          <w:i/>
          <w:iCs/>
          <w:sz w:val="24"/>
          <w:szCs w:val="24"/>
          <w:highlight w:val="yellow"/>
          <w:shd w:val="clear" w:color="auto" w:fill="FFFFFF"/>
        </w:rPr>
        <w:t>72</w:t>
      </w:r>
      <w:r w:rsidRPr="00297BD3">
        <w:rPr>
          <w:rFonts w:asciiTheme="majorBidi" w:eastAsia="Times New Roman" w:hAnsiTheme="majorBidi" w:cstheme="majorBidi"/>
          <w:sz w:val="24"/>
          <w:szCs w:val="24"/>
          <w:highlight w:val="yellow"/>
          <w:shd w:val="clear" w:color="auto" w:fill="FFFFFF"/>
        </w:rPr>
        <w:t>(2), 1-14</w:t>
      </w:r>
      <w:r w:rsidRPr="00297BD3">
        <w:rPr>
          <w:rFonts w:asciiTheme="majorBidi" w:eastAsia="Times New Roman" w:hAnsiTheme="majorBidi" w:cstheme="majorBidi"/>
          <w:sz w:val="24"/>
          <w:szCs w:val="24"/>
          <w:highlight w:val="yellow"/>
        </w:rPr>
        <w:t>.</w:t>
      </w:r>
      <w:r w:rsidRPr="00297BD3">
        <w:rPr>
          <w:rFonts w:asciiTheme="majorBidi" w:eastAsia="Times New Roman" w:hAnsiTheme="majorBidi" w:cstheme="majorBidi"/>
          <w:sz w:val="24"/>
          <w:szCs w:val="24"/>
          <w:highlight w:val="yellow"/>
          <w:rtl/>
        </w:rPr>
        <w:t>‏</w:t>
      </w:r>
      <w:r w:rsidRPr="00297BD3">
        <w:rPr>
          <w:rStyle w:val="Hyperlink"/>
          <w:rFonts w:asciiTheme="majorBidi" w:eastAsia="Times New Roman" w:hAnsiTheme="majorBidi" w:cstheme="majorBidi"/>
          <w:color w:val="auto"/>
          <w:sz w:val="24"/>
          <w:szCs w:val="24"/>
          <w:highlight w:val="yellow"/>
          <w:u w:val="none"/>
        </w:rPr>
        <w:t xml:space="preserve"> </w:t>
      </w:r>
      <w:hyperlink r:id="rId73" w:tgtFrame="_blank" w:history="1">
        <w:r w:rsidRPr="00297BD3">
          <w:rPr>
            <w:rStyle w:val="Hyperlink"/>
            <w:rFonts w:asciiTheme="majorBidi" w:hAnsiTheme="majorBidi" w:cstheme="majorBidi"/>
            <w:color w:val="auto"/>
            <w:sz w:val="24"/>
            <w:szCs w:val="24"/>
            <w:highlight w:val="yellow"/>
            <w:u w:val="none"/>
          </w:rPr>
          <w:t>DOI:10.15585/</w:t>
        </w:r>
        <w:proofErr w:type="gramStart"/>
        <w:r w:rsidRPr="00297BD3">
          <w:rPr>
            <w:rStyle w:val="Hyperlink"/>
            <w:rFonts w:asciiTheme="majorBidi" w:hAnsiTheme="majorBidi" w:cstheme="majorBidi"/>
            <w:color w:val="auto"/>
            <w:sz w:val="24"/>
            <w:szCs w:val="24"/>
            <w:highlight w:val="yellow"/>
            <w:u w:val="none"/>
          </w:rPr>
          <w:t>mmwr.ss</w:t>
        </w:r>
        <w:proofErr w:type="gramEnd"/>
        <w:r w:rsidRPr="00297BD3">
          <w:rPr>
            <w:rStyle w:val="Hyperlink"/>
            <w:rFonts w:asciiTheme="majorBidi" w:hAnsiTheme="majorBidi" w:cstheme="majorBidi"/>
            <w:color w:val="auto"/>
            <w:sz w:val="24"/>
            <w:szCs w:val="24"/>
            <w:highlight w:val="yellow"/>
            <w:u w:val="none"/>
          </w:rPr>
          <w:t>7202a1</w:t>
        </w:r>
      </w:hyperlink>
    </w:p>
    <w:p w14:paraId="703E6B3D" w14:textId="0F2E9EDB" w:rsidR="00297BD3" w:rsidRPr="004942FC" w:rsidRDefault="00297BD3" w:rsidP="00D3208B">
      <w:pPr>
        <w:spacing w:after="0" w:line="360" w:lineRule="auto"/>
        <w:ind w:left="426" w:hanging="426"/>
        <w:rPr>
          <w:rFonts w:asciiTheme="majorBidi" w:eastAsia="Times New Roman" w:hAnsiTheme="majorBidi" w:cstheme="majorBidi"/>
          <w:sz w:val="24"/>
          <w:szCs w:val="24"/>
          <w:highlight w:val="yellow"/>
        </w:rPr>
      </w:pPr>
      <w:r w:rsidRPr="0035247F">
        <w:rPr>
          <w:rFonts w:asciiTheme="majorBidi" w:hAnsiTheme="majorBidi" w:cstheme="majorBidi"/>
          <w:sz w:val="24"/>
          <w:szCs w:val="24"/>
          <w:highlight w:val="yellow"/>
        </w:rPr>
        <w:t>Mao, S. Y., Chiu, H. M., Yu, Y. T., &amp; Chen, K. L. (2023). The associations of theory of mind with both general and theory-of-mind-related social interaction in children with autism spectrum disorder. </w:t>
      </w:r>
      <w:r w:rsidRPr="0035247F">
        <w:rPr>
          <w:rFonts w:asciiTheme="majorBidi" w:hAnsiTheme="majorBidi" w:cstheme="majorBidi"/>
          <w:i/>
          <w:iCs/>
          <w:sz w:val="24"/>
          <w:szCs w:val="24"/>
          <w:highlight w:val="yellow"/>
        </w:rPr>
        <w:t>Research in Autism Spectrum Disorders</w:t>
      </w:r>
      <w:r w:rsidRPr="0035247F">
        <w:rPr>
          <w:rFonts w:asciiTheme="majorBidi" w:hAnsiTheme="majorBidi" w:cstheme="majorBidi"/>
          <w:sz w:val="24"/>
          <w:szCs w:val="24"/>
          <w:highlight w:val="yellow"/>
        </w:rPr>
        <w:t>, </w:t>
      </w:r>
      <w:r w:rsidRPr="0035247F">
        <w:rPr>
          <w:rFonts w:asciiTheme="majorBidi" w:hAnsiTheme="majorBidi" w:cstheme="majorBidi"/>
          <w:i/>
          <w:iCs/>
          <w:sz w:val="24"/>
          <w:szCs w:val="24"/>
          <w:highlight w:val="yellow"/>
        </w:rPr>
        <w:t>102</w:t>
      </w:r>
      <w:r w:rsidRPr="0035247F">
        <w:rPr>
          <w:rFonts w:asciiTheme="majorBidi" w:hAnsiTheme="majorBidi" w:cstheme="majorBidi"/>
          <w:sz w:val="24"/>
          <w:szCs w:val="24"/>
          <w:highlight w:val="yellow"/>
        </w:rPr>
        <w:t>, 102107.</w:t>
      </w:r>
      <w:r w:rsidRPr="0035247F">
        <w:rPr>
          <w:rFonts w:asciiTheme="majorBidi" w:hAnsiTheme="majorBidi" w:cstheme="majorBidi"/>
          <w:sz w:val="24"/>
          <w:szCs w:val="24"/>
          <w:highlight w:val="yellow"/>
          <w:rtl/>
        </w:rPr>
        <w:t>‏</w:t>
      </w:r>
      <w:r w:rsidRPr="0035247F">
        <w:rPr>
          <w:rFonts w:asciiTheme="majorBidi" w:hAnsiTheme="majorBidi" w:cstheme="majorBidi"/>
          <w:sz w:val="24"/>
          <w:szCs w:val="24"/>
          <w:highlight w:val="yellow"/>
        </w:rPr>
        <w:t xml:space="preserve"> </w:t>
      </w:r>
      <w:hyperlink r:id="rId74" w:tgtFrame="_blank" w:tooltip="Persistent link using digital object identifier" w:history="1">
        <w:r w:rsidRPr="00F94B41">
          <w:rPr>
            <w:rStyle w:val="Hyperlink"/>
            <w:rFonts w:asciiTheme="majorBidi" w:hAnsiTheme="majorBidi" w:cstheme="majorBidi"/>
            <w:color w:val="auto"/>
            <w:sz w:val="24"/>
            <w:szCs w:val="24"/>
            <w:highlight w:val="yellow"/>
            <w:u w:val="none"/>
          </w:rPr>
          <w:t>DOI:10.1016/j.rasd.2023.102107</w:t>
        </w:r>
      </w:hyperlink>
    </w:p>
    <w:p w14:paraId="2925A2CF" w14:textId="160A5028" w:rsidR="00EA3215" w:rsidRPr="004942FC" w:rsidRDefault="0CCA0421"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 xml:space="preserve">Marino, F., </w:t>
      </w:r>
      <w:proofErr w:type="spellStart"/>
      <w:r w:rsidRPr="004942FC">
        <w:rPr>
          <w:rFonts w:asciiTheme="majorBidi" w:eastAsia="Times New Roman" w:hAnsiTheme="majorBidi" w:cstheme="majorBidi"/>
          <w:sz w:val="24"/>
          <w:szCs w:val="24"/>
          <w:highlight w:val="yellow"/>
        </w:rPr>
        <w:t>Chilà</w:t>
      </w:r>
      <w:proofErr w:type="spellEnd"/>
      <w:r w:rsidRPr="004942FC">
        <w:rPr>
          <w:rFonts w:asciiTheme="majorBidi" w:eastAsia="Times New Roman" w:hAnsiTheme="majorBidi" w:cstheme="majorBidi"/>
          <w:sz w:val="24"/>
          <w:szCs w:val="24"/>
          <w:highlight w:val="yellow"/>
        </w:rPr>
        <w:t xml:space="preserve">, P., </w:t>
      </w:r>
      <w:proofErr w:type="spellStart"/>
      <w:r w:rsidRPr="004942FC">
        <w:rPr>
          <w:rFonts w:asciiTheme="majorBidi" w:eastAsia="Times New Roman" w:hAnsiTheme="majorBidi" w:cstheme="majorBidi"/>
          <w:sz w:val="24"/>
          <w:szCs w:val="24"/>
          <w:highlight w:val="yellow"/>
        </w:rPr>
        <w:t>Sfrazzetto</w:t>
      </w:r>
      <w:proofErr w:type="spellEnd"/>
      <w:r w:rsidRPr="004942FC">
        <w:rPr>
          <w:rFonts w:asciiTheme="majorBidi" w:eastAsia="Times New Roman" w:hAnsiTheme="majorBidi" w:cstheme="majorBidi"/>
          <w:sz w:val="24"/>
          <w:szCs w:val="24"/>
          <w:highlight w:val="yellow"/>
        </w:rPr>
        <w:t xml:space="preserve">, S. T., Carrozza, C., Crimi, I., Failla, C., </w:t>
      </w:r>
      <w:proofErr w:type="spellStart"/>
      <w:r w:rsidRPr="004942FC">
        <w:rPr>
          <w:rFonts w:asciiTheme="majorBidi" w:eastAsia="Times New Roman" w:hAnsiTheme="majorBidi" w:cstheme="majorBidi"/>
          <w:sz w:val="24"/>
          <w:szCs w:val="24"/>
          <w:highlight w:val="yellow"/>
        </w:rPr>
        <w:t>Busà</w:t>
      </w:r>
      <w:proofErr w:type="spellEnd"/>
      <w:r w:rsidRPr="004942FC">
        <w:rPr>
          <w:rFonts w:asciiTheme="majorBidi" w:eastAsia="Times New Roman" w:hAnsiTheme="majorBidi" w:cstheme="majorBidi"/>
          <w:sz w:val="24"/>
          <w:szCs w:val="24"/>
          <w:highlight w:val="yellow"/>
        </w:rPr>
        <w:t xml:space="preserve">, M., </w:t>
      </w:r>
      <w:proofErr w:type="spellStart"/>
      <w:r w:rsidRPr="004942FC">
        <w:rPr>
          <w:rFonts w:asciiTheme="majorBidi" w:eastAsia="Times New Roman" w:hAnsiTheme="majorBidi" w:cstheme="majorBidi"/>
          <w:sz w:val="24"/>
          <w:szCs w:val="24"/>
          <w:highlight w:val="yellow"/>
        </w:rPr>
        <w:t>Bernava</w:t>
      </w:r>
      <w:proofErr w:type="spellEnd"/>
      <w:r w:rsidRPr="004942FC">
        <w:rPr>
          <w:rFonts w:asciiTheme="majorBidi" w:eastAsia="Times New Roman" w:hAnsiTheme="majorBidi" w:cstheme="majorBidi"/>
          <w:sz w:val="24"/>
          <w:szCs w:val="24"/>
          <w:highlight w:val="yellow"/>
        </w:rPr>
        <w:t xml:space="preserve">, G., </w:t>
      </w:r>
      <w:proofErr w:type="spellStart"/>
      <w:r w:rsidRPr="004942FC">
        <w:rPr>
          <w:rFonts w:asciiTheme="majorBidi" w:eastAsia="Times New Roman" w:hAnsiTheme="majorBidi" w:cstheme="majorBidi"/>
          <w:sz w:val="24"/>
          <w:szCs w:val="24"/>
          <w:highlight w:val="yellow"/>
        </w:rPr>
        <w:t>Tartarisco</w:t>
      </w:r>
      <w:proofErr w:type="spellEnd"/>
      <w:r w:rsidRPr="004942FC">
        <w:rPr>
          <w:rFonts w:asciiTheme="majorBidi" w:eastAsia="Times New Roman" w:hAnsiTheme="majorBidi" w:cstheme="majorBidi"/>
          <w:sz w:val="24"/>
          <w:szCs w:val="24"/>
          <w:highlight w:val="yellow"/>
        </w:rPr>
        <w:t xml:space="preserve">, G., Vagni, D., Ruta, L., &amp; </w:t>
      </w:r>
      <w:proofErr w:type="spellStart"/>
      <w:r w:rsidRPr="004942FC">
        <w:rPr>
          <w:rFonts w:asciiTheme="majorBidi" w:eastAsia="Times New Roman" w:hAnsiTheme="majorBidi" w:cstheme="majorBidi"/>
          <w:sz w:val="24"/>
          <w:szCs w:val="24"/>
          <w:highlight w:val="yellow"/>
        </w:rPr>
        <w:t>Pioggia</w:t>
      </w:r>
      <w:proofErr w:type="spellEnd"/>
      <w:r w:rsidRPr="004942FC">
        <w:rPr>
          <w:rFonts w:asciiTheme="majorBidi" w:eastAsia="Times New Roman" w:hAnsiTheme="majorBidi" w:cstheme="majorBidi"/>
          <w:sz w:val="24"/>
          <w:szCs w:val="24"/>
          <w:highlight w:val="yellow"/>
        </w:rPr>
        <w:t xml:space="preserve">, G. (2019). Outcomes of a robot-assisted social-emotional understanding intervention for young children with autism spectrum disorders. </w:t>
      </w:r>
      <w:r w:rsidRPr="004942FC">
        <w:rPr>
          <w:rFonts w:asciiTheme="majorBidi" w:eastAsia="Times New Roman" w:hAnsiTheme="majorBidi" w:cstheme="majorBidi"/>
          <w:i/>
          <w:iCs/>
          <w:sz w:val="24"/>
          <w:szCs w:val="24"/>
          <w:highlight w:val="yellow"/>
        </w:rPr>
        <w:t>Journal of Autism and Developmental Disorders</w:t>
      </w:r>
      <w:r w:rsidR="008D4BD7">
        <w:rPr>
          <w:rFonts w:asciiTheme="majorBidi" w:eastAsia="Times New Roman" w:hAnsiTheme="majorBidi" w:cstheme="majorBidi"/>
          <w:i/>
          <w:iCs/>
          <w:sz w:val="24"/>
          <w:szCs w:val="24"/>
          <w:highlight w:val="yellow"/>
        </w:rPr>
        <w:t>,</w:t>
      </w:r>
      <w:r w:rsidR="008D4BD7" w:rsidRPr="004942FC">
        <w:rPr>
          <w:rFonts w:asciiTheme="majorBidi" w:eastAsia="Times New Roman" w:hAnsiTheme="majorBidi" w:cstheme="majorBidi"/>
          <w:i/>
          <w:iCs/>
          <w:sz w:val="24"/>
          <w:szCs w:val="24"/>
          <w:highlight w:val="yellow"/>
        </w:rPr>
        <w:t xml:space="preserve"> </w:t>
      </w:r>
      <w:r w:rsidRPr="004942FC">
        <w:rPr>
          <w:rFonts w:asciiTheme="majorBidi" w:eastAsia="Times New Roman" w:hAnsiTheme="majorBidi" w:cstheme="majorBidi"/>
          <w:i/>
          <w:iCs/>
          <w:sz w:val="24"/>
          <w:szCs w:val="24"/>
          <w:highlight w:val="yellow"/>
        </w:rPr>
        <w:t>50</w:t>
      </w:r>
      <w:r w:rsidRPr="004942FC">
        <w:rPr>
          <w:rFonts w:asciiTheme="majorBidi" w:eastAsia="Times New Roman" w:hAnsiTheme="majorBidi" w:cstheme="majorBidi"/>
          <w:sz w:val="24"/>
          <w:szCs w:val="24"/>
          <w:highlight w:val="yellow"/>
        </w:rPr>
        <w:t xml:space="preserve">(6), 1973–1987. </w:t>
      </w:r>
      <w:hyperlink r:id="rId75">
        <w:r w:rsidR="348BDE38" w:rsidRPr="004942FC">
          <w:rPr>
            <w:rFonts w:asciiTheme="majorBidi" w:hAnsiTheme="majorBidi" w:cstheme="majorBidi"/>
            <w:sz w:val="24"/>
            <w:szCs w:val="24"/>
            <w:highlight w:val="yellow"/>
          </w:rPr>
          <w:t xml:space="preserve"> </w:t>
        </w:r>
        <w:r w:rsidR="348BDE38" w:rsidRPr="004942FC">
          <w:rPr>
            <w:rStyle w:val="Hyperlink"/>
            <w:rFonts w:asciiTheme="majorBidi" w:hAnsiTheme="majorBidi" w:cstheme="majorBidi"/>
            <w:color w:val="auto"/>
            <w:sz w:val="24"/>
            <w:szCs w:val="24"/>
            <w:highlight w:val="yellow"/>
            <w:u w:val="none"/>
          </w:rPr>
          <w:t>DOI:</w:t>
        </w:r>
        <w:r w:rsidRPr="004942FC">
          <w:rPr>
            <w:rStyle w:val="Hyperlink"/>
            <w:rFonts w:asciiTheme="majorBidi" w:hAnsiTheme="majorBidi" w:cstheme="majorBidi"/>
            <w:color w:val="auto"/>
            <w:sz w:val="24"/>
            <w:szCs w:val="24"/>
            <w:highlight w:val="yellow"/>
            <w:u w:val="none"/>
          </w:rPr>
          <w:t>10.1007/S10803-019-03953-X</w:t>
        </w:r>
      </w:hyperlink>
      <w:r w:rsidRPr="004942FC">
        <w:rPr>
          <w:rFonts w:asciiTheme="majorBidi" w:eastAsia="Times New Roman" w:hAnsiTheme="majorBidi" w:cstheme="majorBidi"/>
          <w:sz w:val="24"/>
          <w:szCs w:val="24"/>
          <w:highlight w:val="yellow"/>
        </w:rPr>
        <w:t> </w:t>
      </w:r>
    </w:p>
    <w:p w14:paraId="53DD4CD2" w14:textId="15E16764" w:rsidR="00237767" w:rsidRPr="004942FC" w:rsidRDefault="68413307"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t xml:space="preserve">May, K. E., Martino, M. A., &amp; Kana, R. K. (2022). Emotional </w:t>
      </w:r>
      <w:r w:rsidR="00597FD8">
        <w:rPr>
          <w:rFonts w:asciiTheme="majorBidi" w:eastAsia="Times New Roman" w:hAnsiTheme="majorBidi" w:cstheme="majorBidi"/>
          <w:sz w:val="24"/>
          <w:szCs w:val="24"/>
          <w:highlight w:val="yellow"/>
          <w:shd w:val="clear" w:color="auto" w:fill="FFFFFF"/>
        </w:rPr>
        <w:t>c</w:t>
      </w:r>
      <w:r w:rsidR="00597FD8" w:rsidRPr="004942FC">
        <w:rPr>
          <w:rFonts w:asciiTheme="majorBidi" w:eastAsia="Times New Roman" w:hAnsiTheme="majorBidi" w:cstheme="majorBidi"/>
          <w:sz w:val="24"/>
          <w:szCs w:val="24"/>
          <w:highlight w:val="yellow"/>
          <w:shd w:val="clear" w:color="auto" w:fill="FFFFFF"/>
        </w:rPr>
        <w:t>ognition</w:t>
      </w:r>
      <w:r w:rsidRPr="004942FC">
        <w:rPr>
          <w:rFonts w:asciiTheme="majorBidi" w:eastAsia="Times New Roman" w:hAnsiTheme="majorBidi" w:cstheme="majorBidi"/>
          <w:sz w:val="24"/>
          <w:szCs w:val="24"/>
          <w:highlight w:val="yellow"/>
          <w:shd w:val="clear" w:color="auto" w:fill="FFFFFF"/>
        </w:rPr>
        <w:t xml:space="preserve">, </w:t>
      </w:r>
      <w:r w:rsidR="00597FD8">
        <w:rPr>
          <w:rFonts w:asciiTheme="majorBidi" w:eastAsia="Times New Roman" w:hAnsiTheme="majorBidi" w:cstheme="majorBidi"/>
          <w:sz w:val="24"/>
          <w:szCs w:val="24"/>
          <w:highlight w:val="yellow"/>
          <w:shd w:val="clear" w:color="auto" w:fill="FFFFFF"/>
        </w:rPr>
        <w:t>t</w:t>
      </w:r>
      <w:r w:rsidR="00597FD8" w:rsidRPr="004942FC">
        <w:rPr>
          <w:rFonts w:asciiTheme="majorBidi" w:eastAsia="Times New Roman" w:hAnsiTheme="majorBidi" w:cstheme="majorBidi"/>
          <w:sz w:val="24"/>
          <w:szCs w:val="24"/>
          <w:highlight w:val="yellow"/>
          <w:shd w:val="clear" w:color="auto" w:fill="FFFFFF"/>
        </w:rPr>
        <w:t xml:space="preserve">heory </w:t>
      </w:r>
      <w:r w:rsidRPr="004942FC">
        <w:rPr>
          <w:rFonts w:asciiTheme="majorBidi" w:eastAsia="Times New Roman" w:hAnsiTheme="majorBidi" w:cstheme="majorBidi"/>
          <w:sz w:val="24"/>
          <w:szCs w:val="24"/>
          <w:highlight w:val="yellow"/>
          <w:shd w:val="clear" w:color="auto" w:fill="FFFFFF"/>
        </w:rPr>
        <w:t xml:space="preserve">of </w:t>
      </w:r>
      <w:r w:rsidR="00597FD8">
        <w:rPr>
          <w:rFonts w:asciiTheme="majorBidi" w:eastAsia="Times New Roman" w:hAnsiTheme="majorBidi" w:cstheme="majorBidi"/>
          <w:sz w:val="24"/>
          <w:szCs w:val="24"/>
          <w:highlight w:val="yellow"/>
          <w:shd w:val="clear" w:color="auto" w:fill="FFFFFF"/>
        </w:rPr>
        <w:t>m</w:t>
      </w:r>
      <w:r w:rsidR="00597FD8" w:rsidRPr="004942FC">
        <w:rPr>
          <w:rFonts w:asciiTheme="majorBidi" w:eastAsia="Times New Roman" w:hAnsiTheme="majorBidi" w:cstheme="majorBidi"/>
          <w:sz w:val="24"/>
          <w:szCs w:val="24"/>
          <w:highlight w:val="yellow"/>
          <w:shd w:val="clear" w:color="auto" w:fill="FFFFFF"/>
        </w:rPr>
        <w:t>ind</w:t>
      </w:r>
      <w:r w:rsidRPr="004942FC">
        <w:rPr>
          <w:rFonts w:asciiTheme="majorBidi" w:eastAsia="Times New Roman" w:hAnsiTheme="majorBidi" w:cstheme="majorBidi"/>
          <w:sz w:val="24"/>
          <w:szCs w:val="24"/>
          <w:highlight w:val="yellow"/>
          <w:shd w:val="clear" w:color="auto" w:fill="FFFFFF"/>
        </w:rPr>
        <w:t xml:space="preserve">, and </w:t>
      </w:r>
      <w:r w:rsidR="00597FD8">
        <w:rPr>
          <w:rFonts w:asciiTheme="majorBidi" w:eastAsia="Times New Roman" w:hAnsiTheme="majorBidi" w:cstheme="majorBidi"/>
          <w:sz w:val="24"/>
          <w:szCs w:val="24"/>
          <w:highlight w:val="yellow"/>
          <w:shd w:val="clear" w:color="auto" w:fill="FFFFFF"/>
        </w:rPr>
        <w:lastRenderedPageBreak/>
        <w:t>f</w:t>
      </w:r>
      <w:r w:rsidR="00597FD8" w:rsidRPr="004942FC">
        <w:rPr>
          <w:rFonts w:asciiTheme="majorBidi" w:eastAsia="Times New Roman" w:hAnsiTheme="majorBidi" w:cstheme="majorBidi"/>
          <w:sz w:val="24"/>
          <w:szCs w:val="24"/>
          <w:highlight w:val="yellow"/>
          <w:shd w:val="clear" w:color="auto" w:fill="FFFFFF"/>
        </w:rPr>
        <w:t xml:space="preserve">ace </w:t>
      </w:r>
      <w:r w:rsidR="00597FD8">
        <w:rPr>
          <w:rFonts w:asciiTheme="majorBidi" w:eastAsia="Times New Roman" w:hAnsiTheme="majorBidi" w:cstheme="majorBidi"/>
          <w:sz w:val="24"/>
          <w:szCs w:val="24"/>
          <w:highlight w:val="yellow"/>
          <w:shd w:val="clear" w:color="auto" w:fill="FFFFFF"/>
        </w:rPr>
        <w:t>r</w:t>
      </w:r>
      <w:r w:rsidR="00597FD8" w:rsidRPr="004942FC">
        <w:rPr>
          <w:rFonts w:asciiTheme="majorBidi" w:eastAsia="Times New Roman" w:hAnsiTheme="majorBidi" w:cstheme="majorBidi"/>
          <w:sz w:val="24"/>
          <w:szCs w:val="24"/>
          <w:highlight w:val="yellow"/>
          <w:shd w:val="clear" w:color="auto" w:fill="FFFFFF"/>
        </w:rPr>
        <w:t xml:space="preserve">ecognition </w:t>
      </w:r>
      <w:r w:rsidRPr="004942FC">
        <w:rPr>
          <w:rFonts w:asciiTheme="majorBidi" w:eastAsia="Times New Roman" w:hAnsiTheme="majorBidi" w:cstheme="majorBidi"/>
          <w:sz w:val="24"/>
          <w:szCs w:val="24"/>
          <w:highlight w:val="yellow"/>
          <w:shd w:val="clear" w:color="auto" w:fill="FFFFFF"/>
        </w:rPr>
        <w:t xml:space="preserve">in </w:t>
      </w:r>
      <w:r w:rsidR="00597FD8">
        <w:rPr>
          <w:rFonts w:asciiTheme="majorBidi" w:eastAsia="Times New Roman" w:hAnsiTheme="majorBidi" w:cstheme="majorBidi"/>
          <w:sz w:val="24"/>
          <w:szCs w:val="24"/>
          <w:highlight w:val="yellow"/>
          <w:shd w:val="clear" w:color="auto" w:fill="FFFFFF"/>
        </w:rPr>
        <w:t>i</w:t>
      </w:r>
      <w:r w:rsidR="00597FD8" w:rsidRPr="004942FC">
        <w:rPr>
          <w:rFonts w:asciiTheme="majorBidi" w:eastAsia="Times New Roman" w:hAnsiTheme="majorBidi" w:cstheme="majorBidi"/>
          <w:sz w:val="24"/>
          <w:szCs w:val="24"/>
          <w:highlight w:val="yellow"/>
          <w:shd w:val="clear" w:color="auto" w:fill="FFFFFF"/>
        </w:rPr>
        <w:t xml:space="preserve">ndividuals </w:t>
      </w:r>
      <w:r w:rsidRPr="004942FC">
        <w:rPr>
          <w:rFonts w:asciiTheme="majorBidi" w:eastAsia="Times New Roman" w:hAnsiTheme="majorBidi" w:cstheme="majorBidi"/>
          <w:sz w:val="24"/>
          <w:szCs w:val="24"/>
          <w:highlight w:val="yellow"/>
          <w:shd w:val="clear" w:color="auto" w:fill="FFFFFF"/>
        </w:rPr>
        <w:t xml:space="preserve">with Autism and PDDs. In </w:t>
      </w:r>
      <w:r w:rsidRPr="004942FC">
        <w:rPr>
          <w:rFonts w:asciiTheme="majorBidi" w:eastAsia="Times New Roman" w:hAnsiTheme="majorBidi" w:cstheme="majorBidi"/>
          <w:i/>
          <w:iCs/>
          <w:sz w:val="24"/>
          <w:szCs w:val="24"/>
          <w:highlight w:val="yellow"/>
          <w:shd w:val="clear" w:color="auto" w:fill="FFFFFF"/>
        </w:rPr>
        <w:t>Handbook of Autism and Pervasive Developmental Disorder: Assessment, Diagnosis, and Treatment</w:t>
      </w:r>
      <w:r w:rsidRPr="004942FC">
        <w:rPr>
          <w:rFonts w:asciiTheme="majorBidi" w:eastAsia="Times New Roman" w:hAnsiTheme="majorBidi" w:cstheme="majorBidi"/>
          <w:sz w:val="24"/>
          <w:szCs w:val="24"/>
          <w:highlight w:val="yellow"/>
          <w:shd w:val="clear" w:color="auto" w:fill="FFFFFF"/>
        </w:rPr>
        <w:t xml:space="preserve"> (</w:t>
      </w:r>
      <w:proofErr w:type="gramStart"/>
      <w:r w:rsidRPr="004942FC">
        <w:rPr>
          <w:rFonts w:asciiTheme="majorBidi" w:eastAsia="Times New Roman" w:hAnsiTheme="majorBidi" w:cstheme="majorBidi"/>
          <w:sz w:val="24"/>
          <w:szCs w:val="24"/>
          <w:highlight w:val="yellow"/>
          <w:shd w:val="clear" w:color="auto" w:fill="FFFFFF"/>
        </w:rPr>
        <w:t>pp</w:t>
      </w:r>
      <w:proofErr w:type="gramEnd"/>
      <w:r w:rsidRPr="004942FC">
        <w:rPr>
          <w:rFonts w:asciiTheme="majorBidi" w:eastAsia="Times New Roman" w:hAnsiTheme="majorBidi" w:cstheme="majorBidi"/>
          <w:sz w:val="24"/>
          <w:szCs w:val="24"/>
          <w:highlight w:val="yellow"/>
          <w:shd w:val="clear" w:color="auto" w:fill="FFFFFF"/>
        </w:rPr>
        <w:t>. 113-133). Springer International Publishing.</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DOI: 10.1007/978-3-030-88538-0_5.</w:t>
      </w:r>
      <w:r w:rsidRPr="004942FC">
        <w:rPr>
          <w:rFonts w:asciiTheme="majorBidi" w:eastAsia="Times New Roman" w:hAnsiTheme="majorBidi" w:cstheme="majorBidi"/>
          <w:sz w:val="24"/>
          <w:szCs w:val="24"/>
          <w:shd w:val="clear" w:color="auto" w:fill="FFFFFF"/>
        </w:rPr>
        <w:t> </w:t>
      </w:r>
    </w:p>
    <w:p w14:paraId="2C6C3EAB" w14:textId="2F7ABEAF" w:rsidR="0612C08B" w:rsidRPr="004942FC" w:rsidRDefault="0612C08B" w:rsidP="00D3208B">
      <w:pPr>
        <w:widowControl w:val="0"/>
        <w:spacing w:after="0" w:line="360" w:lineRule="auto"/>
        <w:ind w:left="480" w:hanging="480"/>
        <w:rPr>
          <w:rFonts w:asciiTheme="majorBidi" w:eastAsia="Times New Roman" w:hAnsiTheme="majorBidi" w:cstheme="majorBidi"/>
          <w:sz w:val="24"/>
          <w:szCs w:val="24"/>
        </w:rPr>
      </w:pPr>
      <w:r w:rsidRPr="004942FC">
        <w:rPr>
          <w:rFonts w:asciiTheme="majorBidi" w:eastAsia="Times New Roman" w:hAnsiTheme="majorBidi" w:cstheme="majorBidi"/>
          <w:color w:val="222222"/>
          <w:sz w:val="24"/>
          <w:szCs w:val="24"/>
          <w:highlight w:val="yellow"/>
        </w:rPr>
        <w:t xml:space="preserve">Melgarejo, M., Lind, T., Stadnick, N. A., Helm, J. L., &amp; Locke, J. (2020). Strengthening capacity for implementation of evidence-based practices for autism in schools: The roles of implementation climate, school leadership, and fidelity. </w:t>
      </w:r>
      <w:r w:rsidRPr="004942FC">
        <w:rPr>
          <w:rFonts w:asciiTheme="majorBidi" w:eastAsia="Times New Roman" w:hAnsiTheme="majorBidi" w:cstheme="majorBidi"/>
          <w:i/>
          <w:iCs/>
          <w:color w:val="222222"/>
          <w:sz w:val="24"/>
          <w:szCs w:val="24"/>
          <w:highlight w:val="yellow"/>
        </w:rPr>
        <w:t>American Psychologist</w:t>
      </w:r>
      <w:r w:rsidRPr="004942FC">
        <w:rPr>
          <w:rFonts w:asciiTheme="majorBidi" w:eastAsia="Times New Roman" w:hAnsiTheme="majorBidi" w:cstheme="majorBidi"/>
          <w:color w:val="222222"/>
          <w:sz w:val="24"/>
          <w:szCs w:val="24"/>
          <w:highlight w:val="yellow"/>
        </w:rPr>
        <w:t xml:space="preserve">, </w:t>
      </w:r>
      <w:r w:rsidRPr="004942FC">
        <w:rPr>
          <w:rFonts w:asciiTheme="majorBidi" w:eastAsia="Times New Roman" w:hAnsiTheme="majorBidi" w:cstheme="majorBidi"/>
          <w:i/>
          <w:iCs/>
          <w:color w:val="222222"/>
          <w:sz w:val="24"/>
          <w:szCs w:val="24"/>
          <w:highlight w:val="yellow"/>
        </w:rPr>
        <w:t>75</w:t>
      </w:r>
      <w:r w:rsidRPr="004942FC">
        <w:rPr>
          <w:rFonts w:asciiTheme="majorBidi" w:eastAsia="Times New Roman" w:hAnsiTheme="majorBidi" w:cstheme="majorBidi"/>
          <w:color w:val="222222"/>
          <w:sz w:val="24"/>
          <w:szCs w:val="24"/>
          <w:highlight w:val="yellow"/>
        </w:rPr>
        <w:t>(8), 1105</w:t>
      </w:r>
      <w:r w:rsidR="2D32EB06" w:rsidRPr="004942FC">
        <w:rPr>
          <w:rFonts w:asciiTheme="majorBidi" w:eastAsia="Times New Roman" w:hAnsiTheme="majorBidi" w:cstheme="majorBidi"/>
          <w:color w:val="222222"/>
          <w:sz w:val="24"/>
          <w:szCs w:val="24"/>
          <w:highlight w:val="yellow"/>
        </w:rPr>
        <w:t xml:space="preserve">. </w:t>
      </w:r>
      <w:r w:rsidRPr="004942FC">
        <w:rPr>
          <w:rFonts w:asciiTheme="majorBidi" w:eastAsia="Times New Roman" w:hAnsiTheme="majorBidi" w:cstheme="majorBidi"/>
          <w:color w:val="222222"/>
          <w:sz w:val="24"/>
          <w:szCs w:val="24"/>
          <w:highlight w:val="yellow"/>
          <w:rtl/>
        </w:rPr>
        <w:t>‏</w:t>
      </w:r>
      <w:r w:rsidR="00717F38" w:rsidRPr="00616FF8">
        <w:rPr>
          <w:rFonts w:asciiTheme="majorBidi" w:eastAsia="Arial" w:hAnsiTheme="majorBidi" w:cstheme="majorBidi"/>
          <w:sz w:val="24"/>
          <w:szCs w:val="24"/>
          <w:highlight w:val="yellow"/>
        </w:rPr>
        <w:fldChar w:fldCharType="begin"/>
      </w:r>
      <w:r w:rsidR="00717F38" w:rsidRPr="00616FF8">
        <w:rPr>
          <w:rFonts w:asciiTheme="majorBidi" w:eastAsia="Arial" w:hAnsiTheme="majorBidi" w:cstheme="majorBidi"/>
          <w:sz w:val="24"/>
          <w:szCs w:val="24"/>
          <w:highlight w:val="yellow"/>
        </w:rPr>
        <w:instrText>HYPERLINK "</w:instrText>
      </w:r>
      <w:r w:rsidR="00717F38" w:rsidRPr="00616FF8">
        <w:rPr>
          <w:rFonts w:asciiTheme="majorBidi" w:hAnsiTheme="majorBidi" w:cstheme="majorBidi"/>
          <w:sz w:val="24"/>
          <w:szCs w:val="24"/>
          <w:highlight w:val="yellow"/>
        </w:rPr>
        <w:instrText>DOI:10.1037/amp0000649</w:instrText>
      </w:r>
      <w:r w:rsidR="00717F38" w:rsidRPr="00616FF8">
        <w:rPr>
          <w:rFonts w:asciiTheme="majorBidi" w:eastAsia="Arial" w:hAnsiTheme="majorBidi" w:cstheme="majorBidi"/>
          <w:sz w:val="24"/>
          <w:szCs w:val="24"/>
          <w:highlight w:val="yellow"/>
        </w:rPr>
        <w:instrText>"</w:instrText>
      </w:r>
      <w:r w:rsidR="00717F38" w:rsidRPr="00616FF8">
        <w:rPr>
          <w:rFonts w:asciiTheme="majorBidi" w:eastAsia="Arial" w:hAnsiTheme="majorBidi" w:cstheme="majorBidi"/>
          <w:sz w:val="24"/>
          <w:szCs w:val="24"/>
          <w:highlight w:val="yellow"/>
        </w:rPr>
      </w:r>
      <w:r w:rsidR="00717F38" w:rsidRPr="00616FF8">
        <w:rPr>
          <w:rFonts w:asciiTheme="majorBidi" w:eastAsia="Arial" w:hAnsiTheme="majorBidi" w:cstheme="majorBidi"/>
          <w:sz w:val="24"/>
          <w:szCs w:val="24"/>
          <w:highlight w:val="yellow"/>
        </w:rPr>
        <w:fldChar w:fldCharType="separate"/>
      </w:r>
      <w:r w:rsidR="00717F38" w:rsidRPr="00F94B41">
        <w:rPr>
          <w:rStyle w:val="Hyperlink"/>
          <w:rFonts w:asciiTheme="majorBidi" w:eastAsia="Arial" w:hAnsiTheme="majorBidi" w:cstheme="majorBidi"/>
          <w:color w:val="auto"/>
          <w:sz w:val="24"/>
          <w:szCs w:val="24"/>
          <w:highlight w:val="yellow"/>
          <w:u w:val="none"/>
        </w:rPr>
        <w:t>DOI:10.1037/amp0000649</w:t>
      </w:r>
      <w:r w:rsidR="00717F38" w:rsidRPr="00616FF8">
        <w:rPr>
          <w:rFonts w:asciiTheme="majorBidi" w:eastAsia="Arial" w:hAnsiTheme="majorBidi" w:cstheme="majorBidi"/>
          <w:sz w:val="24"/>
          <w:szCs w:val="24"/>
          <w:highlight w:val="yellow"/>
        </w:rPr>
        <w:fldChar w:fldCharType="end"/>
      </w:r>
    </w:p>
    <w:p w14:paraId="18143119" w14:textId="7FA6C02A" w:rsidR="00DF783C" w:rsidRPr="004942FC" w:rsidRDefault="674F1E56" w:rsidP="00D3208B">
      <w:pPr>
        <w:shd w:val="clear" w:color="auto" w:fill="FFFFFF" w:themeFill="background1"/>
        <w:spacing w:after="0" w:line="360" w:lineRule="auto"/>
        <w:ind w:left="567" w:hanging="567"/>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shd w:val="clear" w:color="auto" w:fill="FFFFFF"/>
        </w:rPr>
        <w:t xml:space="preserve">Metcalfe, D., McKenzie, K., McCarty, K., &amp; Pollet, T. V. (2019). Emotion recognition from body movement and gesture in children with Autism Spectrum Disorder is improved by situational cues. </w:t>
      </w:r>
      <w:r w:rsidR="008D4BD7" w:rsidRPr="008D4BD7">
        <w:rPr>
          <w:rFonts w:asciiTheme="majorBidi" w:eastAsia="Times New Roman" w:hAnsiTheme="majorBidi" w:cstheme="majorBidi"/>
          <w:i/>
          <w:iCs/>
          <w:sz w:val="24"/>
          <w:szCs w:val="24"/>
          <w:shd w:val="clear" w:color="auto" w:fill="FFFFFF"/>
        </w:rPr>
        <w:t xml:space="preserve">Research in Developmental Disabilities, 86, 1–10. </w:t>
      </w:r>
      <w:proofErr w:type="gramStart"/>
      <w:r w:rsidR="008D4BD7" w:rsidRPr="00E61B2B">
        <w:rPr>
          <w:rFonts w:asciiTheme="majorBidi" w:eastAsia="Times New Roman" w:hAnsiTheme="majorBidi" w:cstheme="majorBidi"/>
          <w:sz w:val="24"/>
          <w:szCs w:val="24"/>
          <w:shd w:val="clear" w:color="auto" w:fill="FFFFFF"/>
        </w:rPr>
        <w:t>DOI:</w:t>
      </w:r>
      <w:r w:rsidR="008D4BD7" w:rsidRPr="008D4BD7">
        <w:rPr>
          <w:rFonts w:asciiTheme="majorBidi" w:eastAsia="Times New Roman" w:hAnsiTheme="majorBidi" w:cstheme="majorBidi"/>
          <w:i/>
          <w:iCs/>
          <w:sz w:val="24"/>
          <w:szCs w:val="24"/>
          <w:shd w:val="clear" w:color="auto" w:fill="FFFFFF"/>
        </w:rPr>
        <w:t>10.1016/j.ridd.2018.12.008</w:t>
      </w:r>
      <w:r w:rsidR="2A01AA1A" w:rsidRPr="004942FC">
        <w:rPr>
          <w:rFonts w:asciiTheme="majorBidi" w:eastAsia="Times New Roman" w:hAnsiTheme="majorBidi" w:cstheme="majorBidi"/>
          <w:sz w:val="24"/>
          <w:szCs w:val="24"/>
          <w:highlight w:val="yellow"/>
          <w:shd w:val="clear" w:color="auto" w:fill="FFFFFF"/>
        </w:rPr>
        <w:t>Mitchell</w:t>
      </w:r>
      <w:proofErr w:type="gramEnd"/>
      <w:r w:rsidR="2A01AA1A" w:rsidRPr="004942FC">
        <w:rPr>
          <w:rFonts w:asciiTheme="majorBidi" w:eastAsia="Times New Roman" w:hAnsiTheme="majorBidi" w:cstheme="majorBidi"/>
          <w:sz w:val="24"/>
          <w:szCs w:val="24"/>
          <w:highlight w:val="yellow"/>
          <w:shd w:val="clear" w:color="auto" w:fill="FFFFFF"/>
        </w:rPr>
        <w:t>, R. L., &amp; Phillips, L. H. (2015). The overlapping relationship between emotion perception and theory of mind. </w:t>
      </w:r>
      <w:proofErr w:type="spellStart"/>
      <w:r w:rsidR="2A01AA1A" w:rsidRPr="004942FC">
        <w:rPr>
          <w:rFonts w:asciiTheme="majorBidi" w:eastAsia="Times New Roman" w:hAnsiTheme="majorBidi" w:cstheme="majorBidi"/>
          <w:i/>
          <w:iCs/>
          <w:sz w:val="24"/>
          <w:szCs w:val="24"/>
          <w:highlight w:val="yellow"/>
          <w:shd w:val="clear" w:color="auto" w:fill="FFFFFF"/>
        </w:rPr>
        <w:t>Neuropsychologia</w:t>
      </w:r>
      <w:proofErr w:type="spellEnd"/>
      <w:r w:rsidR="2A01AA1A" w:rsidRPr="004942FC">
        <w:rPr>
          <w:rFonts w:asciiTheme="majorBidi" w:eastAsia="Times New Roman" w:hAnsiTheme="majorBidi" w:cstheme="majorBidi"/>
          <w:sz w:val="24"/>
          <w:szCs w:val="24"/>
          <w:highlight w:val="yellow"/>
          <w:shd w:val="clear" w:color="auto" w:fill="FFFFFF"/>
        </w:rPr>
        <w:t>, </w:t>
      </w:r>
      <w:r w:rsidR="2A01AA1A" w:rsidRPr="004942FC">
        <w:rPr>
          <w:rFonts w:asciiTheme="majorBidi" w:eastAsia="Times New Roman" w:hAnsiTheme="majorBidi" w:cstheme="majorBidi"/>
          <w:i/>
          <w:iCs/>
          <w:sz w:val="24"/>
          <w:szCs w:val="24"/>
          <w:highlight w:val="yellow"/>
          <w:shd w:val="clear" w:color="auto" w:fill="FFFFFF"/>
        </w:rPr>
        <w:t>70</w:t>
      </w:r>
      <w:r w:rsidR="2A01AA1A" w:rsidRPr="004942FC">
        <w:rPr>
          <w:rFonts w:asciiTheme="majorBidi" w:eastAsia="Times New Roman" w:hAnsiTheme="majorBidi" w:cstheme="majorBidi"/>
          <w:sz w:val="24"/>
          <w:szCs w:val="24"/>
          <w:highlight w:val="yellow"/>
          <w:shd w:val="clear" w:color="auto" w:fill="FFFFFF"/>
        </w:rPr>
        <w:t>, 1-10.</w:t>
      </w:r>
      <w:r w:rsidR="2A01AA1A" w:rsidRPr="004942FC">
        <w:rPr>
          <w:rFonts w:asciiTheme="majorBidi" w:eastAsia="Times New Roman" w:hAnsiTheme="majorBidi" w:cstheme="majorBidi"/>
          <w:sz w:val="24"/>
          <w:szCs w:val="24"/>
          <w:highlight w:val="yellow"/>
          <w:shd w:val="clear" w:color="auto" w:fill="FFFFFF"/>
          <w:rtl/>
        </w:rPr>
        <w:t>‏</w:t>
      </w:r>
      <w:r w:rsidR="2A01AA1A" w:rsidRPr="004942FC">
        <w:rPr>
          <w:rFonts w:asciiTheme="majorBidi" w:eastAsia="Times New Roman" w:hAnsiTheme="majorBidi" w:cstheme="majorBidi"/>
          <w:sz w:val="24"/>
          <w:szCs w:val="24"/>
          <w:highlight w:val="yellow"/>
          <w:shd w:val="clear" w:color="auto" w:fill="FFFFFF"/>
        </w:rPr>
        <w:t xml:space="preserve"> </w:t>
      </w:r>
      <w:hyperlink r:id="rId76" w:history="1">
        <w:proofErr w:type="gramStart"/>
        <w:r w:rsidR="2A01AA1A" w:rsidRPr="004942FC">
          <w:rPr>
            <w:rStyle w:val="Hyperlink"/>
            <w:rFonts w:asciiTheme="majorBidi" w:hAnsiTheme="majorBidi" w:cstheme="majorBidi"/>
            <w:color w:val="auto"/>
            <w:sz w:val="24"/>
            <w:szCs w:val="24"/>
            <w:highlight w:val="yellow"/>
            <w:u w:val="none"/>
          </w:rPr>
          <w:t>DOI:10.1016/j.neuropsychologia</w:t>
        </w:r>
        <w:proofErr w:type="gramEnd"/>
        <w:r w:rsidR="2A01AA1A" w:rsidRPr="004942FC">
          <w:rPr>
            <w:rStyle w:val="Hyperlink"/>
            <w:rFonts w:asciiTheme="majorBidi" w:hAnsiTheme="majorBidi" w:cstheme="majorBidi"/>
            <w:color w:val="auto"/>
            <w:sz w:val="24"/>
            <w:szCs w:val="24"/>
            <w:highlight w:val="yellow"/>
            <w:u w:val="none"/>
          </w:rPr>
          <w:t>.2015.02.018</w:t>
        </w:r>
      </w:hyperlink>
    </w:p>
    <w:p w14:paraId="1A46792C" w14:textId="66A85FE6" w:rsidR="00415B53" w:rsidRPr="004942FC" w:rsidRDefault="26F0122D" w:rsidP="00D3208B">
      <w:pPr>
        <w:spacing w:after="0" w:line="360" w:lineRule="auto"/>
        <w:ind w:left="426" w:hanging="426"/>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 xml:space="preserve">Moens, M. A., </w:t>
      </w:r>
      <w:proofErr w:type="spellStart"/>
      <w:r w:rsidRPr="004942FC">
        <w:rPr>
          <w:rFonts w:asciiTheme="majorBidi" w:eastAsia="Times New Roman" w:hAnsiTheme="majorBidi" w:cstheme="majorBidi"/>
          <w:sz w:val="24"/>
          <w:szCs w:val="24"/>
          <w:highlight w:val="yellow"/>
        </w:rPr>
        <w:t>Weeland</w:t>
      </w:r>
      <w:proofErr w:type="spellEnd"/>
      <w:r w:rsidRPr="004942FC">
        <w:rPr>
          <w:rFonts w:asciiTheme="majorBidi" w:eastAsia="Times New Roman" w:hAnsiTheme="majorBidi" w:cstheme="majorBidi"/>
          <w:sz w:val="24"/>
          <w:szCs w:val="24"/>
          <w:highlight w:val="yellow"/>
        </w:rPr>
        <w:t xml:space="preserve">, J., Van der Giessen, D., </w:t>
      </w:r>
      <w:proofErr w:type="spellStart"/>
      <w:r w:rsidRPr="004942FC">
        <w:rPr>
          <w:rFonts w:asciiTheme="majorBidi" w:eastAsia="Times New Roman" w:hAnsiTheme="majorBidi" w:cstheme="majorBidi"/>
          <w:sz w:val="24"/>
          <w:szCs w:val="24"/>
          <w:highlight w:val="yellow"/>
        </w:rPr>
        <w:t>Chhangur</w:t>
      </w:r>
      <w:proofErr w:type="spellEnd"/>
      <w:r w:rsidRPr="004942FC">
        <w:rPr>
          <w:rFonts w:asciiTheme="majorBidi" w:eastAsia="Times New Roman" w:hAnsiTheme="majorBidi" w:cstheme="majorBidi"/>
          <w:sz w:val="24"/>
          <w:szCs w:val="24"/>
          <w:highlight w:val="yellow"/>
        </w:rPr>
        <w:t xml:space="preserve">, R. R., &amp; Overbeek, G. (2018). In the eye of the beholder? Parent-observer discrepancies in parenting and child disruptive behavior assessments. </w:t>
      </w:r>
      <w:r w:rsidRPr="004942FC">
        <w:rPr>
          <w:rFonts w:asciiTheme="majorBidi" w:eastAsia="Times New Roman" w:hAnsiTheme="majorBidi" w:cstheme="majorBidi"/>
          <w:i/>
          <w:iCs/>
          <w:sz w:val="24"/>
          <w:szCs w:val="24"/>
          <w:highlight w:val="yellow"/>
        </w:rPr>
        <w:t>Journal of Abnormal Child Psychology</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sz w:val="24"/>
          <w:szCs w:val="24"/>
          <w:highlight w:val="yellow"/>
        </w:rPr>
        <w:t>46</w:t>
      </w:r>
      <w:r w:rsidRPr="004942FC">
        <w:rPr>
          <w:rFonts w:asciiTheme="majorBidi" w:eastAsia="Times New Roman" w:hAnsiTheme="majorBidi" w:cstheme="majorBidi"/>
          <w:sz w:val="24"/>
          <w:szCs w:val="24"/>
          <w:highlight w:val="yellow"/>
        </w:rPr>
        <w:t>, 1147-1159.</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DOI: </w:t>
      </w:r>
      <w:hyperlink r:id="rId77">
        <w:r w:rsidRPr="004942FC">
          <w:rPr>
            <w:rStyle w:val="Hyperlink"/>
            <w:rFonts w:asciiTheme="majorBidi" w:hAnsiTheme="majorBidi" w:cstheme="majorBidi"/>
            <w:color w:val="auto"/>
            <w:sz w:val="24"/>
            <w:szCs w:val="24"/>
            <w:highlight w:val="yellow"/>
            <w:u w:val="none"/>
          </w:rPr>
          <w:t>10.1007/s10802-017-0381-7</w:t>
        </w:r>
      </w:hyperlink>
      <w:r w:rsidRPr="004942FC">
        <w:rPr>
          <w:rFonts w:asciiTheme="majorBidi" w:eastAsia="Times New Roman" w:hAnsiTheme="majorBidi" w:cstheme="majorBidi"/>
          <w:sz w:val="24"/>
          <w:szCs w:val="24"/>
          <w:highlight w:val="yellow"/>
        </w:rPr>
        <w:t> </w:t>
      </w:r>
    </w:p>
    <w:p w14:paraId="2798F9A6" w14:textId="4B3263AF" w:rsidR="008E2E41" w:rsidRPr="004942FC" w:rsidRDefault="465541BA" w:rsidP="00D3208B">
      <w:pPr>
        <w:spacing w:after="0" w:line="360" w:lineRule="auto"/>
        <w:ind w:left="426" w:hanging="426"/>
        <w:rPr>
          <w:rStyle w:val="Hyperlink"/>
          <w:rFonts w:asciiTheme="majorBidi" w:eastAsia="Times New Roman" w:hAnsiTheme="majorBidi" w:cstheme="majorBidi"/>
          <w:color w:val="auto"/>
          <w:sz w:val="24"/>
          <w:szCs w:val="24"/>
          <w:highlight w:val="yellow"/>
          <w:u w:val="none"/>
        </w:rPr>
      </w:pPr>
      <w:proofErr w:type="spellStart"/>
      <w:r w:rsidRPr="004942FC">
        <w:rPr>
          <w:rFonts w:asciiTheme="majorBidi" w:eastAsia="Times New Roman" w:hAnsiTheme="majorBidi" w:cstheme="majorBidi"/>
          <w:sz w:val="24"/>
          <w:szCs w:val="24"/>
          <w:highlight w:val="yellow"/>
        </w:rPr>
        <w:t>Mohammadzaheri</w:t>
      </w:r>
      <w:proofErr w:type="spellEnd"/>
      <w:r w:rsidRPr="004942FC">
        <w:rPr>
          <w:rFonts w:asciiTheme="majorBidi" w:eastAsia="Times New Roman" w:hAnsiTheme="majorBidi" w:cstheme="majorBidi"/>
          <w:sz w:val="24"/>
          <w:szCs w:val="24"/>
          <w:highlight w:val="yellow"/>
        </w:rPr>
        <w:t xml:space="preserve">, F., Koegel, L. K., Bakhshi, E., </w:t>
      </w:r>
      <w:proofErr w:type="spellStart"/>
      <w:r w:rsidRPr="004942FC">
        <w:rPr>
          <w:rFonts w:asciiTheme="majorBidi" w:eastAsia="Times New Roman" w:hAnsiTheme="majorBidi" w:cstheme="majorBidi"/>
          <w:sz w:val="24"/>
          <w:szCs w:val="24"/>
          <w:highlight w:val="yellow"/>
        </w:rPr>
        <w:t>Khosrowabadi</w:t>
      </w:r>
      <w:proofErr w:type="spellEnd"/>
      <w:r w:rsidRPr="004942FC">
        <w:rPr>
          <w:rFonts w:asciiTheme="majorBidi" w:eastAsia="Times New Roman" w:hAnsiTheme="majorBidi" w:cstheme="majorBidi"/>
          <w:sz w:val="24"/>
          <w:szCs w:val="24"/>
          <w:highlight w:val="yellow"/>
        </w:rPr>
        <w:t>, R., &amp; Soleymani, Z. (2021). The effect of teaching initiations on the communication of children with Autism Spectrum Disorder: A randomized clinical trial. </w:t>
      </w:r>
      <w:r w:rsidRPr="004942FC">
        <w:rPr>
          <w:rFonts w:asciiTheme="majorBidi" w:eastAsia="Times New Roman" w:hAnsiTheme="majorBidi" w:cstheme="majorBidi"/>
          <w:i/>
          <w:iCs/>
          <w:sz w:val="24"/>
          <w:szCs w:val="24"/>
          <w:highlight w:val="yellow"/>
        </w:rPr>
        <w:t>Journal of Autism and Developmental Disorders</w:t>
      </w:r>
      <w:r w:rsidRPr="004942FC">
        <w:rPr>
          <w:rFonts w:asciiTheme="majorBidi" w:eastAsia="Times New Roman" w:hAnsiTheme="majorBidi" w:cstheme="majorBidi"/>
          <w:sz w:val="24"/>
          <w:szCs w:val="24"/>
          <w:highlight w:val="yellow"/>
        </w:rPr>
        <w:t xml:space="preserve">, </w:t>
      </w:r>
      <w:r w:rsidR="008D4BD7" w:rsidRPr="008D4BD7">
        <w:rPr>
          <w:rFonts w:asciiTheme="majorBidi" w:eastAsia="Times New Roman" w:hAnsiTheme="majorBidi" w:cstheme="majorBidi"/>
          <w:i/>
          <w:iCs/>
          <w:sz w:val="24"/>
          <w:szCs w:val="24"/>
          <w:highlight w:val="yellow"/>
        </w:rPr>
        <w:t>52</w:t>
      </w:r>
      <w:r w:rsidR="008D4BD7" w:rsidRPr="008D4BD7">
        <w:rPr>
          <w:rFonts w:asciiTheme="majorBidi" w:eastAsia="Times New Roman" w:hAnsiTheme="majorBidi" w:cstheme="majorBidi"/>
          <w:sz w:val="24"/>
          <w:szCs w:val="24"/>
          <w:highlight w:val="yellow"/>
        </w:rPr>
        <w:t>(6), 2598–</w:t>
      </w:r>
      <w:proofErr w:type="gramStart"/>
      <w:r w:rsidR="008D4BD7" w:rsidRPr="008D4BD7">
        <w:rPr>
          <w:rFonts w:asciiTheme="majorBidi" w:eastAsia="Times New Roman" w:hAnsiTheme="majorBidi" w:cstheme="majorBidi"/>
          <w:sz w:val="24"/>
          <w:szCs w:val="24"/>
          <w:highlight w:val="yellow"/>
        </w:rPr>
        <w:t>2609.</w:t>
      </w:r>
      <w:r w:rsidRPr="004942FC">
        <w:rPr>
          <w:rFonts w:asciiTheme="majorBidi" w:eastAsia="Times New Roman" w:hAnsiTheme="majorBidi" w:cstheme="majorBidi"/>
          <w:sz w:val="24"/>
          <w:szCs w:val="24"/>
          <w:highlight w:val="yellow"/>
        </w:rPr>
        <w:t>.</w:t>
      </w:r>
      <w:proofErr w:type="gramEnd"/>
      <w:r w:rsidRPr="004942FC">
        <w:rPr>
          <w:rFonts w:asciiTheme="majorBidi" w:eastAsia="Times New Roman" w:hAnsiTheme="majorBidi" w:cstheme="majorBidi"/>
          <w:sz w:val="24"/>
          <w:szCs w:val="24"/>
          <w:highlight w:val="yellow"/>
        </w:rPr>
        <w:t> DOI:10.1007/s10803-021-05153-y</w:t>
      </w:r>
    </w:p>
    <w:p w14:paraId="47134ED4" w14:textId="23316C83" w:rsidR="001D32DA" w:rsidRPr="004942FC" w:rsidRDefault="2F6524F0" w:rsidP="00D3208B">
      <w:pPr>
        <w:spacing w:after="0" w:line="360" w:lineRule="auto"/>
        <w:ind w:left="567" w:hanging="567"/>
        <w:rPr>
          <w:rStyle w:val="Hyperlink"/>
          <w:rFonts w:asciiTheme="majorBidi" w:eastAsia="Times New Roman" w:hAnsiTheme="majorBidi" w:cstheme="majorBidi"/>
          <w:color w:val="auto"/>
          <w:sz w:val="24"/>
          <w:szCs w:val="24"/>
          <w:highlight w:val="yellow"/>
          <w:u w:val="none"/>
        </w:rPr>
      </w:pPr>
      <w:r w:rsidRPr="004942FC">
        <w:rPr>
          <w:rFonts w:asciiTheme="majorBidi" w:eastAsia="Times New Roman" w:hAnsiTheme="majorBidi" w:cstheme="majorBidi"/>
          <w:sz w:val="24"/>
          <w:szCs w:val="24"/>
          <w:highlight w:val="yellow"/>
        </w:rPr>
        <w:t>Moore, G., Campbell, M., Copeland, L., Craig, P., Movsisyan, A., Hoddinott, P.</w:t>
      </w:r>
      <w:r w:rsidRPr="004942FC">
        <w:rPr>
          <w:rFonts w:asciiTheme="majorBidi" w:eastAsia="Times New Roman" w:hAnsiTheme="majorBidi" w:cstheme="majorBidi"/>
          <w:sz w:val="24"/>
          <w:szCs w:val="24"/>
          <w:highlight w:val="yellow"/>
          <w:bdr w:val="none" w:sz="0" w:space="0" w:color="auto" w:frame="1"/>
        </w:rPr>
        <w:t xml:space="preserve"> </w:t>
      </w:r>
      <w:proofErr w:type="spellStart"/>
      <w:r w:rsidRPr="004942FC">
        <w:rPr>
          <w:rFonts w:asciiTheme="majorBidi" w:eastAsia="Times New Roman" w:hAnsiTheme="majorBidi" w:cstheme="majorBidi"/>
          <w:sz w:val="24"/>
          <w:szCs w:val="24"/>
          <w:highlight w:val="yellow"/>
        </w:rPr>
        <w:t>Littlecott</w:t>
      </w:r>
      <w:proofErr w:type="spellEnd"/>
      <w:r w:rsidRPr="004942FC">
        <w:rPr>
          <w:rFonts w:asciiTheme="majorBidi" w:eastAsia="Times New Roman" w:hAnsiTheme="majorBidi" w:cstheme="majorBidi"/>
          <w:sz w:val="24"/>
          <w:szCs w:val="24"/>
          <w:highlight w:val="yellow"/>
        </w:rPr>
        <w:t>, H.,</w:t>
      </w:r>
      <w:r w:rsidRPr="004942FC">
        <w:rPr>
          <w:rFonts w:asciiTheme="majorBidi" w:eastAsia="Times New Roman" w:hAnsiTheme="majorBidi" w:cstheme="majorBidi"/>
          <w:sz w:val="24"/>
          <w:szCs w:val="24"/>
          <w:highlight w:val="yellow"/>
          <w:bdr w:val="none" w:sz="0" w:space="0" w:color="auto" w:frame="1"/>
        </w:rPr>
        <w:t xml:space="preserve"> </w:t>
      </w:r>
      <w:proofErr w:type="spellStart"/>
      <w:r w:rsidRPr="004942FC">
        <w:rPr>
          <w:rFonts w:asciiTheme="majorBidi" w:eastAsia="Times New Roman" w:hAnsiTheme="majorBidi" w:cstheme="majorBidi"/>
          <w:sz w:val="24"/>
          <w:szCs w:val="24"/>
          <w:highlight w:val="yellow"/>
        </w:rPr>
        <w:t>O’Cathain</w:t>
      </w:r>
      <w:proofErr w:type="spellEnd"/>
      <w:r w:rsidRPr="004942FC">
        <w:rPr>
          <w:rFonts w:asciiTheme="majorBidi" w:eastAsia="Times New Roman" w:hAnsiTheme="majorBidi" w:cstheme="majorBidi"/>
          <w:sz w:val="24"/>
          <w:szCs w:val="24"/>
          <w:highlight w:val="yellow"/>
        </w:rPr>
        <w:t xml:space="preserve">, A., Pfadenhauer, L., </w:t>
      </w:r>
      <w:proofErr w:type="spellStart"/>
      <w:r w:rsidRPr="004942FC">
        <w:rPr>
          <w:rFonts w:asciiTheme="majorBidi" w:eastAsia="Times New Roman" w:hAnsiTheme="majorBidi" w:cstheme="majorBidi"/>
          <w:sz w:val="24"/>
          <w:szCs w:val="24"/>
          <w:highlight w:val="yellow"/>
        </w:rPr>
        <w:t>Rehfuess</w:t>
      </w:r>
      <w:proofErr w:type="spellEnd"/>
      <w:r w:rsidRPr="004942FC">
        <w:rPr>
          <w:rFonts w:asciiTheme="majorBidi" w:eastAsia="Times New Roman" w:hAnsiTheme="majorBidi" w:cstheme="majorBidi"/>
          <w:sz w:val="24"/>
          <w:szCs w:val="24"/>
          <w:highlight w:val="yellow"/>
        </w:rPr>
        <w:t xml:space="preserve">, E., </w:t>
      </w:r>
      <w:proofErr w:type="spellStart"/>
      <w:r w:rsidRPr="004942FC">
        <w:rPr>
          <w:rFonts w:asciiTheme="majorBidi" w:eastAsia="Times New Roman" w:hAnsiTheme="majorBidi" w:cstheme="majorBidi"/>
          <w:sz w:val="24"/>
          <w:szCs w:val="24"/>
          <w:highlight w:val="yellow"/>
        </w:rPr>
        <w:t>Segrott</w:t>
      </w:r>
      <w:proofErr w:type="spellEnd"/>
      <w:r w:rsidRPr="004942FC">
        <w:rPr>
          <w:rFonts w:asciiTheme="majorBidi" w:eastAsia="Times New Roman" w:hAnsiTheme="majorBidi" w:cstheme="majorBidi"/>
          <w:sz w:val="24"/>
          <w:szCs w:val="24"/>
          <w:highlight w:val="yellow"/>
        </w:rPr>
        <w:t xml:space="preserve">, J., Hawe, P., Kee, F., Couturiaux, D., </w:t>
      </w:r>
      <w:proofErr w:type="spellStart"/>
      <w:r w:rsidRPr="004942FC">
        <w:rPr>
          <w:rFonts w:asciiTheme="majorBidi" w:eastAsia="Times New Roman" w:hAnsiTheme="majorBidi" w:cstheme="majorBidi"/>
          <w:sz w:val="24"/>
          <w:szCs w:val="24"/>
          <w:highlight w:val="yellow"/>
        </w:rPr>
        <w:t>Hallingberg</w:t>
      </w:r>
      <w:proofErr w:type="spellEnd"/>
      <w:r w:rsidRPr="004942FC">
        <w:rPr>
          <w:rFonts w:asciiTheme="majorBidi" w:eastAsia="Times New Roman" w:hAnsiTheme="majorBidi" w:cstheme="majorBidi"/>
          <w:sz w:val="24"/>
          <w:szCs w:val="24"/>
          <w:highlight w:val="yellow"/>
        </w:rPr>
        <w:t>, B., &amp; Evans, R. (</w:t>
      </w:r>
      <w:r w:rsidR="6D96B93B" w:rsidRPr="004942FC">
        <w:rPr>
          <w:rFonts w:asciiTheme="majorBidi" w:eastAsia="Times New Roman" w:hAnsiTheme="majorBidi" w:cstheme="majorBidi"/>
          <w:sz w:val="24"/>
          <w:szCs w:val="24"/>
          <w:highlight w:val="yellow"/>
        </w:rPr>
        <w:t>2021)</w:t>
      </w:r>
      <w:r w:rsidR="008D4BD7">
        <w:rPr>
          <w:rFonts w:asciiTheme="majorBidi" w:eastAsia="Times New Roman" w:hAnsiTheme="majorBidi" w:cstheme="majorBidi"/>
          <w:sz w:val="24"/>
          <w:szCs w:val="24"/>
          <w:highlight w:val="yellow"/>
        </w:rPr>
        <w:t>.</w:t>
      </w:r>
      <w:r w:rsidRPr="004942FC">
        <w:rPr>
          <w:rFonts w:asciiTheme="majorBidi" w:eastAsia="Times New Roman" w:hAnsiTheme="majorBidi" w:cstheme="majorBidi"/>
          <w:sz w:val="24"/>
          <w:szCs w:val="24"/>
          <w:highlight w:val="yellow"/>
        </w:rPr>
        <w:t> Adapting interventions to new contexts—the ADAPT guidance</w:t>
      </w:r>
      <w:r w:rsidR="6D96B93B" w:rsidRPr="004942FC">
        <w:rPr>
          <w:rFonts w:asciiTheme="majorBidi" w:eastAsia="Times New Roman" w:hAnsiTheme="majorBidi" w:cstheme="majorBidi"/>
          <w:sz w:val="24"/>
          <w:szCs w:val="24"/>
          <w:highlight w:val="yellow"/>
        </w:rPr>
        <w:t xml:space="preserve">. </w:t>
      </w:r>
      <w:r w:rsidR="6D96B93B" w:rsidRPr="004942FC">
        <w:rPr>
          <w:rFonts w:asciiTheme="majorBidi" w:eastAsia="Times New Roman" w:hAnsiTheme="majorBidi" w:cstheme="majorBidi"/>
          <w:i/>
          <w:iCs/>
          <w:sz w:val="24"/>
          <w:szCs w:val="24"/>
          <w:highlight w:val="yellow"/>
        </w:rPr>
        <w:t>The</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BMJ</w:t>
      </w:r>
      <w:r w:rsidR="6D96B93B" w:rsidRPr="004942FC">
        <w:rPr>
          <w:rFonts w:asciiTheme="majorBidi" w:eastAsia="Times New Roman" w:hAnsiTheme="majorBidi" w:cstheme="majorBidi"/>
          <w:sz w:val="24"/>
          <w:szCs w:val="24"/>
          <w:highlight w:val="yellow"/>
        </w:rPr>
        <w:t>,</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374</w:t>
      </w:r>
      <w:r w:rsidR="008D4BD7">
        <w:rPr>
          <w:rFonts w:asciiTheme="majorBidi" w:eastAsia="Times New Roman" w:hAnsiTheme="majorBidi" w:cstheme="majorBidi"/>
          <w:sz w:val="24"/>
          <w:szCs w:val="24"/>
          <w:highlight w:val="yellow"/>
        </w:rPr>
        <w:t xml:space="preserve">, </w:t>
      </w:r>
      <w:r w:rsidR="008D4BD7" w:rsidRPr="008D4BD7">
        <w:rPr>
          <w:rFonts w:asciiTheme="majorBidi" w:eastAsia="Times New Roman" w:hAnsiTheme="majorBidi" w:cstheme="majorBidi"/>
          <w:sz w:val="24"/>
          <w:szCs w:val="24"/>
          <w:highlight w:val="yellow"/>
        </w:rPr>
        <w:t>n1679</w:t>
      </w:r>
      <w:r w:rsidR="6D96B93B" w:rsidRPr="004942FC">
        <w:rPr>
          <w:rFonts w:asciiTheme="majorBidi" w:eastAsia="Times New Roman" w:hAnsiTheme="majorBidi" w:cstheme="majorBidi"/>
          <w:sz w:val="24"/>
          <w:szCs w:val="24"/>
          <w:highlight w:val="yellow"/>
        </w:rPr>
        <w:t xml:space="preserve"> </w:t>
      </w:r>
      <w:hyperlink r:id="rId78" w:history="1">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color w:val="auto"/>
            <w:sz w:val="24"/>
            <w:szCs w:val="24"/>
            <w:highlight w:val="yellow"/>
            <w:u w:val="none"/>
          </w:rPr>
          <w:t>DOI:</w:t>
        </w:r>
        <w:r w:rsidR="6D96B93B" w:rsidRPr="004942FC">
          <w:rPr>
            <w:rStyle w:val="Hyperlink"/>
            <w:rFonts w:asciiTheme="majorBidi" w:hAnsiTheme="majorBidi" w:cstheme="majorBidi"/>
            <w:color w:val="auto"/>
            <w:sz w:val="24"/>
            <w:szCs w:val="24"/>
            <w:highlight w:val="yellow"/>
            <w:u w:val="none"/>
          </w:rPr>
          <w:t>10.1136/</w:t>
        </w:r>
        <w:proofErr w:type="gramStart"/>
        <w:r w:rsidR="6D96B93B" w:rsidRPr="004942FC">
          <w:rPr>
            <w:rStyle w:val="Hyperlink"/>
            <w:rFonts w:asciiTheme="majorBidi" w:hAnsiTheme="majorBidi" w:cstheme="majorBidi"/>
            <w:color w:val="auto"/>
            <w:sz w:val="24"/>
            <w:szCs w:val="24"/>
            <w:highlight w:val="yellow"/>
            <w:u w:val="none"/>
          </w:rPr>
          <w:t>bmj.n</w:t>
        </w:r>
        <w:proofErr w:type="gramEnd"/>
        <w:r w:rsidR="6D96B93B" w:rsidRPr="004942FC">
          <w:rPr>
            <w:rStyle w:val="Hyperlink"/>
            <w:rFonts w:asciiTheme="majorBidi" w:hAnsiTheme="majorBidi" w:cstheme="majorBidi"/>
            <w:color w:val="auto"/>
            <w:sz w:val="24"/>
            <w:szCs w:val="24"/>
            <w:highlight w:val="yellow"/>
            <w:u w:val="none"/>
          </w:rPr>
          <w:t>1679</w:t>
        </w:r>
      </w:hyperlink>
    </w:p>
    <w:p w14:paraId="3FF63791" w14:textId="78F5AA64" w:rsidR="00F02BD8" w:rsidRPr="004942FC" w:rsidRDefault="7B1E0A2C" w:rsidP="00D3208B">
      <w:pPr>
        <w:spacing w:after="0" w:line="360" w:lineRule="auto"/>
        <w:ind w:left="567" w:hanging="567"/>
        <w:rPr>
          <w:rStyle w:val="Hyperlink"/>
          <w:rFonts w:asciiTheme="majorBidi" w:eastAsia="Times New Roman" w:hAnsiTheme="majorBidi" w:cstheme="majorBidi"/>
          <w:color w:val="auto"/>
          <w:sz w:val="24"/>
          <w:szCs w:val="24"/>
          <w:u w:val="none"/>
        </w:rPr>
      </w:pPr>
      <w:r w:rsidRPr="004942FC">
        <w:rPr>
          <w:rFonts w:asciiTheme="majorBidi" w:eastAsia="Times New Roman" w:hAnsiTheme="majorBidi" w:cstheme="majorBidi"/>
          <w:sz w:val="24"/>
          <w:szCs w:val="24"/>
          <w:highlight w:val="yellow"/>
        </w:rPr>
        <w:t>Morrison, K.E., DeBrabander, K.M., Jones, D.R., Ackerman, R.A., &amp; Sasson, N.J. (2020)</w:t>
      </w:r>
      <w:r w:rsidR="008D4BD7">
        <w:rPr>
          <w:rFonts w:asciiTheme="majorBidi" w:eastAsia="Times New Roman" w:hAnsiTheme="majorBidi" w:cstheme="majorBidi"/>
          <w:sz w:val="24"/>
          <w:szCs w:val="24"/>
          <w:highlight w:val="yellow"/>
        </w:rPr>
        <w:t>.</w:t>
      </w:r>
      <w:r w:rsidRPr="004942FC">
        <w:rPr>
          <w:rFonts w:asciiTheme="majorBidi" w:eastAsia="Times New Roman" w:hAnsiTheme="majorBidi" w:cstheme="majorBidi"/>
          <w:sz w:val="24"/>
          <w:szCs w:val="24"/>
          <w:highlight w:val="yellow"/>
        </w:rPr>
        <w:t xml:space="preserve"> </w:t>
      </w:r>
      <w:r w:rsidR="77E0BBE4" w:rsidRPr="004942FC">
        <w:rPr>
          <w:rFonts w:asciiTheme="majorBidi" w:eastAsia="Times New Roman" w:hAnsiTheme="majorBidi" w:cstheme="majorBidi"/>
          <w:sz w:val="24"/>
          <w:szCs w:val="24"/>
          <w:highlight w:val="yellow"/>
        </w:rPr>
        <w:t>Cognitive empathy</w:t>
      </w:r>
      <w:r w:rsidRPr="004942FC">
        <w:rPr>
          <w:rFonts w:asciiTheme="majorBidi" w:eastAsia="Times New Roman" w:hAnsiTheme="majorBidi" w:cstheme="majorBidi"/>
          <w:sz w:val="24"/>
          <w:szCs w:val="24"/>
          <w:highlight w:val="yellow"/>
        </w:rPr>
        <w:t xml:space="preserve">, social </w:t>
      </w:r>
      <w:proofErr w:type="gramStart"/>
      <w:r w:rsidRPr="004942FC">
        <w:rPr>
          <w:rFonts w:asciiTheme="majorBidi" w:eastAsia="Times New Roman" w:hAnsiTheme="majorBidi" w:cstheme="majorBidi"/>
          <w:sz w:val="24"/>
          <w:szCs w:val="24"/>
          <w:highlight w:val="yellow"/>
        </w:rPr>
        <w:t>skill</w:t>
      </w:r>
      <w:proofErr w:type="gramEnd"/>
      <w:r w:rsidRPr="004942FC">
        <w:rPr>
          <w:rFonts w:asciiTheme="majorBidi" w:eastAsia="Times New Roman" w:hAnsiTheme="majorBidi" w:cstheme="majorBidi"/>
          <w:sz w:val="24"/>
          <w:szCs w:val="24"/>
          <w:highlight w:val="yellow"/>
        </w:rPr>
        <w:t>, and social motivation minimally predict social interaction outcomes for autistic and non-autistic adults. </w:t>
      </w:r>
      <w:r w:rsidRPr="004942FC">
        <w:rPr>
          <w:rFonts w:asciiTheme="majorBidi" w:eastAsia="Times New Roman" w:hAnsiTheme="majorBidi" w:cstheme="majorBidi"/>
          <w:i/>
          <w:iCs/>
          <w:sz w:val="24"/>
          <w:szCs w:val="24"/>
          <w:highlight w:val="yellow"/>
        </w:rPr>
        <w:t>Frontiers in Psychology, 11</w:t>
      </w:r>
      <w:r w:rsidRPr="004942FC">
        <w:rPr>
          <w:rFonts w:asciiTheme="majorBidi" w:eastAsia="Times New Roman" w:hAnsiTheme="majorBidi" w:cstheme="majorBidi"/>
          <w:sz w:val="24"/>
          <w:szCs w:val="24"/>
          <w:highlight w:val="yellow"/>
        </w:rPr>
        <w:t xml:space="preserve">, 591100. </w:t>
      </w:r>
      <w:r w:rsidR="5A6DD23D" w:rsidRPr="004942FC">
        <w:rPr>
          <w:rFonts w:asciiTheme="majorBidi" w:eastAsia="Times New Roman" w:hAnsiTheme="majorBidi" w:cstheme="majorBidi"/>
          <w:sz w:val="24"/>
          <w:szCs w:val="24"/>
          <w:highlight w:val="yellow"/>
        </w:rPr>
        <w:t>DOI:</w:t>
      </w:r>
      <w:r w:rsidRPr="004942FC">
        <w:rPr>
          <w:rFonts w:asciiTheme="majorBidi" w:eastAsia="Times New Roman" w:hAnsiTheme="majorBidi" w:cstheme="majorBidi"/>
          <w:sz w:val="24"/>
          <w:szCs w:val="24"/>
          <w:highlight w:val="yellow"/>
        </w:rPr>
        <w:t>10.3389/fpsyg.2020.591100</w:t>
      </w:r>
    </w:p>
    <w:p w14:paraId="5A4E8EF8" w14:textId="6B1C5DBC" w:rsidR="0B016BDE" w:rsidRDefault="0B016BDE" w:rsidP="00D3208B">
      <w:pPr>
        <w:spacing w:after="0" w:line="360" w:lineRule="auto"/>
        <w:ind w:left="567" w:hanging="567"/>
        <w:rPr>
          <w:rFonts w:asciiTheme="majorBidi" w:eastAsia="Times New Roman" w:hAnsiTheme="majorBidi" w:cstheme="majorBidi"/>
          <w:color w:val="222222"/>
          <w:sz w:val="24"/>
          <w:szCs w:val="24"/>
          <w:highlight w:val="yellow"/>
        </w:rPr>
      </w:pPr>
      <w:r w:rsidRPr="004942FC">
        <w:rPr>
          <w:rFonts w:asciiTheme="majorBidi" w:eastAsia="Times New Roman" w:hAnsiTheme="majorBidi" w:cstheme="majorBidi"/>
          <w:color w:val="222222"/>
          <w:sz w:val="24"/>
          <w:szCs w:val="24"/>
          <w:highlight w:val="yellow"/>
        </w:rPr>
        <w:t xml:space="preserve">Neely, L.C., Ganz, J.B., Davis, </w:t>
      </w:r>
      <w:proofErr w:type="spellStart"/>
      <w:r w:rsidRPr="004942FC">
        <w:rPr>
          <w:rFonts w:asciiTheme="majorBidi" w:eastAsia="Times New Roman" w:hAnsiTheme="majorBidi" w:cstheme="majorBidi"/>
          <w:color w:val="222222"/>
          <w:sz w:val="24"/>
          <w:szCs w:val="24"/>
          <w:highlight w:val="yellow"/>
        </w:rPr>
        <w:t>J.</w:t>
      </w:r>
      <w:proofErr w:type="gramStart"/>
      <w:r w:rsidRPr="004942FC">
        <w:rPr>
          <w:rFonts w:asciiTheme="majorBidi" w:eastAsia="Times New Roman" w:hAnsiTheme="majorBidi" w:cstheme="majorBidi"/>
          <w:color w:val="222222"/>
          <w:sz w:val="24"/>
          <w:szCs w:val="24"/>
          <w:highlight w:val="yellow"/>
        </w:rPr>
        <w:t>L.Boles</w:t>
      </w:r>
      <w:proofErr w:type="spellEnd"/>
      <w:proofErr w:type="gramEnd"/>
      <w:r w:rsidRPr="004942FC">
        <w:rPr>
          <w:rFonts w:asciiTheme="majorBidi" w:eastAsia="Times New Roman" w:hAnsiTheme="majorBidi" w:cstheme="majorBidi"/>
          <w:color w:val="222222"/>
          <w:sz w:val="24"/>
          <w:szCs w:val="24"/>
          <w:highlight w:val="yellow"/>
        </w:rPr>
        <w:t>, M.B., Hong, E.R.</w:t>
      </w:r>
      <w:r w:rsidR="6A3B67D6" w:rsidRPr="004942FC">
        <w:rPr>
          <w:rFonts w:asciiTheme="majorBidi" w:eastAsia="Times New Roman" w:hAnsiTheme="majorBidi" w:cstheme="majorBidi"/>
          <w:color w:val="222222"/>
          <w:sz w:val="24"/>
          <w:szCs w:val="24"/>
          <w:highlight w:val="yellow"/>
        </w:rPr>
        <w:t xml:space="preserve">, </w:t>
      </w:r>
      <w:proofErr w:type="spellStart"/>
      <w:r w:rsidR="6A3B67D6" w:rsidRPr="004942FC">
        <w:rPr>
          <w:rFonts w:asciiTheme="majorBidi" w:eastAsia="Times New Roman" w:hAnsiTheme="majorBidi" w:cstheme="majorBidi"/>
          <w:color w:val="222222"/>
          <w:sz w:val="24"/>
          <w:szCs w:val="24"/>
          <w:highlight w:val="yellow"/>
        </w:rPr>
        <w:t>Ninci</w:t>
      </w:r>
      <w:proofErr w:type="spellEnd"/>
      <w:r w:rsidR="6A3B67D6" w:rsidRPr="004942FC">
        <w:rPr>
          <w:rFonts w:asciiTheme="majorBidi" w:eastAsia="Times New Roman" w:hAnsiTheme="majorBidi" w:cstheme="majorBidi"/>
          <w:color w:val="222222"/>
          <w:sz w:val="24"/>
          <w:szCs w:val="24"/>
          <w:highlight w:val="yellow"/>
        </w:rPr>
        <w:t>, J., &amp; Gilliland, W.D</w:t>
      </w:r>
      <w:r w:rsidRPr="004942FC">
        <w:rPr>
          <w:rFonts w:asciiTheme="majorBidi" w:eastAsia="Times New Roman" w:hAnsiTheme="majorBidi" w:cstheme="majorBidi"/>
          <w:color w:val="222222"/>
          <w:sz w:val="24"/>
          <w:szCs w:val="24"/>
          <w:highlight w:val="yellow"/>
        </w:rPr>
        <w:t>.</w:t>
      </w:r>
      <w:r w:rsidR="6CD41BBD" w:rsidRPr="004942FC">
        <w:rPr>
          <w:rFonts w:asciiTheme="majorBidi" w:eastAsia="Times New Roman" w:hAnsiTheme="majorBidi" w:cstheme="majorBidi"/>
          <w:color w:val="222222"/>
          <w:sz w:val="24"/>
          <w:szCs w:val="24"/>
          <w:highlight w:val="yellow"/>
        </w:rPr>
        <w:t xml:space="preserve"> (2016).</w:t>
      </w:r>
      <w:r w:rsidRPr="004942FC">
        <w:rPr>
          <w:rFonts w:asciiTheme="majorBidi" w:eastAsia="Times New Roman" w:hAnsiTheme="majorBidi" w:cstheme="majorBidi"/>
          <w:color w:val="222222"/>
          <w:sz w:val="24"/>
          <w:szCs w:val="24"/>
          <w:highlight w:val="yellow"/>
        </w:rPr>
        <w:t xml:space="preserve"> Generalization and </w:t>
      </w:r>
      <w:r w:rsidR="040B80DC" w:rsidRPr="004942FC">
        <w:rPr>
          <w:rFonts w:asciiTheme="majorBidi" w:eastAsia="Times New Roman" w:hAnsiTheme="majorBidi" w:cstheme="majorBidi"/>
          <w:color w:val="222222"/>
          <w:sz w:val="24"/>
          <w:szCs w:val="24"/>
          <w:highlight w:val="yellow"/>
        </w:rPr>
        <w:t>m</w:t>
      </w:r>
      <w:r w:rsidRPr="004942FC">
        <w:rPr>
          <w:rFonts w:asciiTheme="majorBidi" w:eastAsia="Times New Roman" w:hAnsiTheme="majorBidi" w:cstheme="majorBidi"/>
          <w:color w:val="222222"/>
          <w:sz w:val="24"/>
          <w:szCs w:val="24"/>
          <w:highlight w:val="yellow"/>
        </w:rPr>
        <w:t xml:space="preserve">aintenance of </w:t>
      </w:r>
      <w:r w:rsidR="6511D94B" w:rsidRPr="004942FC">
        <w:rPr>
          <w:rFonts w:asciiTheme="majorBidi" w:eastAsia="Times New Roman" w:hAnsiTheme="majorBidi" w:cstheme="majorBidi"/>
          <w:color w:val="222222"/>
          <w:sz w:val="24"/>
          <w:szCs w:val="24"/>
          <w:highlight w:val="yellow"/>
        </w:rPr>
        <w:t>f</w:t>
      </w:r>
      <w:r w:rsidRPr="004942FC">
        <w:rPr>
          <w:rFonts w:asciiTheme="majorBidi" w:eastAsia="Times New Roman" w:hAnsiTheme="majorBidi" w:cstheme="majorBidi"/>
          <w:color w:val="222222"/>
          <w:sz w:val="24"/>
          <w:szCs w:val="24"/>
          <w:highlight w:val="yellow"/>
        </w:rPr>
        <w:t xml:space="preserve">unctional </w:t>
      </w:r>
      <w:r w:rsidR="55387F86" w:rsidRPr="004942FC">
        <w:rPr>
          <w:rFonts w:asciiTheme="majorBidi" w:eastAsia="Times New Roman" w:hAnsiTheme="majorBidi" w:cstheme="majorBidi"/>
          <w:color w:val="222222"/>
          <w:sz w:val="24"/>
          <w:szCs w:val="24"/>
          <w:highlight w:val="yellow"/>
        </w:rPr>
        <w:t>l</w:t>
      </w:r>
      <w:r w:rsidRPr="004942FC">
        <w:rPr>
          <w:rFonts w:asciiTheme="majorBidi" w:eastAsia="Times New Roman" w:hAnsiTheme="majorBidi" w:cstheme="majorBidi"/>
          <w:color w:val="222222"/>
          <w:sz w:val="24"/>
          <w:szCs w:val="24"/>
          <w:highlight w:val="yellow"/>
        </w:rPr>
        <w:t xml:space="preserve">iving </w:t>
      </w:r>
      <w:r w:rsidR="68479F3E" w:rsidRPr="004942FC">
        <w:rPr>
          <w:rFonts w:asciiTheme="majorBidi" w:eastAsia="Times New Roman" w:hAnsiTheme="majorBidi" w:cstheme="majorBidi"/>
          <w:color w:val="222222"/>
          <w:sz w:val="24"/>
          <w:szCs w:val="24"/>
          <w:highlight w:val="yellow"/>
        </w:rPr>
        <w:t>s</w:t>
      </w:r>
      <w:r w:rsidRPr="004942FC">
        <w:rPr>
          <w:rFonts w:asciiTheme="majorBidi" w:eastAsia="Times New Roman" w:hAnsiTheme="majorBidi" w:cstheme="majorBidi"/>
          <w:color w:val="222222"/>
          <w:sz w:val="24"/>
          <w:szCs w:val="24"/>
          <w:highlight w:val="yellow"/>
        </w:rPr>
        <w:t xml:space="preserve">kills for </w:t>
      </w:r>
      <w:r w:rsidR="0E56E23E" w:rsidRPr="004942FC">
        <w:rPr>
          <w:rFonts w:asciiTheme="majorBidi" w:eastAsia="Times New Roman" w:hAnsiTheme="majorBidi" w:cstheme="majorBidi"/>
          <w:color w:val="222222"/>
          <w:sz w:val="24"/>
          <w:szCs w:val="24"/>
          <w:highlight w:val="yellow"/>
        </w:rPr>
        <w:t>i</w:t>
      </w:r>
      <w:r w:rsidRPr="004942FC">
        <w:rPr>
          <w:rFonts w:asciiTheme="majorBidi" w:eastAsia="Times New Roman" w:hAnsiTheme="majorBidi" w:cstheme="majorBidi"/>
          <w:color w:val="222222"/>
          <w:sz w:val="24"/>
          <w:szCs w:val="24"/>
          <w:highlight w:val="yellow"/>
        </w:rPr>
        <w:t xml:space="preserve">ndividuals with Autism </w:t>
      </w:r>
      <w:r w:rsidRPr="004942FC">
        <w:rPr>
          <w:rFonts w:asciiTheme="majorBidi" w:eastAsia="Times New Roman" w:hAnsiTheme="majorBidi" w:cstheme="majorBidi"/>
          <w:color w:val="222222"/>
          <w:sz w:val="24"/>
          <w:szCs w:val="24"/>
          <w:highlight w:val="yellow"/>
        </w:rPr>
        <w:lastRenderedPageBreak/>
        <w:t xml:space="preserve">Spectrum Disorder: </w:t>
      </w:r>
      <w:r w:rsidR="04201AF7" w:rsidRPr="004942FC">
        <w:rPr>
          <w:rFonts w:asciiTheme="majorBidi" w:eastAsia="Times New Roman" w:hAnsiTheme="majorBidi" w:cstheme="majorBidi"/>
          <w:color w:val="222222"/>
          <w:sz w:val="24"/>
          <w:szCs w:val="24"/>
          <w:highlight w:val="yellow"/>
        </w:rPr>
        <w:t>A</w:t>
      </w:r>
      <w:r w:rsidRPr="004942FC">
        <w:rPr>
          <w:rFonts w:asciiTheme="majorBidi" w:eastAsia="Times New Roman" w:hAnsiTheme="majorBidi" w:cstheme="majorBidi"/>
          <w:color w:val="222222"/>
          <w:sz w:val="24"/>
          <w:szCs w:val="24"/>
          <w:highlight w:val="yellow"/>
        </w:rPr>
        <w:t xml:space="preserve"> </w:t>
      </w:r>
      <w:r w:rsidR="4CBC881C" w:rsidRPr="004942FC">
        <w:rPr>
          <w:rFonts w:asciiTheme="majorBidi" w:eastAsia="Times New Roman" w:hAnsiTheme="majorBidi" w:cstheme="majorBidi"/>
          <w:color w:val="222222"/>
          <w:sz w:val="24"/>
          <w:szCs w:val="24"/>
          <w:highlight w:val="yellow"/>
        </w:rPr>
        <w:t>r</w:t>
      </w:r>
      <w:r w:rsidRPr="004942FC">
        <w:rPr>
          <w:rFonts w:asciiTheme="majorBidi" w:eastAsia="Times New Roman" w:hAnsiTheme="majorBidi" w:cstheme="majorBidi"/>
          <w:color w:val="222222"/>
          <w:sz w:val="24"/>
          <w:szCs w:val="24"/>
          <w:highlight w:val="yellow"/>
        </w:rPr>
        <w:t xml:space="preserve">eview and </w:t>
      </w:r>
      <w:r w:rsidR="12CA40B3" w:rsidRPr="004942FC">
        <w:rPr>
          <w:rFonts w:asciiTheme="majorBidi" w:eastAsia="Times New Roman" w:hAnsiTheme="majorBidi" w:cstheme="majorBidi"/>
          <w:color w:val="222222"/>
          <w:sz w:val="24"/>
          <w:szCs w:val="24"/>
          <w:highlight w:val="yellow"/>
        </w:rPr>
        <w:t>m</w:t>
      </w:r>
      <w:r w:rsidRPr="004942FC">
        <w:rPr>
          <w:rFonts w:asciiTheme="majorBidi" w:eastAsia="Times New Roman" w:hAnsiTheme="majorBidi" w:cstheme="majorBidi"/>
          <w:color w:val="222222"/>
          <w:sz w:val="24"/>
          <w:szCs w:val="24"/>
          <w:highlight w:val="yellow"/>
        </w:rPr>
        <w:t>eta-</w:t>
      </w:r>
      <w:r w:rsidR="00909C49" w:rsidRPr="004942FC">
        <w:rPr>
          <w:rFonts w:asciiTheme="majorBidi" w:eastAsia="Times New Roman" w:hAnsiTheme="majorBidi" w:cstheme="majorBidi"/>
          <w:color w:val="222222"/>
          <w:sz w:val="24"/>
          <w:szCs w:val="24"/>
          <w:highlight w:val="yellow"/>
        </w:rPr>
        <w:t>a</w:t>
      </w:r>
      <w:r w:rsidRPr="004942FC">
        <w:rPr>
          <w:rFonts w:asciiTheme="majorBidi" w:eastAsia="Times New Roman" w:hAnsiTheme="majorBidi" w:cstheme="majorBidi"/>
          <w:color w:val="222222"/>
          <w:sz w:val="24"/>
          <w:szCs w:val="24"/>
          <w:highlight w:val="yellow"/>
        </w:rPr>
        <w:t xml:space="preserve">nalysis. </w:t>
      </w:r>
      <w:r w:rsidRPr="004942FC">
        <w:rPr>
          <w:rFonts w:asciiTheme="majorBidi" w:eastAsia="Times New Roman" w:hAnsiTheme="majorBidi" w:cstheme="majorBidi"/>
          <w:i/>
          <w:iCs/>
          <w:color w:val="222222"/>
          <w:sz w:val="24"/>
          <w:szCs w:val="24"/>
          <w:highlight w:val="yellow"/>
        </w:rPr>
        <w:t>Rev</w:t>
      </w:r>
      <w:r w:rsidR="6CD9230E" w:rsidRPr="004942FC">
        <w:rPr>
          <w:rFonts w:asciiTheme="majorBidi" w:eastAsia="Times New Roman" w:hAnsiTheme="majorBidi" w:cstheme="majorBidi"/>
          <w:i/>
          <w:iCs/>
          <w:color w:val="222222"/>
          <w:sz w:val="24"/>
          <w:szCs w:val="24"/>
          <w:highlight w:val="yellow"/>
        </w:rPr>
        <w:t>iew</w:t>
      </w:r>
      <w:r w:rsidRPr="004942FC">
        <w:rPr>
          <w:rFonts w:asciiTheme="majorBidi" w:eastAsia="Times New Roman" w:hAnsiTheme="majorBidi" w:cstheme="majorBidi"/>
          <w:i/>
          <w:iCs/>
          <w:color w:val="222222"/>
          <w:sz w:val="24"/>
          <w:szCs w:val="24"/>
          <w:highlight w:val="yellow"/>
        </w:rPr>
        <w:t xml:space="preserve"> J</w:t>
      </w:r>
      <w:r w:rsidR="2FDD1562" w:rsidRPr="004942FC">
        <w:rPr>
          <w:rFonts w:asciiTheme="majorBidi" w:eastAsia="Times New Roman" w:hAnsiTheme="majorBidi" w:cstheme="majorBidi"/>
          <w:i/>
          <w:iCs/>
          <w:color w:val="222222"/>
          <w:sz w:val="24"/>
          <w:szCs w:val="24"/>
          <w:highlight w:val="yellow"/>
        </w:rPr>
        <w:t>ournal of</w:t>
      </w:r>
      <w:r w:rsidRPr="004942FC">
        <w:rPr>
          <w:rFonts w:asciiTheme="majorBidi" w:eastAsia="Times New Roman" w:hAnsiTheme="majorBidi" w:cstheme="majorBidi"/>
          <w:i/>
          <w:iCs/>
          <w:color w:val="222222"/>
          <w:sz w:val="24"/>
          <w:szCs w:val="24"/>
          <w:highlight w:val="yellow"/>
        </w:rPr>
        <w:t xml:space="preserve"> Autism Dev</w:t>
      </w:r>
      <w:r w:rsidR="2A89F158" w:rsidRPr="004942FC">
        <w:rPr>
          <w:rFonts w:asciiTheme="majorBidi" w:eastAsia="Times New Roman" w:hAnsiTheme="majorBidi" w:cstheme="majorBidi"/>
          <w:i/>
          <w:iCs/>
          <w:color w:val="222222"/>
          <w:sz w:val="24"/>
          <w:szCs w:val="24"/>
          <w:highlight w:val="yellow"/>
        </w:rPr>
        <w:t>elopment</w:t>
      </w:r>
      <w:r w:rsidRPr="004942FC">
        <w:rPr>
          <w:rFonts w:asciiTheme="majorBidi" w:eastAsia="Times New Roman" w:hAnsiTheme="majorBidi" w:cstheme="majorBidi"/>
          <w:i/>
          <w:iCs/>
          <w:color w:val="222222"/>
          <w:sz w:val="24"/>
          <w:szCs w:val="24"/>
          <w:highlight w:val="yellow"/>
        </w:rPr>
        <w:t xml:space="preserve"> Disord</w:t>
      </w:r>
      <w:r w:rsidR="025F6CF2" w:rsidRPr="004942FC">
        <w:rPr>
          <w:rFonts w:asciiTheme="majorBidi" w:eastAsia="Times New Roman" w:hAnsiTheme="majorBidi" w:cstheme="majorBidi"/>
          <w:i/>
          <w:iCs/>
          <w:color w:val="222222"/>
          <w:sz w:val="24"/>
          <w:szCs w:val="24"/>
          <w:highlight w:val="yellow"/>
        </w:rPr>
        <w:t>ers</w:t>
      </w:r>
      <w:r w:rsidR="008D4BD7">
        <w:rPr>
          <w:rFonts w:asciiTheme="majorBidi" w:eastAsia="Times New Roman" w:hAnsiTheme="majorBidi" w:cstheme="majorBidi"/>
          <w:i/>
          <w:iCs/>
          <w:color w:val="222222"/>
          <w:sz w:val="24"/>
          <w:szCs w:val="24"/>
          <w:highlight w:val="yellow"/>
        </w:rPr>
        <w:t>,</w:t>
      </w:r>
      <w:r w:rsidRPr="004942FC">
        <w:rPr>
          <w:rFonts w:asciiTheme="majorBidi" w:eastAsia="Times New Roman" w:hAnsiTheme="majorBidi" w:cstheme="majorBidi"/>
          <w:i/>
          <w:iCs/>
          <w:color w:val="222222"/>
          <w:sz w:val="24"/>
          <w:szCs w:val="24"/>
          <w:highlight w:val="yellow"/>
        </w:rPr>
        <w:t xml:space="preserve"> 3</w:t>
      </w:r>
      <w:r w:rsidRPr="004942FC">
        <w:rPr>
          <w:rFonts w:asciiTheme="majorBidi" w:eastAsia="Times New Roman" w:hAnsiTheme="majorBidi" w:cstheme="majorBidi"/>
          <w:color w:val="222222"/>
          <w:sz w:val="24"/>
          <w:szCs w:val="24"/>
          <w:highlight w:val="yellow"/>
        </w:rPr>
        <w:t xml:space="preserve">, 37–47. </w:t>
      </w:r>
      <w:r w:rsidR="4DB9DE92" w:rsidRPr="004942FC">
        <w:rPr>
          <w:rFonts w:asciiTheme="majorBidi" w:eastAsia="Times New Roman" w:hAnsiTheme="majorBidi" w:cstheme="majorBidi"/>
          <w:color w:val="222222"/>
          <w:sz w:val="24"/>
          <w:szCs w:val="24"/>
          <w:highlight w:val="yellow"/>
        </w:rPr>
        <w:t>DOI:</w:t>
      </w:r>
      <w:r w:rsidRPr="004942FC">
        <w:rPr>
          <w:rFonts w:asciiTheme="majorBidi" w:eastAsia="Times New Roman" w:hAnsiTheme="majorBidi" w:cstheme="majorBidi"/>
          <w:color w:val="222222"/>
          <w:sz w:val="24"/>
          <w:szCs w:val="24"/>
          <w:highlight w:val="yellow"/>
        </w:rPr>
        <w:t>10.1007/s40489-015-0064-7</w:t>
      </w:r>
    </w:p>
    <w:p w14:paraId="5C3B9D2C" w14:textId="225A1DD3" w:rsidR="007426FF" w:rsidRDefault="007426FF" w:rsidP="007426FF">
      <w:pPr>
        <w:spacing w:after="0" w:line="360" w:lineRule="auto"/>
        <w:ind w:left="567" w:hanging="567"/>
        <w:rPr>
          <w:rFonts w:asciiTheme="majorBidi" w:eastAsia="Times New Roman" w:hAnsiTheme="majorBidi" w:cstheme="majorBidi"/>
          <w:color w:val="222222"/>
          <w:sz w:val="24"/>
          <w:szCs w:val="24"/>
          <w:highlight w:val="yellow"/>
        </w:rPr>
      </w:pPr>
      <w:r w:rsidRPr="007426FF">
        <w:rPr>
          <w:rFonts w:asciiTheme="majorBidi" w:eastAsia="Times New Roman" w:hAnsiTheme="majorBidi" w:cstheme="majorBidi"/>
          <w:color w:val="222222"/>
          <w:sz w:val="24"/>
          <w:szCs w:val="24"/>
          <w:highlight w:val="yellow"/>
        </w:rPr>
        <w:t>Nook, E. C., Stavish, C. M., Sasse, S. F., Lambert, H. K., Mair, P., McLaughlin, K. A., &amp; Somerville, L. H. (2020). Charting the development of emotion comprehension and abstraction from childhood to adulthood using observer-rated and linguistic measures. </w:t>
      </w:r>
      <w:r w:rsidRPr="007426FF">
        <w:rPr>
          <w:rFonts w:asciiTheme="majorBidi" w:eastAsia="Times New Roman" w:hAnsiTheme="majorBidi" w:cstheme="majorBidi"/>
          <w:i/>
          <w:iCs/>
          <w:color w:val="222222"/>
          <w:sz w:val="24"/>
          <w:szCs w:val="24"/>
          <w:highlight w:val="yellow"/>
        </w:rPr>
        <w:t>Emotion, 20</w:t>
      </w:r>
      <w:r w:rsidRPr="007426FF">
        <w:rPr>
          <w:rFonts w:asciiTheme="majorBidi" w:eastAsia="Times New Roman" w:hAnsiTheme="majorBidi" w:cstheme="majorBidi"/>
          <w:color w:val="222222"/>
          <w:sz w:val="24"/>
          <w:szCs w:val="24"/>
          <w:highlight w:val="yellow"/>
        </w:rPr>
        <w:t>(5), 773–792. </w:t>
      </w:r>
      <w:hyperlink r:id="rId79" w:tgtFrame="_blank" w:history="1">
        <w:r w:rsidRPr="0001188F">
          <w:rPr>
            <w:rStyle w:val="Hyperlink"/>
            <w:rFonts w:asciiTheme="majorBidi" w:eastAsia="Times New Roman" w:hAnsiTheme="majorBidi" w:cstheme="majorBidi"/>
            <w:color w:val="auto"/>
            <w:sz w:val="24"/>
            <w:szCs w:val="24"/>
            <w:highlight w:val="yellow"/>
            <w:u w:val="none"/>
          </w:rPr>
          <w:t>DOI:10.1037/emo0000609</w:t>
        </w:r>
      </w:hyperlink>
    </w:p>
    <w:p w14:paraId="0D1D55EC" w14:textId="5244C802" w:rsidR="0029242A" w:rsidRPr="004942FC" w:rsidRDefault="0029242A" w:rsidP="0029242A">
      <w:pPr>
        <w:spacing w:after="0" w:line="360" w:lineRule="auto"/>
        <w:ind w:left="567" w:hanging="567"/>
        <w:rPr>
          <w:rFonts w:asciiTheme="majorBidi" w:eastAsia="Times New Roman" w:hAnsiTheme="majorBidi" w:cstheme="majorBidi"/>
          <w:sz w:val="24"/>
          <w:szCs w:val="24"/>
          <w:highlight w:val="yellow"/>
        </w:rPr>
      </w:pPr>
      <w:r w:rsidRPr="0029242A">
        <w:rPr>
          <w:rFonts w:asciiTheme="majorBidi" w:eastAsia="Times New Roman" w:hAnsiTheme="majorBidi" w:cstheme="majorBidi"/>
          <w:sz w:val="24"/>
          <w:szCs w:val="24"/>
          <w:highlight w:val="yellow"/>
        </w:rPr>
        <w:t xml:space="preserve">Ogren, M., &amp; </w:t>
      </w:r>
      <w:proofErr w:type="spellStart"/>
      <w:r w:rsidRPr="0029242A">
        <w:rPr>
          <w:rFonts w:asciiTheme="majorBidi" w:eastAsia="Times New Roman" w:hAnsiTheme="majorBidi" w:cstheme="majorBidi"/>
          <w:sz w:val="24"/>
          <w:szCs w:val="24"/>
          <w:highlight w:val="yellow"/>
        </w:rPr>
        <w:t>Sandhofer</w:t>
      </w:r>
      <w:proofErr w:type="spellEnd"/>
      <w:r w:rsidRPr="0029242A">
        <w:rPr>
          <w:rFonts w:asciiTheme="majorBidi" w:eastAsia="Times New Roman" w:hAnsiTheme="majorBidi" w:cstheme="majorBidi"/>
          <w:sz w:val="24"/>
          <w:szCs w:val="24"/>
          <w:highlight w:val="yellow"/>
        </w:rPr>
        <w:t>, C. M. (2022). Emotion words link faces to emotional scenarios in early childhood. </w:t>
      </w:r>
      <w:r w:rsidRPr="0029242A">
        <w:rPr>
          <w:rFonts w:asciiTheme="majorBidi" w:eastAsia="Times New Roman" w:hAnsiTheme="majorBidi" w:cstheme="majorBidi"/>
          <w:i/>
          <w:iCs/>
          <w:sz w:val="24"/>
          <w:szCs w:val="24"/>
          <w:highlight w:val="yellow"/>
        </w:rPr>
        <w:t>Emotion, 22</w:t>
      </w:r>
      <w:r w:rsidRPr="0029242A">
        <w:rPr>
          <w:rFonts w:asciiTheme="majorBidi" w:eastAsia="Times New Roman" w:hAnsiTheme="majorBidi" w:cstheme="majorBidi"/>
          <w:sz w:val="24"/>
          <w:szCs w:val="24"/>
          <w:highlight w:val="yellow"/>
        </w:rPr>
        <w:t>(1), 167–178. </w:t>
      </w:r>
      <w:hyperlink r:id="rId80" w:tgtFrame="_blank" w:history="1">
        <w:r w:rsidRPr="0001188F">
          <w:rPr>
            <w:rStyle w:val="Hyperlink"/>
            <w:rFonts w:asciiTheme="majorBidi" w:eastAsia="Times New Roman" w:hAnsiTheme="majorBidi" w:cstheme="majorBidi"/>
            <w:color w:val="auto"/>
            <w:sz w:val="24"/>
            <w:szCs w:val="24"/>
            <w:highlight w:val="yellow"/>
            <w:u w:val="none"/>
          </w:rPr>
          <w:t>DOI:10.1037/emo0001063</w:t>
        </w:r>
      </w:hyperlink>
    </w:p>
    <w:p w14:paraId="6B703D14" w14:textId="33A3779F" w:rsidR="007F1C1F" w:rsidRDefault="79E779D4" w:rsidP="0029242A">
      <w:pPr>
        <w:spacing w:after="0" w:line="360" w:lineRule="auto"/>
        <w:ind w:left="567" w:hanging="567"/>
        <w:rPr>
          <w:rFonts w:asciiTheme="majorBidi" w:hAnsiTheme="majorBidi" w:cstheme="majorBidi"/>
          <w:sz w:val="24"/>
          <w:szCs w:val="24"/>
        </w:rPr>
      </w:pPr>
      <w:r w:rsidRPr="004942FC">
        <w:rPr>
          <w:rFonts w:asciiTheme="majorBidi" w:eastAsia="Times New Roman" w:hAnsiTheme="majorBidi" w:cstheme="majorBidi"/>
          <w:sz w:val="24"/>
          <w:szCs w:val="24"/>
          <w:highlight w:val="yellow"/>
        </w:rPr>
        <w:t>O’Hearn, K., &amp; Lynn, A. (2023). Age differences and brain maturation provide insight into heterogeneous results in autism spectrum disorder. </w:t>
      </w:r>
      <w:r w:rsidRPr="004942FC">
        <w:rPr>
          <w:rFonts w:asciiTheme="majorBidi" w:eastAsia="Times New Roman" w:hAnsiTheme="majorBidi" w:cstheme="majorBidi"/>
          <w:i/>
          <w:iCs/>
          <w:sz w:val="24"/>
          <w:szCs w:val="24"/>
          <w:highlight w:val="yellow"/>
        </w:rPr>
        <w:t>Frontiers in Human Neuroscience</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16</w:t>
      </w:r>
      <w:r w:rsidRPr="004942FC">
        <w:rPr>
          <w:rFonts w:asciiTheme="majorBidi" w:eastAsia="Times New Roman" w:hAnsiTheme="majorBidi" w:cstheme="majorBidi"/>
          <w:sz w:val="24"/>
          <w:szCs w:val="24"/>
          <w:highlight w:val="yellow"/>
        </w:rPr>
        <w:t>, 957375.</w:t>
      </w:r>
      <w:r w:rsidRPr="004942FC">
        <w:rPr>
          <w:rFonts w:asciiTheme="majorBidi" w:eastAsia="Times New Roman" w:hAnsiTheme="majorBidi" w:cstheme="majorBidi"/>
          <w:sz w:val="24"/>
          <w:szCs w:val="24"/>
          <w:highlight w:val="yellow"/>
          <w:rtl/>
        </w:rPr>
        <w:t>‏</w:t>
      </w:r>
      <w:r w:rsidR="49F72771" w:rsidRPr="004942FC">
        <w:rPr>
          <w:rFonts w:asciiTheme="majorBidi" w:eastAsia="Times New Roman" w:hAnsiTheme="majorBidi" w:cstheme="majorBidi"/>
          <w:sz w:val="24"/>
          <w:szCs w:val="24"/>
          <w:highlight w:val="yellow"/>
        </w:rPr>
        <w:t xml:space="preserve"> </w:t>
      </w:r>
      <w:hyperlink r:id="rId81">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color w:val="auto"/>
            <w:sz w:val="24"/>
            <w:szCs w:val="24"/>
            <w:highlight w:val="yellow"/>
            <w:u w:val="none"/>
          </w:rPr>
          <w:t>DOI:</w:t>
        </w:r>
        <w:r w:rsidR="49F72771" w:rsidRPr="004942FC">
          <w:rPr>
            <w:rStyle w:val="Hyperlink"/>
            <w:rFonts w:asciiTheme="majorBidi" w:hAnsiTheme="majorBidi" w:cstheme="majorBidi"/>
            <w:color w:val="auto"/>
            <w:sz w:val="24"/>
            <w:szCs w:val="24"/>
            <w:highlight w:val="yellow"/>
            <w:u w:val="none"/>
          </w:rPr>
          <w:t>10.3389/fnhum.2022.957375</w:t>
        </w:r>
      </w:hyperlink>
    </w:p>
    <w:p w14:paraId="5CE1547B" w14:textId="37F4CC4B" w:rsidR="0040331B" w:rsidRPr="004942FC" w:rsidRDefault="0040331B" w:rsidP="00D3208B">
      <w:pPr>
        <w:spacing w:after="0" w:line="360" w:lineRule="auto"/>
        <w:ind w:left="567" w:hanging="567"/>
        <w:rPr>
          <w:rStyle w:val="Hyperlink"/>
          <w:rFonts w:asciiTheme="majorBidi" w:eastAsia="Times New Roman" w:hAnsiTheme="majorBidi" w:cstheme="majorBidi"/>
          <w:color w:val="auto"/>
          <w:sz w:val="24"/>
          <w:szCs w:val="24"/>
          <w:u w:val="none"/>
        </w:rPr>
      </w:pPr>
      <w:proofErr w:type="spellStart"/>
      <w:r w:rsidRPr="00700032">
        <w:rPr>
          <w:rFonts w:asciiTheme="majorBidi" w:eastAsia="Times New Roman" w:hAnsiTheme="majorBidi" w:cstheme="majorBidi"/>
          <w:sz w:val="24"/>
          <w:szCs w:val="24"/>
          <w:highlight w:val="yellow"/>
        </w:rPr>
        <w:t>Øzerk</w:t>
      </w:r>
      <w:proofErr w:type="spellEnd"/>
      <w:r w:rsidRPr="00700032">
        <w:rPr>
          <w:rFonts w:asciiTheme="majorBidi" w:eastAsia="Times New Roman" w:hAnsiTheme="majorBidi" w:cstheme="majorBidi"/>
          <w:sz w:val="24"/>
          <w:szCs w:val="24"/>
          <w:highlight w:val="yellow"/>
        </w:rPr>
        <w:t xml:space="preserve">, K., </w:t>
      </w:r>
      <w:proofErr w:type="spellStart"/>
      <w:r w:rsidRPr="00700032">
        <w:rPr>
          <w:rFonts w:asciiTheme="majorBidi" w:eastAsia="Times New Roman" w:hAnsiTheme="majorBidi" w:cstheme="majorBidi"/>
          <w:sz w:val="24"/>
          <w:szCs w:val="24"/>
          <w:highlight w:val="yellow"/>
        </w:rPr>
        <w:t>Özerk</w:t>
      </w:r>
      <w:proofErr w:type="spellEnd"/>
      <w:r w:rsidRPr="00700032">
        <w:rPr>
          <w:rFonts w:asciiTheme="majorBidi" w:eastAsia="Times New Roman" w:hAnsiTheme="majorBidi" w:cstheme="majorBidi"/>
          <w:sz w:val="24"/>
          <w:szCs w:val="24"/>
          <w:highlight w:val="yellow"/>
        </w:rPr>
        <w:t>, G., &amp; Silveira-Zaldivar, T. (2021). Developing social skills and social competence in children with autism. </w:t>
      </w:r>
      <w:r w:rsidRPr="00700032">
        <w:rPr>
          <w:rFonts w:asciiTheme="majorBidi" w:eastAsia="Times New Roman" w:hAnsiTheme="majorBidi" w:cstheme="majorBidi"/>
          <w:i/>
          <w:iCs/>
          <w:sz w:val="24"/>
          <w:szCs w:val="24"/>
          <w:highlight w:val="yellow"/>
        </w:rPr>
        <w:t>International Electronic Journal of Elementary Education</w:t>
      </w:r>
      <w:r w:rsidRPr="00700032">
        <w:rPr>
          <w:rFonts w:asciiTheme="majorBidi" w:eastAsia="Times New Roman" w:hAnsiTheme="majorBidi" w:cstheme="majorBidi"/>
          <w:sz w:val="24"/>
          <w:szCs w:val="24"/>
          <w:highlight w:val="yellow"/>
        </w:rPr>
        <w:t>, </w:t>
      </w:r>
      <w:r w:rsidRPr="00700032">
        <w:rPr>
          <w:rFonts w:asciiTheme="majorBidi" w:eastAsia="Times New Roman" w:hAnsiTheme="majorBidi" w:cstheme="majorBidi"/>
          <w:i/>
          <w:iCs/>
          <w:sz w:val="24"/>
          <w:szCs w:val="24"/>
          <w:highlight w:val="yellow"/>
        </w:rPr>
        <w:t>13</w:t>
      </w:r>
      <w:r w:rsidRPr="00700032">
        <w:rPr>
          <w:rFonts w:asciiTheme="majorBidi" w:eastAsia="Times New Roman" w:hAnsiTheme="majorBidi" w:cstheme="majorBidi"/>
          <w:sz w:val="24"/>
          <w:szCs w:val="24"/>
          <w:highlight w:val="yellow"/>
        </w:rPr>
        <w:t>(3), 341-363.</w:t>
      </w:r>
      <w:r w:rsidRPr="00700032">
        <w:rPr>
          <w:rFonts w:asciiTheme="majorBidi" w:eastAsia="Times New Roman" w:hAnsiTheme="majorBidi" w:cstheme="majorBidi"/>
          <w:sz w:val="24"/>
          <w:szCs w:val="24"/>
          <w:highlight w:val="yellow"/>
          <w:rtl/>
        </w:rPr>
        <w:t>‏</w:t>
      </w:r>
      <w:r w:rsidRPr="00700032">
        <w:rPr>
          <w:rFonts w:asciiTheme="majorBidi" w:eastAsia="Times New Roman" w:hAnsiTheme="majorBidi" w:cstheme="majorBidi"/>
          <w:sz w:val="24"/>
          <w:szCs w:val="24"/>
          <w:highlight w:val="yellow"/>
        </w:rPr>
        <w:t xml:space="preserve"> DOI:10.26822/iejee.2021.195</w:t>
      </w:r>
    </w:p>
    <w:p w14:paraId="05DA7577" w14:textId="1106ED12" w:rsidR="00C23E0A" w:rsidRPr="004942FC" w:rsidRDefault="5DF97631" w:rsidP="00D3208B">
      <w:pPr>
        <w:shd w:val="clear" w:color="auto" w:fill="FFFFFF" w:themeFill="background1"/>
        <w:spacing w:after="0" w:line="360" w:lineRule="auto"/>
        <w:ind w:left="567" w:hanging="567"/>
        <w:rPr>
          <w:rFonts w:asciiTheme="majorBidi" w:eastAsia="Times New Roman" w:hAnsiTheme="majorBidi" w:cstheme="majorBidi"/>
          <w:sz w:val="24"/>
          <w:szCs w:val="24"/>
          <w:shd w:val="clear" w:color="auto" w:fill="FFFFFF"/>
        </w:rPr>
      </w:pPr>
      <w:proofErr w:type="spellStart"/>
      <w:r w:rsidRPr="004942FC">
        <w:rPr>
          <w:rFonts w:asciiTheme="majorBidi" w:eastAsia="Times New Roman" w:hAnsiTheme="majorBidi" w:cstheme="majorBidi"/>
          <w:sz w:val="24"/>
          <w:szCs w:val="24"/>
          <w:highlight w:val="yellow"/>
          <w:shd w:val="clear" w:color="auto" w:fill="FFFFFF"/>
        </w:rPr>
        <w:t>Pallathra</w:t>
      </w:r>
      <w:proofErr w:type="spellEnd"/>
      <w:r w:rsidRPr="004942FC">
        <w:rPr>
          <w:rFonts w:asciiTheme="majorBidi" w:eastAsia="Times New Roman" w:hAnsiTheme="majorBidi" w:cstheme="majorBidi"/>
          <w:sz w:val="24"/>
          <w:szCs w:val="24"/>
          <w:highlight w:val="yellow"/>
          <w:shd w:val="clear" w:color="auto" w:fill="FFFFFF"/>
        </w:rPr>
        <w:t>, A. A., Calkins, M. E., Parish-Morris, J., Maddox, B. B., Perez, L. S., Miller, J., Gur, R. C., Mandell, D. S., Schultz, R. T., &amp; Brodkin, E. S. (2018). Defining behavioral components of social functioning in adults with Autism Spectrum Disorder as targets for treatment. </w:t>
      </w:r>
      <w:r w:rsidRPr="004942FC">
        <w:rPr>
          <w:rFonts w:asciiTheme="majorBidi" w:eastAsia="Times New Roman" w:hAnsiTheme="majorBidi" w:cstheme="majorBidi"/>
          <w:i/>
          <w:iCs/>
          <w:sz w:val="24"/>
          <w:szCs w:val="24"/>
          <w:highlight w:val="yellow"/>
          <w:shd w:val="clear" w:color="auto" w:fill="FFFFFF"/>
        </w:rPr>
        <w:t xml:space="preserve">Autism </w:t>
      </w:r>
      <w:r w:rsidR="008D4BD7">
        <w:rPr>
          <w:rFonts w:asciiTheme="majorBidi" w:eastAsia="Times New Roman" w:hAnsiTheme="majorBidi" w:cstheme="majorBidi"/>
          <w:i/>
          <w:iCs/>
          <w:sz w:val="24"/>
          <w:szCs w:val="24"/>
          <w:highlight w:val="yellow"/>
          <w:shd w:val="clear" w:color="auto" w:fill="FFFFFF"/>
        </w:rPr>
        <w:t>R</w:t>
      </w:r>
      <w:r w:rsidR="008D4BD7" w:rsidRPr="004942FC">
        <w:rPr>
          <w:rFonts w:asciiTheme="majorBidi" w:eastAsia="Times New Roman" w:hAnsiTheme="majorBidi" w:cstheme="majorBidi"/>
          <w:i/>
          <w:iCs/>
          <w:sz w:val="24"/>
          <w:szCs w:val="24"/>
          <w:highlight w:val="yellow"/>
          <w:shd w:val="clear" w:color="auto" w:fill="FFFFFF"/>
        </w:rPr>
        <w:t>esearch</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11</w:t>
      </w:r>
      <w:r w:rsidRPr="004942FC">
        <w:rPr>
          <w:rFonts w:asciiTheme="majorBidi" w:eastAsia="Times New Roman" w:hAnsiTheme="majorBidi" w:cstheme="majorBidi"/>
          <w:sz w:val="24"/>
          <w:szCs w:val="24"/>
          <w:highlight w:val="yellow"/>
          <w:shd w:val="clear" w:color="auto" w:fill="FFFFFF"/>
        </w:rPr>
        <w:t xml:space="preserve">(3), 488–502. </w:t>
      </w:r>
      <w:r w:rsidR="5A6DD23D" w:rsidRPr="004942FC">
        <w:rPr>
          <w:rFonts w:asciiTheme="majorBidi" w:eastAsia="Times New Roman" w:hAnsiTheme="majorBidi" w:cstheme="majorBidi"/>
          <w:sz w:val="24"/>
          <w:szCs w:val="24"/>
          <w:highlight w:val="yellow"/>
          <w:shd w:val="clear" w:color="auto" w:fill="FFFFFF"/>
        </w:rPr>
        <w:t>DOI:</w:t>
      </w:r>
      <w:r w:rsidRPr="004942FC">
        <w:rPr>
          <w:rFonts w:asciiTheme="majorBidi" w:eastAsia="Times New Roman" w:hAnsiTheme="majorBidi" w:cstheme="majorBidi"/>
          <w:sz w:val="24"/>
          <w:szCs w:val="24"/>
          <w:highlight w:val="yellow"/>
          <w:shd w:val="clear" w:color="auto" w:fill="FFFFFF"/>
        </w:rPr>
        <w:t>10.1002/aur.1910</w:t>
      </w:r>
    </w:p>
    <w:p w14:paraId="42456925" w14:textId="77777777" w:rsidR="00DF783C" w:rsidRPr="004942FC" w:rsidRDefault="2A01AA1A" w:rsidP="00D3208B">
      <w:pPr>
        <w:shd w:val="clear" w:color="auto" w:fill="FFFFFF" w:themeFill="background1"/>
        <w:spacing w:after="0" w:line="360" w:lineRule="auto"/>
        <w:ind w:left="567" w:hanging="567"/>
        <w:rPr>
          <w:rFonts w:asciiTheme="majorBidi" w:eastAsia="Times New Roman" w:hAnsiTheme="majorBidi" w:cstheme="majorBidi"/>
          <w:sz w:val="24"/>
          <w:szCs w:val="24"/>
          <w:highlight w:val="yellow"/>
        </w:rPr>
      </w:pPr>
      <w:proofErr w:type="spellStart"/>
      <w:r w:rsidRPr="004942FC">
        <w:rPr>
          <w:rFonts w:asciiTheme="majorBidi" w:eastAsia="Times New Roman" w:hAnsiTheme="majorBidi" w:cstheme="majorBidi"/>
          <w:sz w:val="24"/>
          <w:szCs w:val="24"/>
          <w:highlight w:val="yellow"/>
          <w:shd w:val="clear" w:color="auto" w:fill="FFFFFF"/>
        </w:rPr>
        <w:t>Pedreño</w:t>
      </w:r>
      <w:proofErr w:type="spellEnd"/>
      <w:r w:rsidRPr="004942FC">
        <w:rPr>
          <w:rFonts w:asciiTheme="majorBidi" w:eastAsia="Times New Roman" w:hAnsiTheme="majorBidi" w:cstheme="majorBidi"/>
          <w:sz w:val="24"/>
          <w:szCs w:val="24"/>
          <w:highlight w:val="yellow"/>
          <w:shd w:val="clear" w:color="auto" w:fill="FFFFFF"/>
        </w:rPr>
        <w:t xml:space="preserve">, C., </w:t>
      </w:r>
      <w:proofErr w:type="spellStart"/>
      <w:r w:rsidRPr="004942FC">
        <w:rPr>
          <w:rFonts w:asciiTheme="majorBidi" w:eastAsia="Times New Roman" w:hAnsiTheme="majorBidi" w:cstheme="majorBidi"/>
          <w:sz w:val="24"/>
          <w:szCs w:val="24"/>
          <w:highlight w:val="yellow"/>
          <w:shd w:val="clear" w:color="auto" w:fill="FFFFFF"/>
        </w:rPr>
        <w:t>Pousa</w:t>
      </w:r>
      <w:proofErr w:type="spellEnd"/>
      <w:r w:rsidRPr="004942FC">
        <w:rPr>
          <w:rFonts w:asciiTheme="majorBidi" w:eastAsia="Times New Roman" w:hAnsiTheme="majorBidi" w:cstheme="majorBidi"/>
          <w:sz w:val="24"/>
          <w:szCs w:val="24"/>
          <w:highlight w:val="yellow"/>
          <w:shd w:val="clear" w:color="auto" w:fill="FFFFFF"/>
        </w:rPr>
        <w:t xml:space="preserve">, E., Navarro, J. B., </w:t>
      </w:r>
      <w:proofErr w:type="spellStart"/>
      <w:r w:rsidRPr="004942FC">
        <w:rPr>
          <w:rFonts w:asciiTheme="majorBidi" w:eastAsia="Times New Roman" w:hAnsiTheme="majorBidi" w:cstheme="majorBidi"/>
          <w:sz w:val="24"/>
          <w:szCs w:val="24"/>
          <w:highlight w:val="yellow"/>
          <w:shd w:val="clear" w:color="auto" w:fill="FFFFFF"/>
        </w:rPr>
        <w:t>Pàmias</w:t>
      </w:r>
      <w:proofErr w:type="spellEnd"/>
      <w:r w:rsidRPr="004942FC">
        <w:rPr>
          <w:rFonts w:asciiTheme="majorBidi" w:eastAsia="Times New Roman" w:hAnsiTheme="majorBidi" w:cstheme="majorBidi"/>
          <w:sz w:val="24"/>
          <w:szCs w:val="24"/>
          <w:highlight w:val="yellow"/>
          <w:shd w:val="clear" w:color="auto" w:fill="FFFFFF"/>
        </w:rPr>
        <w:t>, M., &amp; Obiols, J. E. (2017). Exploring the components of advanced theory of mind in autism spectrum disorder. </w:t>
      </w:r>
      <w:r w:rsidRPr="004942FC">
        <w:rPr>
          <w:rFonts w:asciiTheme="majorBidi" w:eastAsia="Times New Roman" w:hAnsiTheme="majorBidi" w:cstheme="majorBidi"/>
          <w:i/>
          <w:iCs/>
          <w:sz w:val="24"/>
          <w:szCs w:val="24"/>
          <w:highlight w:val="yellow"/>
          <w:shd w:val="clear" w:color="auto" w:fill="FFFFFF"/>
        </w:rPr>
        <w:t>Journal of Autism and Developmental Disorders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47</w:t>
      </w:r>
      <w:r w:rsidRPr="004942FC">
        <w:rPr>
          <w:rFonts w:asciiTheme="majorBidi" w:eastAsia="Times New Roman" w:hAnsiTheme="majorBidi" w:cstheme="majorBidi"/>
          <w:sz w:val="24"/>
          <w:szCs w:val="24"/>
          <w:highlight w:val="yellow"/>
          <w:shd w:val="clear" w:color="auto" w:fill="FFFFFF"/>
        </w:rPr>
        <w:t>(8), 2401-2409.</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rPr>
        <w:t> </w:t>
      </w:r>
      <w:r w:rsidRPr="004942FC">
        <w:rPr>
          <w:rStyle w:val="id-label"/>
          <w:rFonts w:asciiTheme="majorBidi" w:eastAsia="Times New Roman" w:hAnsiTheme="majorBidi" w:cstheme="majorBidi"/>
          <w:sz w:val="24"/>
          <w:szCs w:val="24"/>
          <w:highlight w:val="yellow"/>
        </w:rPr>
        <w:t>DOI: </w:t>
      </w:r>
      <w:hyperlink r:id="rId82" w:tgtFrame="_blank" w:history="1">
        <w:r w:rsidRPr="004942FC">
          <w:rPr>
            <w:rStyle w:val="Hyperlink"/>
            <w:rFonts w:asciiTheme="majorBidi" w:hAnsiTheme="majorBidi" w:cstheme="majorBidi"/>
            <w:color w:val="auto"/>
            <w:sz w:val="24"/>
            <w:szCs w:val="24"/>
            <w:highlight w:val="yellow"/>
            <w:u w:val="none"/>
          </w:rPr>
          <w:t>10.1007/s10803-017-3156-7</w:t>
        </w:r>
      </w:hyperlink>
    </w:p>
    <w:p w14:paraId="48C8E956" w14:textId="77777777"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Peterson, C., Slaughter, V., Moore, C., &amp; Wellman, H. M. (2016). Peer social skills and theory of mind in children with autism, deafness, or typical development. </w:t>
      </w:r>
      <w:r w:rsidRPr="004942FC">
        <w:rPr>
          <w:rFonts w:asciiTheme="majorBidi" w:eastAsia="Times New Roman" w:hAnsiTheme="majorBidi" w:cstheme="majorBidi"/>
          <w:i/>
          <w:iCs/>
          <w:sz w:val="24"/>
          <w:szCs w:val="24"/>
          <w:highlight w:val="yellow"/>
          <w:shd w:val="clear" w:color="auto" w:fill="FFFFFF"/>
        </w:rPr>
        <w:t>Developmental Psychology, 52</w:t>
      </w:r>
      <w:r w:rsidRPr="004942FC">
        <w:rPr>
          <w:rFonts w:asciiTheme="majorBidi" w:eastAsia="Times New Roman" w:hAnsiTheme="majorBidi" w:cstheme="majorBidi"/>
          <w:sz w:val="24"/>
          <w:szCs w:val="24"/>
          <w:highlight w:val="yellow"/>
          <w:shd w:val="clear" w:color="auto" w:fill="FFFFFF"/>
        </w:rPr>
        <w:t>(1), 46–57. </w:t>
      </w:r>
      <w:hyperlink r:id="rId83" w:tgtFrame="_blank" w:history="1">
        <w:r w:rsidRPr="004942FC">
          <w:rPr>
            <w:rFonts w:asciiTheme="majorBidi" w:hAnsiTheme="majorBidi" w:cstheme="majorBidi"/>
            <w:sz w:val="24"/>
            <w:szCs w:val="24"/>
            <w:highlight w:val="yellow"/>
            <w:shd w:val="clear" w:color="auto" w:fill="FFFFFF"/>
          </w:rPr>
          <w:t>DOI:10.1037/a0039833</w:t>
        </w:r>
      </w:hyperlink>
    </w:p>
    <w:p w14:paraId="757C28AF" w14:textId="5E73517F" w:rsidR="002374B4" w:rsidRPr="004942FC" w:rsidRDefault="186FD6C0"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 xml:space="preserve">Pham, L. N., Lee, A. K., Estes, A., Dager, S., Hemingway, S. J., Thorne, J. C., &amp; Lau, B. K. (2022). Comparing </w:t>
      </w:r>
      <w:r w:rsidR="00F3627C">
        <w:rPr>
          <w:rFonts w:asciiTheme="majorBidi" w:eastAsia="Times New Roman" w:hAnsiTheme="majorBidi" w:cstheme="majorBidi"/>
          <w:sz w:val="24"/>
          <w:szCs w:val="24"/>
          <w:highlight w:val="yellow"/>
          <w:shd w:val="clear" w:color="auto" w:fill="FFFFFF"/>
        </w:rPr>
        <w:t>n</w:t>
      </w:r>
      <w:r w:rsidR="00F3627C" w:rsidRPr="004942FC">
        <w:rPr>
          <w:rFonts w:asciiTheme="majorBidi" w:eastAsia="Times New Roman" w:hAnsiTheme="majorBidi" w:cstheme="majorBidi"/>
          <w:sz w:val="24"/>
          <w:szCs w:val="24"/>
          <w:highlight w:val="yellow"/>
          <w:shd w:val="clear" w:color="auto" w:fill="FFFFFF"/>
        </w:rPr>
        <w:t xml:space="preserve">arrative </w:t>
      </w:r>
      <w:r w:rsidR="00F3627C">
        <w:rPr>
          <w:rFonts w:asciiTheme="majorBidi" w:eastAsia="Times New Roman" w:hAnsiTheme="majorBidi" w:cstheme="majorBidi"/>
          <w:sz w:val="24"/>
          <w:szCs w:val="24"/>
          <w:highlight w:val="yellow"/>
          <w:shd w:val="clear" w:color="auto" w:fill="FFFFFF"/>
        </w:rPr>
        <w:t>s</w:t>
      </w:r>
      <w:r w:rsidR="00F3627C" w:rsidRPr="004942FC">
        <w:rPr>
          <w:rFonts w:asciiTheme="majorBidi" w:eastAsia="Times New Roman" w:hAnsiTheme="majorBidi" w:cstheme="majorBidi"/>
          <w:sz w:val="24"/>
          <w:szCs w:val="24"/>
          <w:highlight w:val="yellow"/>
          <w:shd w:val="clear" w:color="auto" w:fill="FFFFFF"/>
        </w:rPr>
        <w:t xml:space="preserve">torytelling </w:t>
      </w:r>
      <w:r w:rsidR="00F3627C">
        <w:rPr>
          <w:rFonts w:asciiTheme="majorBidi" w:eastAsia="Times New Roman" w:hAnsiTheme="majorBidi" w:cstheme="majorBidi"/>
          <w:sz w:val="24"/>
          <w:szCs w:val="24"/>
          <w:highlight w:val="yellow"/>
          <w:shd w:val="clear" w:color="auto" w:fill="FFFFFF"/>
        </w:rPr>
        <w:t>a</w:t>
      </w:r>
      <w:r w:rsidR="00F3627C" w:rsidRPr="004942FC">
        <w:rPr>
          <w:rFonts w:asciiTheme="majorBidi" w:eastAsia="Times New Roman" w:hAnsiTheme="majorBidi" w:cstheme="majorBidi"/>
          <w:sz w:val="24"/>
          <w:szCs w:val="24"/>
          <w:highlight w:val="yellow"/>
          <w:shd w:val="clear" w:color="auto" w:fill="FFFFFF"/>
        </w:rPr>
        <w:t xml:space="preserve">bility </w:t>
      </w:r>
      <w:r w:rsidRPr="004942FC">
        <w:rPr>
          <w:rFonts w:asciiTheme="majorBidi" w:eastAsia="Times New Roman" w:hAnsiTheme="majorBidi" w:cstheme="majorBidi"/>
          <w:sz w:val="24"/>
          <w:szCs w:val="24"/>
          <w:highlight w:val="yellow"/>
          <w:shd w:val="clear" w:color="auto" w:fill="FFFFFF"/>
        </w:rPr>
        <w:t xml:space="preserve">in </w:t>
      </w:r>
      <w:r w:rsidR="00F3627C">
        <w:rPr>
          <w:rFonts w:asciiTheme="majorBidi" w:eastAsia="Times New Roman" w:hAnsiTheme="majorBidi" w:cstheme="majorBidi"/>
          <w:sz w:val="24"/>
          <w:szCs w:val="24"/>
          <w:highlight w:val="yellow"/>
          <w:shd w:val="clear" w:color="auto" w:fill="FFFFFF"/>
        </w:rPr>
        <w:t>i</w:t>
      </w:r>
      <w:r w:rsidR="00F3627C" w:rsidRPr="004942FC">
        <w:rPr>
          <w:rFonts w:asciiTheme="majorBidi" w:eastAsia="Times New Roman" w:hAnsiTheme="majorBidi" w:cstheme="majorBidi"/>
          <w:sz w:val="24"/>
          <w:szCs w:val="24"/>
          <w:highlight w:val="yellow"/>
          <w:shd w:val="clear" w:color="auto" w:fill="FFFFFF"/>
        </w:rPr>
        <w:t xml:space="preserve">ndividuals </w:t>
      </w:r>
      <w:r w:rsidRPr="004942FC">
        <w:rPr>
          <w:rFonts w:asciiTheme="majorBidi" w:eastAsia="Times New Roman" w:hAnsiTheme="majorBidi" w:cstheme="majorBidi"/>
          <w:sz w:val="24"/>
          <w:szCs w:val="24"/>
          <w:highlight w:val="yellow"/>
          <w:shd w:val="clear" w:color="auto" w:fill="FFFFFF"/>
        </w:rPr>
        <w:t xml:space="preserve">with Autism Spectrum Disorder and </w:t>
      </w:r>
      <w:r w:rsidR="00F3627C">
        <w:rPr>
          <w:rFonts w:asciiTheme="majorBidi" w:eastAsia="Times New Roman" w:hAnsiTheme="majorBidi" w:cstheme="majorBidi"/>
          <w:sz w:val="24"/>
          <w:szCs w:val="24"/>
          <w:highlight w:val="yellow"/>
          <w:shd w:val="clear" w:color="auto" w:fill="FFFFFF"/>
        </w:rPr>
        <w:t>f</w:t>
      </w:r>
      <w:r w:rsidR="00F3627C" w:rsidRPr="004942FC">
        <w:rPr>
          <w:rFonts w:asciiTheme="majorBidi" w:eastAsia="Times New Roman" w:hAnsiTheme="majorBidi" w:cstheme="majorBidi"/>
          <w:sz w:val="24"/>
          <w:szCs w:val="24"/>
          <w:highlight w:val="yellow"/>
          <w:shd w:val="clear" w:color="auto" w:fill="FFFFFF"/>
        </w:rPr>
        <w:t xml:space="preserve">etal </w:t>
      </w:r>
      <w:r w:rsidR="00F3627C">
        <w:rPr>
          <w:rFonts w:asciiTheme="majorBidi" w:eastAsia="Times New Roman" w:hAnsiTheme="majorBidi" w:cstheme="majorBidi"/>
          <w:sz w:val="24"/>
          <w:szCs w:val="24"/>
          <w:highlight w:val="yellow"/>
          <w:shd w:val="clear" w:color="auto" w:fill="FFFFFF"/>
        </w:rPr>
        <w:t>a</w:t>
      </w:r>
      <w:r w:rsidR="00F3627C" w:rsidRPr="004942FC">
        <w:rPr>
          <w:rFonts w:asciiTheme="majorBidi" w:eastAsia="Times New Roman" w:hAnsiTheme="majorBidi" w:cstheme="majorBidi"/>
          <w:sz w:val="24"/>
          <w:szCs w:val="24"/>
          <w:highlight w:val="yellow"/>
          <w:shd w:val="clear" w:color="auto" w:fill="FFFFFF"/>
        </w:rPr>
        <w:t xml:space="preserve">lcohol </w:t>
      </w:r>
      <w:r w:rsidR="00F3627C">
        <w:rPr>
          <w:rFonts w:asciiTheme="majorBidi" w:eastAsia="Times New Roman" w:hAnsiTheme="majorBidi" w:cstheme="majorBidi"/>
          <w:sz w:val="24"/>
          <w:szCs w:val="24"/>
          <w:highlight w:val="yellow"/>
          <w:shd w:val="clear" w:color="auto" w:fill="FFFFFF"/>
        </w:rPr>
        <w:t>s</w:t>
      </w:r>
      <w:r w:rsidR="00F3627C" w:rsidRPr="004942FC">
        <w:rPr>
          <w:rFonts w:asciiTheme="majorBidi" w:eastAsia="Times New Roman" w:hAnsiTheme="majorBidi" w:cstheme="majorBidi"/>
          <w:sz w:val="24"/>
          <w:szCs w:val="24"/>
          <w:highlight w:val="yellow"/>
          <w:shd w:val="clear" w:color="auto" w:fill="FFFFFF"/>
        </w:rPr>
        <w:t xml:space="preserve">pectrum </w:t>
      </w:r>
      <w:r w:rsidR="00F3627C">
        <w:rPr>
          <w:rFonts w:asciiTheme="majorBidi" w:eastAsia="Times New Roman" w:hAnsiTheme="majorBidi" w:cstheme="majorBidi"/>
          <w:sz w:val="24"/>
          <w:szCs w:val="24"/>
          <w:highlight w:val="yellow"/>
          <w:shd w:val="clear" w:color="auto" w:fill="FFFFFF"/>
        </w:rPr>
        <w:t>d</w:t>
      </w:r>
      <w:r w:rsidR="00F3627C" w:rsidRPr="004942FC">
        <w:rPr>
          <w:rFonts w:asciiTheme="majorBidi" w:eastAsia="Times New Roman" w:hAnsiTheme="majorBidi" w:cstheme="majorBidi"/>
          <w:sz w:val="24"/>
          <w:szCs w:val="24"/>
          <w:highlight w:val="yellow"/>
          <w:shd w:val="clear" w:color="auto" w:fill="FFFFFF"/>
        </w:rPr>
        <w:t>isorder</w:t>
      </w:r>
      <w:r w:rsidRPr="004942FC">
        <w:rPr>
          <w:rFonts w:asciiTheme="majorBidi" w:eastAsia="Times New Roman" w:hAnsiTheme="majorBidi" w:cstheme="majorBidi"/>
          <w:sz w:val="24"/>
          <w:szCs w:val="24"/>
          <w:highlight w:val="yellow"/>
          <w:shd w:val="clear" w:color="auto" w:fill="FFFFFF"/>
        </w:rPr>
        <w:t>. </w:t>
      </w:r>
      <w:proofErr w:type="spellStart"/>
      <w:r w:rsidRPr="004942FC">
        <w:rPr>
          <w:rFonts w:asciiTheme="majorBidi" w:eastAsia="Times New Roman" w:hAnsiTheme="majorBidi" w:cstheme="majorBidi"/>
          <w:i/>
          <w:iCs/>
          <w:sz w:val="24"/>
          <w:szCs w:val="24"/>
          <w:highlight w:val="yellow"/>
          <w:shd w:val="clear" w:color="auto" w:fill="FFFFFF"/>
        </w:rPr>
        <w:t>medRxiv</w:t>
      </w:r>
      <w:proofErr w:type="spellEnd"/>
      <w:r w:rsidRPr="004942FC">
        <w:rPr>
          <w:rFonts w:asciiTheme="majorBidi" w:eastAsia="Times New Roman" w:hAnsiTheme="majorBidi" w:cstheme="majorBidi"/>
          <w:sz w:val="24"/>
          <w:szCs w:val="24"/>
          <w:highlight w:val="yellow"/>
          <w:shd w:val="clear" w:color="auto" w:fill="FFFFFF"/>
        </w:rPr>
        <w:t xml:space="preserve">, </w:t>
      </w:r>
      <w:r w:rsidR="004844D7">
        <w:rPr>
          <w:rFonts w:asciiTheme="majorBidi" w:eastAsia="Times New Roman" w:hAnsiTheme="majorBidi" w:cstheme="majorBidi"/>
          <w:sz w:val="24"/>
          <w:szCs w:val="24"/>
          <w:highlight w:val="yellow"/>
          <w:shd w:val="clear" w:color="auto" w:fill="FFFFFF"/>
        </w:rPr>
        <w:t xml:space="preserve">Article </w:t>
      </w:r>
      <w:r w:rsidR="004844D7" w:rsidRPr="004844D7">
        <w:rPr>
          <w:rFonts w:asciiTheme="majorBidi" w:eastAsia="Times New Roman" w:hAnsiTheme="majorBidi" w:cstheme="majorBidi"/>
          <w:sz w:val="24"/>
          <w:szCs w:val="24"/>
          <w:highlight w:val="yellow"/>
          <w:shd w:val="clear" w:color="auto" w:fill="FFFFFF"/>
        </w:rPr>
        <w:t>22280501</w:t>
      </w:r>
      <w:r w:rsidRPr="004942FC">
        <w:rPr>
          <w:rFonts w:asciiTheme="majorBidi" w:eastAsia="Times New Roman" w:hAnsiTheme="majorBidi" w:cstheme="majorBidi"/>
          <w:sz w:val="24"/>
          <w:szCs w:val="24"/>
          <w:highlight w:val="yellow"/>
          <w:shd w:val="clear" w:color="auto" w:fill="FFFFFF"/>
        </w:rPr>
        <w:t>.</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r w:rsidR="5A6DD23D" w:rsidRPr="004942FC">
        <w:rPr>
          <w:rFonts w:asciiTheme="majorBidi" w:eastAsia="Times New Roman" w:hAnsiTheme="majorBidi" w:cstheme="majorBidi"/>
          <w:sz w:val="24"/>
          <w:szCs w:val="24"/>
          <w:highlight w:val="yellow"/>
          <w:shd w:val="clear" w:color="auto" w:fill="FFFFFF"/>
        </w:rPr>
        <w:t>DOI:</w:t>
      </w:r>
      <w:r w:rsidRPr="004942FC">
        <w:rPr>
          <w:rFonts w:asciiTheme="majorBidi" w:eastAsia="Times New Roman" w:hAnsiTheme="majorBidi" w:cstheme="majorBidi"/>
          <w:sz w:val="24"/>
          <w:szCs w:val="24"/>
          <w:highlight w:val="yellow"/>
          <w:shd w:val="clear" w:color="auto" w:fill="FFFFFF"/>
        </w:rPr>
        <w:t>10.1101/2022.09.20.22280005</w:t>
      </w:r>
    </w:p>
    <w:p w14:paraId="5EAC7736" w14:textId="4D599991"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tl/>
        </w:rPr>
      </w:pPr>
      <w:r w:rsidRPr="004942FC">
        <w:rPr>
          <w:rFonts w:asciiTheme="majorBidi" w:eastAsia="Times New Roman" w:hAnsiTheme="majorBidi" w:cstheme="majorBidi"/>
          <w:sz w:val="24"/>
          <w:szCs w:val="24"/>
          <w:highlight w:val="yellow"/>
        </w:rPr>
        <w:t xml:space="preserve">Pons, F. &amp; Harris, P. (2000). </w:t>
      </w:r>
      <w:r w:rsidRPr="00F94B41">
        <w:rPr>
          <w:rFonts w:asciiTheme="majorBidi" w:eastAsia="Times New Roman" w:hAnsiTheme="majorBidi" w:cstheme="majorBidi"/>
          <w:i/>
          <w:iCs/>
          <w:sz w:val="24"/>
          <w:szCs w:val="24"/>
          <w:highlight w:val="yellow"/>
        </w:rPr>
        <w:t>Test of Emotion Comprehension – TEC</w:t>
      </w:r>
      <w:r w:rsidRPr="004942FC">
        <w:rPr>
          <w:rFonts w:asciiTheme="majorBidi" w:eastAsia="Times New Roman" w:hAnsiTheme="majorBidi" w:cstheme="majorBidi"/>
          <w:sz w:val="24"/>
          <w:szCs w:val="24"/>
          <w:highlight w:val="yellow"/>
        </w:rPr>
        <w:t xml:space="preserve">. </w:t>
      </w:r>
      <w:r w:rsidR="004844D7" w:rsidRPr="004942FC">
        <w:rPr>
          <w:rFonts w:asciiTheme="majorBidi" w:eastAsia="Times New Roman" w:hAnsiTheme="majorBidi" w:cstheme="majorBidi"/>
          <w:sz w:val="24"/>
          <w:szCs w:val="24"/>
          <w:highlight w:val="yellow"/>
        </w:rPr>
        <w:t xml:space="preserve">Oxford </w:t>
      </w:r>
      <w:r w:rsidRPr="004942FC">
        <w:rPr>
          <w:rFonts w:asciiTheme="majorBidi" w:eastAsia="Times New Roman" w:hAnsiTheme="majorBidi" w:cstheme="majorBidi"/>
          <w:sz w:val="24"/>
          <w:szCs w:val="24"/>
          <w:highlight w:val="yellow"/>
        </w:rPr>
        <w:t>University</w:t>
      </w:r>
      <w:r w:rsidR="004844D7">
        <w:rPr>
          <w:rFonts w:asciiTheme="majorBidi" w:eastAsia="Times New Roman" w:hAnsiTheme="majorBidi" w:cstheme="majorBidi"/>
          <w:sz w:val="24"/>
          <w:szCs w:val="24"/>
          <w:highlight w:val="yellow"/>
        </w:rPr>
        <w:t xml:space="preserve"> </w:t>
      </w:r>
      <w:proofErr w:type="gramStart"/>
      <w:r w:rsidR="004844D7">
        <w:rPr>
          <w:rFonts w:asciiTheme="majorBidi" w:eastAsia="Times New Roman" w:hAnsiTheme="majorBidi" w:cstheme="majorBidi"/>
          <w:sz w:val="24"/>
          <w:szCs w:val="24"/>
          <w:highlight w:val="yellow"/>
        </w:rPr>
        <w:t>Press</w:t>
      </w:r>
      <w:r w:rsidRPr="004942FC">
        <w:rPr>
          <w:rFonts w:asciiTheme="majorBidi" w:eastAsia="Times New Roman" w:hAnsiTheme="majorBidi" w:cstheme="majorBidi"/>
          <w:sz w:val="24"/>
          <w:szCs w:val="24"/>
          <w:highlight w:val="yellow"/>
        </w:rPr>
        <w:t xml:space="preserve"> .</w:t>
      </w:r>
      <w:proofErr w:type="gramEnd"/>
    </w:p>
    <w:p w14:paraId="6E0C2976" w14:textId="23F04C68" w:rsidR="00F3627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shd w:val="clear" w:color="auto" w:fill="FFFFFF"/>
        </w:rPr>
        <w:t xml:space="preserve">Pons, F., Harris, P. L., &amp; </w:t>
      </w:r>
      <w:proofErr w:type="spellStart"/>
      <w:r w:rsidRPr="004942FC">
        <w:rPr>
          <w:rFonts w:asciiTheme="majorBidi" w:eastAsia="Times New Roman" w:hAnsiTheme="majorBidi" w:cstheme="majorBidi"/>
          <w:sz w:val="24"/>
          <w:szCs w:val="24"/>
          <w:highlight w:val="yellow"/>
          <w:shd w:val="clear" w:color="auto" w:fill="FFFFFF"/>
        </w:rPr>
        <w:t>Doudin</w:t>
      </w:r>
      <w:proofErr w:type="spellEnd"/>
      <w:r w:rsidRPr="004942FC">
        <w:rPr>
          <w:rFonts w:asciiTheme="majorBidi" w:eastAsia="Times New Roman" w:hAnsiTheme="majorBidi" w:cstheme="majorBidi"/>
          <w:sz w:val="24"/>
          <w:szCs w:val="24"/>
          <w:highlight w:val="yellow"/>
          <w:shd w:val="clear" w:color="auto" w:fill="FFFFFF"/>
        </w:rPr>
        <w:t xml:space="preserve">, P. A. (2002). Teaching </w:t>
      </w:r>
      <w:proofErr w:type="gramStart"/>
      <w:r w:rsidRPr="004942FC">
        <w:rPr>
          <w:rFonts w:asciiTheme="majorBidi" w:eastAsia="Times New Roman" w:hAnsiTheme="majorBidi" w:cstheme="majorBidi"/>
          <w:sz w:val="24"/>
          <w:szCs w:val="24"/>
          <w:highlight w:val="yellow"/>
          <w:shd w:val="clear" w:color="auto" w:fill="FFFFFF"/>
        </w:rPr>
        <w:t>emotion</w:t>
      </w:r>
      <w:proofErr w:type="gramEnd"/>
      <w:r w:rsidRPr="004942FC">
        <w:rPr>
          <w:rFonts w:asciiTheme="majorBidi" w:eastAsia="Times New Roman" w:hAnsiTheme="majorBidi" w:cstheme="majorBidi"/>
          <w:sz w:val="24"/>
          <w:szCs w:val="24"/>
          <w:highlight w:val="yellow"/>
          <w:shd w:val="clear" w:color="auto" w:fill="FFFFFF"/>
        </w:rPr>
        <w:t xml:space="preserve"> understanding. </w:t>
      </w:r>
      <w:r w:rsidRPr="004942FC">
        <w:rPr>
          <w:rFonts w:asciiTheme="majorBidi" w:eastAsia="Times New Roman" w:hAnsiTheme="majorBidi" w:cstheme="majorBidi"/>
          <w:i/>
          <w:iCs/>
          <w:sz w:val="24"/>
          <w:szCs w:val="24"/>
          <w:highlight w:val="yellow"/>
          <w:shd w:val="clear" w:color="auto" w:fill="FFFFFF"/>
        </w:rPr>
        <w:t>European Journal of Psychology of Education</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17</w:t>
      </w:r>
      <w:r w:rsidR="00F3627C">
        <w:rPr>
          <w:rFonts w:asciiTheme="majorBidi" w:eastAsia="Times New Roman" w:hAnsiTheme="majorBidi" w:cstheme="majorBidi"/>
          <w:sz w:val="24"/>
          <w:szCs w:val="24"/>
          <w:highlight w:val="yellow"/>
          <w:shd w:val="clear" w:color="auto" w:fill="FFFFFF"/>
        </w:rPr>
        <w:t>(3),</w:t>
      </w:r>
      <w:r w:rsidR="00F3627C" w:rsidRPr="004942FC">
        <w:rPr>
          <w:rFonts w:asciiTheme="majorBidi" w:eastAsia="Times New Roman" w:hAnsiTheme="majorBidi" w:cstheme="majorBidi"/>
          <w:sz w:val="24"/>
          <w:szCs w:val="24"/>
          <w:highlight w:val="yellow"/>
          <w:shd w:val="clear" w:color="auto" w:fill="FFFFFF"/>
        </w:rPr>
        <w:t xml:space="preserve"> </w:t>
      </w:r>
      <w:r w:rsidRPr="004942FC">
        <w:rPr>
          <w:rFonts w:asciiTheme="majorBidi" w:eastAsia="Times New Roman" w:hAnsiTheme="majorBidi" w:cstheme="majorBidi"/>
          <w:sz w:val="24"/>
          <w:szCs w:val="24"/>
          <w:highlight w:val="yellow"/>
          <w:shd w:val="clear" w:color="auto" w:fill="FFFFFF"/>
        </w:rPr>
        <w:t>293-304.</w:t>
      </w:r>
      <w:r w:rsidRPr="004942FC">
        <w:rPr>
          <w:rFonts w:asciiTheme="majorBidi" w:eastAsia="Times New Roman" w:hAnsiTheme="majorBidi" w:cstheme="majorBidi"/>
          <w:sz w:val="24"/>
          <w:szCs w:val="24"/>
          <w:highlight w:val="yellow"/>
          <w:shd w:val="clear" w:color="auto" w:fill="FFFFFF"/>
          <w:rtl/>
        </w:rPr>
        <w:t>‏</w:t>
      </w:r>
      <w:r w:rsidR="00F3627C" w:rsidRPr="00F3627C">
        <w:rPr>
          <w:rFonts w:ascii="Helvetica" w:hAnsi="Helvetica" w:cs="Helvetica"/>
          <w:color w:val="000000"/>
          <w:spacing w:val="-5"/>
          <w:shd w:val="clear" w:color="auto" w:fill="FFFFFF"/>
        </w:rPr>
        <w:t xml:space="preserve"> </w:t>
      </w:r>
      <w:hyperlink r:id="rId84" w:history="1">
        <w:r w:rsidR="00F3627C" w:rsidRPr="00F94B41">
          <w:rPr>
            <w:rStyle w:val="Hyperlink"/>
            <w:rFonts w:asciiTheme="majorBidi" w:eastAsia="Times New Roman" w:hAnsiTheme="majorBidi" w:cstheme="majorBidi"/>
            <w:color w:val="auto"/>
            <w:sz w:val="24"/>
            <w:szCs w:val="24"/>
            <w:highlight w:val="yellow"/>
            <w:u w:val="none"/>
            <w:shd w:val="clear" w:color="auto" w:fill="FFFFFF"/>
          </w:rPr>
          <w:t>http://www.jstor.org/stable/23420425</w:t>
        </w:r>
      </w:hyperlink>
    </w:p>
    <w:p w14:paraId="1843B982" w14:textId="0C5E2206" w:rsidR="007F1C1F" w:rsidRDefault="512C071D" w:rsidP="00D3208B">
      <w:pPr>
        <w:widowControl w:val="0"/>
        <w:autoSpaceDE w:val="0"/>
        <w:autoSpaceDN w:val="0"/>
        <w:adjustRightInd w:val="0"/>
        <w:spacing w:after="0" w:line="360" w:lineRule="auto"/>
        <w:ind w:left="480" w:hanging="480"/>
        <w:rPr>
          <w:rFonts w:asciiTheme="majorBidi" w:hAnsiTheme="majorBidi" w:cstheme="majorBidi"/>
          <w:sz w:val="24"/>
          <w:szCs w:val="24"/>
          <w:highlight w:val="yellow"/>
        </w:rPr>
      </w:pPr>
      <w:r w:rsidRPr="004942FC">
        <w:rPr>
          <w:rFonts w:asciiTheme="majorBidi" w:eastAsia="Times New Roman" w:hAnsiTheme="majorBidi" w:cstheme="majorBidi"/>
          <w:sz w:val="24"/>
          <w:szCs w:val="24"/>
          <w:highlight w:val="yellow"/>
          <w:shd w:val="clear" w:color="auto" w:fill="FFFFFF"/>
        </w:rPr>
        <w:lastRenderedPageBreak/>
        <w:t xml:space="preserve">Predescu, M., Al Ghazi, L., &amp; </w:t>
      </w:r>
      <w:proofErr w:type="spellStart"/>
      <w:r w:rsidRPr="004942FC">
        <w:rPr>
          <w:rFonts w:asciiTheme="majorBidi" w:eastAsia="Times New Roman" w:hAnsiTheme="majorBidi" w:cstheme="majorBidi"/>
          <w:sz w:val="24"/>
          <w:szCs w:val="24"/>
          <w:highlight w:val="yellow"/>
          <w:shd w:val="clear" w:color="auto" w:fill="FFFFFF"/>
        </w:rPr>
        <w:t>Darjan</w:t>
      </w:r>
      <w:proofErr w:type="spellEnd"/>
      <w:r w:rsidRPr="004942FC">
        <w:rPr>
          <w:rFonts w:asciiTheme="majorBidi" w:eastAsia="Times New Roman" w:hAnsiTheme="majorBidi" w:cstheme="majorBidi"/>
          <w:sz w:val="24"/>
          <w:szCs w:val="24"/>
          <w:highlight w:val="yellow"/>
          <w:shd w:val="clear" w:color="auto" w:fill="FFFFFF"/>
        </w:rPr>
        <w:t xml:space="preserve">, I. (2018). An </w:t>
      </w:r>
      <w:r w:rsidR="00F3627C">
        <w:rPr>
          <w:rFonts w:asciiTheme="majorBidi" w:eastAsia="Times New Roman" w:hAnsiTheme="majorBidi" w:cstheme="majorBidi"/>
          <w:sz w:val="24"/>
          <w:szCs w:val="24"/>
          <w:highlight w:val="yellow"/>
          <w:shd w:val="clear" w:color="auto" w:fill="FFFFFF"/>
        </w:rPr>
        <w:t>e</w:t>
      </w:r>
      <w:r w:rsidR="00F3627C" w:rsidRPr="004942FC">
        <w:rPr>
          <w:rFonts w:asciiTheme="majorBidi" w:eastAsia="Times New Roman" w:hAnsiTheme="majorBidi" w:cstheme="majorBidi"/>
          <w:sz w:val="24"/>
          <w:szCs w:val="24"/>
          <w:highlight w:val="yellow"/>
          <w:shd w:val="clear" w:color="auto" w:fill="FFFFFF"/>
        </w:rPr>
        <w:t xml:space="preserve">cological </w:t>
      </w:r>
      <w:r w:rsidR="00F3627C">
        <w:rPr>
          <w:rFonts w:asciiTheme="majorBidi" w:eastAsia="Times New Roman" w:hAnsiTheme="majorBidi" w:cstheme="majorBidi"/>
          <w:sz w:val="24"/>
          <w:szCs w:val="24"/>
          <w:highlight w:val="yellow"/>
          <w:shd w:val="clear" w:color="auto" w:fill="FFFFFF"/>
        </w:rPr>
        <w:t>a</w:t>
      </w:r>
      <w:r w:rsidR="00F3627C" w:rsidRPr="004942FC">
        <w:rPr>
          <w:rFonts w:asciiTheme="majorBidi" w:eastAsia="Times New Roman" w:hAnsiTheme="majorBidi" w:cstheme="majorBidi"/>
          <w:sz w:val="24"/>
          <w:szCs w:val="24"/>
          <w:highlight w:val="yellow"/>
          <w:shd w:val="clear" w:color="auto" w:fill="FFFFFF"/>
        </w:rPr>
        <w:t xml:space="preserve">pproach </w:t>
      </w:r>
      <w:r w:rsidRPr="004942FC">
        <w:rPr>
          <w:rFonts w:asciiTheme="majorBidi" w:eastAsia="Times New Roman" w:hAnsiTheme="majorBidi" w:cstheme="majorBidi"/>
          <w:sz w:val="24"/>
          <w:szCs w:val="24"/>
          <w:highlight w:val="yellow"/>
          <w:shd w:val="clear" w:color="auto" w:fill="FFFFFF"/>
        </w:rPr>
        <w:t>of Autism Spectrum Disorders. </w:t>
      </w:r>
      <w:r w:rsidRPr="004942FC">
        <w:rPr>
          <w:rFonts w:asciiTheme="majorBidi" w:eastAsia="Times New Roman" w:hAnsiTheme="majorBidi" w:cstheme="majorBidi"/>
          <w:i/>
          <w:iCs/>
          <w:sz w:val="24"/>
          <w:szCs w:val="24"/>
          <w:highlight w:val="yellow"/>
          <w:shd w:val="clear" w:color="auto" w:fill="FFFFFF"/>
        </w:rPr>
        <w:t>Journal of Educational Sciences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19</w:t>
      </w:r>
      <w:r w:rsidRPr="004942FC">
        <w:rPr>
          <w:rFonts w:asciiTheme="majorBidi" w:eastAsia="Times New Roman" w:hAnsiTheme="majorBidi" w:cstheme="majorBidi"/>
          <w:sz w:val="24"/>
          <w:szCs w:val="24"/>
          <w:highlight w:val="yellow"/>
          <w:shd w:val="clear" w:color="auto" w:fill="FFFFFF"/>
        </w:rPr>
        <w:t>, 31-43.</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DOI:</w:t>
      </w:r>
      <w:hyperlink r:id="rId85" w:tgtFrame="_blank" w:history="1">
        <w:r w:rsidRPr="004942FC">
          <w:rPr>
            <w:rStyle w:val="Hyperlink"/>
            <w:rFonts w:asciiTheme="majorBidi" w:hAnsiTheme="majorBidi" w:cstheme="majorBidi"/>
            <w:color w:val="auto"/>
            <w:sz w:val="24"/>
            <w:szCs w:val="24"/>
            <w:highlight w:val="yellow"/>
            <w:u w:val="none"/>
            <w:shd w:val="clear" w:color="auto" w:fill="FFFFFF"/>
          </w:rPr>
          <w:t>10.35923/JES.2018.2.03</w:t>
        </w:r>
      </w:hyperlink>
    </w:p>
    <w:p w14:paraId="7BA108A2" w14:textId="34B94F5F" w:rsidR="0019046D" w:rsidRPr="004942FC" w:rsidRDefault="0019046D"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shd w:val="clear" w:color="auto" w:fill="FFFFFF"/>
        </w:rPr>
      </w:pPr>
      <w:proofErr w:type="spellStart"/>
      <w:r w:rsidRPr="0019046D">
        <w:rPr>
          <w:rFonts w:asciiTheme="majorBidi" w:eastAsia="Times New Roman" w:hAnsiTheme="majorBidi" w:cstheme="majorBidi"/>
          <w:sz w:val="24"/>
          <w:szCs w:val="24"/>
          <w:highlight w:val="yellow"/>
          <w:shd w:val="clear" w:color="auto" w:fill="FFFFFF"/>
        </w:rPr>
        <w:t>Raamkumar</w:t>
      </w:r>
      <w:proofErr w:type="spellEnd"/>
      <w:r w:rsidRPr="0019046D">
        <w:rPr>
          <w:rFonts w:asciiTheme="majorBidi" w:eastAsia="Times New Roman" w:hAnsiTheme="majorBidi" w:cstheme="majorBidi"/>
          <w:sz w:val="24"/>
          <w:szCs w:val="24"/>
          <w:highlight w:val="yellow"/>
          <w:shd w:val="clear" w:color="auto" w:fill="FFFFFF"/>
        </w:rPr>
        <w:t>, A. S., &amp; Yang, Y. (2022). Empathetic conversational systems: A review of current advances, gaps, and opportunities. </w:t>
      </w:r>
      <w:r w:rsidRPr="0019046D">
        <w:rPr>
          <w:rFonts w:asciiTheme="majorBidi" w:eastAsia="Times New Roman" w:hAnsiTheme="majorBidi" w:cstheme="majorBidi"/>
          <w:i/>
          <w:iCs/>
          <w:sz w:val="24"/>
          <w:szCs w:val="24"/>
          <w:highlight w:val="yellow"/>
          <w:shd w:val="clear" w:color="auto" w:fill="FFFFFF"/>
        </w:rPr>
        <w:t>IEEE Transactions on Affective Computing</w:t>
      </w:r>
      <w:r w:rsidRPr="0019046D">
        <w:rPr>
          <w:rFonts w:asciiTheme="majorBidi" w:eastAsia="Times New Roman" w:hAnsiTheme="majorBidi" w:cstheme="majorBidi"/>
          <w:sz w:val="24"/>
          <w:szCs w:val="24"/>
          <w:highlight w:val="yellow"/>
          <w:shd w:val="clear" w:color="auto" w:fill="FFFFFF"/>
        </w:rPr>
        <w:t>, </w:t>
      </w:r>
      <w:r w:rsidRPr="0019046D">
        <w:rPr>
          <w:rFonts w:asciiTheme="majorBidi" w:eastAsia="Times New Roman" w:hAnsiTheme="majorBidi" w:cstheme="majorBidi"/>
          <w:i/>
          <w:iCs/>
          <w:sz w:val="24"/>
          <w:szCs w:val="24"/>
          <w:highlight w:val="yellow"/>
          <w:shd w:val="clear" w:color="auto" w:fill="FFFFFF"/>
        </w:rPr>
        <w:t>14</w:t>
      </w:r>
      <w:r w:rsidRPr="0019046D">
        <w:rPr>
          <w:rFonts w:asciiTheme="majorBidi" w:eastAsia="Times New Roman" w:hAnsiTheme="majorBidi" w:cstheme="majorBidi"/>
          <w:sz w:val="24"/>
          <w:szCs w:val="24"/>
          <w:highlight w:val="yellow"/>
          <w:shd w:val="clear" w:color="auto" w:fill="FFFFFF"/>
        </w:rPr>
        <w:t>(4), 2722-2739.</w:t>
      </w:r>
      <w:r w:rsidRPr="0019046D">
        <w:rPr>
          <w:rFonts w:asciiTheme="majorBidi" w:eastAsia="Times New Roman" w:hAnsiTheme="majorBidi" w:cstheme="majorBidi"/>
          <w:sz w:val="24"/>
          <w:szCs w:val="24"/>
          <w:highlight w:val="yellow"/>
          <w:shd w:val="clear" w:color="auto" w:fill="FFFFFF"/>
          <w:rtl/>
        </w:rPr>
        <w:t>‏</w:t>
      </w:r>
      <w:r w:rsidRPr="0019046D">
        <w:rPr>
          <w:rFonts w:ascii="Arial" w:hAnsi="Arial" w:cs="Arial"/>
          <w:color w:val="333333"/>
          <w:sz w:val="20"/>
          <w:szCs w:val="20"/>
          <w:shd w:val="clear" w:color="auto" w:fill="FFFFFF"/>
        </w:rPr>
        <w:t xml:space="preserve"> </w:t>
      </w:r>
      <w:r>
        <w:rPr>
          <w:rFonts w:asciiTheme="majorBidi" w:eastAsia="Times New Roman" w:hAnsiTheme="majorBidi" w:cstheme="majorBidi"/>
          <w:sz w:val="24"/>
          <w:szCs w:val="24"/>
          <w:highlight w:val="yellow"/>
          <w:shd w:val="clear" w:color="auto" w:fill="FFFFFF"/>
        </w:rPr>
        <w:t>DOI</w:t>
      </w:r>
      <w:r w:rsidRPr="0019046D">
        <w:rPr>
          <w:rFonts w:asciiTheme="majorBidi" w:eastAsia="Times New Roman" w:hAnsiTheme="majorBidi" w:cstheme="majorBidi"/>
          <w:sz w:val="24"/>
          <w:szCs w:val="24"/>
          <w:highlight w:val="yellow"/>
          <w:shd w:val="clear" w:color="auto" w:fill="FFFFFF"/>
        </w:rPr>
        <w:t>: 10.1109/TAFFC.2022.3226693.</w:t>
      </w:r>
    </w:p>
    <w:p w14:paraId="1E747857" w14:textId="77777777" w:rsidR="00F56AB4" w:rsidRPr="004942FC" w:rsidRDefault="23FAE04D" w:rsidP="00D3208B">
      <w:pPr>
        <w:widowControl w:val="0"/>
        <w:spacing w:after="0" w:line="360" w:lineRule="auto"/>
        <w:ind w:left="480" w:hanging="480"/>
        <w:jc w:val="both"/>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 xml:space="preserve">Radley, K. C., Dart, E. H., Brennan, K. J., Helbig, K. A., Lehman, E. L., Silberman, M., &amp; </w:t>
      </w:r>
      <w:proofErr w:type="spellStart"/>
      <w:r w:rsidRPr="004942FC">
        <w:rPr>
          <w:rFonts w:asciiTheme="majorBidi" w:eastAsia="Times New Roman" w:hAnsiTheme="majorBidi" w:cstheme="majorBidi"/>
          <w:sz w:val="24"/>
          <w:szCs w:val="24"/>
          <w:highlight w:val="yellow"/>
        </w:rPr>
        <w:t>Mendanhall</w:t>
      </w:r>
      <w:proofErr w:type="spellEnd"/>
      <w:r w:rsidRPr="004942FC">
        <w:rPr>
          <w:rFonts w:asciiTheme="majorBidi" w:eastAsia="Times New Roman" w:hAnsiTheme="majorBidi" w:cstheme="majorBidi"/>
          <w:sz w:val="24"/>
          <w:szCs w:val="24"/>
          <w:highlight w:val="yellow"/>
        </w:rPr>
        <w:t>, K. (2020). Social skills teaching for individuals with autism spectrum disorder: A systematic review. </w:t>
      </w:r>
      <w:r w:rsidRPr="004942FC">
        <w:rPr>
          <w:rFonts w:asciiTheme="majorBidi" w:eastAsia="Times New Roman" w:hAnsiTheme="majorBidi" w:cstheme="majorBidi"/>
          <w:i/>
          <w:iCs/>
          <w:sz w:val="24"/>
          <w:szCs w:val="24"/>
          <w:highlight w:val="yellow"/>
        </w:rPr>
        <w:t>Advances in Neurodevelopmental Disorders</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4</w:t>
      </w:r>
      <w:r w:rsidRPr="004942FC">
        <w:rPr>
          <w:rFonts w:asciiTheme="majorBidi" w:eastAsia="Times New Roman" w:hAnsiTheme="majorBidi" w:cstheme="majorBidi"/>
          <w:sz w:val="24"/>
          <w:szCs w:val="24"/>
          <w:highlight w:val="yellow"/>
        </w:rPr>
        <w:t>, 215-226.</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w:t>
      </w:r>
    </w:p>
    <w:p w14:paraId="2A767BB4" w14:textId="6D401F3F" w:rsidR="00F56AB4" w:rsidRPr="004942FC" w:rsidRDefault="5A6DD23D" w:rsidP="00D3208B">
      <w:pPr>
        <w:widowControl w:val="0"/>
        <w:spacing w:after="0" w:line="360" w:lineRule="auto"/>
        <w:ind w:left="480"/>
        <w:jc w:val="both"/>
        <w:rPr>
          <w:rFonts w:asciiTheme="majorBidi" w:eastAsia="Times New Roman" w:hAnsiTheme="majorBidi" w:cstheme="majorBidi"/>
          <w:sz w:val="24"/>
          <w:szCs w:val="24"/>
          <w:highlight w:val="yellow"/>
        </w:rPr>
      </w:pPr>
      <w:hyperlink r:id="rId86">
        <w:r w:rsidRPr="004942FC">
          <w:rPr>
            <w:rFonts w:asciiTheme="majorBidi" w:hAnsiTheme="majorBidi" w:cstheme="majorBidi"/>
            <w:sz w:val="24"/>
            <w:szCs w:val="24"/>
            <w:highlight w:val="yellow"/>
          </w:rPr>
          <w:t xml:space="preserve"> </w:t>
        </w:r>
        <w:r w:rsidRPr="004942FC">
          <w:rPr>
            <w:rStyle w:val="Hyperlink"/>
            <w:rFonts w:asciiTheme="majorBidi" w:eastAsia="Times New Roman" w:hAnsiTheme="majorBidi" w:cstheme="majorBidi"/>
            <w:color w:val="auto"/>
            <w:sz w:val="24"/>
            <w:szCs w:val="24"/>
            <w:highlight w:val="yellow"/>
            <w:u w:val="none"/>
          </w:rPr>
          <w:t>DOI:</w:t>
        </w:r>
        <w:r w:rsidR="2A4C5B35" w:rsidRPr="004942FC">
          <w:rPr>
            <w:rStyle w:val="Hyperlink"/>
            <w:rFonts w:asciiTheme="majorBidi" w:eastAsia="Times New Roman" w:hAnsiTheme="majorBidi" w:cstheme="majorBidi"/>
            <w:color w:val="auto"/>
            <w:sz w:val="24"/>
            <w:szCs w:val="24"/>
            <w:highlight w:val="yellow"/>
            <w:u w:val="none"/>
          </w:rPr>
          <w:t>10.1007/s41252-020-00170-x</w:t>
        </w:r>
      </w:hyperlink>
    </w:p>
    <w:p w14:paraId="2651A4FE" w14:textId="026A33DF" w:rsidR="00EA3215" w:rsidRPr="004942FC" w:rsidRDefault="2A4C5B35" w:rsidP="00D3208B">
      <w:pPr>
        <w:widowControl w:val="0"/>
        <w:spacing w:after="0" w:line="360" w:lineRule="auto"/>
        <w:ind w:left="480" w:hanging="480"/>
        <w:jc w:val="both"/>
        <w:rPr>
          <w:rFonts w:asciiTheme="majorBidi" w:eastAsia="Times New Roman" w:hAnsiTheme="majorBidi" w:cstheme="majorBidi"/>
          <w:sz w:val="24"/>
          <w:szCs w:val="24"/>
          <w:rtl/>
        </w:rPr>
      </w:pPr>
      <w:proofErr w:type="spellStart"/>
      <w:r w:rsidRPr="004942FC">
        <w:rPr>
          <w:rFonts w:asciiTheme="majorBidi" w:eastAsia="Times New Roman" w:hAnsiTheme="majorBidi" w:cstheme="majorBidi"/>
          <w:sz w:val="24"/>
          <w:szCs w:val="24"/>
          <w:highlight w:val="yellow"/>
        </w:rPr>
        <w:t>Ramdoss</w:t>
      </w:r>
      <w:proofErr w:type="spellEnd"/>
      <w:r w:rsidRPr="004942FC">
        <w:rPr>
          <w:rFonts w:asciiTheme="majorBidi" w:eastAsia="Times New Roman" w:hAnsiTheme="majorBidi" w:cstheme="majorBidi"/>
          <w:sz w:val="24"/>
          <w:szCs w:val="24"/>
          <w:highlight w:val="yellow"/>
        </w:rPr>
        <w:t xml:space="preserve">, S., </w:t>
      </w:r>
      <w:proofErr w:type="spellStart"/>
      <w:r w:rsidRPr="004942FC">
        <w:rPr>
          <w:rFonts w:asciiTheme="majorBidi" w:eastAsia="Times New Roman" w:hAnsiTheme="majorBidi" w:cstheme="majorBidi"/>
          <w:sz w:val="24"/>
          <w:szCs w:val="24"/>
          <w:highlight w:val="yellow"/>
        </w:rPr>
        <w:t>MacHalicek</w:t>
      </w:r>
      <w:proofErr w:type="spellEnd"/>
      <w:r w:rsidRPr="004942FC">
        <w:rPr>
          <w:rFonts w:asciiTheme="majorBidi" w:eastAsia="Times New Roman" w:hAnsiTheme="majorBidi" w:cstheme="majorBidi"/>
          <w:sz w:val="24"/>
          <w:szCs w:val="24"/>
          <w:highlight w:val="yellow"/>
        </w:rPr>
        <w:t xml:space="preserve">, W., Rispoli, M., Mulloy, A., Lang, R., &amp; O’Reilly, M. (2012). Computer-based interventions to improve social and emotional skills in individuals with autism spectrum disorders: A systematic review. </w:t>
      </w:r>
      <w:r w:rsidRPr="004942FC">
        <w:rPr>
          <w:rFonts w:asciiTheme="majorBidi" w:eastAsia="Times New Roman" w:hAnsiTheme="majorBidi" w:cstheme="majorBidi"/>
          <w:i/>
          <w:iCs/>
          <w:sz w:val="24"/>
          <w:szCs w:val="24"/>
          <w:highlight w:val="yellow"/>
        </w:rPr>
        <w:t>Developmental Neurorehabilitation</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sz w:val="24"/>
          <w:szCs w:val="24"/>
          <w:highlight w:val="yellow"/>
        </w:rPr>
        <w:t>15</w:t>
      </w:r>
      <w:r w:rsidRPr="004942FC">
        <w:rPr>
          <w:rFonts w:asciiTheme="majorBidi" w:eastAsia="Times New Roman" w:hAnsiTheme="majorBidi" w:cstheme="majorBidi"/>
          <w:sz w:val="24"/>
          <w:szCs w:val="24"/>
          <w:highlight w:val="yellow"/>
        </w:rPr>
        <w:t xml:space="preserve">(2), 119–135. </w:t>
      </w:r>
      <w:r w:rsidR="5A6DD23D" w:rsidRPr="004942FC">
        <w:rPr>
          <w:rFonts w:asciiTheme="majorBidi" w:eastAsia="Times New Roman" w:hAnsiTheme="majorBidi" w:cstheme="majorBidi"/>
          <w:sz w:val="24"/>
          <w:szCs w:val="24"/>
          <w:highlight w:val="yellow"/>
        </w:rPr>
        <w:t>DOI:</w:t>
      </w:r>
      <w:r w:rsidRPr="004942FC">
        <w:rPr>
          <w:rFonts w:asciiTheme="majorBidi" w:eastAsia="Times New Roman" w:hAnsiTheme="majorBidi" w:cstheme="majorBidi"/>
          <w:sz w:val="24"/>
          <w:szCs w:val="24"/>
          <w:highlight w:val="yellow"/>
        </w:rPr>
        <w:t>10.3109/17518423.2011.651655</w:t>
      </w:r>
      <w:r w:rsidRPr="004942FC">
        <w:rPr>
          <w:rFonts w:asciiTheme="majorBidi" w:eastAsia="Times New Roman" w:hAnsiTheme="majorBidi" w:cstheme="majorBidi"/>
          <w:sz w:val="24"/>
          <w:szCs w:val="24"/>
        </w:rPr>
        <w:t> </w:t>
      </w:r>
    </w:p>
    <w:p w14:paraId="527A3519" w14:textId="5CD0C41C" w:rsidR="008D39B0" w:rsidRPr="004942FC" w:rsidRDefault="054A234D"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rPr>
      </w:pPr>
      <w:r w:rsidRPr="004942FC">
        <w:rPr>
          <w:rFonts w:asciiTheme="majorBidi" w:eastAsia="Times New Roman" w:hAnsiTheme="majorBidi" w:cstheme="majorBidi"/>
          <w:noProof/>
          <w:sz w:val="24"/>
          <w:szCs w:val="24"/>
          <w:highlight w:val="yellow"/>
        </w:rPr>
        <w:t xml:space="preserve">Ravid, D., &amp; Egoz-Leibstein, T. (2012). Mental verbs in the Hebrew dictionary. </w:t>
      </w:r>
      <w:r w:rsidRPr="004942FC">
        <w:rPr>
          <w:rFonts w:asciiTheme="majorBidi" w:eastAsia="Times New Roman" w:hAnsiTheme="majorBidi" w:cstheme="majorBidi"/>
          <w:i/>
          <w:iCs/>
          <w:noProof/>
          <w:sz w:val="24"/>
          <w:szCs w:val="24"/>
          <w:highlight w:val="yellow"/>
        </w:rPr>
        <w:t>Chelkat Lashon</w:t>
      </w:r>
      <w:r w:rsidRPr="004942FC">
        <w:rPr>
          <w:rFonts w:asciiTheme="majorBidi" w:eastAsia="Times New Roman" w:hAnsiTheme="majorBidi" w:cstheme="majorBidi"/>
          <w:noProof/>
          <w:sz w:val="24"/>
          <w:szCs w:val="24"/>
          <w:highlight w:val="yellow"/>
        </w:rPr>
        <w:t>,</w:t>
      </w:r>
      <w:r w:rsidR="004844D7" w:rsidRPr="004844D7">
        <w:rPr>
          <w:rFonts w:asciiTheme="majorBidi" w:eastAsia="Times New Roman" w:hAnsiTheme="majorBidi" w:cstheme="majorBidi" w:hint="cs"/>
          <w:i/>
          <w:iCs/>
          <w:noProof/>
          <w:sz w:val="24"/>
          <w:szCs w:val="24"/>
          <w:highlight w:val="yellow"/>
        </w:rPr>
        <w:t xml:space="preserve"> 38, </w:t>
      </w:r>
      <w:r w:rsidR="004844D7" w:rsidRPr="004844D7">
        <w:rPr>
          <w:rFonts w:asciiTheme="majorBidi" w:eastAsia="Times New Roman" w:hAnsiTheme="majorBidi" w:cstheme="majorBidi" w:hint="cs"/>
          <w:noProof/>
          <w:sz w:val="24"/>
          <w:szCs w:val="24"/>
          <w:highlight w:val="yellow"/>
        </w:rPr>
        <w:t>224-241. [in Hebrew]</w:t>
      </w:r>
    </w:p>
    <w:p w14:paraId="3D050FA0" w14:textId="3C424785" w:rsidR="00EA3215" w:rsidRPr="00652CE4" w:rsidRDefault="0CCA0421"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Rice, L. M., Wall, C. A., Fogel, A., &amp; </w:t>
      </w:r>
      <w:proofErr w:type="spellStart"/>
      <w:r w:rsidRPr="004942FC">
        <w:rPr>
          <w:rFonts w:asciiTheme="majorBidi" w:eastAsia="Times New Roman" w:hAnsiTheme="majorBidi" w:cstheme="majorBidi"/>
          <w:sz w:val="24"/>
          <w:szCs w:val="24"/>
          <w:highlight w:val="yellow"/>
        </w:rPr>
        <w:t>Shic</w:t>
      </w:r>
      <w:proofErr w:type="spellEnd"/>
      <w:r w:rsidRPr="004942FC">
        <w:rPr>
          <w:rFonts w:asciiTheme="majorBidi" w:eastAsia="Times New Roman" w:hAnsiTheme="majorBidi" w:cstheme="majorBidi"/>
          <w:sz w:val="24"/>
          <w:szCs w:val="24"/>
          <w:highlight w:val="yellow"/>
        </w:rPr>
        <w:t xml:space="preserve">, F. (2015). Computer-assisted face processing instruction improves emotion recognition, mentalizing, and social skills in students with ASD. </w:t>
      </w:r>
      <w:r w:rsidRPr="004942FC">
        <w:rPr>
          <w:rFonts w:asciiTheme="majorBidi" w:eastAsia="Times New Roman" w:hAnsiTheme="majorBidi" w:cstheme="majorBidi"/>
          <w:i/>
          <w:iCs/>
          <w:sz w:val="24"/>
          <w:szCs w:val="24"/>
          <w:highlight w:val="yellow"/>
        </w:rPr>
        <w:t>Journal of Autism and Developmental Disorders</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sz w:val="24"/>
          <w:szCs w:val="24"/>
          <w:highlight w:val="yellow"/>
        </w:rPr>
        <w:t>45</w:t>
      </w:r>
      <w:r w:rsidRPr="004942FC">
        <w:rPr>
          <w:rFonts w:asciiTheme="majorBidi" w:eastAsia="Times New Roman" w:hAnsiTheme="majorBidi" w:cstheme="majorBidi"/>
          <w:sz w:val="24"/>
          <w:szCs w:val="24"/>
          <w:highlight w:val="yellow"/>
        </w:rPr>
        <w:t xml:space="preserve">(7), 2176–2186. </w:t>
      </w:r>
      <w:hyperlink r:id="rId87">
        <w:r w:rsidR="348BDE38" w:rsidRPr="00652CE4">
          <w:rPr>
            <w:rStyle w:val="Hyperlink"/>
            <w:rFonts w:asciiTheme="majorBidi" w:hAnsiTheme="majorBidi" w:cstheme="majorBidi"/>
            <w:color w:val="auto"/>
            <w:sz w:val="24"/>
            <w:szCs w:val="24"/>
            <w:highlight w:val="yellow"/>
            <w:u w:val="none"/>
          </w:rPr>
          <w:t>DOI:</w:t>
        </w:r>
        <w:r w:rsidRPr="00652CE4">
          <w:rPr>
            <w:rStyle w:val="Hyperlink"/>
            <w:rFonts w:asciiTheme="majorBidi" w:hAnsiTheme="majorBidi" w:cstheme="majorBidi"/>
            <w:color w:val="auto"/>
            <w:sz w:val="24"/>
            <w:szCs w:val="24"/>
            <w:highlight w:val="yellow"/>
            <w:u w:val="none"/>
          </w:rPr>
          <w:t>10.1007/S10803-015-2380-2</w:t>
        </w:r>
      </w:hyperlink>
      <w:r w:rsidRPr="00652CE4">
        <w:rPr>
          <w:rFonts w:asciiTheme="majorBidi" w:eastAsia="Times New Roman" w:hAnsiTheme="majorBidi" w:cstheme="majorBidi"/>
          <w:sz w:val="24"/>
          <w:szCs w:val="24"/>
        </w:rPr>
        <w:t> </w:t>
      </w:r>
    </w:p>
    <w:p w14:paraId="7E93F86A" w14:textId="70D6AE5C" w:rsidR="00652CE4" w:rsidRPr="004942FC" w:rsidRDefault="00652CE4" w:rsidP="00652CE4">
      <w:pPr>
        <w:widowControl w:val="0"/>
        <w:autoSpaceDE w:val="0"/>
        <w:autoSpaceDN w:val="0"/>
        <w:adjustRightInd w:val="0"/>
        <w:spacing w:after="0" w:line="360" w:lineRule="auto"/>
        <w:ind w:left="480" w:hanging="480"/>
        <w:rPr>
          <w:rFonts w:asciiTheme="majorBidi" w:eastAsia="Times New Roman" w:hAnsiTheme="majorBidi" w:cstheme="majorBidi"/>
          <w:sz w:val="24"/>
          <w:szCs w:val="24"/>
        </w:rPr>
      </w:pPr>
      <w:r w:rsidRPr="0001188F">
        <w:rPr>
          <w:rFonts w:asciiTheme="majorBidi" w:eastAsia="Times New Roman" w:hAnsiTheme="majorBidi" w:cstheme="majorBidi"/>
          <w:sz w:val="24"/>
          <w:szCs w:val="24"/>
          <w:highlight w:val="yellow"/>
        </w:rPr>
        <w:t>Riddell</w:t>
      </w:r>
      <w:bookmarkStart w:id="212" w:name="_Hlk201913049"/>
      <w:r w:rsidRPr="0001188F">
        <w:rPr>
          <w:rFonts w:asciiTheme="majorBidi" w:eastAsia="Times New Roman" w:hAnsiTheme="majorBidi" w:cstheme="majorBidi"/>
          <w:sz w:val="24"/>
          <w:szCs w:val="24"/>
          <w:highlight w:val="yellow"/>
        </w:rPr>
        <w:t xml:space="preserve">, </w:t>
      </w:r>
      <w:r w:rsidRPr="0001188F">
        <w:rPr>
          <w:rFonts w:asciiTheme="majorBidi" w:hAnsiTheme="majorBidi" w:cstheme="majorBidi"/>
          <w:sz w:val="24"/>
          <w:szCs w:val="24"/>
          <w:highlight w:val="yellow"/>
        </w:rPr>
        <w:t>C., Nikolić, M., Dusseldorp, E., &amp; Kret, M. E. (2024)</w:t>
      </w:r>
      <w:bookmarkEnd w:id="212"/>
      <w:r w:rsidRPr="0001188F">
        <w:rPr>
          <w:rFonts w:asciiTheme="majorBidi" w:hAnsiTheme="majorBidi" w:cstheme="majorBidi"/>
          <w:sz w:val="24"/>
          <w:szCs w:val="24"/>
          <w:highlight w:val="yellow"/>
        </w:rPr>
        <w:t>. Age-related changes in emotion</w:t>
      </w:r>
      <w:r w:rsidRPr="0001188F">
        <w:rPr>
          <w:rFonts w:asciiTheme="majorBidi" w:hAnsiTheme="majorBidi" w:cstheme="majorBidi"/>
          <w:sz w:val="24"/>
          <w:szCs w:val="24"/>
        </w:rPr>
        <w:t xml:space="preserve"> </w:t>
      </w:r>
      <w:r w:rsidRPr="0001188F">
        <w:rPr>
          <w:rFonts w:asciiTheme="majorBidi" w:hAnsiTheme="majorBidi" w:cstheme="majorBidi"/>
          <w:sz w:val="24"/>
          <w:szCs w:val="24"/>
          <w:highlight w:val="yellow"/>
        </w:rPr>
        <w:t>recognition across childhood: A meta-analytic review.</w:t>
      </w:r>
      <w:r>
        <w:rPr>
          <w:rFonts w:asciiTheme="majorBidi" w:hAnsiTheme="majorBidi" w:cstheme="majorBidi"/>
          <w:sz w:val="24"/>
          <w:szCs w:val="24"/>
          <w:highlight w:val="yellow"/>
        </w:rPr>
        <w:t xml:space="preserve"> </w:t>
      </w:r>
      <w:r w:rsidRPr="0001188F">
        <w:rPr>
          <w:rFonts w:asciiTheme="majorBidi" w:hAnsiTheme="majorBidi" w:cstheme="majorBidi"/>
          <w:i/>
          <w:iCs/>
          <w:sz w:val="24"/>
          <w:szCs w:val="24"/>
          <w:highlight w:val="yellow"/>
        </w:rPr>
        <w:t>Psychological Bulletin, 150</w:t>
      </w:r>
      <w:r w:rsidRPr="0001188F">
        <w:rPr>
          <w:rFonts w:asciiTheme="majorBidi" w:hAnsiTheme="majorBidi" w:cstheme="majorBidi"/>
          <w:sz w:val="24"/>
          <w:szCs w:val="24"/>
          <w:highlight w:val="yellow"/>
        </w:rPr>
        <w:t xml:space="preserve">(9), 1094–1117. </w:t>
      </w:r>
      <w:r>
        <w:rPr>
          <w:rFonts w:asciiTheme="majorBidi" w:hAnsiTheme="majorBidi" w:cstheme="majorBidi"/>
          <w:sz w:val="24"/>
          <w:szCs w:val="24"/>
          <w:highlight w:val="yellow"/>
        </w:rPr>
        <w:t>DOI:</w:t>
      </w:r>
      <w:r w:rsidRPr="0001188F">
        <w:rPr>
          <w:rFonts w:asciiTheme="majorBidi" w:hAnsiTheme="majorBidi" w:cstheme="majorBidi"/>
          <w:sz w:val="24"/>
          <w:szCs w:val="24"/>
          <w:highlight w:val="yellow"/>
        </w:rPr>
        <w:t>10.1037/bul0000442</w:t>
      </w:r>
    </w:p>
    <w:p w14:paraId="7FD2B587" w14:textId="77777777" w:rsidR="00DF783C" w:rsidRPr="004942FC" w:rsidRDefault="2A01AA1A" w:rsidP="00D3208B">
      <w:pPr>
        <w:spacing w:after="0" w:line="360" w:lineRule="auto"/>
        <w:ind w:left="426" w:hanging="426"/>
        <w:rPr>
          <w:rFonts w:asciiTheme="majorBidi" w:eastAsia="Times New Roman" w:hAnsiTheme="majorBidi" w:cstheme="majorBidi"/>
          <w:sz w:val="24"/>
          <w:szCs w:val="24"/>
          <w:highlight w:val="yellow"/>
          <w:rtl/>
        </w:rPr>
      </w:pPr>
      <w:r w:rsidRPr="004942FC">
        <w:rPr>
          <w:rFonts w:asciiTheme="majorBidi" w:eastAsia="Times New Roman" w:hAnsiTheme="majorBidi" w:cstheme="majorBidi"/>
          <w:sz w:val="24"/>
          <w:szCs w:val="24"/>
          <w:highlight w:val="yellow"/>
          <w:shd w:val="clear" w:color="auto" w:fill="FFFFFF"/>
        </w:rPr>
        <w:t>Ronchi, L., Banerjee, R., &amp; Lecce, S. (2020). Theory of mind and peer relationships: The role of social anxiety. </w:t>
      </w:r>
      <w:r w:rsidRPr="004942FC">
        <w:rPr>
          <w:rFonts w:asciiTheme="majorBidi" w:eastAsia="Times New Roman" w:hAnsiTheme="majorBidi" w:cstheme="majorBidi"/>
          <w:i/>
          <w:iCs/>
          <w:sz w:val="24"/>
          <w:szCs w:val="24"/>
          <w:highlight w:val="yellow"/>
          <w:shd w:val="clear" w:color="auto" w:fill="FFFFFF"/>
        </w:rPr>
        <w:t>Social Development</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29</w:t>
      </w:r>
      <w:r w:rsidRPr="004942FC">
        <w:rPr>
          <w:rFonts w:asciiTheme="majorBidi" w:eastAsia="Times New Roman" w:hAnsiTheme="majorBidi" w:cstheme="majorBidi"/>
          <w:sz w:val="24"/>
          <w:szCs w:val="24"/>
          <w:highlight w:val="yellow"/>
          <w:shd w:val="clear" w:color="auto" w:fill="FFFFFF"/>
        </w:rPr>
        <w:t>(2), 478-493.</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88" w:history="1">
        <w:r w:rsidRPr="004942FC">
          <w:rPr>
            <w:rStyle w:val="Hyperlink"/>
            <w:rFonts w:asciiTheme="majorBidi" w:hAnsiTheme="majorBidi" w:cstheme="majorBidi"/>
            <w:color w:val="auto"/>
            <w:sz w:val="24"/>
            <w:szCs w:val="24"/>
            <w:highlight w:val="yellow"/>
            <w:u w:val="none"/>
          </w:rPr>
          <w:t>DOI:10.1111/sode.12417</w:t>
        </w:r>
      </w:hyperlink>
    </w:p>
    <w:p w14:paraId="518AE731" w14:textId="77777777" w:rsidR="00DF783C" w:rsidRPr="00700032"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 xml:space="preserve">Rosello, B., Berenguer, C., </w:t>
      </w:r>
      <w:proofErr w:type="spellStart"/>
      <w:r w:rsidRPr="004942FC">
        <w:rPr>
          <w:rFonts w:asciiTheme="majorBidi" w:eastAsia="Times New Roman" w:hAnsiTheme="majorBidi" w:cstheme="majorBidi"/>
          <w:sz w:val="24"/>
          <w:szCs w:val="24"/>
          <w:highlight w:val="yellow"/>
          <w:shd w:val="clear" w:color="auto" w:fill="FFFFFF"/>
        </w:rPr>
        <w:t>Baixauli</w:t>
      </w:r>
      <w:proofErr w:type="spellEnd"/>
      <w:r w:rsidRPr="004942FC">
        <w:rPr>
          <w:rFonts w:asciiTheme="majorBidi" w:eastAsia="Times New Roman" w:hAnsiTheme="majorBidi" w:cstheme="majorBidi"/>
          <w:sz w:val="24"/>
          <w:szCs w:val="24"/>
          <w:highlight w:val="yellow"/>
          <w:shd w:val="clear" w:color="auto" w:fill="FFFFFF"/>
        </w:rPr>
        <w:t>, I., García, R., &amp; Miranda, A. (2020). Theory of mind profiles in children with autism spectrum disorder: Adaptive/social skills and pragmatic competence. </w:t>
      </w:r>
      <w:r w:rsidRPr="004F0156">
        <w:rPr>
          <w:rFonts w:asciiTheme="majorBidi" w:eastAsia="Times New Roman" w:hAnsiTheme="majorBidi" w:cstheme="majorBidi"/>
          <w:i/>
          <w:iCs/>
          <w:sz w:val="24"/>
          <w:szCs w:val="24"/>
          <w:highlight w:val="yellow"/>
          <w:shd w:val="clear" w:color="auto" w:fill="FFFFFF"/>
        </w:rPr>
        <w:t>Frontiers in Psychology</w:t>
      </w:r>
      <w:r w:rsidRPr="004F0156">
        <w:rPr>
          <w:rFonts w:asciiTheme="majorBidi" w:eastAsia="Times New Roman" w:hAnsiTheme="majorBidi" w:cstheme="majorBidi"/>
          <w:sz w:val="24"/>
          <w:szCs w:val="24"/>
          <w:highlight w:val="yellow"/>
          <w:shd w:val="clear" w:color="auto" w:fill="FFFFFF"/>
        </w:rPr>
        <w:t>, </w:t>
      </w:r>
      <w:r w:rsidRPr="004F0156">
        <w:rPr>
          <w:rFonts w:asciiTheme="majorBidi" w:eastAsia="Times New Roman" w:hAnsiTheme="majorBidi" w:cstheme="majorBidi"/>
          <w:i/>
          <w:iCs/>
          <w:sz w:val="24"/>
          <w:szCs w:val="24"/>
          <w:highlight w:val="yellow"/>
          <w:shd w:val="clear" w:color="auto" w:fill="FFFFFF"/>
        </w:rPr>
        <w:t>11</w:t>
      </w:r>
      <w:r w:rsidRPr="004F0156">
        <w:rPr>
          <w:rFonts w:asciiTheme="majorBidi" w:eastAsia="Times New Roman" w:hAnsiTheme="majorBidi" w:cstheme="majorBidi"/>
          <w:sz w:val="24"/>
          <w:szCs w:val="24"/>
          <w:highlight w:val="yellow"/>
          <w:shd w:val="clear" w:color="auto" w:fill="FFFFFF"/>
        </w:rPr>
        <w:t>, 567401. DOI:10.3389/fpsyg.2020.567401</w:t>
      </w:r>
    </w:p>
    <w:p w14:paraId="515BDA6C" w14:textId="3A21C810" w:rsidR="004F0156" w:rsidRPr="004942FC" w:rsidRDefault="004F0156"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rPr>
      </w:pPr>
      <w:r w:rsidRPr="00700032">
        <w:rPr>
          <w:rFonts w:asciiTheme="majorBidi" w:eastAsia="Times New Roman" w:hAnsiTheme="majorBidi" w:cstheme="majorBidi"/>
          <w:noProof/>
          <w:sz w:val="24"/>
          <w:szCs w:val="24"/>
          <w:highlight w:val="yellow"/>
        </w:rPr>
        <w:t xml:space="preserve">Rueda-Gallego, P., Fernández-Berrocal, P., &amp; Baron-Cohen, S. (2015). Dissociation between cognitive and affective empathy in youth with </w:t>
      </w:r>
      <w:r w:rsidR="004844D7">
        <w:rPr>
          <w:rFonts w:asciiTheme="majorBidi" w:eastAsia="Times New Roman" w:hAnsiTheme="majorBidi" w:cstheme="majorBidi"/>
          <w:noProof/>
          <w:sz w:val="24"/>
          <w:szCs w:val="24"/>
          <w:highlight w:val="yellow"/>
        </w:rPr>
        <w:t>a</w:t>
      </w:r>
      <w:r w:rsidR="004844D7" w:rsidRPr="00700032">
        <w:rPr>
          <w:rFonts w:asciiTheme="majorBidi" w:eastAsia="Times New Roman" w:hAnsiTheme="majorBidi" w:cstheme="majorBidi"/>
          <w:noProof/>
          <w:sz w:val="24"/>
          <w:szCs w:val="24"/>
          <w:highlight w:val="yellow"/>
        </w:rPr>
        <w:t xml:space="preserve">sperger </w:t>
      </w:r>
      <w:r w:rsidR="004844D7">
        <w:rPr>
          <w:rFonts w:asciiTheme="majorBidi" w:eastAsia="Times New Roman" w:hAnsiTheme="majorBidi" w:cstheme="majorBidi"/>
          <w:noProof/>
          <w:sz w:val="24"/>
          <w:szCs w:val="24"/>
          <w:highlight w:val="yellow"/>
        </w:rPr>
        <w:t>s</w:t>
      </w:r>
      <w:r w:rsidR="004844D7" w:rsidRPr="00700032">
        <w:rPr>
          <w:rFonts w:asciiTheme="majorBidi" w:eastAsia="Times New Roman" w:hAnsiTheme="majorBidi" w:cstheme="majorBidi"/>
          <w:noProof/>
          <w:sz w:val="24"/>
          <w:szCs w:val="24"/>
          <w:highlight w:val="yellow"/>
        </w:rPr>
        <w:t>yndrome</w:t>
      </w:r>
      <w:r w:rsidRPr="00700032">
        <w:rPr>
          <w:rFonts w:asciiTheme="majorBidi" w:eastAsia="Times New Roman" w:hAnsiTheme="majorBidi" w:cstheme="majorBidi"/>
          <w:noProof/>
          <w:sz w:val="24"/>
          <w:szCs w:val="24"/>
          <w:highlight w:val="yellow"/>
        </w:rPr>
        <w:t>.</w:t>
      </w:r>
      <w:r w:rsidRPr="00700032">
        <w:rPr>
          <w:rFonts w:asciiTheme="majorBidi" w:eastAsia="Times New Roman" w:hAnsiTheme="majorBidi" w:cstheme="majorBidi"/>
          <w:noProof/>
          <w:sz w:val="24"/>
          <w:szCs w:val="24"/>
          <w:highlight w:val="yellow"/>
          <w:rtl/>
        </w:rPr>
        <w:t>‏</w:t>
      </w:r>
      <w:r w:rsidRPr="00700032">
        <w:rPr>
          <w:rFonts w:asciiTheme="majorBidi" w:eastAsia="Times New Roman" w:hAnsiTheme="majorBidi" w:cstheme="majorBidi"/>
          <w:noProof/>
          <w:sz w:val="24"/>
          <w:szCs w:val="24"/>
          <w:highlight w:val="yellow"/>
        </w:rPr>
        <w:t xml:space="preserve"> </w:t>
      </w:r>
      <w:r w:rsidR="004844D7" w:rsidRPr="00E61B2B">
        <w:rPr>
          <w:rFonts w:asciiTheme="majorBidi" w:eastAsia="Times New Roman" w:hAnsiTheme="majorBidi" w:cstheme="majorBidi"/>
          <w:i/>
          <w:iCs/>
          <w:noProof/>
          <w:sz w:val="24"/>
          <w:szCs w:val="24"/>
          <w:highlight w:val="yellow"/>
        </w:rPr>
        <w:t>European Journal of Developmental Psychology, 12</w:t>
      </w:r>
      <w:r w:rsidR="004844D7" w:rsidRPr="004844D7">
        <w:rPr>
          <w:rFonts w:asciiTheme="majorBidi" w:eastAsia="Times New Roman" w:hAnsiTheme="majorBidi" w:cstheme="majorBidi"/>
          <w:noProof/>
          <w:sz w:val="24"/>
          <w:szCs w:val="24"/>
          <w:highlight w:val="yellow"/>
        </w:rPr>
        <w:t>(1), 85–98</w:t>
      </w:r>
      <w:r w:rsidR="004844D7">
        <w:rPr>
          <w:rFonts w:asciiTheme="majorBidi" w:eastAsia="Times New Roman" w:hAnsiTheme="majorBidi" w:cstheme="majorBidi"/>
          <w:noProof/>
          <w:sz w:val="24"/>
          <w:szCs w:val="24"/>
        </w:rPr>
        <w:t xml:space="preserve">. </w:t>
      </w:r>
      <w:hyperlink r:id="rId89" w:tgtFrame="_blank" w:history="1">
        <w:r w:rsidRPr="00700032">
          <w:rPr>
            <w:rStyle w:val="Hyperlink"/>
            <w:rFonts w:asciiTheme="majorBidi" w:eastAsia="Times New Roman" w:hAnsiTheme="majorBidi" w:cstheme="majorBidi"/>
            <w:noProof/>
            <w:color w:val="auto"/>
            <w:sz w:val="24"/>
            <w:szCs w:val="24"/>
            <w:highlight w:val="yellow"/>
            <w:u w:val="none"/>
          </w:rPr>
          <w:t>DOI:10.1080/17405629.2014.950221</w:t>
        </w:r>
      </w:hyperlink>
    </w:p>
    <w:p w14:paraId="3F4C0893" w14:textId="11C030C0" w:rsidR="0089252D" w:rsidRPr="004942FC" w:rsidRDefault="0CCA0421" w:rsidP="00D3208B">
      <w:pPr>
        <w:widowControl w:val="0"/>
        <w:autoSpaceDE w:val="0"/>
        <w:autoSpaceDN w:val="0"/>
        <w:adjustRightInd w:val="0"/>
        <w:spacing w:after="0" w:line="360" w:lineRule="auto"/>
        <w:ind w:left="480" w:hanging="480"/>
        <w:rPr>
          <w:rStyle w:val="anchor-text"/>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Russo-</w:t>
      </w:r>
      <w:proofErr w:type="spellStart"/>
      <w:r w:rsidRPr="004942FC">
        <w:rPr>
          <w:rFonts w:asciiTheme="majorBidi" w:eastAsia="Times New Roman" w:hAnsiTheme="majorBidi" w:cstheme="majorBidi"/>
          <w:sz w:val="24"/>
          <w:szCs w:val="24"/>
          <w:highlight w:val="yellow"/>
        </w:rPr>
        <w:t>Ponsaran</w:t>
      </w:r>
      <w:proofErr w:type="spellEnd"/>
      <w:r w:rsidRPr="004942FC">
        <w:rPr>
          <w:rFonts w:asciiTheme="majorBidi" w:eastAsia="Times New Roman" w:hAnsiTheme="majorBidi" w:cstheme="majorBidi"/>
          <w:sz w:val="24"/>
          <w:szCs w:val="24"/>
          <w:highlight w:val="yellow"/>
        </w:rPr>
        <w:t xml:space="preserve">, N. M., Evans-Smith, B., Johnson, J., Russo, J., &amp; McKown, C. (2016). Efficacy </w:t>
      </w:r>
      <w:r w:rsidRPr="004942FC">
        <w:rPr>
          <w:rFonts w:asciiTheme="majorBidi" w:eastAsia="Times New Roman" w:hAnsiTheme="majorBidi" w:cstheme="majorBidi"/>
          <w:sz w:val="24"/>
          <w:szCs w:val="24"/>
          <w:highlight w:val="yellow"/>
        </w:rPr>
        <w:lastRenderedPageBreak/>
        <w:t>of a facial emotion training program for children and adolescents with autism spectrum disorders. </w:t>
      </w:r>
      <w:r w:rsidRPr="004942FC">
        <w:rPr>
          <w:rFonts w:asciiTheme="majorBidi" w:eastAsia="Times New Roman" w:hAnsiTheme="majorBidi" w:cstheme="majorBidi"/>
          <w:i/>
          <w:iCs/>
          <w:sz w:val="24"/>
          <w:szCs w:val="24"/>
          <w:highlight w:val="yellow"/>
        </w:rPr>
        <w:t>Journal of Nonverbal Behavior</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40</w:t>
      </w:r>
      <w:r w:rsidRPr="004942FC">
        <w:rPr>
          <w:rFonts w:asciiTheme="majorBidi" w:eastAsia="Times New Roman" w:hAnsiTheme="majorBidi" w:cstheme="majorBidi"/>
          <w:sz w:val="24"/>
          <w:szCs w:val="24"/>
          <w:highlight w:val="yellow"/>
        </w:rPr>
        <w:t>, 13-38.</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w:t>
      </w:r>
      <w:r w:rsidR="348BDE38" w:rsidRPr="004942FC">
        <w:rPr>
          <w:rFonts w:asciiTheme="majorBidi" w:eastAsia="Times New Roman" w:hAnsiTheme="majorBidi" w:cstheme="majorBidi"/>
          <w:sz w:val="24"/>
          <w:szCs w:val="24"/>
          <w:highlight w:val="yellow"/>
        </w:rPr>
        <w:t>DOI:</w:t>
      </w:r>
      <w:r w:rsidRPr="004942FC">
        <w:rPr>
          <w:rFonts w:asciiTheme="majorBidi" w:eastAsia="Times New Roman" w:hAnsiTheme="majorBidi" w:cstheme="majorBidi"/>
          <w:sz w:val="24"/>
          <w:szCs w:val="24"/>
          <w:highlight w:val="yellow"/>
        </w:rPr>
        <w:t>10.1007/s10919-015-0217-5 </w:t>
      </w:r>
    </w:p>
    <w:p w14:paraId="5AEBA1CD" w14:textId="5BAC23D9"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rPr>
      </w:pPr>
      <w:bookmarkStart w:id="213" w:name="_Hlk160384568"/>
      <w:r w:rsidRPr="004942FC">
        <w:rPr>
          <w:rFonts w:asciiTheme="majorBidi" w:eastAsia="Times New Roman" w:hAnsiTheme="majorBidi" w:cstheme="majorBidi"/>
          <w:sz w:val="24"/>
          <w:szCs w:val="24"/>
          <w:highlight w:val="yellow"/>
          <w:shd w:val="clear" w:color="auto" w:fill="FFFFFF"/>
        </w:rPr>
        <w:t xml:space="preserve">Santillan, L., Frederick, L., Gilmore, S., &amp; Locke, J. (2019). Brief report: Examining the association between classroom social network inclusion and playground peer engagement among children with </w:t>
      </w:r>
      <w:r w:rsidR="00F3627C">
        <w:rPr>
          <w:rFonts w:asciiTheme="majorBidi" w:eastAsia="Times New Roman" w:hAnsiTheme="majorBidi" w:cstheme="majorBidi"/>
          <w:sz w:val="24"/>
          <w:szCs w:val="24"/>
          <w:highlight w:val="yellow"/>
          <w:shd w:val="clear" w:color="auto" w:fill="FFFFFF"/>
        </w:rPr>
        <w:t>A</w:t>
      </w:r>
      <w:r w:rsidR="00F3627C" w:rsidRPr="004942FC">
        <w:rPr>
          <w:rFonts w:asciiTheme="majorBidi" w:eastAsia="Times New Roman" w:hAnsiTheme="majorBidi" w:cstheme="majorBidi"/>
          <w:sz w:val="24"/>
          <w:szCs w:val="24"/>
          <w:highlight w:val="yellow"/>
          <w:shd w:val="clear" w:color="auto" w:fill="FFFFFF"/>
        </w:rPr>
        <w:t xml:space="preserve">utism </w:t>
      </w:r>
      <w:r w:rsidR="00F3627C">
        <w:rPr>
          <w:rFonts w:asciiTheme="majorBidi" w:eastAsia="Times New Roman" w:hAnsiTheme="majorBidi" w:cstheme="majorBidi"/>
          <w:sz w:val="24"/>
          <w:szCs w:val="24"/>
          <w:highlight w:val="yellow"/>
          <w:shd w:val="clear" w:color="auto" w:fill="FFFFFF"/>
        </w:rPr>
        <w:t>S</w:t>
      </w:r>
      <w:r w:rsidR="00F3627C" w:rsidRPr="004942FC">
        <w:rPr>
          <w:rFonts w:asciiTheme="majorBidi" w:eastAsia="Times New Roman" w:hAnsiTheme="majorBidi" w:cstheme="majorBidi"/>
          <w:sz w:val="24"/>
          <w:szCs w:val="24"/>
          <w:highlight w:val="yellow"/>
          <w:shd w:val="clear" w:color="auto" w:fill="FFFFFF"/>
        </w:rPr>
        <w:t xml:space="preserve">pectrum </w:t>
      </w:r>
      <w:r w:rsidR="00F3627C">
        <w:rPr>
          <w:rFonts w:asciiTheme="majorBidi" w:eastAsia="Times New Roman" w:hAnsiTheme="majorBidi" w:cstheme="majorBidi"/>
          <w:sz w:val="24"/>
          <w:szCs w:val="24"/>
          <w:highlight w:val="yellow"/>
          <w:shd w:val="clear" w:color="auto" w:fill="FFFFFF"/>
        </w:rPr>
        <w:t>D</w:t>
      </w:r>
      <w:r w:rsidR="00F3627C" w:rsidRPr="004942FC">
        <w:rPr>
          <w:rFonts w:asciiTheme="majorBidi" w:eastAsia="Times New Roman" w:hAnsiTheme="majorBidi" w:cstheme="majorBidi"/>
          <w:sz w:val="24"/>
          <w:szCs w:val="24"/>
          <w:highlight w:val="yellow"/>
          <w:shd w:val="clear" w:color="auto" w:fill="FFFFFF"/>
        </w:rPr>
        <w:t>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Focus on Autism and Other Developmental Disabilities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34</w:t>
      </w:r>
      <w:r w:rsidRPr="004942FC">
        <w:rPr>
          <w:rFonts w:asciiTheme="majorBidi" w:eastAsia="Times New Roman" w:hAnsiTheme="majorBidi" w:cstheme="majorBidi"/>
          <w:sz w:val="24"/>
          <w:szCs w:val="24"/>
          <w:highlight w:val="yellow"/>
          <w:shd w:val="clear" w:color="auto" w:fill="FFFFFF"/>
        </w:rPr>
        <w:t>(2), 91-96.</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90" w:history="1">
        <w:r w:rsidRPr="004942FC">
          <w:rPr>
            <w:rStyle w:val="Hyperlink"/>
            <w:rFonts w:asciiTheme="majorBidi" w:hAnsiTheme="majorBidi" w:cstheme="majorBidi"/>
            <w:color w:val="auto"/>
            <w:sz w:val="24"/>
            <w:szCs w:val="24"/>
            <w:highlight w:val="yellow"/>
            <w:u w:val="none"/>
            <w:shd w:val="clear" w:color="auto" w:fill="FFFFFF"/>
          </w:rPr>
          <w:t>DOI:10.1177/1088357619838275</w:t>
        </w:r>
      </w:hyperlink>
      <w:bookmarkEnd w:id="213"/>
    </w:p>
    <w:p w14:paraId="6CE29FAA" w14:textId="50FE0442" w:rsidR="008E2E41" w:rsidRPr="004942FC" w:rsidRDefault="465541BA" w:rsidP="00D3208B">
      <w:pPr>
        <w:spacing w:after="0" w:line="360" w:lineRule="auto"/>
        <w:ind w:left="426" w:hanging="426"/>
        <w:rPr>
          <w:rFonts w:asciiTheme="majorBidi" w:eastAsia="Times New Roman" w:hAnsiTheme="majorBidi" w:cstheme="majorBidi"/>
          <w:sz w:val="24"/>
          <w:szCs w:val="24"/>
          <w:rtl/>
        </w:rPr>
      </w:pPr>
      <w:r w:rsidRPr="004942FC">
        <w:rPr>
          <w:rFonts w:asciiTheme="majorBidi" w:eastAsia="Times New Roman" w:hAnsiTheme="majorBidi" w:cstheme="majorBidi"/>
          <w:sz w:val="24"/>
          <w:szCs w:val="24"/>
          <w:highlight w:val="yellow"/>
        </w:rPr>
        <w:t xml:space="preserve">Sasson, N. J., Morrison, K. E., </w:t>
      </w:r>
      <w:proofErr w:type="spellStart"/>
      <w:r w:rsidRPr="004942FC">
        <w:rPr>
          <w:rFonts w:asciiTheme="majorBidi" w:eastAsia="Times New Roman" w:hAnsiTheme="majorBidi" w:cstheme="majorBidi"/>
          <w:sz w:val="24"/>
          <w:szCs w:val="24"/>
          <w:highlight w:val="yellow"/>
        </w:rPr>
        <w:t>Kelsven</w:t>
      </w:r>
      <w:proofErr w:type="spellEnd"/>
      <w:r w:rsidRPr="004942FC">
        <w:rPr>
          <w:rFonts w:asciiTheme="majorBidi" w:eastAsia="Times New Roman" w:hAnsiTheme="majorBidi" w:cstheme="majorBidi"/>
          <w:sz w:val="24"/>
          <w:szCs w:val="24"/>
          <w:highlight w:val="yellow"/>
        </w:rPr>
        <w:t xml:space="preserve">, S., &amp; Pinkham, A. E. (2020). </w:t>
      </w:r>
      <w:r w:rsidR="77E0BBE4" w:rsidRPr="004942FC">
        <w:rPr>
          <w:rFonts w:asciiTheme="majorBidi" w:eastAsia="Times New Roman" w:hAnsiTheme="majorBidi" w:cstheme="majorBidi"/>
          <w:sz w:val="24"/>
          <w:szCs w:val="24"/>
          <w:highlight w:val="yellow"/>
        </w:rPr>
        <w:t>Cognitive empathy</w:t>
      </w:r>
      <w:r w:rsidRPr="004942FC">
        <w:rPr>
          <w:rFonts w:asciiTheme="majorBidi" w:eastAsia="Times New Roman" w:hAnsiTheme="majorBidi" w:cstheme="majorBidi"/>
          <w:sz w:val="24"/>
          <w:szCs w:val="24"/>
          <w:highlight w:val="yellow"/>
        </w:rPr>
        <w:t xml:space="preserve"> as a predictor of functional and social skills in autistic adults without intellectual disability. </w:t>
      </w:r>
      <w:r w:rsidRPr="004942FC">
        <w:rPr>
          <w:rFonts w:asciiTheme="majorBidi" w:eastAsia="Times New Roman" w:hAnsiTheme="majorBidi" w:cstheme="majorBidi"/>
          <w:i/>
          <w:iCs/>
          <w:sz w:val="24"/>
          <w:szCs w:val="24"/>
          <w:highlight w:val="yellow"/>
        </w:rPr>
        <w:t>Autism Research: Official Journal of the International Society for Autism Research, 13</w:t>
      </w:r>
      <w:r w:rsidRPr="004942FC">
        <w:rPr>
          <w:rFonts w:asciiTheme="majorBidi" w:eastAsia="Times New Roman" w:hAnsiTheme="majorBidi" w:cstheme="majorBidi"/>
          <w:sz w:val="24"/>
          <w:szCs w:val="24"/>
          <w:highlight w:val="yellow"/>
        </w:rPr>
        <w:t xml:space="preserve">(2), 259–270. </w:t>
      </w:r>
      <w:hyperlink r:id="rId91">
        <w:r w:rsidRPr="004942FC">
          <w:rPr>
            <w:rFonts w:asciiTheme="majorBidi" w:hAnsiTheme="majorBidi" w:cstheme="majorBidi"/>
            <w:sz w:val="24"/>
            <w:szCs w:val="24"/>
            <w:highlight w:val="yellow"/>
          </w:rPr>
          <w:t xml:space="preserve"> </w:t>
        </w:r>
        <w:r w:rsidRPr="004942FC">
          <w:rPr>
            <w:rStyle w:val="Hyperlink"/>
            <w:rFonts w:asciiTheme="majorBidi" w:hAnsiTheme="majorBidi" w:cstheme="majorBidi"/>
            <w:color w:val="auto"/>
            <w:sz w:val="24"/>
            <w:szCs w:val="24"/>
            <w:highlight w:val="yellow"/>
            <w:u w:val="none"/>
          </w:rPr>
          <w:t>DOI:10.1002/aur.2195</w:t>
        </w:r>
      </w:hyperlink>
    </w:p>
    <w:p w14:paraId="0AFFBDC9" w14:textId="783437A8" w:rsidR="0002498F" w:rsidRPr="00700032" w:rsidRDefault="53616F78" w:rsidP="00D3208B">
      <w:pPr>
        <w:widowControl w:val="0"/>
        <w:autoSpaceDE w:val="0"/>
        <w:autoSpaceDN w:val="0"/>
        <w:adjustRightInd w:val="0"/>
        <w:spacing w:after="0" w:line="360" w:lineRule="auto"/>
        <w:ind w:left="426" w:hanging="426"/>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 xml:space="preserve">Schlegel, K., Palese, T., Mast, M. S., </w:t>
      </w:r>
      <w:proofErr w:type="spellStart"/>
      <w:r w:rsidRPr="004942FC">
        <w:rPr>
          <w:rFonts w:asciiTheme="majorBidi" w:eastAsia="Times New Roman" w:hAnsiTheme="majorBidi" w:cstheme="majorBidi"/>
          <w:sz w:val="24"/>
          <w:szCs w:val="24"/>
          <w:highlight w:val="yellow"/>
        </w:rPr>
        <w:t>Rammsayer</w:t>
      </w:r>
      <w:proofErr w:type="spellEnd"/>
      <w:r w:rsidRPr="004942FC">
        <w:rPr>
          <w:rFonts w:asciiTheme="majorBidi" w:eastAsia="Times New Roman" w:hAnsiTheme="majorBidi" w:cstheme="majorBidi"/>
          <w:sz w:val="24"/>
          <w:szCs w:val="24"/>
          <w:highlight w:val="yellow"/>
        </w:rPr>
        <w:t>, T. H., Hall, J. A., &amp; Murphy, N. A. (2019). A meta-analysis of the relationship between emotion recognition ability and intelligence. </w:t>
      </w:r>
      <w:r w:rsidRPr="004942FC">
        <w:rPr>
          <w:rFonts w:asciiTheme="majorBidi" w:eastAsia="Times New Roman" w:hAnsiTheme="majorBidi" w:cstheme="majorBidi"/>
          <w:i/>
          <w:iCs/>
          <w:sz w:val="24"/>
          <w:szCs w:val="24"/>
          <w:highlight w:val="yellow"/>
        </w:rPr>
        <w:t>Cognition and Emotion</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34</w:t>
      </w:r>
      <w:r w:rsidRPr="004942FC">
        <w:rPr>
          <w:rFonts w:asciiTheme="majorBidi" w:eastAsia="Times New Roman" w:hAnsiTheme="majorBidi" w:cstheme="majorBidi"/>
          <w:sz w:val="24"/>
          <w:szCs w:val="24"/>
          <w:highlight w:val="yellow"/>
        </w:rPr>
        <w:t>(2), 329–351. DOI:</w:t>
      </w:r>
      <w:r w:rsidRPr="00E03995">
        <w:rPr>
          <w:rFonts w:asciiTheme="majorBidi" w:eastAsia="Times New Roman" w:hAnsiTheme="majorBidi" w:cstheme="majorBidi"/>
          <w:sz w:val="24"/>
          <w:szCs w:val="24"/>
          <w:highlight w:val="yellow"/>
        </w:rPr>
        <w:t>10.1080/02699931.2019.1632801</w:t>
      </w:r>
    </w:p>
    <w:p w14:paraId="73DB8361" w14:textId="3F406649" w:rsidR="00E03995" w:rsidRPr="004942FC" w:rsidRDefault="00E03995" w:rsidP="00D3208B">
      <w:pPr>
        <w:widowControl w:val="0"/>
        <w:autoSpaceDE w:val="0"/>
        <w:autoSpaceDN w:val="0"/>
        <w:adjustRightInd w:val="0"/>
        <w:spacing w:after="0" w:line="360" w:lineRule="auto"/>
        <w:ind w:left="426" w:hanging="426"/>
        <w:rPr>
          <w:rFonts w:asciiTheme="majorBidi" w:eastAsia="Times New Roman" w:hAnsiTheme="majorBidi" w:cstheme="majorBidi"/>
          <w:sz w:val="24"/>
          <w:szCs w:val="24"/>
        </w:rPr>
      </w:pPr>
      <w:r w:rsidRPr="00700032">
        <w:rPr>
          <w:rFonts w:asciiTheme="majorBidi" w:eastAsia="Times New Roman" w:hAnsiTheme="majorBidi" w:cstheme="majorBidi"/>
          <w:sz w:val="24"/>
          <w:szCs w:val="24"/>
          <w:highlight w:val="yellow"/>
        </w:rPr>
        <w:t xml:space="preserve">Schurz, M., </w:t>
      </w:r>
      <w:proofErr w:type="spellStart"/>
      <w:r w:rsidRPr="00700032">
        <w:rPr>
          <w:rFonts w:asciiTheme="majorBidi" w:eastAsia="Times New Roman" w:hAnsiTheme="majorBidi" w:cstheme="majorBidi"/>
          <w:sz w:val="24"/>
          <w:szCs w:val="24"/>
          <w:highlight w:val="yellow"/>
        </w:rPr>
        <w:t>Radua</w:t>
      </w:r>
      <w:proofErr w:type="spellEnd"/>
      <w:r w:rsidRPr="00700032">
        <w:rPr>
          <w:rFonts w:asciiTheme="majorBidi" w:eastAsia="Times New Roman" w:hAnsiTheme="majorBidi" w:cstheme="majorBidi"/>
          <w:sz w:val="24"/>
          <w:szCs w:val="24"/>
          <w:highlight w:val="yellow"/>
        </w:rPr>
        <w:t xml:space="preserve">, J., Tholen, M. G., </w:t>
      </w:r>
      <w:proofErr w:type="spellStart"/>
      <w:r w:rsidRPr="00700032">
        <w:rPr>
          <w:rFonts w:asciiTheme="majorBidi" w:eastAsia="Times New Roman" w:hAnsiTheme="majorBidi" w:cstheme="majorBidi"/>
          <w:sz w:val="24"/>
          <w:szCs w:val="24"/>
          <w:highlight w:val="yellow"/>
        </w:rPr>
        <w:t>Maliske</w:t>
      </w:r>
      <w:proofErr w:type="spellEnd"/>
      <w:r w:rsidRPr="00700032">
        <w:rPr>
          <w:rFonts w:asciiTheme="majorBidi" w:eastAsia="Times New Roman" w:hAnsiTheme="majorBidi" w:cstheme="majorBidi"/>
          <w:sz w:val="24"/>
          <w:szCs w:val="24"/>
          <w:highlight w:val="yellow"/>
        </w:rPr>
        <w:t>, L., Margulies, D. S., Mars, R. B., Sallet, J., &amp; Kanske, P. (2021). Toward a hierarchical model of social cognition: A neuroimaging meta-analysis and integrative review of empathy and theory of mind. </w:t>
      </w:r>
      <w:r w:rsidRPr="00700032">
        <w:rPr>
          <w:rFonts w:asciiTheme="majorBidi" w:eastAsia="Times New Roman" w:hAnsiTheme="majorBidi" w:cstheme="majorBidi"/>
          <w:i/>
          <w:iCs/>
          <w:sz w:val="24"/>
          <w:szCs w:val="24"/>
          <w:highlight w:val="yellow"/>
        </w:rPr>
        <w:t>Psychological bulletin</w:t>
      </w:r>
      <w:r w:rsidRPr="00700032">
        <w:rPr>
          <w:rFonts w:asciiTheme="majorBidi" w:eastAsia="Times New Roman" w:hAnsiTheme="majorBidi" w:cstheme="majorBidi"/>
          <w:sz w:val="24"/>
          <w:szCs w:val="24"/>
          <w:highlight w:val="yellow"/>
        </w:rPr>
        <w:t>, </w:t>
      </w:r>
      <w:r w:rsidRPr="00700032">
        <w:rPr>
          <w:rFonts w:asciiTheme="majorBidi" w:eastAsia="Times New Roman" w:hAnsiTheme="majorBidi" w:cstheme="majorBidi"/>
          <w:i/>
          <w:iCs/>
          <w:sz w:val="24"/>
          <w:szCs w:val="24"/>
          <w:highlight w:val="yellow"/>
        </w:rPr>
        <w:t>147</w:t>
      </w:r>
      <w:r w:rsidRPr="00700032">
        <w:rPr>
          <w:rFonts w:asciiTheme="majorBidi" w:eastAsia="Times New Roman" w:hAnsiTheme="majorBidi" w:cstheme="majorBidi"/>
          <w:sz w:val="24"/>
          <w:szCs w:val="24"/>
          <w:highlight w:val="yellow"/>
        </w:rPr>
        <w:t>(3), 293–327. DOI:10.1037/bul0000303</w:t>
      </w:r>
    </w:p>
    <w:p w14:paraId="4283C483" w14:textId="3BF63A95" w:rsidR="006D7030" w:rsidRPr="004942FC" w:rsidRDefault="4DC8EDB1"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Pr>
      </w:pPr>
      <w:r w:rsidRPr="004942FC">
        <w:rPr>
          <w:rFonts w:asciiTheme="majorBidi" w:eastAsia="Times New Roman" w:hAnsiTheme="majorBidi" w:cstheme="majorBidi"/>
          <w:noProof/>
          <w:sz w:val="24"/>
          <w:szCs w:val="24"/>
          <w:highlight w:val="yellow"/>
        </w:rPr>
        <w:t xml:space="preserve">Senju, A. (2013). Atypical development of spontaneous </w:t>
      </w:r>
      <w:r w:rsidR="77E0BBE4" w:rsidRPr="004942FC">
        <w:rPr>
          <w:rFonts w:asciiTheme="majorBidi" w:eastAsia="Times New Roman" w:hAnsiTheme="majorBidi" w:cstheme="majorBidi"/>
          <w:noProof/>
          <w:sz w:val="24"/>
          <w:szCs w:val="24"/>
          <w:highlight w:val="yellow"/>
        </w:rPr>
        <w:t>cognitive empathy</w:t>
      </w:r>
      <w:r w:rsidRPr="004942FC">
        <w:rPr>
          <w:rFonts w:asciiTheme="majorBidi" w:eastAsia="Times New Roman" w:hAnsiTheme="majorBidi" w:cstheme="majorBidi"/>
          <w:noProof/>
          <w:sz w:val="24"/>
          <w:szCs w:val="24"/>
          <w:highlight w:val="yellow"/>
        </w:rPr>
        <w:t xml:space="preserve"> in autism spectrum disorders. </w:t>
      </w:r>
      <w:r w:rsidRPr="004942FC">
        <w:rPr>
          <w:rFonts w:asciiTheme="majorBidi" w:eastAsia="Times New Roman" w:hAnsiTheme="majorBidi" w:cstheme="majorBidi"/>
          <w:i/>
          <w:iCs/>
          <w:noProof/>
          <w:sz w:val="24"/>
          <w:szCs w:val="24"/>
          <w:highlight w:val="yellow"/>
        </w:rPr>
        <w:t>Brain and Development</w:t>
      </w:r>
      <w:r w:rsidRPr="004942FC">
        <w:rPr>
          <w:rFonts w:asciiTheme="majorBidi" w:eastAsia="Times New Roman" w:hAnsiTheme="majorBidi" w:cstheme="majorBidi"/>
          <w:noProof/>
          <w:sz w:val="24"/>
          <w:szCs w:val="24"/>
          <w:highlight w:val="yellow"/>
        </w:rPr>
        <w:t>, </w:t>
      </w:r>
      <w:r w:rsidRPr="004942FC">
        <w:rPr>
          <w:rFonts w:asciiTheme="majorBidi" w:eastAsia="Times New Roman" w:hAnsiTheme="majorBidi" w:cstheme="majorBidi"/>
          <w:i/>
          <w:iCs/>
          <w:noProof/>
          <w:sz w:val="24"/>
          <w:szCs w:val="24"/>
          <w:highlight w:val="yellow"/>
        </w:rPr>
        <w:t>35</w:t>
      </w:r>
      <w:r w:rsidRPr="004942FC">
        <w:rPr>
          <w:rFonts w:asciiTheme="majorBidi" w:eastAsia="Times New Roman" w:hAnsiTheme="majorBidi" w:cstheme="majorBidi"/>
          <w:noProof/>
          <w:sz w:val="24"/>
          <w:szCs w:val="24"/>
          <w:highlight w:val="yellow"/>
        </w:rPr>
        <w:t>(2), 96-101.</w:t>
      </w:r>
      <w:r w:rsidRPr="004942FC">
        <w:rPr>
          <w:rFonts w:asciiTheme="majorBidi" w:eastAsia="Times New Roman" w:hAnsiTheme="majorBidi" w:cstheme="majorBidi"/>
          <w:noProof/>
          <w:sz w:val="24"/>
          <w:szCs w:val="24"/>
          <w:highlight w:val="yellow"/>
          <w:rtl/>
        </w:rPr>
        <w:t>‏</w:t>
      </w:r>
      <w:r w:rsidRPr="004942FC">
        <w:rPr>
          <w:rFonts w:asciiTheme="majorBidi" w:eastAsia="Times New Roman" w:hAnsiTheme="majorBidi" w:cstheme="majorBidi"/>
          <w:sz w:val="24"/>
          <w:szCs w:val="24"/>
          <w:highlight w:val="yellow"/>
        </w:rPr>
        <w:t xml:space="preserve"> </w:t>
      </w:r>
      <w:hyperlink r:id="rId92">
        <w:r w:rsidRPr="004942FC">
          <w:rPr>
            <w:rStyle w:val="Hyperlink"/>
            <w:rFonts w:asciiTheme="majorBidi" w:hAnsiTheme="majorBidi" w:cstheme="majorBidi"/>
            <w:noProof/>
            <w:color w:val="auto"/>
            <w:sz w:val="24"/>
            <w:szCs w:val="24"/>
            <w:highlight w:val="yellow"/>
            <w:u w:val="none"/>
          </w:rPr>
          <w:t>DOI:10.1016/j.braindev.2012.08.002</w:t>
        </w:r>
      </w:hyperlink>
    </w:p>
    <w:p w14:paraId="6DB5D0D9" w14:textId="77777777"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shd w:val="clear" w:color="auto" w:fill="FFFFFF"/>
        </w:rPr>
        <w:t>Siller, M., Swanson, M. R., Serlin, G., &amp; Teachworth, A. G. (2014). Internal state language in the storybook narratives of children with and without autism spectrum disorder: Investigating relations to theory of mind abilities. </w:t>
      </w:r>
      <w:r w:rsidRPr="004942FC">
        <w:rPr>
          <w:rFonts w:asciiTheme="majorBidi" w:eastAsia="Times New Roman" w:hAnsiTheme="majorBidi" w:cstheme="majorBidi"/>
          <w:i/>
          <w:iCs/>
          <w:sz w:val="24"/>
          <w:szCs w:val="24"/>
          <w:highlight w:val="yellow"/>
          <w:shd w:val="clear" w:color="auto" w:fill="FFFFFF"/>
        </w:rPr>
        <w:t>Research in Autism Spectrum Disorders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8</w:t>
      </w:r>
      <w:r w:rsidRPr="004942FC">
        <w:rPr>
          <w:rFonts w:asciiTheme="majorBidi" w:eastAsia="Times New Roman" w:hAnsiTheme="majorBidi" w:cstheme="majorBidi"/>
          <w:sz w:val="24"/>
          <w:szCs w:val="24"/>
          <w:highlight w:val="yellow"/>
          <w:shd w:val="clear" w:color="auto" w:fill="FFFFFF"/>
        </w:rPr>
        <w:t>(5), 589-596.</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93" w:tgtFrame="_blank" w:tooltip="Persistent link using digital object identifier" w:history="1">
        <w:r w:rsidRPr="004942FC">
          <w:rPr>
            <w:rStyle w:val="anchor-text"/>
            <w:rFonts w:asciiTheme="majorBidi" w:hAnsiTheme="majorBidi" w:cstheme="majorBidi"/>
            <w:sz w:val="24"/>
            <w:szCs w:val="24"/>
            <w:highlight w:val="yellow"/>
          </w:rPr>
          <w:t>DOI:10.1016/j.rasd.2014.02.002</w:t>
        </w:r>
      </w:hyperlink>
    </w:p>
    <w:p w14:paraId="417C9FB9" w14:textId="079DA1AF" w:rsidR="000547F3" w:rsidRPr="004942FC" w:rsidRDefault="07FBD0C0" w:rsidP="00D3208B">
      <w:pPr>
        <w:widowControl w:val="0"/>
        <w:autoSpaceDE w:val="0"/>
        <w:autoSpaceDN w:val="0"/>
        <w:adjustRightInd w:val="0"/>
        <w:spacing w:after="0" w:line="360" w:lineRule="auto"/>
        <w:ind w:left="426" w:hanging="426"/>
        <w:rPr>
          <w:rStyle w:val="anchor-text"/>
          <w:rFonts w:asciiTheme="majorBidi" w:eastAsia="Times New Roman" w:hAnsiTheme="majorBidi" w:cstheme="majorBidi"/>
          <w:sz w:val="24"/>
          <w:szCs w:val="24"/>
          <w:highlight w:val="yellow"/>
        </w:rPr>
      </w:pPr>
      <w:proofErr w:type="spellStart"/>
      <w:r w:rsidRPr="004942FC">
        <w:rPr>
          <w:rFonts w:asciiTheme="majorBidi" w:eastAsia="Times New Roman" w:hAnsiTheme="majorBidi" w:cstheme="majorBidi"/>
          <w:sz w:val="24"/>
          <w:szCs w:val="24"/>
          <w:highlight w:val="yellow"/>
        </w:rPr>
        <w:t>Smogorzewska</w:t>
      </w:r>
      <w:proofErr w:type="spellEnd"/>
      <w:r w:rsidRPr="004942FC">
        <w:rPr>
          <w:rFonts w:asciiTheme="majorBidi" w:eastAsia="Times New Roman" w:hAnsiTheme="majorBidi" w:cstheme="majorBidi"/>
          <w:sz w:val="24"/>
          <w:szCs w:val="24"/>
          <w:highlight w:val="yellow"/>
        </w:rPr>
        <w:t xml:space="preserve">, J., Szumski, G., &amp; Grygiel, P. (2020). Theory of mind goes to school: Does educational environment influence the development of theory of mind in middle </w:t>
      </w:r>
      <w:proofErr w:type="gramStart"/>
      <w:r w:rsidRPr="004942FC">
        <w:rPr>
          <w:rFonts w:asciiTheme="majorBidi" w:eastAsia="Times New Roman" w:hAnsiTheme="majorBidi" w:cstheme="majorBidi"/>
          <w:sz w:val="24"/>
          <w:szCs w:val="24"/>
          <w:highlight w:val="yellow"/>
        </w:rPr>
        <w:t>childhood?.</w:t>
      </w:r>
      <w:proofErr w:type="gramEnd"/>
      <w:r w:rsidRPr="004942FC">
        <w:rPr>
          <w:rFonts w:asciiTheme="majorBidi" w:eastAsia="Times New Roman" w:hAnsiTheme="majorBidi" w:cstheme="majorBidi"/>
          <w:sz w:val="24"/>
          <w:szCs w:val="24"/>
          <w:highlight w:val="yellow"/>
        </w:rPr>
        <w:t> </w:t>
      </w:r>
      <w:proofErr w:type="spellStart"/>
      <w:r w:rsidRPr="004942FC">
        <w:rPr>
          <w:rFonts w:asciiTheme="majorBidi" w:eastAsia="Times New Roman" w:hAnsiTheme="majorBidi" w:cstheme="majorBidi"/>
          <w:i/>
          <w:iCs/>
          <w:sz w:val="24"/>
          <w:szCs w:val="24"/>
          <w:highlight w:val="yellow"/>
        </w:rPr>
        <w:t>Plos</w:t>
      </w:r>
      <w:proofErr w:type="spellEnd"/>
      <w:r w:rsidRPr="004942FC">
        <w:rPr>
          <w:rFonts w:asciiTheme="majorBidi" w:eastAsia="Times New Roman" w:hAnsiTheme="majorBidi" w:cstheme="majorBidi"/>
          <w:i/>
          <w:iCs/>
          <w:sz w:val="24"/>
          <w:szCs w:val="24"/>
          <w:highlight w:val="yellow"/>
        </w:rPr>
        <w:t xml:space="preserve"> One</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15</w:t>
      </w:r>
      <w:r w:rsidRPr="004942FC">
        <w:rPr>
          <w:rFonts w:asciiTheme="majorBidi" w:eastAsia="Times New Roman" w:hAnsiTheme="majorBidi" w:cstheme="majorBidi"/>
          <w:sz w:val="24"/>
          <w:szCs w:val="24"/>
          <w:highlight w:val="yellow"/>
        </w:rPr>
        <w:t>(8), e0237524.</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w:t>
      </w:r>
      <w:hyperlink r:id="rId94">
        <w:proofErr w:type="gramStart"/>
        <w:r w:rsidR="00F3627C" w:rsidRPr="004942FC">
          <w:rPr>
            <w:rStyle w:val="Hyperlink"/>
            <w:rFonts w:asciiTheme="majorBidi" w:hAnsiTheme="majorBidi" w:cstheme="majorBidi"/>
            <w:color w:val="auto"/>
            <w:sz w:val="24"/>
            <w:szCs w:val="24"/>
            <w:highlight w:val="yellow"/>
            <w:u w:val="none"/>
          </w:rPr>
          <w:t>D</w:t>
        </w:r>
        <w:r w:rsidR="00F3627C">
          <w:rPr>
            <w:rStyle w:val="Hyperlink"/>
            <w:rFonts w:asciiTheme="majorBidi" w:hAnsiTheme="majorBidi" w:cstheme="majorBidi"/>
            <w:color w:val="auto"/>
            <w:sz w:val="24"/>
            <w:szCs w:val="24"/>
            <w:highlight w:val="yellow"/>
            <w:u w:val="none"/>
          </w:rPr>
          <w:t>OI</w:t>
        </w:r>
        <w:r w:rsidR="00F3627C" w:rsidRPr="004942FC">
          <w:rPr>
            <w:rStyle w:val="Hyperlink"/>
            <w:rFonts w:asciiTheme="majorBidi" w:hAnsiTheme="majorBidi" w:cstheme="majorBidi"/>
            <w:color w:val="auto"/>
            <w:sz w:val="24"/>
            <w:szCs w:val="24"/>
            <w:highlight w:val="yellow"/>
            <w:u w:val="none"/>
          </w:rPr>
          <w:t>:10.1371/journal.pone</w:t>
        </w:r>
        <w:proofErr w:type="gramEnd"/>
        <w:r w:rsidR="00F3627C" w:rsidRPr="004942FC">
          <w:rPr>
            <w:rStyle w:val="Hyperlink"/>
            <w:rFonts w:asciiTheme="majorBidi" w:hAnsiTheme="majorBidi" w:cstheme="majorBidi"/>
            <w:color w:val="auto"/>
            <w:sz w:val="24"/>
            <w:szCs w:val="24"/>
            <w:highlight w:val="yellow"/>
            <w:u w:val="none"/>
          </w:rPr>
          <w:t>.0237524</w:t>
        </w:r>
      </w:hyperlink>
    </w:p>
    <w:p w14:paraId="6A557220" w14:textId="72C26304" w:rsidR="008D39B0" w:rsidRPr="004942FC" w:rsidRDefault="1AA21D43"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color w:val="auto"/>
          <w:sz w:val="24"/>
          <w:szCs w:val="24"/>
          <w:highlight w:val="yellow"/>
          <w:u w:val="none"/>
        </w:rPr>
      </w:pPr>
      <w:r w:rsidRPr="004942FC">
        <w:rPr>
          <w:rFonts w:asciiTheme="majorBidi" w:eastAsia="Times New Roman" w:hAnsiTheme="majorBidi" w:cstheme="majorBidi"/>
          <w:sz w:val="24"/>
          <w:szCs w:val="24"/>
          <w:highlight w:val="yellow"/>
        </w:rPr>
        <w:t>Solari, E. J., Henry, A. R., McIntyre, N. S., Grimm, R. P., &amp; Zajic, M. (2020). Testing the effects of a pilot listening comprehension and vocabulary intervention for individuals with autism. </w:t>
      </w:r>
      <w:r w:rsidRPr="004942FC">
        <w:rPr>
          <w:rFonts w:asciiTheme="majorBidi" w:eastAsia="Times New Roman" w:hAnsiTheme="majorBidi" w:cstheme="majorBidi"/>
          <w:i/>
          <w:iCs/>
          <w:sz w:val="24"/>
          <w:szCs w:val="24"/>
          <w:highlight w:val="yellow"/>
        </w:rPr>
        <w:t>Research in Autism Spectrum Disorders</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71</w:t>
      </w:r>
      <w:r w:rsidRPr="004942FC">
        <w:rPr>
          <w:rFonts w:asciiTheme="majorBidi" w:eastAsia="Times New Roman" w:hAnsiTheme="majorBidi" w:cstheme="majorBidi"/>
          <w:sz w:val="24"/>
          <w:szCs w:val="24"/>
          <w:highlight w:val="yellow"/>
        </w:rPr>
        <w:t>, 101501.</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w:t>
      </w:r>
      <w:hyperlink r:id="rId95">
        <w:r w:rsidR="1BF554C9" w:rsidRPr="004942FC">
          <w:rPr>
            <w:rFonts w:asciiTheme="majorBidi" w:hAnsiTheme="majorBidi" w:cstheme="majorBidi"/>
            <w:sz w:val="24"/>
            <w:szCs w:val="24"/>
            <w:highlight w:val="yellow"/>
          </w:rPr>
          <w:t xml:space="preserve"> </w:t>
        </w:r>
        <w:proofErr w:type="gramStart"/>
        <w:r w:rsidR="1BF554C9" w:rsidRPr="004942FC">
          <w:rPr>
            <w:rStyle w:val="Hyperlink"/>
            <w:rFonts w:asciiTheme="majorBidi" w:hAnsiTheme="majorBidi" w:cstheme="majorBidi"/>
            <w:color w:val="auto"/>
            <w:sz w:val="24"/>
            <w:szCs w:val="24"/>
            <w:highlight w:val="yellow"/>
            <w:u w:val="none"/>
          </w:rPr>
          <w:t>DOI:</w:t>
        </w:r>
        <w:r w:rsidRPr="004942FC">
          <w:rPr>
            <w:rStyle w:val="Hyperlink"/>
            <w:rFonts w:asciiTheme="majorBidi" w:hAnsiTheme="majorBidi" w:cstheme="majorBidi"/>
            <w:color w:val="auto"/>
            <w:sz w:val="24"/>
            <w:szCs w:val="24"/>
            <w:highlight w:val="yellow"/>
            <w:u w:val="none"/>
          </w:rPr>
          <w:t>10.1016/j.rasd</w:t>
        </w:r>
        <w:proofErr w:type="gramEnd"/>
        <w:r w:rsidRPr="004942FC">
          <w:rPr>
            <w:rStyle w:val="Hyperlink"/>
            <w:rFonts w:asciiTheme="majorBidi" w:hAnsiTheme="majorBidi" w:cstheme="majorBidi"/>
            <w:color w:val="auto"/>
            <w:sz w:val="24"/>
            <w:szCs w:val="24"/>
            <w:highlight w:val="yellow"/>
            <w:u w:val="none"/>
          </w:rPr>
          <w:t>.2019.101501</w:t>
        </w:r>
      </w:hyperlink>
    </w:p>
    <w:p w14:paraId="15CA614B" w14:textId="52BF52CB" w:rsidR="4E247879" w:rsidRPr="004942FC" w:rsidRDefault="23C40BC1" w:rsidP="00D3208B">
      <w:pPr>
        <w:widowControl w:val="0"/>
        <w:spacing w:after="0" w:line="360" w:lineRule="auto"/>
        <w:ind w:left="480" w:hanging="480"/>
        <w:rPr>
          <w:rFonts w:asciiTheme="majorBidi" w:eastAsia="Times New Roman" w:hAnsiTheme="majorBidi" w:cstheme="majorBidi"/>
          <w:sz w:val="24"/>
          <w:szCs w:val="24"/>
          <w:highlight w:val="yellow"/>
        </w:rPr>
      </w:pPr>
      <w:r w:rsidRPr="004942FC">
        <w:rPr>
          <w:rFonts w:asciiTheme="majorBidi" w:eastAsia="Times New Roman" w:hAnsiTheme="majorBidi" w:cstheme="majorBidi"/>
          <w:color w:val="212121"/>
          <w:sz w:val="24"/>
          <w:szCs w:val="24"/>
          <w:highlight w:val="yellow"/>
        </w:rPr>
        <w:lastRenderedPageBreak/>
        <w:t xml:space="preserve">Soto-Icaza, P., Aboitiz, F., &amp; </w:t>
      </w:r>
      <w:proofErr w:type="spellStart"/>
      <w:r w:rsidRPr="004942FC">
        <w:rPr>
          <w:rFonts w:asciiTheme="majorBidi" w:eastAsia="Times New Roman" w:hAnsiTheme="majorBidi" w:cstheme="majorBidi"/>
          <w:color w:val="212121"/>
          <w:sz w:val="24"/>
          <w:szCs w:val="24"/>
          <w:highlight w:val="yellow"/>
        </w:rPr>
        <w:t>Billeke</w:t>
      </w:r>
      <w:proofErr w:type="spellEnd"/>
      <w:r w:rsidRPr="004942FC">
        <w:rPr>
          <w:rFonts w:asciiTheme="majorBidi" w:eastAsia="Times New Roman" w:hAnsiTheme="majorBidi" w:cstheme="majorBidi"/>
          <w:color w:val="212121"/>
          <w:sz w:val="24"/>
          <w:szCs w:val="24"/>
          <w:highlight w:val="yellow"/>
        </w:rPr>
        <w:t xml:space="preserve">, P. (2015). Development of social skills in children: neural and behavioral evidence for the elaboration of cognitive models. </w:t>
      </w:r>
      <w:r w:rsidRPr="004942FC">
        <w:rPr>
          <w:rFonts w:asciiTheme="majorBidi" w:eastAsia="Times New Roman" w:hAnsiTheme="majorBidi" w:cstheme="majorBidi"/>
          <w:i/>
          <w:iCs/>
          <w:color w:val="212121"/>
          <w:sz w:val="24"/>
          <w:szCs w:val="24"/>
          <w:highlight w:val="yellow"/>
        </w:rPr>
        <w:t>Frontiers in neuroscience</w:t>
      </w:r>
      <w:r w:rsidRPr="004942FC">
        <w:rPr>
          <w:rFonts w:asciiTheme="majorBidi" w:eastAsia="Times New Roman" w:hAnsiTheme="majorBidi" w:cstheme="majorBidi"/>
          <w:color w:val="212121"/>
          <w:sz w:val="24"/>
          <w:szCs w:val="24"/>
          <w:highlight w:val="yellow"/>
        </w:rPr>
        <w:t xml:space="preserve">, </w:t>
      </w:r>
      <w:r w:rsidRPr="004942FC">
        <w:rPr>
          <w:rFonts w:asciiTheme="majorBidi" w:eastAsia="Times New Roman" w:hAnsiTheme="majorBidi" w:cstheme="majorBidi"/>
          <w:i/>
          <w:iCs/>
          <w:color w:val="212121"/>
          <w:sz w:val="24"/>
          <w:szCs w:val="24"/>
          <w:highlight w:val="yellow"/>
        </w:rPr>
        <w:t>9</w:t>
      </w:r>
      <w:r w:rsidRPr="004942FC">
        <w:rPr>
          <w:rFonts w:asciiTheme="majorBidi" w:eastAsia="Times New Roman" w:hAnsiTheme="majorBidi" w:cstheme="majorBidi"/>
          <w:color w:val="212121"/>
          <w:sz w:val="24"/>
          <w:szCs w:val="24"/>
          <w:highlight w:val="yellow"/>
        </w:rPr>
        <w:t>, 333. DOI:10.3389/fnins.2015.00333</w:t>
      </w:r>
    </w:p>
    <w:p w14:paraId="414FD6B9" w14:textId="36983E2F" w:rsidR="00B529A5" w:rsidRPr="004942FC" w:rsidRDefault="52183EFE" w:rsidP="00D3208B">
      <w:pPr>
        <w:widowControl w:val="0"/>
        <w:autoSpaceDE w:val="0"/>
        <w:autoSpaceDN w:val="0"/>
        <w:adjustRightInd w:val="0"/>
        <w:spacing w:after="0" w:line="360" w:lineRule="auto"/>
        <w:ind w:left="480" w:hanging="480"/>
        <w:rPr>
          <w:rStyle w:val="anchor-text"/>
          <w:rFonts w:asciiTheme="majorBidi" w:eastAsia="Times New Roman" w:hAnsiTheme="majorBidi" w:cstheme="majorBidi"/>
          <w:sz w:val="24"/>
          <w:szCs w:val="24"/>
        </w:rPr>
      </w:pPr>
      <w:r w:rsidRPr="004942FC">
        <w:rPr>
          <w:rFonts w:asciiTheme="majorBidi" w:eastAsia="Times New Roman" w:hAnsiTheme="majorBidi" w:cstheme="majorBidi"/>
          <w:sz w:val="24"/>
          <w:szCs w:val="24"/>
          <w:highlight w:val="yellow"/>
        </w:rPr>
        <w:t xml:space="preserve">Steiger, J. H. (2007). Understanding the limitations of global fit assessment in structural equation modeling. </w:t>
      </w:r>
      <w:r w:rsidRPr="004942FC">
        <w:rPr>
          <w:rFonts w:asciiTheme="majorBidi" w:eastAsia="Times New Roman" w:hAnsiTheme="majorBidi" w:cstheme="majorBidi"/>
          <w:i/>
          <w:iCs/>
          <w:sz w:val="24"/>
          <w:szCs w:val="24"/>
          <w:highlight w:val="yellow"/>
        </w:rPr>
        <w:t>Journal of Personality and Individual Differences, 42</w:t>
      </w:r>
      <w:r w:rsidRPr="004942FC">
        <w:rPr>
          <w:rFonts w:asciiTheme="majorBidi" w:eastAsia="Times New Roman" w:hAnsiTheme="majorBidi" w:cstheme="majorBidi"/>
          <w:sz w:val="24"/>
          <w:szCs w:val="24"/>
          <w:highlight w:val="yellow"/>
        </w:rPr>
        <w:t xml:space="preserve">(5), 893–898. </w:t>
      </w:r>
      <w:hyperlink r:id="rId96">
        <w:r w:rsidR="348BDE38" w:rsidRPr="004942FC">
          <w:rPr>
            <w:rFonts w:asciiTheme="majorBidi" w:hAnsiTheme="majorBidi" w:cstheme="majorBidi"/>
            <w:sz w:val="24"/>
            <w:szCs w:val="24"/>
            <w:highlight w:val="yellow"/>
          </w:rPr>
          <w:t xml:space="preserve"> </w:t>
        </w:r>
        <w:r w:rsidR="348BDE38" w:rsidRPr="004942FC">
          <w:rPr>
            <w:rStyle w:val="Hyperlink"/>
            <w:rFonts w:asciiTheme="majorBidi" w:hAnsiTheme="majorBidi" w:cstheme="majorBidi"/>
            <w:color w:val="auto"/>
            <w:sz w:val="24"/>
            <w:szCs w:val="24"/>
            <w:highlight w:val="yellow"/>
            <w:u w:val="none"/>
          </w:rPr>
          <w:t>DOI:</w:t>
        </w:r>
        <w:r w:rsidRPr="004942FC">
          <w:rPr>
            <w:rStyle w:val="Hyperlink"/>
            <w:rFonts w:asciiTheme="majorBidi" w:hAnsiTheme="majorBidi" w:cstheme="majorBidi"/>
            <w:color w:val="auto"/>
            <w:sz w:val="24"/>
            <w:szCs w:val="24"/>
            <w:highlight w:val="yellow"/>
            <w:u w:val="none"/>
          </w:rPr>
          <w:t>10.1016/j</w:t>
        </w:r>
      </w:hyperlink>
      <w:r w:rsidRPr="004942FC">
        <w:rPr>
          <w:rFonts w:asciiTheme="majorBidi" w:eastAsia="Times New Roman" w:hAnsiTheme="majorBidi" w:cstheme="majorBidi"/>
          <w:sz w:val="24"/>
          <w:szCs w:val="24"/>
          <w:highlight w:val="yellow"/>
        </w:rPr>
        <w:t>. paid.2006.09.017.</w:t>
      </w:r>
      <w:r w:rsidRPr="004942FC">
        <w:rPr>
          <w:rFonts w:asciiTheme="majorBidi" w:eastAsia="Times New Roman" w:hAnsiTheme="majorBidi" w:cstheme="majorBidi"/>
          <w:sz w:val="24"/>
          <w:szCs w:val="24"/>
        </w:rPr>
        <w:t>  </w:t>
      </w:r>
    </w:p>
    <w:p w14:paraId="7B9E9640" w14:textId="1EFCC170" w:rsidR="00A550C0" w:rsidRDefault="28481954" w:rsidP="00D3208B">
      <w:pPr>
        <w:spacing w:after="0" w:line="360" w:lineRule="auto"/>
        <w:ind w:left="567" w:hanging="567"/>
        <w:rPr>
          <w:rtl/>
        </w:rPr>
      </w:pPr>
      <w:r w:rsidRPr="004942FC">
        <w:rPr>
          <w:rFonts w:asciiTheme="majorBidi" w:eastAsia="Times New Roman" w:hAnsiTheme="majorBidi" w:cstheme="majorBidi"/>
          <w:sz w:val="24"/>
          <w:szCs w:val="24"/>
          <w:highlight w:val="yellow"/>
          <w:shd w:val="clear" w:color="auto" w:fill="FFFFFF"/>
        </w:rPr>
        <w:t xml:space="preserve">Stokes, T. F., &amp; Osnes, P. G. (1989). An operant pursuit of generalization. </w:t>
      </w:r>
      <w:r w:rsidRPr="004942FC">
        <w:rPr>
          <w:rFonts w:asciiTheme="majorBidi" w:eastAsia="Times New Roman" w:hAnsiTheme="majorBidi" w:cstheme="majorBidi"/>
          <w:i/>
          <w:iCs/>
          <w:sz w:val="24"/>
          <w:szCs w:val="24"/>
          <w:highlight w:val="yellow"/>
          <w:shd w:val="clear" w:color="auto" w:fill="FFFFFF"/>
        </w:rPr>
        <w:t>Behavior Therapy</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20</w:t>
      </w:r>
      <w:r w:rsidRPr="004942FC">
        <w:rPr>
          <w:rFonts w:asciiTheme="majorBidi" w:eastAsia="Times New Roman" w:hAnsiTheme="majorBidi" w:cstheme="majorBidi"/>
          <w:sz w:val="24"/>
          <w:szCs w:val="24"/>
          <w:highlight w:val="yellow"/>
          <w:shd w:val="clear" w:color="auto" w:fill="FFFFFF"/>
        </w:rPr>
        <w:t>(3), 337-355.</w:t>
      </w:r>
      <w:hyperlink r:id="rId97" w:tgtFrame="_blank" w:tooltip="Persistent link using digital object identifier" w:history="1">
        <w:r w:rsidR="5A6DD23D" w:rsidRPr="004942FC">
          <w:rPr>
            <w:rFonts w:asciiTheme="majorBidi" w:hAnsiTheme="majorBidi" w:cstheme="majorBidi"/>
            <w:sz w:val="24"/>
            <w:szCs w:val="24"/>
            <w:highlight w:val="yellow"/>
          </w:rPr>
          <w:t xml:space="preserve"> </w:t>
        </w:r>
        <w:r w:rsidR="5A6DD23D" w:rsidRPr="004942FC">
          <w:rPr>
            <w:rStyle w:val="Hyperlink"/>
            <w:rFonts w:asciiTheme="majorBidi" w:hAnsiTheme="majorBidi" w:cstheme="majorBidi"/>
            <w:color w:val="auto"/>
            <w:sz w:val="24"/>
            <w:szCs w:val="24"/>
            <w:highlight w:val="yellow"/>
            <w:u w:val="none"/>
            <w:shd w:val="clear" w:color="auto" w:fill="FFFFFF"/>
          </w:rPr>
          <w:t>DOI:</w:t>
        </w:r>
        <w:r w:rsidRPr="004942FC">
          <w:rPr>
            <w:rStyle w:val="Hyperlink"/>
            <w:rFonts w:asciiTheme="majorBidi" w:hAnsiTheme="majorBidi" w:cstheme="majorBidi"/>
            <w:color w:val="auto"/>
            <w:sz w:val="24"/>
            <w:szCs w:val="24"/>
            <w:highlight w:val="yellow"/>
            <w:u w:val="none"/>
            <w:shd w:val="clear" w:color="auto" w:fill="FFFFFF"/>
          </w:rPr>
          <w:t>10.1016/S0005-7894(89)80054-1</w:t>
        </w:r>
      </w:hyperlink>
    </w:p>
    <w:p w14:paraId="13707C47" w14:textId="0202ACA4" w:rsidR="000D251E" w:rsidRPr="004942FC" w:rsidRDefault="000D251E" w:rsidP="000D251E">
      <w:pPr>
        <w:spacing w:after="0" w:line="360" w:lineRule="auto"/>
        <w:ind w:left="567" w:hanging="567"/>
        <w:rPr>
          <w:rFonts w:asciiTheme="majorBidi" w:eastAsia="Times New Roman" w:hAnsiTheme="majorBidi" w:cstheme="majorBidi"/>
          <w:sz w:val="24"/>
          <w:szCs w:val="24"/>
          <w:highlight w:val="yellow"/>
          <w:shd w:val="clear" w:color="auto" w:fill="FFFFFF"/>
        </w:rPr>
      </w:pPr>
      <w:r w:rsidRPr="000D251E">
        <w:rPr>
          <w:rFonts w:asciiTheme="majorBidi" w:eastAsia="Times New Roman" w:hAnsiTheme="majorBidi" w:cstheme="majorBidi"/>
          <w:sz w:val="24"/>
          <w:szCs w:val="24"/>
          <w:highlight w:val="yellow"/>
          <w:shd w:val="clear" w:color="auto" w:fill="FFFFFF"/>
        </w:rPr>
        <w:t>Sturrock, A., &amp; Freed, J. (2023). Preliminary data on the development of emotion vocabulary in typically developing children (5-13 years) using an experimental psycholinguistic measure. </w:t>
      </w:r>
      <w:r w:rsidRPr="000D251E">
        <w:rPr>
          <w:rFonts w:asciiTheme="majorBidi" w:eastAsia="Times New Roman" w:hAnsiTheme="majorBidi" w:cstheme="majorBidi"/>
          <w:i/>
          <w:iCs/>
          <w:sz w:val="24"/>
          <w:szCs w:val="24"/>
          <w:highlight w:val="yellow"/>
          <w:shd w:val="clear" w:color="auto" w:fill="FFFFFF"/>
        </w:rPr>
        <w:t>Frontiers in psychology</w:t>
      </w:r>
      <w:r w:rsidRPr="000D251E">
        <w:rPr>
          <w:rFonts w:asciiTheme="majorBidi" w:eastAsia="Times New Roman" w:hAnsiTheme="majorBidi" w:cstheme="majorBidi"/>
          <w:sz w:val="24"/>
          <w:szCs w:val="24"/>
          <w:highlight w:val="yellow"/>
          <w:shd w:val="clear" w:color="auto" w:fill="FFFFFF"/>
        </w:rPr>
        <w:t>, </w:t>
      </w:r>
      <w:r w:rsidRPr="000D251E">
        <w:rPr>
          <w:rFonts w:asciiTheme="majorBidi" w:eastAsia="Times New Roman" w:hAnsiTheme="majorBidi" w:cstheme="majorBidi"/>
          <w:i/>
          <w:iCs/>
          <w:sz w:val="24"/>
          <w:szCs w:val="24"/>
          <w:highlight w:val="yellow"/>
          <w:shd w:val="clear" w:color="auto" w:fill="FFFFFF"/>
        </w:rPr>
        <w:t>13</w:t>
      </w:r>
      <w:r w:rsidRPr="000D251E">
        <w:rPr>
          <w:rFonts w:asciiTheme="majorBidi" w:eastAsia="Times New Roman" w:hAnsiTheme="majorBidi" w:cstheme="majorBidi"/>
          <w:sz w:val="24"/>
          <w:szCs w:val="24"/>
          <w:highlight w:val="yellow"/>
          <w:shd w:val="clear" w:color="auto" w:fill="FFFFFF"/>
        </w:rPr>
        <w:t xml:space="preserve">, Article 982676. </w:t>
      </w:r>
      <w:r>
        <w:rPr>
          <w:rFonts w:asciiTheme="majorBidi" w:eastAsia="Times New Roman" w:hAnsiTheme="majorBidi" w:cstheme="majorBidi"/>
          <w:sz w:val="24"/>
          <w:szCs w:val="24"/>
          <w:highlight w:val="yellow"/>
          <w:shd w:val="clear" w:color="auto" w:fill="FFFFFF"/>
        </w:rPr>
        <w:t>DOI:</w:t>
      </w:r>
      <w:r w:rsidRPr="000D251E">
        <w:rPr>
          <w:rFonts w:asciiTheme="majorBidi" w:eastAsia="Times New Roman" w:hAnsiTheme="majorBidi" w:cstheme="majorBidi"/>
          <w:sz w:val="24"/>
          <w:szCs w:val="24"/>
          <w:highlight w:val="yellow"/>
          <w:shd w:val="clear" w:color="auto" w:fill="FFFFFF"/>
        </w:rPr>
        <w:t>10.3389/fpsyg.2022.982676</w:t>
      </w:r>
      <w:r>
        <w:rPr>
          <w:rFonts w:asciiTheme="majorBidi" w:eastAsia="Times New Roman" w:hAnsiTheme="majorBidi" w:cstheme="majorBidi"/>
          <w:sz w:val="24"/>
          <w:szCs w:val="24"/>
          <w:highlight w:val="yellow"/>
          <w:shd w:val="clear" w:color="auto" w:fill="FFFFFF"/>
        </w:rPr>
        <w:t>.</w:t>
      </w:r>
    </w:p>
    <w:p w14:paraId="471974E2" w14:textId="77777777" w:rsidR="00DF783C" w:rsidRPr="004942FC" w:rsidRDefault="2A01AA1A" w:rsidP="00D3208B">
      <w:pPr>
        <w:spacing w:after="0" w:line="360" w:lineRule="auto"/>
        <w:ind w:left="567" w:hanging="567"/>
        <w:rPr>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 xml:space="preserve">Suhaimi, N. S., </w:t>
      </w:r>
      <w:proofErr w:type="spellStart"/>
      <w:r w:rsidRPr="004942FC">
        <w:rPr>
          <w:rFonts w:asciiTheme="majorBidi" w:eastAsia="Times New Roman" w:hAnsiTheme="majorBidi" w:cstheme="majorBidi"/>
          <w:sz w:val="24"/>
          <w:szCs w:val="24"/>
          <w:highlight w:val="yellow"/>
          <w:shd w:val="clear" w:color="auto" w:fill="FFFFFF"/>
        </w:rPr>
        <w:t>Mountstephens</w:t>
      </w:r>
      <w:proofErr w:type="spellEnd"/>
      <w:r w:rsidRPr="004942FC">
        <w:rPr>
          <w:rFonts w:asciiTheme="majorBidi" w:eastAsia="Times New Roman" w:hAnsiTheme="majorBidi" w:cstheme="majorBidi"/>
          <w:sz w:val="24"/>
          <w:szCs w:val="24"/>
          <w:highlight w:val="yellow"/>
          <w:shd w:val="clear" w:color="auto" w:fill="FFFFFF"/>
        </w:rPr>
        <w:t>, J., &amp; Teo, J. (2020). EEG-based emotion recognition: A state-of-the-art review of current trends and opportunities. </w:t>
      </w:r>
      <w:r w:rsidRPr="004942FC">
        <w:rPr>
          <w:rFonts w:asciiTheme="majorBidi" w:eastAsia="Times New Roman" w:hAnsiTheme="majorBidi" w:cstheme="majorBidi"/>
          <w:i/>
          <w:iCs/>
          <w:sz w:val="24"/>
          <w:szCs w:val="24"/>
          <w:highlight w:val="yellow"/>
          <w:shd w:val="clear" w:color="auto" w:fill="FFFFFF"/>
        </w:rPr>
        <w:t>Computational Intelligence and Neuroscience</w:t>
      </w:r>
      <w:r w:rsidRPr="004942FC">
        <w:rPr>
          <w:rFonts w:asciiTheme="majorBidi" w:eastAsia="Times New Roman" w:hAnsiTheme="majorBidi" w:cstheme="majorBidi"/>
          <w:sz w:val="24"/>
          <w:szCs w:val="24"/>
          <w:highlight w:val="yellow"/>
          <w:shd w:val="clear" w:color="auto" w:fill="FFFFFF"/>
        </w:rPr>
        <w:t>, 8875426.</w:t>
      </w:r>
      <w:r w:rsidRPr="004942FC">
        <w:rPr>
          <w:rFonts w:asciiTheme="majorBidi" w:eastAsia="Times New Roman" w:hAnsiTheme="majorBidi" w:cstheme="majorBidi"/>
          <w:i/>
          <w:iCs/>
          <w:sz w:val="24"/>
          <w:szCs w:val="24"/>
          <w:highlight w:val="yellow"/>
          <w:shd w:val="clear" w:color="auto" w:fill="FFFFFF"/>
        </w:rPr>
        <w:t xml:space="preserve"> </w:t>
      </w:r>
      <w:hyperlink r:id="rId98" w:tgtFrame="_blank" w:history="1">
        <w:r w:rsidRPr="004942FC">
          <w:rPr>
            <w:rStyle w:val="Hyperlink"/>
            <w:rFonts w:asciiTheme="majorBidi" w:hAnsiTheme="majorBidi" w:cstheme="majorBidi"/>
            <w:color w:val="auto"/>
            <w:sz w:val="24"/>
            <w:szCs w:val="24"/>
            <w:highlight w:val="yellow"/>
            <w:u w:val="none"/>
            <w:shd w:val="clear" w:color="auto" w:fill="FFFFFF"/>
          </w:rPr>
          <w:t>DOI:10.1155/2020/8875426</w:t>
        </w:r>
      </w:hyperlink>
      <w:r w:rsidRPr="004942FC">
        <w:rPr>
          <w:rFonts w:asciiTheme="majorBidi" w:eastAsia="Times New Roman" w:hAnsiTheme="majorBidi" w:cstheme="majorBidi"/>
          <w:sz w:val="24"/>
          <w:szCs w:val="24"/>
          <w:highlight w:val="yellow"/>
          <w:shd w:val="clear" w:color="auto" w:fill="FFFFFF"/>
        </w:rPr>
        <w:t xml:space="preserve"> </w:t>
      </w:r>
    </w:p>
    <w:p w14:paraId="619BB098" w14:textId="2D204C5B" w:rsidR="0089252D" w:rsidRPr="004942FC" w:rsidRDefault="7EF30BA0" w:rsidP="00D3208B">
      <w:pPr>
        <w:spacing w:after="0" w:line="360" w:lineRule="auto"/>
        <w:ind w:left="567" w:hanging="567"/>
        <w:rPr>
          <w:rFonts w:asciiTheme="majorBidi" w:eastAsia="Times New Roman" w:hAnsiTheme="majorBidi" w:cstheme="majorBidi"/>
          <w:sz w:val="24"/>
          <w:szCs w:val="24"/>
          <w:shd w:val="clear" w:color="auto" w:fill="FFFFFF"/>
        </w:rPr>
      </w:pPr>
      <w:r w:rsidRPr="004942FC">
        <w:rPr>
          <w:rFonts w:asciiTheme="majorBidi" w:eastAsia="Times New Roman" w:hAnsiTheme="majorBidi" w:cstheme="majorBidi"/>
          <w:sz w:val="24"/>
          <w:szCs w:val="24"/>
          <w:highlight w:val="yellow"/>
        </w:rPr>
        <w:t xml:space="preserve">Sundell, K., </w:t>
      </w:r>
      <w:proofErr w:type="spellStart"/>
      <w:r w:rsidRPr="004942FC">
        <w:rPr>
          <w:rFonts w:asciiTheme="majorBidi" w:eastAsia="Times New Roman" w:hAnsiTheme="majorBidi" w:cstheme="majorBidi"/>
          <w:sz w:val="24"/>
          <w:szCs w:val="24"/>
          <w:highlight w:val="yellow"/>
        </w:rPr>
        <w:t>Beelmann</w:t>
      </w:r>
      <w:proofErr w:type="spellEnd"/>
      <w:r w:rsidRPr="004942FC">
        <w:rPr>
          <w:rFonts w:asciiTheme="majorBidi" w:eastAsia="Times New Roman" w:hAnsiTheme="majorBidi" w:cstheme="majorBidi"/>
          <w:sz w:val="24"/>
          <w:szCs w:val="24"/>
          <w:highlight w:val="yellow"/>
        </w:rPr>
        <w:t>, A., Hasson, H., &amp; von Thiele Schwarz, U. (2016). Novel programs, international adoptions, or contextual adaptations? Meta-analytical results from German and Swedish intervention research. </w:t>
      </w:r>
      <w:r w:rsidRPr="004942FC">
        <w:rPr>
          <w:rFonts w:asciiTheme="majorBidi" w:eastAsia="Times New Roman" w:hAnsiTheme="majorBidi" w:cstheme="majorBidi"/>
          <w:i/>
          <w:iCs/>
          <w:sz w:val="24"/>
          <w:szCs w:val="24"/>
          <w:highlight w:val="yellow"/>
        </w:rPr>
        <w:t>Journal of clinical child and adolescent psychology: the official journal for the Society of Clinical Child and Adolescent Psychology, American Psychological Association, Division 53</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45</w:t>
      </w:r>
      <w:r w:rsidRPr="004942FC">
        <w:rPr>
          <w:rFonts w:asciiTheme="majorBidi" w:eastAsia="Times New Roman" w:hAnsiTheme="majorBidi" w:cstheme="majorBidi"/>
          <w:sz w:val="24"/>
          <w:szCs w:val="24"/>
          <w:highlight w:val="yellow"/>
        </w:rPr>
        <w:t>(6), 784–796. DOI:10.1080/15374416.2015.1020540</w:t>
      </w:r>
    </w:p>
    <w:p w14:paraId="071318AB" w14:textId="7B7A2E6A" w:rsidR="00AB7B57" w:rsidRPr="004942FC" w:rsidRDefault="7FC16A0C" w:rsidP="00D3208B">
      <w:pPr>
        <w:spacing w:after="0" w:line="360" w:lineRule="auto"/>
        <w:ind w:left="567" w:hanging="567"/>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Sutton, B. M., Webster, A. A., &amp; Westerveld, M. F. (2019). A systematic review of school-based interventions targeting social communication behaviors for students with autism. </w:t>
      </w:r>
      <w:r w:rsidRPr="004942FC">
        <w:rPr>
          <w:rFonts w:asciiTheme="majorBidi" w:eastAsia="Times New Roman" w:hAnsiTheme="majorBidi" w:cstheme="majorBidi"/>
          <w:i/>
          <w:iCs/>
          <w:sz w:val="24"/>
          <w:szCs w:val="24"/>
          <w:highlight w:val="yellow"/>
        </w:rPr>
        <w:t>Autism</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23</w:t>
      </w:r>
      <w:r w:rsidRPr="004942FC">
        <w:rPr>
          <w:rFonts w:asciiTheme="majorBidi" w:eastAsia="Times New Roman" w:hAnsiTheme="majorBidi" w:cstheme="majorBidi"/>
          <w:sz w:val="24"/>
          <w:szCs w:val="24"/>
          <w:highlight w:val="yellow"/>
        </w:rPr>
        <w:t>(2), 274-286.</w:t>
      </w:r>
      <w:r w:rsidRPr="004942FC">
        <w:rPr>
          <w:rFonts w:asciiTheme="majorBidi" w:eastAsia="Times New Roman" w:hAnsiTheme="majorBidi" w:cstheme="majorBidi"/>
          <w:sz w:val="24"/>
          <w:szCs w:val="24"/>
          <w:highlight w:val="yellow"/>
          <w:rtl/>
        </w:rPr>
        <w:t>‏</w:t>
      </w:r>
      <w:r w:rsidRPr="004942FC">
        <w:rPr>
          <w:rFonts w:asciiTheme="majorBidi" w:eastAsia="Times New Roman" w:hAnsiTheme="majorBidi" w:cstheme="majorBidi"/>
          <w:sz w:val="24"/>
          <w:szCs w:val="24"/>
          <w:highlight w:val="yellow"/>
        </w:rPr>
        <w:t xml:space="preserve"> </w:t>
      </w:r>
      <w:r w:rsidR="348BDE38" w:rsidRPr="004942FC">
        <w:rPr>
          <w:rFonts w:asciiTheme="majorBidi" w:eastAsia="Times New Roman" w:hAnsiTheme="majorBidi" w:cstheme="majorBidi"/>
          <w:sz w:val="24"/>
          <w:szCs w:val="24"/>
          <w:highlight w:val="yellow"/>
        </w:rPr>
        <w:t>DOI:</w:t>
      </w:r>
      <w:r w:rsidRPr="004942FC">
        <w:rPr>
          <w:rFonts w:asciiTheme="majorBidi" w:eastAsia="Times New Roman" w:hAnsiTheme="majorBidi" w:cstheme="majorBidi"/>
          <w:sz w:val="24"/>
          <w:szCs w:val="24"/>
          <w:highlight w:val="yellow"/>
        </w:rPr>
        <w:t>10.1177/1362361317753564  </w:t>
      </w:r>
    </w:p>
    <w:p w14:paraId="36A5E070" w14:textId="7107E142" w:rsidR="00DF783C" w:rsidRPr="004942FC" w:rsidRDefault="2A01AA1A" w:rsidP="00D3208B">
      <w:pPr>
        <w:widowControl w:val="0"/>
        <w:autoSpaceDE w:val="0"/>
        <w:autoSpaceDN w:val="0"/>
        <w:adjustRightInd w:val="0"/>
        <w:spacing w:after="0" w:line="360" w:lineRule="auto"/>
        <w:ind w:left="480" w:hanging="480"/>
        <w:rPr>
          <w:rStyle w:val="infovalue"/>
          <w:rFonts w:asciiTheme="majorBidi" w:eastAsia="Times New Roman" w:hAnsiTheme="majorBidi" w:cstheme="majorBidi"/>
          <w:sz w:val="24"/>
          <w:szCs w:val="24"/>
          <w:highlight w:val="yellow"/>
          <w:shd w:val="clear" w:color="auto" w:fill="FFFFFF"/>
        </w:rPr>
      </w:pPr>
      <w:r w:rsidRPr="004942FC">
        <w:rPr>
          <w:rFonts w:asciiTheme="majorBidi" w:eastAsia="Times New Roman" w:hAnsiTheme="majorBidi" w:cstheme="majorBidi"/>
          <w:sz w:val="24"/>
          <w:szCs w:val="24"/>
          <w:highlight w:val="yellow"/>
          <w:shd w:val="clear" w:color="auto" w:fill="FFFFFF"/>
        </w:rPr>
        <w:t>Tager‐Flusberg, H., Paul, R., &amp; Lord, C. (2005). Language and communication in autism. </w:t>
      </w:r>
      <w:r w:rsidR="00C026C6">
        <w:rPr>
          <w:rFonts w:asciiTheme="majorBidi" w:eastAsia="Times New Roman" w:hAnsiTheme="majorBidi" w:cstheme="majorBidi"/>
          <w:sz w:val="24"/>
          <w:szCs w:val="24"/>
          <w:highlight w:val="yellow"/>
          <w:shd w:val="clear" w:color="auto" w:fill="FFFFFF"/>
        </w:rPr>
        <w:t xml:space="preserve">In </w:t>
      </w:r>
      <w:r w:rsidR="00C026C6" w:rsidRPr="00E61B2B">
        <w:rPr>
          <w:rFonts w:asciiTheme="majorBidi" w:eastAsia="Times New Roman" w:hAnsiTheme="majorBidi" w:cstheme="majorBidi"/>
          <w:sz w:val="24"/>
          <w:szCs w:val="24"/>
          <w:highlight w:val="yellow"/>
          <w:shd w:val="clear" w:color="auto" w:fill="FFFFFF"/>
        </w:rPr>
        <w:t>F. R. Volkmar, R. Paul, A. Klin, &amp; D. Cohen (Eds.)</w:t>
      </w:r>
      <w:r w:rsidR="00C026C6" w:rsidRPr="00C026C6">
        <w:rPr>
          <w:rFonts w:asciiTheme="majorBidi" w:eastAsia="Times New Roman" w:hAnsiTheme="majorBidi" w:cstheme="majorBidi"/>
          <w:i/>
          <w:iCs/>
          <w:sz w:val="24"/>
          <w:szCs w:val="24"/>
          <w:highlight w:val="yellow"/>
          <w:shd w:val="clear" w:color="auto" w:fill="FFFFFF"/>
        </w:rPr>
        <w:t>, Handbook of autism and pervasive developmental disorders: Diagnosis, development, neurobiology, and behavior (3</w:t>
      </w:r>
      <w:r w:rsidR="00C026C6" w:rsidRPr="0001188F">
        <w:rPr>
          <w:rFonts w:asciiTheme="majorBidi" w:eastAsia="Times New Roman" w:hAnsiTheme="majorBidi" w:cstheme="majorBidi"/>
          <w:i/>
          <w:iCs/>
          <w:sz w:val="24"/>
          <w:szCs w:val="24"/>
          <w:highlight w:val="yellow"/>
          <w:shd w:val="clear" w:color="auto" w:fill="FFFFFF"/>
          <w:vertAlign w:val="superscript"/>
        </w:rPr>
        <w:t>rd</w:t>
      </w:r>
      <w:r w:rsidR="007A1106">
        <w:rPr>
          <w:rFonts w:asciiTheme="majorBidi" w:eastAsia="Times New Roman" w:hAnsiTheme="majorBidi" w:cstheme="majorBidi"/>
          <w:i/>
          <w:iCs/>
          <w:sz w:val="24"/>
          <w:szCs w:val="24"/>
          <w:highlight w:val="yellow"/>
          <w:shd w:val="clear" w:color="auto" w:fill="FFFFFF"/>
        </w:rPr>
        <w:t xml:space="preserve"> E</w:t>
      </w:r>
      <w:r w:rsidR="00C026C6" w:rsidRPr="00C026C6">
        <w:rPr>
          <w:rFonts w:asciiTheme="majorBidi" w:eastAsia="Times New Roman" w:hAnsiTheme="majorBidi" w:cstheme="majorBidi"/>
          <w:i/>
          <w:iCs/>
          <w:sz w:val="24"/>
          <w:szCs w:val="24"/>
          <w:highlight w:val="yellow"/>
          <w:shd w:val="clear" w:color="auto" w:fill="FFFFFF"/>
        </w:rPr>
        <w:t>d., pp. 335–364). John Wiley</w:t>
      </w:r>
      <w:r w:rsidR="007A1106">
        <w:rPr>
          <w:rFonts w:asciiTheme="majorBidi" w:eastAsia="Times New Roman" w:hAnsiTheme="majorBidi" w:cstheme="majorBidi"/>
          <w:i/>
          <w:iCs/>
          <w:sz w:val="24"/>
          <w:szCs w:val="24"/>
          <w:highlight w:val="yellow"/>
          <w:shd w:val="clear" w:color="auto" w:fill="FFFFFF"/>
        </w:rPr>
        <w:t xml:space="preserve">. </w:t>
      </w:r>
      <w:r w:rsidRPr="004942FC">
        <w:rPr>
          <w:rStyle w:val="infolabel"/>
          <w:rFonts w:asciiTheme="majorBidi" w:eastAsia="Times New Roman" w:hAnsiTheme="majorBidi" w:cstheme="majorBidi"/>
          <w:sz w:val="24"/>
          <w:szCs w:val="24"/>
          <w:highlight w:val="yellow"/>
          <w:shd w:val="clear" w:color="auto" w:fill="FFFFFF"/>
        </w:rPr>
        <w:t>DOI:</w:t>
      </w:r>
      <w:r w:rsidRPr="004942FC">
        <w:rPr>
          <w:rStyle w:val="infovalue"/>
          <w:rFonts w:asciiTheme="majorBidi" w:eastAsia="Times New Roman" w:hAnsiTheme="majorBidi" w:cstheme="majorBidi"/>
          <w:sz w:val="24"/>
          <w:szCs w:val="24"/>
          <w:highlight w:val="yellow"/>
          <w:shd w:val="clear" w:color="auto" w:fill="FFFFFF"/>
        </w:rPr>
        <w:t>10.1002/9780470939345</w:t>
      </w:r>
    </w:p>
    <w:p w14:paraId="7B882E29" w14:textId="6425C5DF" w:rsidR="00C672F1" w:rsidRPr="004942FC" w:rsidRDefault="44144E63"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Pr>
      </w:pPr>
      <w:r w:rsidRPr="004942FC">
        <w:rPr>
          <w:rFonts w:asciiTheme="majorBidi" w:eastAsia="Times New Roman" w:hAnsiTheme="majorBidi" w:cstheme="majorBidi"/>
          <w:sz w:val="24"/>
          <w:szCs w:val="24"/>
          <w:highlight w:val="yellow"/>
          <w:shd w:val="clear" w:color="auto" w:fill="FFFFFF"/>
        </w:rPr>
        <w:t xml:space="preserve">Tang, J. S., Chen, N. T., </w:t>
      </w:r>
      <w:proofErr w:type="spellStart"/>
      <w:r w:rsidRPr="004942FC">
        <w:rPr>
          <w:rFonts w:asciiTheme="majorBidi" w:eastAsia="Times New Roman" w:hAnsiTheme="majorBidi" w:cstheme="majorBidi"/>
          <w:sz w:val="24"/>
          <w:szCs w:val="24"/>
          <w:highlight w:val="yellow"/>
          <w:shd w:val="clear" w:color="auto" w:fill="FFFFFF"/>
        </w:rPr>
        <w:t>Falkmer</w:t>
      </w:r>
      <w:proofErr w:type="spellEnd"/>
      <w:r w:rsidRPr="004942FC">
        <w:rPr>
          <w:rFonts w:asciiTheme="majorBidi" w:eastAsia="Times New Roman" w:hAnsiTheme="majorBidi" w:cstheme="majorBidi"/>
          <w:sz w:val="24"/>
          <w:szCs w:val="24"/>
          <w:highlight w:val="yellow"/>
          <w:shd w:val="clear" w:color="auto" w:fill="FFFFFF"/>
        </w:rPr>
        <w:t xml:space="preserve">, M., </w:t>
      </w:r>
      <w:proofErr w:type="spellStart"/>
      <w:r w:rsidRPr="004942FC">
        <w:rPr>
          <w:rFonts w:asciiTheme="majorBidi" w:eastAsia="Times New Roman" w:hAnsiTheme="majorBidi" w:cstheme="majorBidi"/>
          <w:sz w:val="24"/>
          <w:szCs w:val="24"/>
          <w:highlight w:val="yellow"/>
          <w:shd w:val="clear" w:color="auto" w:fill="FFFFFF"/>
        </w:rPr>
        <w:t>Bӧlte</w:t>
      </w:r>
      <w:proofErr w:type="spellEnd"/>
      <w:r w:rsidRPr="004942FC">
        <w:rPr>
          <w:rFonts w:asciiTheme="majorBidi" w:eastAsia="Times New Roman" w:hAnsiTheme="majorBidi" w:cstheme="majorBidi"/>
          <w:sz w:val="24"/>
          <w:szCs w:val="24"/>
          <w:highlight w:val="yellow"/>
          <w:shd w:val="clear" w:color="auto" w:fill="FFFFFF"/>
        </w:rPr>
        <w:t>, S., &amp; Girdler, S. (2019). A systematic review and meta-analysis of social emotional computer-based interventions for autistic individuals using the serious game framework. </w:t>
      </w:r>
      <w:r w:rsidRPr="004942FC">
        <w:rPr>
          <w:rFonts w:asciiTheme="majorBidi" w:eastAsia="Times New Roman" w:hAnsiTheme="majorBidi" w:cstheme="majorBidi"/>
          <w:i/>
          <w:iCs/>
          <w:sz w:val="24"/>
          <w:szCs w:val="24"/>
          <w:highlight w:val="yellow"/>
          <w:shd w:val="clear" w:color="auto" w:fill="FFFFFF"/>
        </w:rPr>
        <w:t>Research in Autism Spectrum Disorders</w:t>
      </w:r>
      <w:r w:rsidRPr="00F94B41">
        <w:rPr>
          <w:rFonts w:asciiTheme="majorBidi" w:eastAsia="Times New Roman" w:hAnsiTheme="majorBidi" w:cstheme="majorBidi"/>
          <w:i/>
          <w:iCs/>
          <w:sz w:val="24"/>
          <w:szCs w:val="24"/>
          <w:highlight w:val="yellow"/>
          <w:shd w:val="clear" w:color="auto" w:fill="FFFFFF"/>
        </w:rPr>
        <w:t>, 66</w:t>
      </w:r>
      <w:r w:rsidRPr="004942FC">
        <w:rPr>
          <w:rFonts w:asciiTheme="majorBidi" w:eastAsia="Times New Roman" w:hAnsiTheme="majorBidi" w:cstheme="majorBidi"/>
          <w:sz w:val="24"/>
          <w:szCs w:val="24"/>
          <w:highlight w:val="yellow"/>
          <w:shd w:val="clear" w:color="auto" w:fill="FFFFFF"/>
        </w:rPr>
        <w:t>, 101412.</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99" w:tgtFrame="_blank" w:tooltip="Persistent link using digital object identifier" w:history="1">
        <w:r w:rsidR="5A6DD23D" w:rsidRPr="004942FC">
          <w:rPr>
            <w:rFonts w:asciiTheme="majorBidi" w:hAnsiTheme="majorBidi" w:cstheme="majorBidi"/>
            <w:sz w:val="24"/>
            <w:szCs w:val="24"/>
            <w:highlight w:val="yellow"/>
          </w:rPr>
          <w:t xml:space="preserve"> </w:t>
        </w:r>
        <w:r w:rsidR="5A6DD23D" w:rsidRPr="004942FC">
          <w:rPr>
            <w:rStyle w:val="anchor-text"/>
            <w:rFonts w:asciiTheme="majorBidi" w:hAnsiTheme="majorBidi" w:cstheme="majorBidi"/>
            <w:sz w:val="24"/>
            <w:szCs w:val="24"/>
            <w:highlight w:val="yellow"/>
          </w:rPr>
          <w:t>DOI:</w:t>
        </w:r>
        <w:r w:rsidRPr="004942FC">
          <w:rPr>
            <w:rStyle w:val="anchor-text"/>
            <w:rFonts w:asciiTheme="majorBidi" w:hAnsiTheme="majorBidi" w:cstheme="majorBidi"/>
            <w:sz w:val="24"/>
            <w:szCs w:val="24"/>
            <w:highlight w:val="yellow"/>
          </w:rPr>
          <w:t>10.1016/j.rasd.2019.101412</w:t>
        </w:r>
      </w:hyperlink>
    </w:p>
    <w:p w14:paraId="149FF677" w14:textId="43D94F8C"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Pr>
      </w:pPr>
      <w:r w:rsidRPr="004942FC">
        <w:rPr>
          <w:rFonts w:asciiTheme="majorBidi" w:eastAsia="Times New Roman" w:hAnsiTheme="majorBidi" w:cstheme="majorBidi"/>
          <w:noProof/>
          <w:sz w:val="24"/>
          <w:szCs w:val="24"/>
          <w:highlight w:val="yellow"/>
        </w:rPr>
        <w:lastRenderedPageBreak/>
        <w:t xml:space="preserve">Teh, E. J., Yap, M. J., &amp; Rickard Liow, S. J. (2018). Emotional processing in autism spectrum disorders: Effects of age, emotional valence, and social engagement on emotional language use. </w:t>
      </w:r>
      <w:r w:rsidRPr="004942FC">
        <w:rPr>
          <w:rFonts w:asciiTheme="majorBidi" w:eastAsia="Times New Roman" w:hAnsiTheme="majorBidi" w:cstheme="majorBidi"/>
          <w:i/>
          <w:iCs/>
          <w:noProof/>
          <w:sz w:val="24"/>
          <w:szCs w:val="24"/>
          <w:highlight w:val="yellow"/>
        </w:rPr>
        <w:t>Journal of Autism and Developmental Disorders</w:t>
      </w:r>
      <w:r w:rsidRPr="004942FC">
        <w:rPr>
          <w:rFonts w:asciiTheme="majorBidi" w:eastAsia="Times New Roman" w:hAnsiTheme="majorBidi" w:cstheme="majorBidi"/>
          <w:noProof/>
          <w:sz w:val="24"/>
          <w:szCs w:val="24"/>
          <w:highlight w:val="yellow"/>
        </w:rPr>
        <w:t xml:space="preserve">, </w:t>
      </w:r>
      <w:r w:rsidRPr="004942FC">
        <w:rPr>
          <w:rFonts w:asciiTheme="majorBidi" w:eastAsia="Times New Roman" w:hAnsiTheme="majorBidi" w:cstheme="majorBidi"/>
          <w:i/>
          <w:iCs/>
          <w:noProof/>
          <w:sz w:val="24"/>
          <w:szCs w:val="24"/>
          <w:highlight w:val="yellow"/>
        </w:rPr>
        <w:t>48</w:t>
      </w:r>
      <w:r w:rsidRPr="004942FC">
        <w:rPr>
          <w:rFonts w:asciiTheme="majorBidi" w:eastAsia="Times New Roman" w:hAnsiTheme="majorBidi" w:cstheme="majorBidi"/>
          <w:noProof/>
          <w:sz w:val="24"/>
          <w:szCs w:val="24"/>
          <w:highlight w:val="yellow"/>
        </w:rPr>
        <w:t>(12), 4138–4154. DOI:10.1007/S10803-018-3659-X</w:t>
      </w:r>
    </w:p>
    <w:p w14:paraId="57BEFB89" w14:textId="77777777" w:rsidR="00DF783C" w:rsidRPr="004942F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tl/>
        </w:rPr>
      </w:pPr>
      <w:r w:rsidRPr="004942FC">
        <w:rPr>
          <w:rFonts w:asciiTheme="majorBidi" w:eastAsia="Times New Roman" w:hAnsiTheme="majorBidi" w:cstheme="majorBidi"/>
          <w:noProof/>
          <w:sz w:val="24"/>
          <w:szCs w:val="24"/>
          <w:highlight w:val="yellow"/>
        </w:rPr>
        <w:t>Tenenbaum, H. R., Visscher, P., Pons, F., &amp; Harris, P. L. (2016). Emotional understanding in Quechua children from an agro-pastoralist village.</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noProof/>
          <w:sz w:val="24"/>
          <w:szCs w:val="24"/>
          <w:highlight w:val="yellow"/>
        </w:rPr>
        <w:t>International Journal of Behavioral Development</w:t>
      </w:r>
      <w:r w:rsidRPr="004942FC">
        <w:rPr>
          <w:rFonts w:asciiTheme="majorBidi" w:eastAsia="Times New Roman" w:hAnsiTheme="majorBidi" w:cstheme="majorBidi"/>
          <w:sz w:val="24"/>
          <w:szCs w:val="24"/>
          <w:highlight w:val="yellow"/>
        </w:rPr>
        <w:t xml:space="preserve">, </w:t>
      </w:r>
      <w:r w:rsidRPr="004942FC">
        <w:rPr>
          <w:rFonts w:asciiTheme="majorBidi" w:eastAsia="Times New Roman" w:hAnsiTheme="majorBidi" w:cstheme="majorBidi"/>
          <w:i/>
          <w:iCs/>
          <w:noProof/>
          <w:sz w:val="24"/>
          <w:szCs w:val="24"/>
          <w:highlight w:val="yellow"/>
        </w:rPr>
        <w:t>28</w:t>
      </w:r>
      <w:r w:rsidRPr="004942FC">
        <w:rPr>
          <w:rFonts w:asciiTheme="majorBidi" w:eastAsia="Times New Roman" w:hAnsiTheme="majorBidi" w:cstheme="majorBidi"/>
          <w:noProof/>
          <w:sz w:val="24"/>
          <w:szCs w:val="24"/>
          <w:highlight w:val="yellow"/>
        </w:rPr>
        <w:t>(5), 471–478. DOI:10.1080/01650250444000225</w:t>
      </w:r>
    </w:p>
    <w:p w14:paraId="54C49B79" w14:textId="77777777" w:rsidR="00DF783C" w:rsidRPr="004942FC" w:rsidRDefault="2A01AA1A"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noProof/>
          <w:color w:val="auto"/>
          <w:sz w:val="24"/>
          <w:szCs w:val="24"/>
          <w:u w:val="none"/>
        </w:rPr>
      </w:pPr>
      <w:r w:rsidRPr="004942FC">
        <w:rPr>
          <w:rFonts w:asciiTheme="majorBidi" w:eastAsia="Times New Roman" w:hAnsiTheme="majorBidi" w:cstheme="majorBidi"/>
          <w:noProof/>
          <w:sz w:val="24"/>
          <w:szCs w:val="24"/>
          <w:highlight w:val="yellow"/>
        </w:rPr>
        <w:t xml:space="preserve">Todorova, G. K., Hatton, R. E. M. B., &amp; Pollick, F. E. (2019). Biological motion perception in autism spectrum disorder: A meta-analysis. </w:t>
      </w:r>
      <w:r w:rsidRPr="004942FC">
        <w:rPr>
          <w:rFonts w:asciiTheme="majorBidi" w:eastAsia="Times New Roman" w:hAnsiTheme="majorBidi" w:cstheme="majorBidi"/>
          <w:i/>
          <w:iCs/>
          <w:noProof/>
          <w:sz w:val="24"/>
          <w:szCs w:val="24"/>
          <w:highlight w:val="yellow"/>
        </w:rPr>
        <w:t>Molecular Autism</w:t>
      </w:r>
      <w:r w:rsidRPr="004942FC">
        <w:rPr>
          <w:rFonts w:asciiTheme="majorBidi" w:eastAsia="Times New Roman" w:hAnsiTheme="majorBidi" w:cstheme="majorBidi"/>
          <w:noProof/>
          <w:sz w:val="24"/>
          <w:szCs w:val="24"/>
          <w:highlight w:val="yellow"/>
        </w:rPr>
        <w:t xml:space="preserve">, </w:t>
      </w:r>
      <w:r w:rsidRPr="004942FC">
        <w:rPr>
          <w:rFonts w:asciiTheme="majorBidi" w:eastAsia="Times New Roman" w:hAnsiTheme="majorBidi" w:cstheme="majorBidi"/>
          <w:i/>
          <w:iCs/>
          <w:noProof/>
          <w:sz w:val="24"/>
          <w:szCs w:val="24"/>
          <w:highlight w:val="yellow"/>
        </w:rPr>
        <w:t>10</w:t>
      </w:r>
      <w:r w:rsidRPr="004942FC">
        <w:rPr>
          <w:rFonts w:asciiTheme="majorBidi" w:eastAsia="Times New Roman" w:hAnsiTheme="majorBidi" w:cstheme="majorBidi"/>
          <w:noProof/>
          <w:sz w:val="24"/>
          <w:szCs w:val="24"/>
          <w:highlight w:val="yellow"/>
        </w:rPr>
        <w:t xml:space="preserve">(1). </w:t>
      </w:r>
      <w:hyperlink r:id="rId100">
        <w:r w:rsidRPr="004942FC">
          <w:rPr>
            <w:rStyle w:val="Hyperlink"/>
            <w:rFonts w:asciiTheme="majorBidi" w:hAnsiTheme="majorBidi" w:cstheme="majorBidi"/>
            <w:noProof/>
            <w:color w:val="auto"/>
            <w:sz w:val="24"/>
            <w:szCs w:val="24"/>
            <w:highlight w:val="yellow"/>
            <w:u w:val="none"/>
          </w:rPr>
          <w:t>DOI:10.1186/s13229-019-0299-8</w:t>
        </w:r>
      </w:hyperlink>
    </w:p>
    <w:p w14:paraId="5C28D350" w14:textId="5BCA7439" w:rsidR="008D39B0" w:rsidRPr="004942FC" w:rsidRDefault="054A234D"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rPr>
      </w:pPr>
      <w:r w:rsidRPr="0035247F">
        <w:rPr>
          <w:rFonts w:asciiTheme="majorBidi" w:eastAsia="Times New Roman" w:hAnsiTheme="majorBidi" w:cstheme="majorBidi"/>
          <w:noProof/>
          <w:sz w:val="24"/>
          <w:szCs w:val="24"/>
          <w:highlight w:val="yellow"/>
        </w:rPr>
        <w:t>Torng, P. C., &amp; Sah, W. H. (2019). Narrative abilities of Mandarin-speaking children with and without specific language impairment: macrostructure and microstructure. </w:t>
      </w:r>
      <w:r w:rsidRPr="0035247F">
        <w:rPr>
          <w:rFonts w:asciiTheme="majorBidi" w:eastAsia="Times New Roman" w:hAnsiTheme="majorBidi" w:cstheme="majorBidi"/>
          <w:i/>
          <w:iCs/>
          <w:noProof/>
          <w:sz w:val="24"/>
          <w:szCs w:val="24"/>
          <w:highlight w:val="yellow"/>
        </w:rPr>
        <w:t>Clinical Linguistics &amp; Phonetics</w:t>
      </w:r>
      <w:r w:rsidRPr="0035247F">
        <w:rPr>
          <w:rFonts w:asciiTheme="majorBidi" w:eastAsia="Times New Roman" w:hAnsiTheme="majorBidi" w:cstheme="majorBidi"/>
          <w:noProof/>
          <w:sz w:val="24"/>
          <w:szCs w:val="24"/>
          <w:highlight w:val="yellow"/>
        </w:rPr>
        <w:t>, </w:t>
      </w:r>
      <w:r w:rsidRPr="0035247F">
        <w:rPr>
          <w:rFonts w:asciiTheme="majorBidi" w:eastAsia="Times New Roman" w:hAnsiTheme="majorBidi" w:cstheme="majorBidi"/>
          <w:i/>
          <w:iCs/>
          <w:noProof/>
          <w:sz w:val="24"/>
          <w:szCs w:val="24"/>
          <w:highlight w:val="yellow"/>
        </w:rPr>
        <w:t>34</w:t>
      </w:r>
      <w:r w:rsidRPr="0035247F">
        <w:rPr>
          <w:rFonts w:asciiTheme="majorBidi" w:eastAsia="Times New Roman" w:hAnsiTheme="majorBidi" w:cstheme="majorBidi"/>
          <w:noProof/>
          <w:sz w:val="24"/>
          <w:szCs w:val="24"/>
          <w:highlight w:val="yellow"/>
        </w:rPr>
        <w:t xml:space="preserve">(5), 453–478. </w:t>
      </w:r>
      <w:r w:rsidR="5A6DD23D" w:rsidRPr="0035247F">
        <w:rPr>
          <w:rFonts w:asciiTheme="majorBidi" w:eastAsia="Times New Roman" w:hAnsiTheme="majorBidi" w:cstheme="majorBidi"/>
          <w:noProof/>
          <w:sz w:val="24"/>
          <w:szCs w:val="24"/>
          <w:highlight w:val="yellow"/>
        </w:rPr>
        <w:t>DOI:</w:t>
      </w:r>
      <w:r w:rsidRPr="0035247F">
        <w:rPr>
          <w:rFonts w:asciiTheme="majorBidi" w:eastAsia="Times New Roman" w:hAnsiTheme="majorBidi" w:cstheme="majorBidi"/>
          <w:noProof/>
          <w:sz w:val="24"/>
          <w:szCs w:val="24"/>
          <w:highlight w:val="yellow"/>
        </w:rPr>
        <w:t>10.1080/02699206.2019.1655097</w:t>
      </w:r>
    </w:p>
    <w:p w14:paraId="69333D81" w14:textId="77777777" w:rsidR="00DF783C" w:rsidRDefault="2A01AA1A" w:rsidP="00D3208B">
      <w:pPr>
        <w:widowControl w:val="0"/>
        <w:autoSpaceDE w:val="0"/>
        <w:autoSpaceDN w:val="0"/>
        <w:adjustRightInd w:val="0"/>
        <w:spacing w:after="0" w:line="360" w:lineRule="auto"/>
        <w:ind w:left="480" w:hanging="480"/>
      </w:pPr>
      <w:r w:rsidRPr="004942FC">
        <w:rPr>
          <w:rFonts w:asciiTheme="majorBidi" w:eastAsia="Times New Roman" w:hAnsiTheme="majorBidi" w:cstheme="majorBidi"/>
          <w:sz w:val="24"/>
          <w:szCs w:val="24"/>
          <w:highlight w:val="yellow"/>
          <w:shd w:val="clear" w:color="auto" w:fill="FFFFFF"/>
        </w:rPr>
        <w:t>Trevisan, D. A., &amp; Birmingham, E. (2016). Are emotion recognition abilities related to everyday social functioning in ASD? A meta-analysis. </w:t>
      </w:r>
      <w:r w:rsidRPr="004942FC">
        <w:rPr>
          <w:rFonts w:asciiTheme="majorBidi" w:eastAsia="Times New Roman" w:hAnsiTheme="majorBidi" w:cstheme="majorBidi"/>
          <w:i/>
          <w:iCs/>
          <w:sz w:val="24"/>
          <w:szCs w:val="24"/>
          <w:highlight w:val="yellow"/>
          <w:shd w:val="clear" w:color="auto" w:fill="FFFFFF"/>
        </w:rPr>
        <w:t>Research in autism spectrum disorders</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32</w:t>
      </w:r>
      <w:r w:rsidRPr="004942FC">
        <w:rPr>
          <w:rFonts w:asciiTheme="majorBidi" w:eastAsia="Times New Roman" w:hAnsiTheme="majorBidi" w:cstheme="majorBidi"/>
          <w:sz w:val="24"/>
          <w:szCs w:val="24"/>
          <w:highlight w:val="yellow"/>
          <w:shd w:val="clear" w:color="auto" w:fill="FFFFFF"/>
        </w:rPr>
        <w:t>, 24-42.</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w:t>
      </w:r>
      <w:hyperlink r:id="rId101" w:tgtFrame="_blank" w:tooltip="Persistent link using digital object identifier" w:history="1">
        <w:r w:rsidRPr="004942FC">
          <w:rPr>
            <w:rStyle w:val="anchor-text"/>
            <w:rFonts w:asciiTheme="majorBidi" w:hAnsiTheme="majorBidi" w:cstheme="majorBidi"/>
            <w:sz w:val="24"/>
            <w:szCs w:val="24"/>
            <w:highlight w:val="yellow"/>
          </w:rPr>
          <w:t>DOI:10.1016/j.rasd.2016.08.004</w:t>
        </w:r>
      </w:hyperlink>
    </w:p>
    <w:p w14:paraId="2D9BEE39" w14:textId="78F90E67" w:rsidR="002A67B9" w:rsidRPr="004942FC" w:rsidRDefault="002A67B9" w:rsidP="00D3208B">
      <w:pPr>
        <w:widowControl w:val="0"/>
        <w:autoSpaceDE w:val="0"/>
        <w:autoSpaceDN w:val="0"/>
        <w:adjustRightInd w:val="0"/>
        <w:spacing w:after="0" w:line="360" w:lineRule="auto"/>
        <w:ind w:left="480" w:hanging="480"/>
        <w:rPr>
          <w:rFonts w:asciiTheme="majorBidi" w:eastAsia="Times New Roman" w:hAnsiTheme="majorBidi" w:cstheme="majorBidi"/>
          <w:noProof/>
          <w:sz w:val="24"/>
          <w:szCs w:val="24"/>
          <w:highlight w:val="yellow"/>
        </w:rPr>
      </w:pPr>
      <w:r w:rsidRPr="002A67B9">
        <w:rPr>
          <w:rFonts w:asciiTheme="majorBidi" w:eastAsia="Times New Roman" w:hAnsiTheme="majorBidi" w:cstheme="majorBidi"/>
          <w:noProof/>
          <w:sz w:val="24"/>
          <w:szCs w:val="24"/>
          <w:highlight w:val="yellow"/>
        </w:rPr>
        <w:t>Vivanti, G.</w:t>
      </w:r>
      <w:r>
        <w:rPr>
          <w:rFonts w:asciiTheme="majorBidi" w:eastAsia="Times New Roman" w:hAnsiTheme="majorBidi" w:cstheme="majorBidi"/>
          <w:noProof/>
          <w:sz w:val="24"/>
          <w:szCs w:val="24"/>
          <w:highlight w:val="yellow"/>
        </w:rPr>
        <w:t xml:space="preserve"> (2020)</w:t>
      </w:r>
      <w:r w:rsidRPr="002A67B9">
        <w:rPr>
          <w:rFonts w:asciiTheme="majorBidi" w:eastAsia="Times New Roman" w:hAnsiTheme="majorBidi" w:cstheme="majorBidi"/>
          <w:noProof/>
          <w:sz w:val="24"/>
          <w:szCs w:val="24"/>
          <w:highlight w:val="yellow"/>
        </w:rPr>
        <w:t xml:space="preserve"> Ask the </w:t>
      </w:r>
      <w:r>
        <w:rPr>
          <w:rFonts w:asciiTheme="majorBidi" w:eastAsia="Times New Roman" w:hAnsiTheme="majorBidi" w:cstheme="majorBidi"/>
          <w:noProof/>
          <w:sz w:val="24"/>
          <w:szCs w:val="24"/>
          <w:highlight w:val="yellow"/>
        </w:rPr>
        <w:t>e</w:t>
      </w:r>
      <w:r w:rsidRPr="002A67B9">
        <w:rPr>
          <w:rFonts w:asciiTheme="majorBidi" w:eastAsia="Times New Roman" w:hAnsiTheme="majorBidi" w:cstheme="majorBidi"/>
          <w:noProof/>
          <w:sz w:val="24"/>
          <w:szCs w:val="24"/>
          <w:highlight w:val="yellow"/>
        </w:rPr>
        <w:t xml:space="preserve">ditor: What is the </w:t>
      </w:r>
      <w:r>
        <w:rPr>
          <w:rFonts w:asciiTheme="majorBidi" w:eastAsia="Times New Roman" w:hAnsiTheme="majorBidi" w:cstheme="majorBidi"/>
          <w:noProof/>
          <w:sz w:val="24"/>
          <w:szCs w:val="24"/>
          <w:highlight w:val="yellow"/>
        </w:rPr>
        <w:t>m</w:t>
      </w:r>
      <w:r w:rsidRPr="002A67B9">
        <w:rPr>
          <w:rFonts w:asciiTheme="majorBidi" w:eastAsia="Times New Roman" w:hAnsiTheme="majorBidi" w:cstheme="majorBidi"/>
          <w:noProof/>
          <w:sz w:val="24"/>
          <w:szCs w:val="24"/>
          <w:highlight w:val="yellow"/>
        </w:rPr>
        <w:t xml:space="preserve">ost </w:t>
      </w:r>
      <w:r>
        <w:rPr>
          <w:rFonts w:asciiTheme="majorBidi" w:eastAsia="Times New Roman" w:hAnsiTheme="majorBidi" w:cstheme="majorBidi"/>
          <w:noProof/>
          <w:sz w:val="24"/>
          <w:szCs w:val="24"/>
          <w:highlight w:val="yellow"/>
        </w:rPr>
        <w:t>a</w:t>
      </w:r>
      <w:r w:rsidRPr="002A67B9">
        <w:rPr>
          <w:rFonts w:asciiTheme="majorBidi" w:eastAsia="Times New Roman" w:hAnsiTheme="majorBidi" w:cstheme="majorBidi"/>
          <w:noProof/>
          <w:sz w:val="24"/>
          <w:szCs w:val="24"/>
          <w:highlight w:val="yellow"/>
        </w:rPr>
        <w:t xml:space="preserve">ppropriate </w:t>
      </w:r>
      <w:r>
        <w:rPr>
          <w:rFonts w:asciiTheme="majorBidi" w:eastAsia="Times New Roman" w:hAnsiTheme="majorBidi" w:cstheme="majorBidi"/>
          <w:noProof/>
          <w:sz w:val="24"/>
          <w:szCs w:val="24"/>
          <w:highlight w:val="yellow"/>
        </w:rPr>
        <w:t>w</w:t>
      </w:r>
      <w:r w:rsidRPr="002A67B9">
        <w:rPr>
          <w:rFonts w:asciiTheme="majorBidi" w:eastAsia="Times New Roman" w:hAnsiTheme="majorBidi" w:cstheme="majorBidi"/>
          <w:noProof/>
          <w:sz w:val="24"/>
          <w:szCs w:val="24"/>
          <w:highlight w:val="yellow"/>
        </w:rPr>
        <w:t xml:space="preserve">ay to </w:t>
      </w:r>
      <w:r>
        <w:rPr>
          <w:rFonts w:asciiTheme="majorBidi" w:eastAsia="Times New Roman" w:hAnsiTheme="majorBidi" w:cstheme="majorBidi"/>
          <w:noProof/>
          <w:sz w:val="24"/>
          <w:szCs w:val="24"/>
          <w:highlight w:val="yellow"/>
        </w:rPr>
        <w:t>t</w:t>
      </w:r>
      <w:r w:rsidRPr="002A67B9">
        <w:rPr>
          <w:rFonts w:asciiTheme="majorBidi" w:eastAsia="Times New Roman" w:hAnsiTheme="majorBidi" w:cstheme="majorBidi"/>
          <w:noProof/>
          <w:sz w:val="24"/>
          <w:szCs w:val="24"/>
          <w:highlight w:val="yellow"/>
        </w:rPr>
        <w:t xml:space="preserve">alk </w:t>
      </w:r>
      <w:r>
        <w:rPr>
          <w:rFonts w:asciiTheme="majorBidi" w:eastAsia="Times New Roman" w:hAnsiTheme="majorBidi" w:cstheme="majorBidi"/>
          <w:noProof/>
          <w:sz w:val="24"/>
          <w:szCs w:val="24"/>
          <w:highlight w:val="yellow"/>
        </w:rPr>
        <w:t>a</w:t>
      </w:r>
      <w:r w:rsidRPr="002A67B9">
        <w:rPr>
          <w:rFonts w:asciiTheme="majorBidi" w:eastAsia="Times New Roman" w:hAnsiTheme="majorBidi" w:cstheme="majorBidi"/>
          <w:noProof/>
          <w:sz w:val="24"/>
          <w:szCs w:val="24"/>
          <w:highlight w:val="yellow"/>
        </w:rPr>
        <w:t xml:space="preserve">bout </w:t>
      </w:r>
      <w:r>
        <w:rPr>
          <w:rFonts w:asciiTheme="majorBidi" w:eastAsia="Times New Roman" w:hAnsiTheme="majorBidi" w:cstheme="majorBidi"/>
          <w:noProof/>
          <w:sz w:val="24"/>
          <w:szCs w:val="24"/>
          <w:highlight w:val="yellow"/>
        </w:rPr>
        <w:t>i</w:t>
      </w:r>
      <w:r w:rsidRPr="002A67B9">
        <w:rPr>
          <w:rFonts w:asciiTheme="majorBidi" w:eastAsia="Times New Roman" w:hAnsiTheme="majorBidi" w:cstheme="majorBidi"/>
          <w:noProof/>
          <w:sz w:val="24"/>
          <w:szCs w:val="24"/>
          <w:highlight w:val="yellow"/>
        </w:rPr>
        <w:t xml:space="preserve">ndividuals with a </w:t>
      </w:r>
      <w:r>
        <w:rPr>
          <w:rFonts w:asciiTheme="majorBidi" w:eastAsia="Times New Roman" w:hAnsiTheme="majorBidi" w:cstheme="majorBidi"/>
          <w:noProof/>
          <w:sz w:val="24"/>
          <w:szCs w:val="24"/>
          <w:highlight w:val="yellow"/>
        </w:rPr>
        <w:t>d</w:t>
      </w:r>
      <w:r w:rsidRPr="002A67B9">
        <w:rPr>
          <w:rFonts w:asciiTheme="majorBidi" w:eastAsia="Times New Roman" w:hAnsiTheme="majorBidi" w:cstheme="majorBidi"/>
          <w:noProof/>
          <w:sz w:val="24"/>
          <w:szCs w:val="24"/>
          <w:highlight w:val="yellow"/>
        </w:rPr>
        <w:t xml:space="preserve">iagnosis of </w:t>
      </w:r>
      <w:r>
        <w:rPr>
          <w:rFonts w:asciiTheme="majorBidi" w:eastAsia="Times New Roman" w:hAnsiTheme="majorBidi" w:cstheme="majorBidi"/>
          <w:noProof/>
          <w:sz w:val="24"/>
          <w:szCs w:val="24"/>
          <w:highlight w:val="yellow"/>
        </w:rPr>
        <w:t>a</w:t>
      </w:r>
      <w:r w:rsidRPr="002A67B9">
        <w:rPr>
          <w:rFonts w:asciiTheme="majorBidi" w:eastAsia="Times New Roman" w:hAnsiTheme="majorBidi" w:cstheme="majorBidi"/>
          <w:noProof/>
          <w:sz w:val="24"/>
          <w:szCs w:val="24"/>
          <w:highlight w:val="yellow"/>
        </w:rPr>
        <w:t>utism?. </w:t>
      </w:r>
      <w:r w:rsidRPr="002A67B9">
        <w:rPr>
          <w:rFonts w:asciiTheme="majorBidi" w:eastAsia="Times New Roman" w:hAnsiTheme="majorBidi" w:cstheme="majorBidi"/>
          <w:i/>
          <w:iCs/>
          <w:noProof/>
          <w:sz w:val="24"/>
          <w:szCs w:val="24"/>
          <w:highlight w:val="yellow"/>
        </w:rPr>
        <w:t>J</w:t>
      </w:r>
      <w:r>
        <w:rPr>
          <w:rFonts w:asciiTheme="majorBidi" w:eastAsia="Times New Roman" w:hAnsiTheme="majorBidi" w:cstheme="majorBidi"/>
          <w:i/>
          <w:iCs/>
          <w:noProof/>
          <w:sz w:val="24"/>
          <w:szCs w:val="24"/>
          <w:highlight w:val="yellow"/>
        </w:rPr>
        <w:t>ournal</w:t>
      </w:r>
      <w:r w:rsidRPr="002A67B9">
        <w:rPr>
          <w:rFonts w:asciiTheme="majorBidi" w:eastAsia="Times New Roman" w:hAnsiTheme="majorBidi" w:cstheme="majorBidi"/>
          <w:i/>
          <w:iCs/>
          <w:noProof/>
          <w:sz w:val="24"/>
          <w:szCs w:val="24"/>
          <w:highlight w:val="yellow"/>
        </w:rPr>
        <w:t xml:space="preserve"> </w:t>
      </w:r>
      <w:r>
        <w:rPr>
          <w:rFonts w:asciiTheme="majorBidi" w:eastAsia="Times New Roman" w:hAnsiTheme="majorBidi" w:cstheme="majorBidi"/>
          <w:i/>
          <w:iCs/>
          <w:noProof/>
          <w:sz w:val="24"/>
          <w:szCs w:val="24"/>
          <w:highlight w:val="yellow"/>
        </w:rPr>
        <w:t xml:space="preserve">of </w:t>
      </w:r>
      <w:r w:rsidRPr="002A67B9">
        <w:rPr>
          <w:rFonts w:asciiTheme="majorBidi" w:eastAsia="Times New Roman" w:hAnsiTheme="majorBidi" w:cstheme="majorBidi"/>
          <w:i/>
          <w:iCs/>
          <w:noProof/>
          <w:sz w:val="24"/>
          <w:szCs w:val="24"/>
          <w:highlight w:val="yellow"/>
        </w:rPr>
        <w:t xml:space="preserve">Autism </w:t>
      </w:r>
      <w:r>
        <w:rPr>
          <w:rFonts w:asciiTheme="majorBidi" w:eastAsia="Times New Roman" w:hAnsiTheme="majorBidi" w:cstheme="majorBidi"/>
          <w:i/>
          <w:iCs/>
          <w:noProof/>
          <w:sz w:val="24"/>
          <w:szCs w:val="24"/>
          <w:highlight w:val="yellow"/>
        </w:rPr>
        <w:t xml:space="preserve">and </w:t>
      </w:r>
      <w:r w:rsidRPr="002A67B9">
        <w:rPr>
          <w:rFonts w:asciiTheme="majorBidi" w:eastAsia="Times New Roman" w:hAnsiTheme="majorBidi" w:cstheme="majorBidi"/>
          <w:i/>
          <w:iCs/>
          <w:noProof/>
          <w:sz w:val="24"/>
          <w:szCs w:val="24"/>
          <w:highlight w:val="yellow"/>
        </w:rPr>
        <w:t>Dev</w:t>
      </w:r>
      <w:r>
        <w:rPr>
          <w:rFonts w:asciiTheme="majorBidi" w:eastAsia="Times New Roman" w:hAnsiTheme="majorBidi" w:cstheme="majorBidi"/>
          <w:i/>
          <w:iCs/>
          <w:noProof/>
          <w:sz w:val="24"/>
          <w:szCs w:val="24"/>
          <w:highlight w:val="yellow"/>
        </w:rPr>
        <w:t>elopmental</w:t>
      </w:r>
      <w:r w:rsidRPr="002A67B9">
        <w:rPr>
          <w:rFonts w:asciiTheme="majorBidi" w:eastAsia="Times New Roman" w:hAnsiTheme="majorBidi" w:cstheme="majorBidi"/>
          <w:i/>
          <w:iCs/>
          <w:noProof/>
          <w:sz w:val="24"/>
          <w:szCs w:val="24"/>
          <w:highlight w:val="yellow"/>
        </w:rPr>
        <w:t xml:space="preserve"> Disord</w:t>
      </w:r>
      <w:r>
        <w:rPr>
          <w:rFonts w:asciiTheme="majorBidi" w:eastAsia="Times New Roman" w:hAnsiTheme="majorBidi" w:cstheme="majorBidi"/>
          <w:i/>
          <w:iCs/>
          <w:noProof/>
          <w:sz w:val="24"/>
          <w:szCs w:val="24"/>
          <w:highlight w:val="yellow"/>
        </w:rPr>
        <w:t>ers</w:t>
      </w:r>
      <w:r w:rsidRPr="002A67B9">
        <w:rPr>
          <w:rFonts w:asciiTheme="majorBidi" w:eastAsia="Times New Roman" w:hAnsiTheme="majorBidi" w:cstheme="majorBidi"/>
          <w:noProof/>
          <w:sz w:val="24"/>
          <w:szCs w:val="24"/>
          <w:highlight w:val="yellow"/>
        </w:rPr>
        <w:t> </w:t>
      </w:r>
      <w:r w:rsidRPr="002A67B9">
        <w:rPr>
          <w:rFonts w:asciiTheme="majorBidi" w:eastAsia="Times New Roman" w:hAnsiTheme="majorBidi" w:cstheme="majorBidi"/>
          <w:i/>
          <w:iCs/>
          <w:noProof/>
          <w:sz w:val="24"/>
          <w:szCs w:val="24"/>
          <w:highlight w:val="yellow"/>
        </w:rPr>
        <w:t>50,</w:t>
      </w:r>
      <w:r w:rsidRPr="002A67B9">
        <w:rPr>
          <w:rFonts w:asciiTheme="majorBidi" w:eastAsia="Times New Roman" w:hAnsiTheme="majorBidi" w:cstheme="majorBidi"/>
          <w:noProof/>
          <w:sz w:val="24"/>
          <w:szCs w:val="24"/>
          <w:highlight w:val="yellow"/>
        </w:rPr>
        <w:t xml:space="preserve"> 691–693</w:t>
      </w:r>
      <w:r>
        <w:rPr>
          <w:rFonts w:asciiTheme="majorBidi" w:eastAsia="Times New Roman" w:hAnsiTheme="majorBidi" w:cstheme="majorBidi"/>
          <w:noProof/>
          <w:sz w:val="24"/>
          <w:szCs w:val="24"/>
          <w:highlight w:val="yellow"/>
        </w:rPr>
        <w:t>. DOI:</w:t>
      </w:r>
      <w:r w:rsidRPr="002A67B9">
        <w:rPr>
          <w:rFonts w:asciiTheme="majorBidi" w:eastAsia="Times New Roman" w:hAnsiTheme="majorBidi" w:cstheme="majorBidi"/>
          <w:noProof/>
          <w:sz w:val="24"/>
          <w:szCs w:val="24"/>
          <w:highlight w:val="yellow"/>
        </w:rPr>
        <w:t>10.1007/s10803-019-04280-x</w:t>
      </w:r>
    </w:p>
    <w:p w14:paraId="6DCB5C0C" w14:textId="77777777" w:rsidR="00DF783C" w:rsidRDefault="2A01AA1A" w:rsidP="00D3208B">
      <w:pPr>
        <w:widowControl w:val="0"/>
        <w:autoSpaceDE w:val="0"/>
        <w:autoSpaceDN w:val="0"/>
        <w:adjustRightInd w:val="0"/>
        <w:spacing w:after="0" w:line="360" w:lineRule="auto"/>
        <w:ind w:left="480" w:hanging="480"/>
        <w:rPr>
          <w:rFonts w:asciiTheme="majorBidi" w:hAnsiTheme="majorBidi" w:cstheme="majorBidi"/>
          <w:sz w:val="24"/>
          <w:szCs w:val="24"/>
          <w:highlight w:val="yellow"/>
        </w:rPr>
      </w:pPr>
      <w:proofErr w:type="spellStart"/>
      <w:r w:rsidRPr="004942FC">
        <w:rPr>
          <w:rFonts w:asciiTheme="majorBidi" w:eastAsia="Times New Roman" w:hAnsiTheme="majorBidi" w:cstheme="majorBidi"/>
          <w:sz w:val="24"/>
          <w:szCs w:val="24"/>
          <w:highlight w:val="yellow"/>
          <w:shd w:val="clear" w:color="auto" w:fill="FFFFFF"/>
        </w:rPr>
        <w:t>Vogindroukas</w:t>
      </w:r>
      <w:proofErr w:type="spellEnd"/>
      <w:r w:rsidRPr="004942FC">
        <w:rPr>
          <w:rFonts w:asciiTheme="majorBidi" w:eastAsia="Times New Roman" w:hAnsiTheme="majorBidi" w:cstheme="majorBidi"/>
          <w:sz w:val="24"/>
          <w:szCs w:val="24"/>
          <w:highlight w:val="yellow"/>
          <w:shd w:val="clear" w:color="auto" w:fill="FFFFFF"/>
        </w:rPr>
        <w:t xml:space="preserve">, I., </w:t>
      </w:r>
      <w:proofErr w:type="spellStart"/>
      <w:r w:rsidRPr="004942FC">
        <w:rPr>
          <w:rFonts w:asciiTheme="majorBidi" w:eastAsia="Times New Roman" w:hAnsiTheme="majorBidi" w:cstheme="majorBidi"/>
          <w:sz w:val="24"/>
          <w:szCs w:val="24"/>
          <w:highlight w:val="yellow"/>
          <w:shd w:val="clear" w:color="auto" w:fill="FFFFFF"/>
        </w:rPr>
        <w:t>Stankova</w:t>
      </w:r>
      <w:proofErr w:type="spellEnd"/>
      <w:r w:rsidRPr="004942FC">
        <w:rPr>
          <w:rFonts w:asciiTheme="majorBidi" w:eastAsia="Times New Roman" w:hAnsiTheme="majorBidi" w:cstheme="majorBidi"/>
          <w:sz w:val="24"/>
          <w:szCs w:val="24"/>
          <w:highlight w:val="yellow"/>
          <w:shd w:val="clear" w:color="auto" w:fill="FFFFFF"/>
        </w:rPr>
        <w:t xml:space="preserve">, M., </w:t>
      </w:r>
      <w:proofErr w:type="spellStart"/>
      <w:r w:rsidRPr="004942FC">
        <w:rPr>
          <w:rFonts w:asciiTheme="majorBidi" w:eastAsia="Times New Roman" w:hAnsiTheme="majorBidi" w:cstheme="majorBidi"/>
          <w:sz w:val="24"/>
          <w:szCs w:val="24"/>
          <w:highlight w:val="yellow"/>
          <w:shd w:val="clear" w:color="auto" w:fill="FFFFFF"/>
        </w:rPr>
        <w:t>Chelas</w:t>
      </w:r>
      <w:proofErr w:type="spellEnd"/>
      <w:r w:rsidRPr="004942FC">
        <w:rPr>
          <w:rFonts w:asciiTheme="majorBidi" w:eastAsia="Times New Roman" w:hAnsiTheme="majorBidi" w:cstheme="majorBidi"/>
          <w:sz w:val="24"/>
          <w:szCs w:val="24"/>
          <w:highlight w:val="yellow"/>
          <w:shd w:val="clear" w:color="auto" w:fill="FFFFFF"/>
        </w:rPr>
        <w:t xml:space="preserve">, E. N., &amp; </w:t>
      </w:r>
      <w:proofErr w:type="spellStart"/>
      <w:r w:rsidRPr="004942FC">
        <w:rPr>
          <w:rFonts w:asciiTheme="majorBidi" w:eastAsia="Times New Roman" w:hAnsiTheme="majorBidi" w:cstheme="majorBidi"/>
          <w:sz w:val="24"/>
          <w:szCs w:val="24"/>
          <w:highlight w:val="yellow"/>
          <w:shd w:val="clear" w:color="auto" w:fill="FFFFFF"/>
        </w:rPr>
        <w:t>Proedrou</w:t>
      </w:r>
      <w:proofErr w:type="spellEnd"/>
      <w:r w:rsidRPr="004942FC">
        <w:rPr>
          <w:rFonts w:asciiTheme="majorBidi" w:eastAsia="Times New Roman" w:hAnsiTheme="majorBidi" w:cstheme="majorBidi"/>
          <w:sz w:val="24"/>
          <w:szCs w:val="24"/>
          <w:highlight w:val="yellow"/>
          <w:shd w:val="clear" w:color="auto" w:fill="FFFFFF"/>
        </w:rPr>
        <w:t>, A. (2022). Language and speech characteristics in Autism. </w:t>
      </w:r>
      <w:r w:rsidRPr="004942FC">
        <w:rPr>
          <w:rFonts w:asciiTheme="majorBidi" w:eastAsia="Times New Roman" w:hAnsiTheme="majorBidi" w:cstheme="majorBidi"/>
          <w:i/>
          <w:iCs/>
          <w:sz w:val="24"/>
          <w:szCs w:val="24"/>
          <w:highlight w:val="yellow"/>
          <w:shd w:val="clear" w:color="auto" w:fill="FFFFFF"/>
        </w:rPr>
        <w:t>Neuropsychiatric Disease and Treatment,18</w:t>
      </w:r>
      <w:r w:rsidRPr="004942FC">
        <w:rPr>
          <w:rFonts w:asciiTheme="majorBidi" w:eastAsia="Times New Roman" w:hAnsiTheme="majorBidi" w:cstheme="majorBidi"/>
          <w:sz w:val="24"/>
          <w:szCs w:val="24"/>
          <w:highlight w:val="yellow"/>
          <w:shd w:val="clear" w:color="auto" w:fill="FFFFFF"/>
        </w:rPr>
        <w:t>, 2367-2377.</w:t>
      </w:r>
      <w:r w:rsidRPr="004942FC">
        <w:rPr>
          <w:rFonts w:asciiTheme="majorBidi" w:eastAsia="Times New Roman" w:hAnsiTheme="majorBidi" w:cstheme="majorBidi"/>
          <w:sz w:val="24"/>
          <w:szCs w:val="24"/>
          <w:highlight w:val="yellow"/>
          <w:shd w:val="clear" w:color="auto" w:fill="FFFFFF"/>
          <w:rtl/>
        </w:rPr>
        <w:t>‏</w:t>
      </w:r>
      <w:r w:rsidRPr="004942FC">
        <w:rPr>
          <w:rFonts w:asciiTheme="majorBidi" w:eastAsia="Times New Roman" w:hAnsiTheme="majorBidi" w:cstheme="majorBidi"/>
          <w:sz w:val="24"/>
          <w:szCs w:val="24"/>
          <w:highlight w:val="yellow"/>
          <w:shd w:val="clear" w:color="auto" w:fill="FFFFFF"/>
        </w:rPr>
        <w:t xml:space="preserve"> DOI: </w:t>
      </w:r>
      <w:hyperlink r:id="rId102" w:history="1">
        <w:r w:rsidRPr="004942FC">
          <w:rPr>
            <w:rStyle w:val="Hyperlink"/>
            <w:rFonts w:asciiTheme="majorBidi" w:hAnsiTheme="majorBidi" w:cstheme="majorBidi"/>
            <w:color w:val="auto"/>
            <w:sz w:val="24"/>
            <w:szCs w:val="24"/>
            <w:highlight w:val="yellow"/>
            <w:u w:val="none"/>
            <w:shd w:val="clear" w:color="auto" w:fill="FFFFFF"/>
          </w:rPr>
          <w:t>10.2147/NDT.S331987</w:t>
        </w:r>
      </w:hyperlink>
    </w:p>
    <w:p w14:paraId="54DC1316" w14:textId="375ACB38" w:rsidR="00297BD3" w:rsidRPr="0035247F" w:rsidRDefault="00297BD3" w:rsidP="00D3208B">
      <w:pPr>
        <w:spacing w:after="0" w:line="360" w:lineRule="auto"/>
        <w:ind w:left="426" w:hanging="426"/>
        <w:rPr>
          <w:rFonts w:asciiTheme="majorBidi" w:hAnsiTheme="majorBidi" w:cstheme="majorBidi"/>
          <w:sz w:val="24"/>
          <w:szCs w:val="24"/>
        </w:rPr>
      </w:pPr>
      <w:r w:rsidRPr="0035247F">
        <w:rPr>
          <w:rFonts w:asciiTheme="majorBidi" w:hAnsiTheme="majorBidi" w:cstheme="majorBidi"/>
          <w:color w:val="212121"/>
          <w:sz w:val="24"/>
          <w:szCs w:val="24"/>
          <w:highlight w:val="yellow"/>
          <w:shd w:val="clear" w:color="auto" w:fill="FFFFFF"/>
        </w:rPr>
        <w:t xml:space="preserve">Wang, X., Auyeung, B., Pan, N., Lin, L. Z., Chen, Q., Chen, J. J., Liu, S. Y., Dai, M. X., Gong, J. H., Li, X. H., &amp; Jing, J. (2022). Empathy, </w:t>
      </w:r>
      <w:r w:rsidR="00F3627C">
        <w:rPr>
          <w:rFonts w:asciiTheme="majorBidi" w:hAnsiTheme="majorBidi" w:cstheme="majorBidi"/>
          <w:color w:val="212121"/>
          <w:sz w:val="24"/>
          <w:szCs w:val="24"/>
          <w:highlight w:val="yellow"/>
          <w:shd w:val="clear" w:color="auto" w:fill="FFFFFF"/>
        </w:rPr>
        <w:t>t</w:t>
      </w:r>
      <w:r w:rsidR="00F3627C" w:rsidRPr="0035247F">
        <w:rPr>
          <w:rFonts w:asciiTheme="majorBidi" w:hAnsiTheme="majorBidi" w:cstheme="majorBidi"/>
          <w:color w:val="212121"/>
          <w:sz w:val="24"/>
          <w:szCs w:val="24"/>
          <w:highlight w:val="yellow"/>
          <w:shd w:val="clear" w:color="auto" w:fill="FFFFFF"/>
        </w:rPr>
        <w:t xml:space="preserve">heory </w:t>
      </w:r>
      <w:r w:rsidRPr="0035247F">
        <w:rPr>
          <w:rFonts w:asciiTheme="majorBidi" w:hAnsiTheme="majorBidi" w:cstheme="majorBidi"/>
          <w:color w:val="212121"/>
          <w:sz w:val="24"/>
          <w:szCs w:val="24"/>
          <w:highlight w:val="yellow"/>
          <w:shd w:val="clear" w:color="auto" w:fill="FFFFFF"/>
        </w:rPr>
        <w:t xml:space="preserve">of </w:t>
      </w:r>
      <w:r w:rsidR="00F3627C">
        <w:rPr>
          <w:rFonts w:asciiTheme="majorBidi" w:hAnsiTheme="majorBidi" w:cstheme="majorBidi"/>
          <w:color w:val="212121"/>
          <w:sz w:val="24"/>
          <w:szCs w:val="24"/>
          <w:highlight w:val="yellow"/>
          <w:shd w:val="clear" w:color="auto" w:fill="FFFFFF"/>
        </w:rPr>
        <w:t>m</w:t>
      </w:r>
      <w:r w:rsidR="00F3627C" w:rsidRPr="0035247F">
        <w:rPr>
          <w:rFonts w:asciiTheme="majorBidi" w:hAnsiTheme="majorBidi" w:cstheme="majorBidi"/>
          <w:color w:val="212121"/>
          <w:sz w:val="24"/>
          <w:szCs w:val="24"/>
          <w:highlight w:val="yellow"/>
          <w:shd w:val="clear" w:color="auto" w:fill="FFFFFF"/>
        </w:rPr>
        <w:t>ind</w:t>
      </w:r>
      <w:r w:rsidRPr="0035247F">
        <w:rPr>
          <w:rFonts w:asciiTheme="majorBidi" w:hAnsiTheme="majorBidi" w:cstheme="majorBidi"/>
          <w:color w:val="212121"/>
          <w:sz w:val="24"/>
          <w:szCs w:val="24"/>
          <w:highlight w:val="yellow"/>
          <w:shd w:val="clear" w:color="auto" w:fill="FFFFFF"/>
        </w:rPr>
        <w:t xml:space="preserve">, and </w:t>
      </w:r>
      <w:r w:rsidR="00F3627C">
        <w:rPr>
          <w:rFonts w:asciiTheme="majorBidi" w:hAnsiTheme="majorBidi" w:cstheme="majorBidi"/>
          <w:color w:val="212121"/>
          <w:sz w:val="24"/>
          <w:szCs w:val="24"/>
          <w:highlight w:val="yellow"/>
          <w:shd w:val="clear" w:color="auto" w:fill="FFFFFF"/>
        </w:rPr>
        <w:t>p</w:t>
      </w:r>
      <w:r w:rsidR="00F3627C" w:rsidRPr="0035247F">
        <w:rPr>
          <w:rFonts w:asciiTheme="majorBidi" w:hAnsiTheme="majorBidi" w:cstheme="majorBidi"/>
          <w:color w:val="212121"/>
          <w:sz w:val="24"/>
          <w:szCs w:val="24"/>
          <w:highlight w:val="yellow"/>
          <w:shd w:val="clear" w:color="auto" w:fill="FFFFFF"/>
        </w:rPr>
        <w:t xml:space="preserve">rosocial </w:t>
      </w:r>
      <w:r w:rsidR="00F3627C">
        <w:rPr>
          <w:rFonts w:asciiTheme="majorBidi" w:hAnsiTheme="majorBidi" w:cstheme="majorBidi"/>
          <w:color w:val="212121"/>
          <w:sz w:val="24"/>
          <w:szCs w:val="24"/>
          <w:highlight w:val="yellow"/>
          <w:shd w:val="clear" w:color="auto" w:fill="FFFFFF"/>
        </w:rPr>
        <w:t>b</w:t>
      </w:r>
      <w:r w:rsidR="00F3627C" w:rsidRPr="0035247F">
        <w:rPr>
          <w:rFonts w:asciiTheme="majorBidi" w:hAnsiTheme="majorBidi" w:cstheme="majorBidi"/>
          <w:color w:val="212121"/>
          <w:sz w:val="24"/>
          <w:szCs w:val="24"/>
          <w:highlight w:val="yellow"/>
          <w:shd w:val="clear" w:color="auto" w:fill="FFFFFF"/>
        </w:rPr>
        <w:t xml:space="preserve">ehaviors </w:t>
      </w:r>
      <w:r w:rsidRPr="0035247F">
        <w:rPr>
          <w:rFonts w:asciiTheme="majorBidi" w:hAnsiTheme="majorBidi" w:cstheme="majorBidi"/>
          <w:color w:val="212121"/>
          <w:sz w:val="24"/>
          <w:szCs w:val="24"/>
          <w:highlight w:val="yellow"/>
          <w:shd w:val="clear" w:color="auto" w:fill="FFFFFF"/>
        </w:rPr>
        <w:t xml:space="preserve">in </w:t>
      </w:r>
      <w:r w:rsidR="00F3627C">
        <w:rPr>
          <w:rFonts w:asciiTheme="majorBidi" w:hAnsiTheme="majorBidi" w:cstheme="majorBidi"/>
          <w:color w:val="212121"/>
          <w:sz w:val="24"/>
          <w:szCs w:val="24"/>
          <w:highlight w:val="yellow"/>
          <w:shd w:val="clear" w:color="auto" w:fill="FFFFFF"/>
        </w:rPr>
        <w:t>a</w:t>
      </w:r>
      <w:r w:rsidR="00F3627C" w:rsidRPr="0035247F">
        <w:rPr>
          <w:rFonts w:asciiTheme="majorBidi" w:hAnsiTheme="majorBidi" w:cstheme="majorBidi"/>
          <w:color w:val="212121"/>
          <w:sz w:val="24"/>
          <w:szCs w:val="24"/>
          <w:highlight w:val="yellow"/>
          <w:shd w:val="clear" w:color="auto" w:fill="FFFFFF"/>
        </w:rPr>
        <w:t xml:space="preserve">utistic </w:t>
      </w:r>
      <w:r w:rsidR="00F3627C">
        <w:rPr>
          <w:rFonts w:asciiTheme="majorBidi" w:hAnsiTheme="majorBidi" w:cstheme="majorBidi"/>
          <w:color w:val="212121"/>
          <w:sz w:val="24"/>
          <w:szCs w:val="24"/>
          <w:highlight w:val="yellow"/>
          <w:shd w:val="clear" w:color="auto" w:fill="FFFFFF"/>
        </w:rPr>
        <w:t>c</w:t>
      </w:r>
      <w:r w:rsidR="00F3627C" w:rsidRPr="0035247F">
        <w:rPr>
          <w:rFonts w:asciiTheme="majorBidi" w:hAnsiTheme="majorBidi" w:cstheme="majorBidi"/>
          <w:color w:val="212121"/>
          <w:sz w:val="24"/>
          <w:szCs w:val="24"/>
          <w:highlight w:val="yellow"/>
          <w:shd w:val="clear" w:color="auto" w:fill="FFFFFF"/>
        </w:rPr>
        <w:t>hildren</w:t>
      </w:r>
      <w:r w:rsidRPr="0035247F">
        <w:rPr>
          <w:rFonts w:asciiTheme="majorBidi" w:hAnsiTheme="majorBidi" w:cstheme="majorBidi"/>
          <w:color w:val="212121"/>
          <w:sz w:val="24"/>
          <w:szCs w:val="24"/>
          <w:highlight w:val="yellow"/>
          <w:shd w:val="clear" w:color="auto" w:fill="FFFFFF"/>
        </w:rPr>
        <w:t>. </w:t>
      </w:r>
      <w:r w:rsidRPr="0035247F">
        <w:rPr>
          <w:rFonts w:asciiTheme="majorBidi" w:hAnsiTheme="majorBidi" w:cstheme="majorBidi"/>
          <w:i/>
          <w:iCs/>
          <w:color w:val="212121"/>
          <w:sz w:val="24"/>
          <w:szCs w:val="24"/>
          <w:highlight w:val="yellow"/>
          <w:shd w:val="clear" w:color="auto" w:fill="FFFFFF"/>
        </w:rPr>
        <w:t>Frontiers in psychiatry</w:t>
      </w:r>
      <w:r w:rsidRPr="0035247F">
        <w:rPr>
          <w:rFonts w:asciiTheme="majorBidi" w:hAnsiTheme="majorBidi" w:cstheme="majorBidi"/>
          <w:color w:val="212121"/>
          <w:sz w:val="24"/>
          <w:szCs w:val="24"/>
          <w:highlight w:val="yellow"/>
          <w:shd w:val="clear" w:color="auto" w:fill="FFFFFF"/>
        </w:rPr>
        <w:t>, </w:t>
      </w:r>
      <w:r w:rsidRPr="0035247F">
        <w:rPr>
          <w:rFonts w:asciiTheme="majorBidi" w:hAnsiTheme="majorBidi" w:cstheme="majorBidi"/>
          <w:i/>
          <w:iCs/>
          <w:color w:val="212121"/>
          <w:sz w:val="24"/>
          <w:szCs w:val="24"/>
          <w:highlight w:val="yellow"/>
          <w:shd w:val="clear" w:color="auto" w:fill="FFFFFF"/>
        </w:rPr>
        <w:t>13</w:t>
      </w:r>
      <w:r w:rsidRPr="0035247F">
        <w:rPr>
          <w:rFonts w:asciiTheme="majorBidi" w:hAnsiTheme="majorBidi" w:cstheme="majorBidi"/>
          <w:color w:val="212121"/>
          <w:sz w:val="24"/>
          <w:szCs w:val="24"/>
          <w:highlight w:val="yellow"/>
          <w:shd w:val="clear" w:color="auto" w:fill="FFFFFF"/>
        </w:rPr>
        <w:t xml:space="preserve">, 844578. </w:t>
      </w:r>
      <w:hyperlink r:id="rId103" w:history="1">
        <w:r w:rsidRPr="00F94B41">
          <w:rPr>
            <w:rStyle w:val="Hyperlink"/>
            <w:rFonts w:asciiTheme="majorBidi" w:hAnsiTheme="majorBidi" w:cstheme="majorBidi"/>
            <w:color w:val="auto"/>
            <w:sz w:val="24"/>
            <w:szCs w:val="24"/>
            <w:highlight w:val="yellow"/>
            <w:u w:val="none"/>
            <w:shd w:val="clear" w:color="auto" w:fill="FFFFFF"/>
          </w:rPr>
          <w:t>DOI:10.3389/fpsyt.2022.844578</w:t>
        </w:r>
      </w:hyperlink>
    </w:p>
    <w:p w14:paraId="3C39A54F" w14:textId="77777777" w:rsidR="003E7313" w:rsidRPr="004942FC" w:rsidRDefault="4C1C780F"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Wang, T., Ma, H., Ge, H., Sun, Y., Kwok, T. T., Liu, X., Wang, Y., Lau, W. K. W., &amp; Zhang, W. (2025). The use of gamified interventions to enhance social interaction and communication among people with autism spectrum disorder: A systematic review and meta-analysis. </w:t>
      </w:r>
      <w:r w:rsidRPr="004942FC">
        <w:rPr>
          <w:rFonts w:asciiTheme="majorBidi" w:eastAsia="Times New Roman" w:hAnsiTheme="majorBidi" w:cstheme="majorBidi"/>
          <w:i/>
          <w:iCs/>
          <w:sz w:val="24"/>
          <w:szCs w:val="24"/>
          <w:highlight w:val="yellow"/>
        </w:rPr>
        <w:t>International journal of nursing studies</w:t>
      </w:r>
      <w:r w:rsidRPr="004942FC">
        <w:rPr>
          <w:rFonts w:asciiTheme="majorBidi" w:eastAsia="Times New Roman" w:hAnsiTheme="majorBidi" w:cstheme="majorBidi"/>
          <w:sz w:val="24"/>
          <w:szCs w:val="24"/>
          <w:highlight w:val="yellow"/>
        </w:rPr>
        <w:t>, </w:t>
      </w:r>
      <w:r w:rsidRPr="004942FC">
        <w:rPr>
          <w:rFonts w:asciiTheme="majorBidi" w:eastAsia="Times New Roman" w:hAnsiTheme="majorBidi" w:cstheme="majorBidi"/>
          <w:i/>
          <w:iCs/>
          <w:sz w:val="24"/>
          <w:szCs w:val="24"/>
          <w:highlight w:val="yellow"/>
        </w:rPr>
        <w:t>165</w:t>
      </w:r>
      <w:r w:rsidRPr="004942FC">
        <w:rPr>
          <w:rFonts w:asciiTheme="majorBidi" w:eastAsia="Times New Roman" w:hAnsiTheme="majorBidi" w:cstheme="majorBidi"/>
          <w:sz w:val="24"/>
          <w:szCs w:val="24"/>
          <w:highlight w:val="yellow"/>
        </w:rPr>
        <w:t>, 105037. Advance online publication. DOI: 10.1016/j.ijnurstu.2025.105037</w:t>
      </w:r>
    </w:p>
    <w:p w14:paraId="2D971E90" w14:textId="02CD8C0C" w:rsidR="00DF783C" w:rsidRDefault="2A01AA1A" w:rsidP="00D3208B">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r w:rsidRPr="004942FC">
        <w:rPr>
          <w:rFonts w:asciiTheme="majorBidi" w:eastAsia="Times New Roman" w:hAnsiTheme="majorBidi" w:cstheme="majorBidi"/>
          <w:sz w:val="24"/>
          <w:szCs w:val="24"/>
          <w:highlight w:val="yellow"/>
        </w:rPr>
        <w:t xml:space="preserve">Wechsler, D. (2003). </w:t>
      </w:r>
      <w:r w:rsidRPr="004942FC">
        <w:rPr>
          <w:rFonts w:asciiTheme="majorBidi" w:eastAsia="Times New Roman" w:hAnsiTheme="majorBidi" w:cstheme="majorBidi"/>
          <w:i/>
          <w:iCs/>
          <w:sz w:val="24"/>
          <w:szCs w:val="24"/>
          <w:highlight w:val="yellow"/>
        </w:rPr>
        <w:t>Wechsler intelligence scale for children–Fourth Edition (WISC-IV).</w:t>
      </w:r>
      <w:r w:rsidRPr="004942FC">
        <w:rPr>
          <w:rFonts w:asciiTheme="majorBidi" w:eastAsia="Times New Roman" w:hAnsiTheme="majorBidi" w:cstheme="majorBidi"/>
          <w:sz w:val="24"/>
          <w:szCs w:val="24"/>
          <w:highlight w:val="yellow"/>
        </w:rPr>
        <w:t xml:space="preserve"> The </w:t>
      </w:r>
      <w:r w:rsidRPr="004942FC">
        <w:rPr>
          <w:rFonts w:asciiTheme="majorBidi" w:eastAsia="Times New Roman" w:hAnsiTheme="majorBidi" w:cstheme="majorBidi"/>
          <w:sz w:val="24"/>
          <w:szCs w:val="24"/>
          <w:highlight w:val="yellow"/>
        </w:rPr>
        <w:lastRenderedPageBreak/>
        <w:t>Psychological Corporation.</w:t>
      </w:r>
    </w:p>
    <w:p w14:paraId="0E511F52" w14:textId="44012320" w:rsidR="0066437F" w:rsidRDefault="0066437F" w:rsidP="0066437F">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r w:rsidRPr="0066437F">
        <w:rPr>
          <w:rFonts w:asciiTheme="majorBidi" w:eastAsia="Times New Roman" w:hAnsiTheme="majorBidi" w:cstheme="majorBidi"/>
          <w:sz w:val="24"/>
          <w:szCs w:val="24"/>
          <w:highlight w:val="yellow"/>
        </w:rPr>
        <w:t>Wellman, H. M. (2014). </w:t>
      </w:r>
      <w:r w:rsidRPr="0066437F">
        <w:rPr>
          <w:rFonts w:asciiTheme="majorBidi" w:eastAsia="Times New Roman" w:hAnsiTheme="majorBidi" w:cstheme="majorBidi"/>
          <w:i/>
          <w:iCs/>
          <w:sz w:val="24"/>
          <w:szCs w:val="24"/>
          <w:highlight w:val="yellow"/>
        </w:rPr>
        <w:t>Making minds: How theory of mind develops</w:t>
      </w:r>
      <w:r w:rsidRPr="0066437F">
        <w:rPr>
          <w:rFonts w:asciiTheme="majorBidi" w:eastAsia="Times New Roman" w:hAnsiTheme="majorBidi" w:cstheme="majorBidi"/>
          <w:sz w:val="24"/>
          <w:szCs w:val="24"/>
          <w:highlight w:val="yellow"/>
        </w:rPr>
        <w:t>. Oxford University Press.</w:t>
      </w:r>
    </w:p>
    <w:p w14:paraId="2D14CC78" w14:textId="454FC438" w:rsidR="0029242A" w:rsidRPr="004942FC" w:rsidRDefault="0029242A" w:rsidP="0029242A">
      <w:pPr>
        <w:widowControl w:val="0"/>
        <w:autoSpaceDE w:val="0"/>
        <w:autoSpaceDN w:val="0"/>
        <w:adjustRightInd w:val="0"/>
        <w:spacing w:after="0" w:line="360" w:lineRule="auto"/>
        <w:ind w:left="480" w:hanging="480"/>
        <w:rPr>
          <w:rFonts w:asciiTheme="majorBidi" w:eastAsia="Times New Roman" w:hAnsiTheme="majorBidi" w:cstheme="majorBidi"/>
          <w:sz w:val="24"/>
          <w:szCs w:val="24"/>
          <w:highlight w:val="yellow"/>
        </w:rPr>
      </w:pPr>
      <w:r w:rsidRPr="0029242A">
        <w:rPr>
          <w:rFonts w:asciiTheme="majorBidi" w:eastAsia="Times New Roman" w:hAnsiTheme="majorBidi" w:cstheme="majorBidi"/>
          <w:sz w:val="24"/>
          <w:szCs w:val="24"/>
          <w:highlight w:val="yellow"/>
        </w:rPr>
        <w:t xml:space="preserve">Widen, S. C., &amp; Russell, J. A. (2008). Young children’s understanding of other’s emotions. In M. Lewis, J. M. Haviland-Jones, &amp; L. Feldman Barrett (Eds.), </w:t>
      </w:r>
      <w:r w:rsidRPr="0029242A">
        <w:rPr>
          <w:rFonts w:asciiTheme="majorBidi" w:eastAsia="Times New Roman" w:hAnsiTheme="majorBidi" w:cstheme="majorBidi"/>
          <w:i/>
          <w:iCs/>
          <w:sz w:val="24"/>
          <w:szCs w:val="24"/>
          <w:highlight w:val="yellow"/>
        </w:rPr>
        <w:t>Handbook of emotions</w:t>
      </w:r>
      <w:r w:rsidRPr="0029242A">
        <w:rPr>
          <w:rFonts w:asciiTheme="majorBidi" w:eastAsia="Times New Roman" w:hAnsiTheme="majorBidi" w:cstheme="majorBidi"/>
          <w:sz w:val="24"/>
          <w:szCs w:val="24"/>
          <w:highlight w:val="yellow"/>
        </w:rPr>
        <w:t xml:space="preserve"> (3rd ed., pp. 348–363). Guilford Press.</w:t>
      </w:r>
    </w:p>
    <w:p w14:paraId="492E982C" w14:textId="56FAE9A6" w:rsidR="0084691B" w:rsidRPr="004942FC" w:rsidRDefault="120AF79D" w:rsidP="0029242A">
      <w:pPr>
        <w:widowControl w:val="0"/>
        <w:autoSpaceDE w:val="0"/>
        <w:autoSpaceDN w:val="0"/>
        <w:adjustRightInd w:val="0"/>
        <w:spacing w:after="0" w:line="360" w:lineRule="auto"/>
        <w:ind w:left="480" w:hanging="480"/>
        <w:rPr>
          <w:rStyle w:val="Hyperlink"/>
          <w:rFonts w:asciiTheme="majorBidi" w:eastAsia="Times New Roman" w:hAnsiTheme="majorBidi" w:cstheme="majorBidi"/>
          <w:color w:val="auto"/>
          <w:sz w:val="24"/>
          <w:szCs w:val="24"/>
          <w:u w:val="none"/>
          <w:shd w:val="clear" w:color="auto" w:fill="FFFFFF"/>
        </w:rPr>
      </w:pPr>
      <w:r w:rsidRPr="004942FC">
        <w:rPr>
          <w:rFonts w:asciiTheme="majorBidi" w:eastAsia="Times New Roman" w:hAnsiTheme="majorBidi" w:cstheme="majorBidi"/>
          <w:sz w:val="24"/>
          <w:szCs w:val="24"/>
          <w:highlight w:val="yellow"/>
          <w:shd w:val="clear" w:color="auto" w:fill="FFFFFF"/>
        </w:rPr>
        <w:t xml:space="preserve">Wolstencroft, J., Robinson, L., Srinivasan, R., Kerry, E., Mandy, W., Skuse, D. (2018) A systematic review of group social skills interventions, and meta-analysis of outcomes, for children with high functioning ASD. </w:t>
      </w:r>
      <w:r w:rsidRPr="004942FC">
        <w:rPr>
          <w:rFonts w:asciiTheme="majorBidi" w:eastAsia="Times New Roman" w:hAnsiTheme="majorBidi" w:cstheme="majorBidi"/>
          <w:i/>
          <w:iCs/>
          <w:sz w:val="24"/>
          <w:szCs w:val="24"/>
          <w:highlight w:val="yellow"/>
          <w:shd w:val="clear" w:color="auto" w:fill="FFFFFF"/>
        </w:rPr>
        <w:t>Journal Autism Developmental Disorder;48</w:t>
      </w:r>
      <w:r w:rsidRPr="004942FC">
        <w:rPr>
          <w:rFonts w:asciiTheme="majorBidi" w:eastAsia="Times New Roman" w:hAnsiTheme="majorBidi" w:cstheme="majorBidi"/>
          <w:sz w:val="24"/>
          <w:szCs w:val="24"/>
          <w:highlight w:val="yellow"/>
          <w:shd w:val="clear" w:color="auto" w:fill="FFFFFF"/>
        </w:rPr>
        <w:t xml:space="preserve">(7) 2293-2307. </w:t>
      </w:r>
      <w:r w:rsidR="0E47E2EF" w:rsidRPr="004942FC">
        <w:rPr>
          <w:rFonts w:asciiTheme="majorBidi" w:eastAsia="Times New Roman" w:hAnsiTheme="majorBidi" w:cstheme="majorBidi"/>
          <w:sz w:val="24"/>
          <w:szCs w:val="24"/>
          <w:highlight w:val="yellow"/>
          <w:shd w:val="clear" w:color="auto" w:fill="FFFFFF"/>
        </w:rPr>
        <w:t>DOI:</w:t>
      </w:r>
      <w:r w:rsidRPr="004942FC">
        <w:rPr>
          <w:rFonts w:asciiTheme="majorBidi" w:eastAsia="Times New Roman" w:hAnsiTheme="majorBidi" w:cstheme="majorBidi"/>
          <w:sz w:val="24"/>
          <w:szCs w:val="24"/>
          <w:highlight w:val="yellow"/>
          <w:shd w:val="clear" w:color="auto" w:fill="FFFFFF"/>
        </w:rPr>
        <w:t>10.1007/s10803-018-3485-1.</w:t>
      </w:r>
      <w:r w:rsidRPr="004942FC">
        <w:rPr>
          <w:rFonts w:asciiTheme="majorBidi" w:eastAsia="Times New Roman" w:hAnsiTheme="majorBidi" w:cstheme="majorBidi"/>
          <w:sz w:val="24"/>
          <w:szCs w:val="24"/>
          <w:shd w:val="clear" w:color="auto" w:fill="FFFFFF"/>
        </w:rPr>
        <w:t>  </w:t>
      </w:r>
    </w:p>
    <w:p w14:paraId="62A6B025" w14:textId="2BDD1744" w:rsidR="68365445" w:rsidRPr="004942FC" w:rsidRDefault="68365445" w:rsidP="00D3208B">
      <w:pPr>
        <w:widowControl w:val="0"/>
        <w:spacing w:after="0" w:line="360" w:lineRule="auto"/>
        <w:ind w:left="480" w:hanging="480"/>
        <w:rPr>
          <w:rFonts w:asciiTheme="majorBidi" w:eastAsia="Times New Roman" w:hAnsiTheme="majorBidi" w:cstheme="majorBidi"/>
          <w:sz w:val="24"/>
          <w:szCs w:val="24"/>
        </w:rPr>
      </w:pPr>
      <w:r w:rsidRPr="004942FC">
        <w:rPr>
          <w:rFonts w:asciiTheme="majorBidi" w:eastAsia="Times New Roman" w:hAnsiTheme="majorBidi" w:cstheme="majorBidi"/>
          <w:color w:val="222222"/>
          <w:sz w:val="24"/>
          <w:szCs w:val="24"/>
          <w:highlight w:val="yellow"/>
        </w:rPr>
        <w:t xml:space="preserve">Wood-Downie, H., Wong, B., </w:t>
      </w:r>
      <w:proofErr w:type="spellStart"/>
      <w:r w:rsidRPr="004942FC">
        <w:rPr>
          <w:rFonts w:asciiTheme="majorBidi" w:eastAsia="Times New Roman" w:hAnsiTheme="majorBidi" w:cstheme="majorBidi"/>
          <w:color w:val="222222"/>
          <w:sz w:val="24"/>
          <w:szCs w:val="24"/>
          <w:highlight w:val="yellow"/>
        </w:rPr>
        <w:t>Kovshoff</w:t>
      </w:r>
      <w:proofErr w:type="spellEnd"/>
      <w:r w:rsidRPr="004942FC">
        <w:rPr>
          <w:rFonts w:asciiTheme="majorBidi" w:eastAsia="Times New Roman" w:hAnsiTheme="majorBidi" w:cstheme="majorBidi"/>
          <w:color w:val="222222"/>
          <w:sz w:val="24"/>
          <w:szCs w:val="24"/>
          <w:highlight w:val="yellow"/>
        </w:rPr>
        <w:t>, H., Mandy. W.</w:t>
      </w:r>
      <w:r w:rsidR="2537A517" w:rsidRPr="004942FC">
        <w:rPr>
          <w:rFonts w:asciiTheme="majorBidi" w:eastAsia="Times New Roman" w:hAnsiTheme="majorBidi" w:cstheme="majorBidi"/>
          <w:color w:val="222222"/>
          <w:sz w:val="24"/>
          <w:szCs w:val="24"/>
          <w:highlight w:val="yellow"/>
        </w:rPr>
        <w:t>, Hull, L &amp; Hadwin, J.A.</w:t>
      </w:r>
      <w:r w:rsidR="60C88DF6" w:rsidRPr="004942FC">
        <w:rPr>
          <w:rFonts w:asciiTheme="majorBidi" w:eastAsia="Times New Roman" w:hAnsiTheme="majorBidi" w:cstheme="majorBidi"/>
          <w:color w:val="222222"/>
          <w:sz w:val="24"/>
          <w:szCs w:val="24"/>
          <w:highlight w:val="yellow"/>
        </w:rPr>
        <w:t xml:space="preserve"> (2021)</w:t>
      </w:r>
      <w:r w:rsidRPr="004942FC">
        <w:rPr>
          <w:rFonts w:asciiTheme="majorBidi" w:eastAsia="Times New Roman" w:hAnsiTheme="majorBidi" w:cstheme="majorBidi"/>
          <w:color w:val="222222"/>
          <w:sz w:val="24"/>
          <w:szCs w:val="24"/>
          <w:highlight w:val="yellow"/>
        </w:rPr>
        <w:t xml:space="preserve"> Sex/Gender </w:t>
      </w:r>
      <w:r w:rsidR="2F827786" w:rsidRPr="004942FC">
        <w:rPr>
          <w:rFonts w:asciiTheme="majorBidi" w:eastAsia="Times New Roman" w:hAnsiTheme="majorBidi" w:cstheme="majorBidi"/>
          <w:color w:val="222222"/>
          <w:sz w:val="24"/>
          <w:szCs w:val="24"/>
          <w:highlight w:val="yellow"/>
        </w:rPr>
        <w:t>d</w:t>
      </w:r>
      <w:r w:rsidRPr="004942FC">
        <w:rPr>
          <w:rFonts w:asciiTheme="majorBidi" w:eastAsia="Times New Roman" w:hAnsiTheme="majorBidi" w:cstheme="majorBidi"/>
          <w:color w:val="222222"/>
          <w:sz w:val="24"/>
          <w:szCs w:val="24"/>
          <w:highlight w:val="yellow"/>
        </w:rPr>
        <w:t xml:space="preserve">ifferences in </w:t>
      </w:r>
      <w:r w:rsidR="6EE346E8" w:rsidRPr="004942FC">
        <w:rPr>
          <w:rFonts w:asciiTheme="majorBidi" w:eastAsia="Times New Roman" w:hAnsiTheme="majorBidi" w:cstheme="majorBidi"/>
          <w:color w:val="222222"/>
          <w:sz w:val="24"/>
          <w:szCs w:val="24"/>
          <w:highlight w:val="yellow"/>
        </w:rPr>
        <w:t>c</w:t>
      </w:r>
      <w:r w:rsidRPr="004942FC">
        <w:rPr>
          <w:rFonts w:asciiTheme="majorBidi" w:eastAsia="Times New Roman" w:hAnsiTheme="majorBidi" w:cstheme="majorBidi"/>
          <w:color w:val="222222"/>
          <w:sz w:val="24"/>
          <w:szCs w:val="24"/>
          <w:highlight w:val="yellow"/>
        </w:rPr>
        <w:t xml:space="preserve">amouflaging in </w:t>
      </w:r>
      <w:r w:rsidR="10958B4F" w:rsidRPr="004942FC">
        <w:rPr>
          <w:rFonts w:asciiTheme="majorBidi" w:eastAsia="Times New Roman" w:hAnsiTheme="majorBidi" w:cstheme="majorBidi"/>
          <w:color w:val="222222"/>
          <w:sz w:val="24"/>
          <w:szCs w:val="24"/>
          <w:highlight w:val="yellow"/>
        </w:rPr>
        <w:t>c</w:t>
      </w:r>
      <w:r w:rsidRPr="004942FC">
        <w:rPr>
          <w:rFonts w:asciiTheme="majorBidi" w:eastAsia="Times New Roman" w:hAnsiTheme="majorBidi" w:cstheme="majorBidi"/>
          <w:color w:val="222222"/>
          <w:sz w:val="24"/>
          <w:szCs w:val="24"/>
          <w:highlight w:val="yellow"/>
        </w:rPr>
        <w:t xml:space="preserve">hildren and </w:t>
      </w:r>
      <w:r w:rsidR="6568FD9A" w:rsidRPr="004942FC">
        <w:rPr>
          <w:rFonts w:asciiTheme="majorBidi" w:eastAsia="Times New Roman" w:hAnsiTheme="majorBidi" w:cstheme="majorBidi"/>
          <w:color w:val="222222"/>
          <w:sz w:val="24"/>
          <w:szCs w:val="24"/>
          <w:highlight w:val="yellow"/>
        </w:rPr>
        <w:t>a</w:t>
      </w:r>
      <w:r w:rsidRPr="004942FC">
        <w:rPr>
          <w:rFonts w:asciiTheme="majorBidi" w:eastAsia="Times New Roman" w:hAnsiTheme="majorBidi" w:cstheme="majorBidi"/>
          <w:color w:val="222222"/>
          <w:sz w:val="24"/>
          <w:szCs w:val="24"/>
          <w:highlight w:val="yellow"/>
        </w:rPr>
        <w:t xml:space="preserve">dolescents with </w:t>
      </w:r>
      <w:r w:rsidR="2B91B078" w:rsidRPr="004942FC">
        <w:rPr>
          <w:rFonts w:asciiTheme="majorBidi" w:eastAsia="Times New Roman" w:hAnsiTheme="majorBidi" w:cstheme="majorBidi"/>
          <w:color w:val="222222"/>
          <w:sz w:val="24"/>
          <w:szCs w:val="24"/>
          <w:highlight w:val="yellow"/>
        </w:rPr>
        <w:t>a</w:t>
      </w:r>
      <w:r w:rsidRPr="004942FC">
        <w:rPr>
          <w:rFonts w:asciiTheme="majorBidi" w:eastAsia="Times New Roman" w:hAnsiTheme="majorBidi" w:cstheme="majorBidi"/>
          <w:color w:val="222222"/>
          <w:sz w:val="24"/>
          <w:szCs w:val="24"/>
          <w:highlight w:val="yellow"/>
        </w:rPr>
        <w:t xml:space="preserve">utism. </w:t>
      </w:r>
      <w:r w:rsidRPr="004942FC">
        <w:rPr>
          <w:rFonts w:asciiTheme="majorBidi" w:eastAsia="Times New Roman" w:hAnsiTheme="majorBidi" w:cstheme="majorBidi"/>
          <w:i/>
          <w:iCs/>
          <w:color w:val="222222"/>
          <w:sz w:val="24"/>
          <w:szCs w:val="24"/>
          <w:highlight w:val="yellow"/>
        </w:rPr>
        <w:t>J</w:t>
      </w:r>
      <w:r w:rsidR="77AB52B7" w:rsidRPr="004942FC">
        <w:rPr>
          <w:rFonts w:asciiTheme="majorBidi" w:eastAsia="Times New Roman" w:hAnsiTheme="majorBidi" w:cstheme="majorBidi"/>
          <w:i/>
          <w:iCs/>
          <w:color w:val="222222"/>
          <w:sz w:val="24"/>
          <w:szCs w:val="24"/>
          <w:highlight w:val="yellow"/>
        </w:rPr>
        <w:t xml:space="preserve">ournal of </w:t>
      </w:r>
      <w:r w:rsidRPr="004942FC">
        <w:rPr>
          <w:rFonts w:asciiTheme="majorBidi" w:eastAsia="Times New Roman" w:hAnsiTheme="majorBidi" w:cstheme="majorBidi"/>
          <w:i/>
          <w:iCs/>
          <w:color w:val="222222"/>
          <w:sz w:val="24"/>
          <w:szCs w:val="24"/>
          <w:highlight w:val="yellow"/>
        </w:rPr>
        <w:t>Autism Dev</w:t>
      </w:r>
      <w:r w:rsidR="3C6B6576" w:rsidRPr="004942FC">
        <w:rPr>
          <w:rFonts w:asciiTheme="majorBidi" w:eastAsia="Times New Roman" w:hAnsiTheme="majorBidi" w:cstheme="majorBidi"/>
          <w:i/>
          <w:iCs/>
          <w:color w:val="222222"/>
          <w:sz w:val="24"/>
          <w:szCs w:val="24"/>
          <w:highlight w:val="yellow"/>
        </w:rPr>
        <w:t>elopmental</w:t>
      </w:r>
      <w:r w:rsidRPr="004942FC">
        <w:rPr>
          <w:rFonts w:asciiTheme="majorBidi" w:eastAsia="Times New Roman" w:hAnsiTheme="majorBidi" w:cstheme="majorBidi"/>
          <w:i/>
          <w:iCs/>
          <w:color w:val="222222"/>
          <w:sz w:val="24"/>
          <w:szCs w:val="24"/>
          <w:highlight w:val="yellow"/>
        </w:rPr>
        <w:t xml:space="preserve"> Disord</w:t>
      </w:r>
      <w:r w:rsidR="57EBC4A0" w:rsidRPr="004942FC">
        <w:rPr>
          <w:rFonts w:asciiTheme="majorBidi" w:eastAsia="Times New Roman" w:hAnsiTheme="majorBidi" w:cstheme="majorBidi"/>
          <w:i/>
          <w:iCs/>
          <w:color w:val="222222"/>
          <w:sz w:val="24"/>
          <w:szCs w:val="24"/>
          <w:highlight w:val="yellow"/>
        </w:rPr>
        <w:t>ers</w:t>
      </w:r>
      <w:r w:rsidR="57EBC4A0" w:rsidRPr="00F3627C">
        <w:rPr>
          <w:rFonts w:asciiTheme="majorBidi" w:eastAsia="Times New Roman" w:hAnsiTheme="majorBidi" w:cstheme="majorBidi"/>
          <w:i/>
          <w:iCs/>
          <w:color w:val="222222"/>
          <w:sz w:val="24"/>
          <w:szCs w:val="24"/>
          <w:highlight w:val="yellow"/>
        </w:rPr>
        <w:t>,</w:t>
      </w:r>
      <w:r w:rsidRPr="00F94B41">
        <w:rPr>
          <w:rFonts w:asciiTheme="majorBidi" w:eastAsia="Times New Roman" w:hAnsiTheme="majorBidi" w:cstheme="majorBidi"/>
          <w:i/>
          <w:iCs/>
          <w:color w:val="222222"/>
          <w:sz w:val="24"/>
          <w:szCs w:val="24"/>
          <w:highlight w:val="yellow"/>
        </w:rPr>
        <w:t xml:space="preserve"> 51,</w:t>
      </w:r>
      <w:r w:rsidRPr="004942FC">
        <w:rPr>
          <w:rFonts w:asciiTheme="majorBidi" w:eastAsia="Times New Roman" w:hAnsiTheme="majorBidi" w:cstheme="majorBidi"/>
          <w:color w:val="222222"/>
          <w:sz w:val="24"/>
          <w:szCs w:val="24"/>
          <w:highlight w:val="yellow"/>
        </w:rPr>
        <w:t xml:space="preserve"> 1353–1364. </w:t>
      </w:r>
      <w:r w:rsidR="4E3989E4" w:rsidRPr="004942FC">
        <w:rPr>
          <w:rFonts w:asciiTheme="majorBidi" w:eastAsia="Times New Roman" w:hAnsiTheme="majorBidi" w:cstheme="majorBidi"/>
          <w:color w:val="222222"/>
          <w:sz w:val="24"/>
          <w:szCs w:val="24"/>
          <w:highlight w:val="yellow"/>
        </w:rPr>
        <w:t xml:space="preserve">DOI: </w:t>
      </w:r>
      <w:r w:rsidRPr="004942FC">
        <w:rPr>
          <w:rFonts w:asciiTheme="majorBidi" w:eastAsia="Times New Roman" w:hAnsiTheme="majorBidi" w:cstheme="majorBidi"/>
          <w:color w:val="222222"/>
          <w:sz w:val="24"/>
          <w:szCs w:val="24"/>
          <w:highlight w:val="yellow"/>
        </w:rPr>
        <w:t>10.1007/s10803-020-04615-z</w:t>
      </w:r>
    </w:p>
    <w:p w14:paraId="57C83811" w14:textId="100EDD90" w:rsidR="00EA3215" w:rsidRPr="004942FC" w:rsidRDefault="2A4C5B35" w:rsidP="00D3208B">
      <w:pPr>
        <w:widowControl w:val="0"/>
        <w:autoSpaceDE w:val="0"/>
        <w:autoSpaceDN w:val="0"/>
        <w:adjustRightInd w:val="0"/>
        <w:spacing w:after="0" w:line="360" w:lineRule="auto"/>
        <w:ind w:left="480" w:hanging="480"/>
        <w:rPr>
          <w:rStyle w:val="Hyperlink"/>
          <w:rFonts w:asciiTheme="majorBidi" w:eastAsia="Times New Roman" w:hAnsiTheme="majorBidi" w:cstheme="majorBidi"/>
          <w:color w:val="auto"/>
          <w:sz w:val="24"/>
          <w:szCs w:val="24"/>
          <w:highlight w:val="yellow"/>
          <w:u w:val="none"/>
          <w:shd w:val="clear" w:color="auto" w:fill="FFFFFF"/>
        </w:rPr>
      </w:pPr>
      <w:r w:rsidRPr="004942FC">
        <w:rPr>
          <w:rFonts w:asciiTheme="majorBidi" w:eastAsia="Times New Roman" w:hAnsiTheme="majorBidi" w:cstheme="majorBidi"/>
          <w:sz w:val="24"/>
          <w:szCs w:val="24"/>
          <w:highlight w:val="yellow"/>
          <w:shd w:val="clear" w:color="auto" w:fill="FFFFFF"/>
        </w:rPr>
        <w:t>Zhang, Q., Wu, R., Zhu, S., Le, J., Chen, Y., Lan, C., Yao., S., Zhao, W., &amp; Kendrick, K. M. (2021). Facial emotion training as an intervention in autism spectrum disorder: A meta‐analysis of randomized controlled trials. </w:t>
      </w:r>
      <w:r w:rsidRPr="004942FC">
        <w:rPr>
          <w:rFonts w:asciiTheme="majorBidi" w:eastAsia="Times New Roman" w:hAnsiTheme="majorBidi" w:cstheme="majorBidi"/>
          <w:i/>
          <w:iCs/>
          <w:sz w:val="24"/>
          <w:szCs w:val="24"/>
          <w:highlight w:val="yellow"/>
          <w:shd w:val="clear" w:color="auto" w:fill="FFFFFF"/>
        </w:rPr>
        <w:t>Autism Research</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14</w:t>
      </w:r>
      <w:r w:rsidRPr="004942FC">
        <w:rPr>
          <w:rFonts w:asciiTheme="majorBidi" w:eastAsia="Times New Roman" w:hAnsiTheme="majorBidi" w:cstheme="majorBidi"/>
          <w:sz w:val="24"/>
          <w:szCs w:val="24"/>
          <w:highlight w:val="yellow"/>
          <w:shd w:val="clear" w:color="auto" w:fill="FFFFFF"/>
        </w:rPr>
        <w:t>(10), 2169-2182.</w:t>
      </w:r>
      <w:r w:rsidRPr="004942FC">
        <w:rPr>
          <w:rFonts w:asciiTheme="majorBidi" w:eastAsia="Times New Roman" w:hAnsiTheme="majorBidi" w:cstheme="majorBidi"/>
          <w:sz w:val="24"/>
          <w:szCs w:val="24"/>
          <w:highlight w:val="yellow"/>
          <w:shd w:val="clear" w:color="auto" w:fill="FFFFFF"/>
          <w:rtl/>
        </w:rPr>
        <w:t xml:space="preserve">‏  </w:t>
      </w:r>
      <w:r w:rsidR="5038B18A">
        <w:fldChar w:fldCharType="begin"/>
      </w:r>
      <w:r w:rsidR="5038B18A">
        <w:instrText>HYPERLINK "https://doi.org/10.1002/aur.2565" \t "_blank"</w:instrText>
      </w:r>
      <w:r w:rsidR="5038B18A">
        <w:fldChar w:fldCharType="separate"/>
      </w:r>
      <w:r w:rsidR="5038B18A" w:rsidRPr="004942FC">
        <w:rPr>
          <w:rFonts w:asciiTheme="majorBidi" w:hAnsiTheme="majorBidi" w:cstheme="majorBidi"/>
          <w:sz w:val="24"/>
          <w:szCs w:val="24"/>
          <w:highlight w:val="yellow"/>
        </w:rPr>
        <w:t xml:space="preserve"> </w:t>
      </w:r>
      <w:r w:rsidR="5038B18A" w:rsidRPr="004942FC">
        <w:rPr>
          <w:rStyle w:val="Hyperlink"/>
          <w:rFonts w:asciiTheme="majorBidi" w:hAnsiTheme="majorBidi" w:cstheme="majorBidi"/>
          <w:color w:val="auto"/>
          <w:sz w:val="24"/>
          <w:szCs w:val="24"/>
          <w:highlight w:val="yellow"/>
          <w:u w:val="none"/>
          <w:shd w:val="clear" w:color="auto" w:fill="FFFFFF"/>
        </w:rPr>
        <w:t>DOI:</w:t>
      </w:r>
      <w:r w:rsidRPr="004942FC">
        <w:rPr>
          <w:rStyle w:val="Hyperlink"/>
          <w:rFonts w:asciiTheme="majorBidi" w:hAnsiTheme="majorBidi" w:cstheme="majorBidi"/>
          <w:color w:val="auto"/>
          <w:sz w:val="24"/>
          <w:szCs w:val="24"/>
          <w:highlight w:val="yellow"/>
          <w:u w:val="none"/>
          <w:shd w:val="clear" w:color="auto" w:fill="FFFFFF"/>
        </w:rPr>
        <w:t>10.1002/aur.2565</w:t>
      </w:r>
      <w:r w:rsidR="5038B18A">
        <w:fldChar w:fldCharType="end"/>
      </w:r>
      <w:r w:rsidRPr="004942FC">
        <w:rPr>
          <w:rFonts w:asciiTheme="majorBidi" w:eastAsia="Times New Roman" w:hAnsiTheme="majorBidi" w:cstheme="majorBidi"/>
          <w:sz w:val="24"/>
          <w:szCs w:val="24"/>
          <w:highlight w:val="yellow"/>
          <w:shd w:val="clear" w:color="auto" w:fill="FFFFFF"/>
        </w:rPr>
        <w:t> </w:t>
      </w:r>
    </w:p>
    <w:p w14:paraId="5050BDE0" w14:textId="77777777" w:rsidR="00DF783C" w:rsidRDefault="2A01AA1A" w:rsidP="00D3208B">
      <w:pPr>
        <w:widowControl w:val="0"/>
        <w:autoSpaceDE w:val="0"/>
        <w:autoSpaceDN w:val="0"/>
        <w:adjustRightInd w:val="0"/>
        <w:spacing w:after="0" w:line="360" w:lineRule="auto"/>
        <w:ind w:left="480" w:hanging="480"/>
        <w:rPr>
          <w:rFonts w:asciiTheme="majorBidi" w:hAnsiTheme="majorBidi" w:cstheme="majorBidi"/>
          <w:sz w:val="24"/>
          <w:szCs w:val="24"/>
        </w:rPr>
      </w:pPr>
      <w:r w:rsidRPr="004942FC">
        <w:rPr>
          <w:rFonts w:asciiTheme="majorBidi" w:eastAsia="Times New Roman" w:hAnsiTheme="majorBidi" w:cstheme="majorBidi"/>
          <w:sz w:val="24"/>
          <w:szCs w:val="24"/>
          <w:highlight w:val="yellow"/>
          <w:shd w:val="clear" w:color="auto" w:fill="FFFFFF"/>
        </w:rPr>
        <w:t>Zhang, M., Chen, Y., Lin, Y., Ding, H., &amp; Zhang, Y. (2022). Multichannel perception of emotion in speech, voice, facial expression, and gesture in individuals with autism: A scoping review. </w:t>
      </w:r>
      <w:r w:rsidRPr="004942FC">
        <w:rPr>
          <w:rFonts w:asciiTheme="majorBidi" w:eastAsia="Times New Roman" w:hAnsiTheme="majorBidi" w:cstheme="majorBidi"/>
          <w:i/>
          <w:iCs/>
          <w:sz w:val="24"/>
          <w:szCs w:val="24"/>
          <w:highlight w:val="yellow"/>
          <w:shd w:val="clear" w:color="auto" w:fill="FFFFFF"/>
        </w:rPr>
        <w:t>Journal of Speech, Language, and Hearing Research</w:t>
      </w:r>
      <w:r w:rsidRPr="004942FC">
        <w:rPr>
          <w:rFonts w:asciiTheme="majorBidi" w:eastAsia="Times New Roman" w:hAnsiTheme="majorBidi" w:cstheme="majorBidi"/>
          <w:sz w:val="24"/>
          <w:szCs w:val="24"/>
          <w:highlight w:val="yellow"/>
          <w:shd w:val="clear" w:color="auto" w:fill="FFFFFF"/>
        </w:rPr>
        <w:t>, </w:t>
      </w:r>
      <w:r w:rsidRPr="004942FC">
        <w:rPr>
          <w:rFonts w:asciiTheme="majorBidi" w:eastAsia="Times New Roman" w:hAnsiTheme="majorBidi" w:cstheme="majorBidi"/>
          <w:i/>
          <w:iCs/>
          <w:sz w:val="24"/>
          <w:szCs w:val="24"/>
          <w:highlight w:val="yellow"/>
          <w:shd w:val="clear" w:color="auto" w:fill="FFFFFF"/>
        </w:rPr>
        <w:t>65</w:t>
      </w:r>
      <w:r w:rsidRPr="004942FC">
        <w:rPr>
          <w:rFonts w:asciiTheme="majorBidi" w:eastAsia="Times New Roman" w:hAnsiTheme="majorBidi" w:cstheme="majorBidi"/>
          <w:sz w:val="24"/>
          <w:szCs w:val="24"/>
          <w:highlight w:val="yellow"/>
          <w:shd w:val="clear" w:color="auto" w:fill="FFFFFF"/>
        </w:rPr>
        <w:t xml:space="preserve">(4), 1435-1449. </w:t>
      </w:r>
      <w:hyperlink r:id="rId104" w:history="1">
        <w:r w:rsidRPr="004942FC">
          <w:rPr>
            <w:rFonts w:asciiTheme="majorBidi" w:hAnsiTheme="majorBidi" w:cstheme="majorBidi"/>
            <w:sz w:val="24"/>
            <w:szCs w:val="24"/>
            <w:highlight w:val="yellow"/>
            <w:shd w:val="clear" w:color="auto" w:fill="FFFFFF"/>
          </w:rPr>
          <w:t xml:space="preserve"> DOI: </w:t>
        </w:r>
        <w:r w:rsidRPr="004942FC">
          <w:rPr>
            <w:rStyle w:val="Hyperlink"/>
            <w:rFonts w:asciiTheme="majorBidi" w:hAnsiTheme="majorBidi" w:cstheme="majorBidi"/>
            <w:color w:val="auto"/>
            <w:spacing w:val="12"/>
            <w:sz w:val="24"/>
            <w:szCs w:val="24"/>
            <w:highlight w:val="yellow"/>
            <w:u w:val="none"/>
            <w:shd w:val="clear" w:color="auto" w:fill="FFFFFF"/>
          </w:rPr>
          <w:t>10.1044/2022_JSLHR-21-00438</w:t>
        </w:r>
      </w:hyperlink>
    </w:p>
    <w:p w14:paraId="4B3C18B6" w14:textId="586CF177" w:rsidR="00DF783C" w:rsidRPr="00F94B41" w:rsidRDefault="00427331" w:rsidP="00D3208B">
      <w:pPr>
        <w:widowControl w:val="0"/>
        <w:autoSpaceDE w:val="0"/>
        <w:autoSpaceDN w:val="0"/>
        <w:adjustRightInd w:val="0"/>
        <w:spacing w:after="0" w:line="360" w:lineRule="auto"/>
        <w:ind w:left="480" w:hanging="480"/>
        <w:rPr>
          <w:rFonts w:asciiTheme="majorBidi" w:eastAsia="Times New Roman" w:hAnsiTheme="majorBidi" w:cstheme="majorBidi"/>
          <w:b/>
          <w:bCs/>
          <w:sz w:val="24"/>
          <w:szCs w:val="24"/>
        </w:rPr>
      </w:pPr>
      <w:r w:rsidRPr="00F94B41">
        <w:rPr>
          <w:rFonts w:asciiTheme="majorBidi" w:eastAsia="Times New Roman" w:hAnsiTheme="majorBidi" w:cstheme="majorBidi"/>
          <w:spacing w:val="12"/>
          <w:sz w:val="24"/>
          <w:szCs w:val="24"/>
          <w:highlight w:val="yellow"/>
          <w:shd w:val="clear" w:color="auto" w:fill="FFFFFF"/>
        </w:rPr>
        <w:t xml:space="preserve">Zhou, W., Taylor, L., Boyle, L., Funk, S., </w:t>
      </w:r>
      <w:proofErr w:type="spellStart"/>
      <w:r w:rsidRPr="00F94B41">
        <w:rPr>
          <w:rFonts w:asciiTheme="majorBidi" w:eastAsia="Times New Roman" w:hAnsiTheme="majorBidi" w:cstheme="majorBidi"/>
          <w:spacing w:val="12"/>
          <w:sz w:val="24"/>
          <w:szCs w:val="24"/>
          <w:highlight w:val="yellow"/>
          <w:shd w:val="clear" w:color="auto" w:fill="FFFFFF"/>
        </w:rPr>
        <w:t>DeBorst</w:t>
      </w:r>
      <w:proofErr w:type="spellEnd"/>
      <w:r w:rsidRPr="00F94B41">
        <w:rPr>
          <w:rFonts w:asciiTheme="majorBidi" w:eastAsia="Times New Roman" w:hAnsiTheme="majorBidi" w:cstheme="majorBidi"/>
          <w:spacing w:val="12"/>
          <w:sz w:val="24"/>
          <w:szCs w:val="24"/>
          <w:highlight w:val="yellow"/>
          <w:shd w:val="clear" w:color="auto" w:fill="FFFFFF"/>
        </w:rPr>
        <w:t xml:space="preserve">, L., &amp; De Neve, J-E. (2025). </w:t>
      </w:r>
      <w:proofErr w:type="gramStart"/>
      <w:r w:rsidRPr="00F94B41">
        <w:rPr>
          <w:rFonts w:asciiTheme="majorBidi" w:eastAsia="Times New Roman" w:hAnsiTheme="majorBidi" w:cstheme="majorBidi"/>
          <w:i/>
          <w:iCs/>
          <w:spacing w:val="12"/>
          <w:sz w:val="24"/>
          <w:szCs w:val="24"/>
          <w:highlight w:val="yellow"/>
          <w:shd w:val="clear" w:color="auto" w:fill="FFFFFF"/>
        </w:rPr>
        <w:t>Whole</w:t>
      </w:r>
      <w:proofErr w:type="gramEnd"/>
      <w:r w:rsidRPr="00F94B41">
        <w:rPr>
          <w:rFonts w:asciiTheme="majorBidi" w:eastAsia="Times New Roman" w:hAnsiTheme="majorBidi" w:cstheme="majorBidi"/>
          <w:i/>
          <w:iCs/>
          <w:spacing w:val="12"/>
          <w:sz w:val="24"/>
          <w:szCs w:val="24"/>
          <w:highlight w:val="yellow"/>
          <w:shd w:val="clear" w:color="auto" w:fill="FFFFFF"/>
        </w:rPr>
        <w:t xml:space="preserve"> School Approach to Wellbeing in Childhood and Adolescence: Literature Review</w:t>
      </w:r>
      <w:r w:rsidRPr="00F94B41">
        <w:rPr>
          <w:rFonts w:asciiTheme="majorBidi" w:eastAsia="Times New Roman" w:hAnsiTheme="majorBidi" w:cstheme="majorBidi"/>
          <w:spacing w:val="12"/>
          <w:sz w:val="24"/>
          <w:szCs w:val="24"/>
          <w:highlight w:val="yellow"/>
          <w:shd w:val="clear" w:color="auto" w:fill="FFFFFF"/>
        </w:rPr>
        <w:t>. International Baccalaureate Organization</w:t>
      </w:r>
    </w:p>
    <w:p w14:paraId="37E94C6F" w14:textId="1871B278" w:rsidR="1EEAE742" w:rsidRPr="004942FC" w:rsidRDefault="1EEAE742" w:rsidP="00D3208B">
      <w:pPr>
        <w:pStyle w:val="Heading3"/>
        <w:keepNext w:val="0"/>
        <w:keepLines w:val="0"/>
        <w:spacing w:before="0" w:line="360" w:lineRule="auto"/>
        <w:jc w:val="both"/>
        <w:rPr>
          <w:rFonts w:asciiTheme="majorBidi" w:eastAsia="Times New Roman" w:hAnsiTheme="majorBidi"/>
          <w:b/>
          <w:bCs/>
          <w:color w:val="auto"/>
        </w:rPr>
      </w:pPr>
    </w:p>
    <w:p w14:paraId="48DBEA3E" w14:textId="77777777" w:rsidR="004A4BB1" w:rsidRDefault="004A4BB1" w:rsidP="00D3208B">
      <w:pPr>
        <w:pStyle w:val="Style1"/>
        <w:bidi w:val="0"/>
        <w:spacing w:line="360" w:lineRule="auto"/>
        <w:jc w:val="left"/>
        <w:rPr>
          <w:sz w:val="24"/>
          <w:szCs w:val="24"/>
        </w:rPr>
      </w:pPr>
      <w:bookmarkStart w:id="214" w:name="_Toc199097283"/>
    </w:p>
    <w:p w14:paraId="4168664C" w14:textId="77777777" w:rsidR="003A4D0E" w:rsidRPr="004942FC" w:rsidRDefault="003A4D0E" w:rsidP="00D3208B">
      <w:pPr>
        <w:widowControl w:val="0"/>
        <w:spacing w:after="0" w:line="360" w:lineRule="auto"/>
        <w:rPr>
          <w:rFonts w:asciiTheme="majorBidi" w:eastAsia="Times New Roman" w:hAnsiTheme="majorBidi" w:cstheme="majorBidi"/>
          <w:sz w:val="24"/>
          <w:szCs w:val="24"/>
        </w:rPr>
      </w:pPr>
    </w:p>
    <w:p w14:paraId="66E7AB6A" w14:textId="77777777" w:rsidR="003A4D0E" w:rsidRPr="004942FC" w:rsidRDefault="003A4D0E" w:rsidP="00D3208B">
      <w:pPr>
        <w:widowControl w:val="0"/>
        <w:autoSpaceDE w:val="0"/>
        <w:autoSpaceDN w:val="0"/>
        <w:spacing w:after="0" w:line="360" w:lineRule="auto"/>
        <w:ind w:firstLine="250"/>
        <w:jc w:val="both"/>
        <w:rPr>
          <w:rFonts w:asciiTheme="majorBidi" w:hAnsiTheme="majorBidi" w:cstheme="majorBidi"/>
          <w:color w:val="000000"/>
          <w:sz w:val="24"/>
          <w:szCs w:val="24"/>
        </w:rPr>
        <w:sectPr w:rsidR="003A4D0E" w:rsidRPr="004942FC" w:rsidSect="003A4D0E">
          <w:pgSz w:w="12240" w:h="15840"/>
          <w:pgMar w:top="1440" w:right="1440" w:bottom="1440" w:left="1440" w:header="708" w:footer="708" w:gutter="0"/>
          <w:cols w:space="708"/>
          <w:docGrid w:linePitch="360"/>
        </w:sectPr>
      </w:pPr>
    </w:p>
    <w:p w14:paraId="60A7E10A" w14:textId="7D38180A" w:rsidR="003A4D0E" w:rsidRPr="004942FC" w:rsidRDefault="003A4D0E" w:rsidP="00D3208B">
      <w:pPr>
        <w:pStyle w:val="Style1"/>
        <w:bidi w:val="0"/>
        <w:spacing w:line="360" w:lineRule="auto"/>
      </w:pPr>
      <w:r w:rsidRPr="004942FC">
        <w:lastRenderedPageBreak/>
        <w:t xml:space="preserve">Appendix no. </w:t>
      </w:r>
      <w:r>
        <w:t>1</w:t>
      </w:r>
      <w:r w:rsidRPr="004942FC">
        <w:t>: Screenshots and Examples of EmotiPlay Activities</w:t>
      </w:r>
    </w:p>
    <w:tbl>
      <w:tblPr>
        <w:tblStyle w:val="TableGrid"/>
        <w:tblW w:w="0" w:type="auto"/>
        <w:tblLook w:val="04A0" w:firstRow="1" w:lastRow="0" w:firstColumn="1" w:lastColumn="0" w:noHBand="0" w:noVBand="1"/>
      </w:tblPr>
      <w:tblGrid>
        <w:gridCol w:w="4962"/>
        <w:gridCol w:w="4614"/>
      </w:tblGrid>
      <w:tr w:rsidR="003A4D0E" w:rsidRPr="00062958" w14:paraId="69D5CFD3" w14:textId="77777777" w:rsidTr="005A773B">
        <w:tc>
          <w:tcPr>
            <w:tcW w:w="4962" w:type="dxa"/>
          </w:tcPr>
          <w:p w14:paraId="23712D2D" w14:textId="77777777" w:rsidR="003A4D0E" w:rsidRPr="00062958" w:rsidRDefault="003A4D0E" w:rsidP="00D3208B">
            <w:pPr>
              <w:pStyle w:val="ListParagraph"/>
              <w:widowControl w:val="0"/>
              <w:numPr>
                <w:ilvl w:val="0"/>
                <w:numId w:val="54"/>
              </w:numPr>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Home Screen</w:t>
            </w:r>
          </w:p>
          <w:p w14:paraId="47DEEA71"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noProof/>
                <w:sz w:val="24"/>
                <w:szCs w:val="24"/>
              </w:rPr>
              <w:drawing>
                <wp:inline distT="0" distB="0" distL="0" distR="0" wp14:anchorId="466FEE30" wp14:editId="4F118745">
                  <wp:extent cx="2608201" cy="3182981"/>
                  <wp:effectExtent l="0" t="0" r="0" b="0"/>
                  <wp:docPr id="241618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91483" name=""/>
                          <pic:cNvPicPr/>
                        </pic:nvPicPr>
                        <pic:blipFill>
                          <a:blip r:embed="rId105"/>
                          <a:stretch>
                            <a:fillRect/>
                          </a:stretch>
                        </pic:blipFill>
                        <pic:spPr>
                          <a:xfrm>
                            <a:off x="0" y="0"/>
                            <a:ext cx="2618052" cy="3195002"/>
                          </a:xfrm>
                          <a:prstGeom prst="rect">
                            <a:avLst/>
                          </a:prstGeom>
                        </pic:spPr>
                      </pic:pic>
                    </a:graphicData>
                  </a:graphic>
                </wp:inline>
              </w:drawing>
            </w:r>
          </w:p>
        </w:tc>
        <w:tc>
          <w:tcPr>
            <w:tcW w:w="4614" w:type="dxa"/>
          </w:tcPr>
          <w:p w14:paraId="4DD4DBC0" w14:textId="77777777" w:rsidR="003A4D0E" w:rsidRPr="00062958" w:rsidRDefault="003A4D0E" w:rsidP="00D3208B">
            <w:pPr>
              <w:pStyle w:val="ListParagraph"/>
              <w:widowControl w:val="0"/>
              <w:numPr>
                <w:ilvl w:val="0"/>
                <w:numId w:val="54"/>
              </w:numPr>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Lessons for each emotion</w:t>
            </w:r>
          </w:p>
          <w:p w14:paraId="79FF2166"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noProof/>
                <w:sz w:val="24"/>
                <w:szCs w:val="24"/>
              </w:rPr>
              <w:drawing>
                <wp:inline distT="0" distB="0" distL="0" distR="0" wp14:anchorId="6E7F481E" wp14:editId="23FE8FE0">
                  <wp:extent cx="2634366" cy="2681785"/>
                  <wp:effectExtent l="0" t="0" r="0" b="0"/>
                  <wp:docPr id="157471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06168" name=""/>
                          <pic:cNvPicPr/>
                        </pic:nvPicPr>
                        <pic:blipFill>
                          <a:blip r:embed="rId106"/>
                          <a:stretch>
                            <a:fillRect/>
                          </a:stretch>
                        </pic:blipFill>
                        <pic:spPr>
                          <a:xfrm>
                            <a:off x="0" y="0"/>
                            <a:ext cx="2656223" cy="2704036"/>
                          </a:xfrm>
                          <a:prstGeom prst="rect">
                            <a:avLst/>
                          </a:prstGeom>
                        </pic:spPr>
                      </pic:pic>
                    </a:graphicData>
                  </a:graphic>
                </wp:inline>
              </w:drawing>
            </w:r>
          </w:p>
          <w:p w14:paraId="4BB13F4A" w14:textId="77777777" w:rsidR="003A4D0E" w:rsidRPr="00062958" w:rsidRDefault="003A4D0E" w:rsidP="00D3208B">
            <w:pPr>
              <w:widowControl w:val="0"/>
              <w:autoSpaceDE w:val="0"/>
              <w:autoSpaceDN w:val="0"/>
              <w:spacing w:line="360" w:lineRule="auto"/>
              <w:rPr>
                <w:rFonts w:asciiTheme="majorBidi" w:hAnsiTheme="majorBidi" w:cstheme="majorBidi"/>
                <w:b/>
                <w:bCs/>
                <w:sz w:val="24"/>
                <w:szCs w:val="24"/>
              </w:rPr>
            </w:pPr>
          </w:p>
        </w:tc>
      </w:tr>
      <w:tr w:rsidR="003A4D0E" w:rsidRPr="00062958" w14:paraId="76BD9BAB" w14:textId="77777777" w:rsidTr="005A773B">
        <w:trPr>
          <w:trHeight w:val="300"/>
        </w:trPr>
        <w:tc>
          <w:tcPr>
            <w:tcW w:w="9576" w:type="dxa"/>
            <w:gridSpan w:val="2"/>
          </w:tcPr>
          <w:p w14:paraId="4A92B89A" w14:textId="77777777" w:rsidR="003A4D0E" w:rsidRPr="004942FC" w:rsidRDefault="003A4D0E" w:rsidP="00D3208B">
            <w:pPr>
              <w:pStyle w:val="ListParagraph"/>
              <w:numPr>
                <w:ilvl w:val="0"/>
                <w:numId w:val="54"/>
              </w:numPr>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Opening activity – From heart to heart</w:t>
            </w:r>
          </w:p>
          <w:p w14:paraId="79C0DBCF" w14:textId="77777777" w:rsidR="003A4D0E" w:rsidRPr="004942FC" w:rsidRDefault="003A4D0E" w:rsidP="00D3208B">
            <w:pPr>
              <w:spacing w:line="360" w:lineRule="auto"/>
              <w:jc w:val="center"/>
              <w:rPr>
                <w:rFonts w:asciiTheme="majorBidi" w:hAnsiTheme="majorBidi" w:cstheme="majorBidi"/>
                <w:sz w:val="24"/>
                <w:szCs w:val="24"/>
              </w:rPr>
            </w:pPr>
            <w:r w:rsidRPr="004942FC">
              <w:rPr>
                <w:rFonts w:asciiTheme="majorBidi" w:hAnsiTheme="majorBidi" w:cstheme="majorBidi"/>
                <w:noProof/>
                <w:sz w:val="24"/>
                <w:szCs w:val="24"/>
              </w:rPr>
              <w:drawing>
                <wp:inline distT="0" distB="0" distL="0" distR="0" wp14:anchorId="77E24A48" wp14:editId="3F48980E">
                  <wp:extent cx="5924548" cy="1943100"/>
                  <wp:effectExtent l="0" t="0" r="0" b="0"/>
                  <wp:docPr id="630825176" name="Picture 63082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924548" cy="1943100"/>
                          </a:xfrm>
                          <a:prstGeom prst="rect">
                            <a:avLst/>
                          </a:prstGeom>
                        </pic:spPr>
                      </pic:pic>
                    </a:graphicData>
                  </a:graphic>
                </wp:inline>
              </w:drawing>
            </w:r>
          </w:p>
        </w:tc>
      </w:tr>
      <w:tr w:rsidR="003A4D0E" w:rsidRPr="00062958" w14:paraId="7AE7A67C" w14:textId="77777777" w:rsidTr="005A773B">
        <w:tc>
          <w:tcPr>
            <w:tcW w:w="9576" w:type="dxa"/>
            <w:gridSpan w:val="2"/>
          </w:tcPr>
          <w:p w14:paraId="6309D88B" w14:textId="77777777" w:rsidR="003A4D0E" w:rsidRPr="004942FC" w:rsidRDefault="003A4D0E" w:rsidP="00D3208B">
            <w:pPr>
              <w:pStyle w:val="ListParagraph"/>
              <w:widowControl w:val="0"/>
              <w:numPr>
                <w:ilvl w:val="0"/>
                <w:numId w:val="54"/>
              </w:numPr>
              <w:autoSpaceDE w:val="0"/>
              <w:autoSpaceDN w:val="0"/>
              <w:spacing w:line="360" w:lineRule="auto"/>
              <w:jc w:val="center"/>
              <w:rPr>
                <w:rFonts w:asciiTheme="majorBidi" w:hAnsiTheme="majorBidi" w:cstheme="majorBidi"/>
                <w:b/>
                <w:bCs/>
                <w:sz w:val="24"/>
                <w:szCs w:val="24"/>
                <w:rtl/>
              </w:rPr>
            </w:pPr>
            <w:r w:rsidRPr="00062958">
              <w:rPr>
                <w:rFonts w:asciiTheme="majorBidi" w:hAnsiTheme="majorBidi" w:cstheme="majorBidi"/>
                <w:b/>
                <w:bCs/>
                <w:sz w:val="24"/>
                <w:szCs w:val="24"/>
              </w:rPr>
              <w:t>Screenshot from Animated videos</w:t>
            </w:r>
          </w:p>
          <w:p w14:paraId="0BC53C38"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r>
              <w:rPr>
                <w:rFonts w:asciiTheme="majorBidi" w:hAnsiTheme="majorBidi" w:cstheme="majorBidi"/>
                <w:b/>
                <w:bCs/>
                <w:sz w:val="24"/>
                <w:szCs w:val="24"/>
                <w:rtl/>
              </w:rPr>
              <w:lastRenderedPageBreak/>
              <w:t xml:space="preserve">  </w:t>
            </w:r>
            <w:r w:rsidRPr="00062958">
              <w:rPr>
                <w:rFonts w:asciiTheme="majorBidi" w:hAnsiTheme="majorBidi" w:cstheme="majorBidi"/>
                <w:b/>
                <w:bCs/>
                <w:sz w:val="24"/>
                <w:szCs w:val="24"/>
                <w:rtl/>
              </w:rPr>
              <w:t xml:space="preserve"> </w:t>
            </w:r>
            <w:r w:rsidRPr="00062958">
              <w:rPr>
                <w:rFonts w:asciiTheme="majorBidi" w:hAnsiTheme="majorBidi" w:cstheme="majorBidi"/>
                <w:b/>
                <w:bCs/>
                <w:noProof/>
                <w:sz w:val="24"/>
                <w:szCs w:val="24"/>
                <w:rtl/>
              </w:rPr>
              <w:drawing>
                <wp:inline distT="0" distB="0" distL="0" distR="0" wp14:anchorId="5EFE1A24" wp14:editId="553DB4BD">
                  <wp:extent cx="2552772" cy="1923304"/>
                  <wp:effectExtent l="0" t="0" r="0" b="0"/>
                  <wp:docPr id="32883867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51759" name=""/>
                          <pic:cNvPicPr/>
                        </pic:nvPicPr>
                        <pic:blipFill>
                          <a:blip r:embed="rId108"/>
                          <a:stretch>
                            <a:fillRect/>
                          </a:stretch>
                        </pic:blipFill>
                        <pic:spPr>
                          <a:xfrm>
                            <a:off x="0" y="0"/>
                            <a:ext cx="2605515" cy="1963042"/>
                          </a:xfrm>
                          <a:prstGeom prst="rect">
                            <a:avLst/>
                          </a:prstGeom>
                        </pic:spPr>
                      </pic:pic>
                    </a:graphicData>
                  </a:graphic>
                </wp:inline>
              </w:drawing>
            </w:r>
            <w:r>
              <w:rPr>
                <w:rFonts w:asciiTheme="majorBidi" w:hAnsiTheme="majorBidi" w:cstheme="majorBidi"/>
                <w:b/>
                <w:bCs/>
                <w:sz w:val="24"/>
                <w:szCs w:val="24"/>
                <w:rtl/>
              </w:rPr>
              <w:t xml:space="preserve">    </w:t>
            </w:r>
            <w:r w:rsidRPr="00062958">
              <w:rPr>
                <w:rFonts w:asciiTheme="majorBidi" w:hAnsiTheme="majorBidi" w:cstheme="majorBidi"/>
                <w:b/>
                <w:bCs/>
                <w:sz w:val="24"/>
                <w:szCs w:val="24"/>
                <w:rtl/>
              </w:rPr>
              <w:t xml:space="preserve"> </w:t>
            </w:r>
            <w:r w:rsidRPr="00062958">
              <w:rPr>
                <w:rFonts w:asciiTheme="majorBidi" w:hAnsiTheme="majorBidi" w:cstheme="majorBidi"/>
                <w:b/>
                <w:bCs/>
                <w:noProof/>
                <w:sz w:val="24"/>
                <w:szCs w:val="24"/>
                <w:rtl/>
              </w:rPr>
              <w:drawing>
                <wp:inline distT="0" distB="0" distL="0" distR="0" wp14:anchorId="3B4B9273" wp14:editId="5D3E0CCF">
                  <wp:extent cx="2711394" cy="1907247"/>
                  <wp:effectExtent l="0" t="0" r="0" b="0"/>
                  <wp:docPr id="19304871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49151" name=""/>
                          <pic:cNvPicPr/>
                        </pic:nvPicPr>
                        <pic:blipFill>
                          <a:blip r:embed="rId109"/>
                          <a:stretch>
                            <a:fillRect/>
                          </a:stretch>
                        </pic:blipFill>
                        <pic:spPr>
                          <a:xfrm>
                            <a:off x="0" y="0"/>
                            <a:ext cx="2744866" cy="1930792"/>
                          </a:xfrm>
                          <a:prstGeom prst="rect">
                            <a:avLst/>
                          </a:prstGeom>
                        </pic:spPr>
                      </pic:pic>
                    </a:graphicData>
                  </a:graphic>
                </wp:inline>
              </w:drawing>
            </w:r>
          </w:p>
          <w:p w14:paraId="28A3DD27"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tl/>
              </w:rPr>
            </w:pPr>
          </w:p>
          <w:p w14:paraId="3167EC79"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p>
        </w:tc>
      </w:tr>
      <w:tr w:rsidR="003A4D0E" w:rsidRPr="00062958" w14:paraId="251883E6" w14:textId="77777777" w:rsidTr="005A773B">
        <w:tc>
          <w:tcPr>
            <w:tcW w:w="9576" w:type="dxa"/>
            <w:gridSpan w:val="2"/>
          </w:tcPr>
          <w:p w14:paraId="23EADCA8" w14:textId="77777777" w:rsidR="003A4D0E" w:rsidRPr="00062958" w:rsidRDefault="003A4D0E" w:rsidP="00D3208B">
            <w:pPr>
              <w:pStyle w:val="ListParagraph"/>
              <w:widowControl w:val="0"/>
              <w:numPr>
                <w:ilvl w:val="0"/>
                <w:numId w:val="54"/>
              </w:numPr>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lastRenderedPageBreak/>
              <w:t>Interactive quiz</w:t>
            </w:r>
          </w:p>
          <w:p w14:paraId="041FEB62"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r w:rsidRPr="004942FC">
              <w:rPr>
                <w:rFonts w:asciiTheme="majorBidi" w:hAnsiTheme="majorBidi" w:cstheme="majorBidi"/>
                <w:noProof/>
                <w:sz w:val="24"/>
                <w:szCs w:val="24"/>
              </w:rPr>
              <w:drawing>
                <wp:inline distT="0" distB="0" distL="0" distR="0" wp14:anchorId="307E4288" wp14:editId="76CB335E">
                  <wp:extent cx="3543050" cy="2251880"/>
                  <wp:effectExtent l="0" t="0" r="0" b="0"/>
                  <wp:docPr id="99792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73042" name=""/>
                          <pic:cNvPicPr/>
                        </pic:nvPicPr>
                        <pic:blipFill>
                          <a:blip r:embed="rId110"/>
                          <a:stretch>
                            <a:fillRect/>
                          </a:stretch>
                        </pic:blipFill>
                        <pic:spPr>
                          <a:xfrm>
                            <a:off x="0" y="0"/>
                            <a:ext cx="3587929" cy="2280404"/>
                          </a:xfrm>
                          <a:prstGeom prst="rect">
                            <a:avLst/>
                          </a:prstGeom>
                        </pic:spPr>
                      </pic:pic>
                    </a:graphicData>
                  </a:graphic>
                </wp:inline>
              </w:drawing>
            </w:r>
          </w:p>
          <w:p w14:paraId="5795B39D"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r w:rsidRPr="004942FC">
              <w:rPr>
                <w:rFonts w:asciiTheme="majorBidi" w:hAnsiTheme="majorBidi" w:cstheme="majorBidi"/>
                <w:noProof/>
                <w:sz w:val="24"/>
                <w:szCs w:val="24"/>
              </w:rPr>
              <w:drawing>
                <wp:inline distT="0" distB="0" distL="0" distR="0" wp14:anchorId="6C7EA6CA" wp14:editId="51D18725">
                  <wp:extent cx="5113555" cy="2183642"/>
                  <wp:effectExtent l="0" t="0" r="0" b="0"/>
                  <wp:docPr id="126408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29836" name=""/>
                          <pic:cNvPicPr/>
                        </pic:nvPicPr>
                        <pic:blipFill>
                          <a:blip r:embed="rId111"/>
                          <a:stretch>
                            <a:fillRect/>
                          </a:stretch>
                        </pic:blipFill>
                        <pic:spPr>
                          <a:xfrm>
                            <a:off x="0" y="0"/>
                            <a:ext cx="5210105" cy="2224872"/>
                          </a:xfrm>
                          <a:prstGeom prst="rect">
                            <a:avLst/>
                          </a:prstGeom>
                        </pic:spPr>
                      </pic:pic>
                    </a:graphicData>
                  </a:graphic>
                </wp:inline>
              </w:drawing>
            </w:r>
          </w:p>
        </w:tc>
      </w:tr>
      <w:tr w:rsidR="003A4D0E" w:rsidRPr="00062958" w14:paraId="0FEB6ED0" w14:textId="77777777" w:rsidTr="005A773B">
        <w:tc>
          <w:tcPr>
            <w:tcW w:w="9576" w:type="dxa"/>
            <w:gridSpan w:val="2"/>
          </w:tcPr>
          <w:p w14:paraId="3888DDAE" w14:textId="77777777" w:rsidR="003A4D0E" w:rsidRPr="00062958" w:rsidRDefault="003A4D0E" w:rsidP="00D3208B">
            <w:pPr>
              <w:pStyle w:val="ListParagraph"/>
              <w:widowControl w:val="0"/>
              <w:numPr>
                <w:ilvl w:val="0"/>
                <w:numId w:val="54"/>
              </w:numPr>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t>Individual practice</w:t>
            </w:r>
          </w:p>
          <w:p w14:paraId="75AD2EDB" w14:textId="77777777" w:rsidR="003A4D0E" w:rsidRPr="00062958" w:rsidRDefault="003A4D0E" w:rsidP="00D3208B">
            <w:pPr>
              <w:widowControl w:val="0"/>
              <w:autoSpaceDE w:val="0"/>
              <w:autoSpaceDN w:val="0"/>
              <w:spacing w:line="360" w:lineRule="auto"/>
              <w:ind w:left="360"/>
              <w:jc w:val="center"/>
              <w:rPr>
                <w:rFonts w:asciiTheme="majorBidi" w:hAnsiTheme="majorBidi" w:cstheme="majorBidi"/>
                <w:b/>
                <w:bCs/>
                <w:sz w:val="24"/>
                <w:szCs w:val="24"/>
              </w:rPr>
            </w:pPr>
            <w:r w:rsidRPr="00062958">
              <w:rPr>
                <w:rFonts w:asciiTheme="majorBidi" w:hAnsiTheme="majorBidi" w:cstheme="majorBidi"/>
                <w:b/>
                <w:bCs/>
                <w:noProof/>
                <w:sz w:val="24"/>
                <w:szCs w:val="24"/>
              </w:rPr>
              <w:lastRenderedPageBreak/>
              <w:drawing>
                <wp:inline distT="0" distB="0" distL="0" distR="0" wp14:anchorId="6E3A88B4" wp14:editId="569B61AB">
                  <wp:extent cx="4586801" cy="1596070"/>
                  <wp:effectExtent l="0" t="0" r="0" b="0"/>
                  <wp:docPr id="183743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96142" name=""/>
                          <pic:cNvPicPr/>
                        </pic:nvPicPr>
                        <pic:blipFill>
                          <a:blip r:embed="rId112"/>
                          <a:stretch>
                            <a:fillRect/>
                          </a:stretch>
                        </pic:blipFill>
                        <pic:spPr>
                          <a:xfrm>
                            <a:off x="0" y="0"/>
                            <a:ext cx="4674602" cy="1626622"/>
                          </a:xfrm>
                          <a:prstGeom prst="rect">
                            <a:avLst/>
                          </a:prstGeom>
                        </pic:spPr>
                      </pic:pic>
                    </a:graphicData>
                  </a:graphic>
                </wp:inline>
              </w:drawing>
            </w:r>
          </w:p>
        </w:tc>
      </w:tr>
      <w:tr w:rsidR="003A4D0E" w:rsidRPr="00062958" w14:paraId="43D8BAAB" w14:textId="77777777" w:rsidTr="005A773B">
        <w:tc>
          <w:tcPr>
            <w:tcW w:w="9576" w:type="dxa"/>
            <w:gridSpan w:val="2"/>
          </w:tcPr>
          <w:p w14:paraId="5606E0BA" w14:textId="77777777" w:rsidR="003A4D0E" w:rsidRPr="00062958" w:rsidRDefault="003A4D0E" w:rsidP="00D3208B">
            <w:pPr>
              <w:pStyle w:val="ListParagraph"/>
              <w:widowControl w:val="0"/>
              <w:numPr>
                <w:ilvl w:val="0"/>
                <w:numId w:val="54"/>
              </w:numPr>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sz w:val="24"/>
                <w:szCs w:val="24"/>
              </w:rPr>
              <w:lastRenderedPageBreak/>
              <w:t>Group practice</w:t>
            </w:r>
          </w:p>
          <w:p w14:paraId="60E81E21"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noProof/>
                <w:sz w:val="24"/>
                <w:szCs w:val="24"/>
              </w:rPr>
              <w:drawing>
                <wp:inline distT="0" distB="0" distL="0" distR="0" wp14:anchorId="21FEB5C3" wp14:editId="438FCF1C">
                  <wp:extent cx="5426765" cy="2108089"/>
                  <wp:effectExtent l="0" t="0" r="0" b="0"/>
                  <wp:docPr id="566469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726" name=""/>
                          <pic:cNvPicPr/>
                        </pic:nvPicPr>
                        <pic:blipFill>
                          <a:blip r:embed="rId113"/>
                          <a:stretch>
                            <a:fillRect/>
                          </a:stretch>
                        </pic:blipFill>
                        <pic:spPr>
                          <a:xfrm>
                            <a:off x="0" y="0"/>
                            <a:ext cx="5430452" cy="2109521"/>
                          </a:xfrm>
                          <a:prstGeom prst="rect">
                            <a:avLst/>
                          </a:prstGeom>
                        </pic:spPr>
                      </pic:pic>
                    </a:graphicData>
                  </a:graphic>
                </wp:inline>
              </w:drawing>
            </w:r>
          </w:p>
        </w:tc>
      </w:tr>
      <w:tr w:rsidR="003A4D0E" w:rsidRPr="00062958" w14:paraId="7B3F4CBD" w14:textId="77777777" w:rsidTr="005A773B">
        <w:tc>
          <w:tcPr>
            <w:tcW w:w="9576" w:type="dxa"/>
            <w:gridSpan w:val="2"/>
          </w:tcPr>
          <w:p w14:paraId="6C7E146D" w14:textId="256DA48A" w:rsidR="003A4D0E" w:rsidRPr="00700032" w:rsidRDefault="003A4D0E" w:rsidP="00D3208B">
            <w:pPr>
              <w:pStyle w:val="ListParagraph"/>
              <w:widowControl w:val="0"/>
              <w:numPr>
                <w:ilvl w:val="0"/>
                <w:numId w:val="54"/>
              </w:numPr>
              <w:autoSpaceDE w:val="0"/>
              <w:autoSpaceDN w:val="0"/>
              <w:spacing w:line="360" w:lineRule="auto"/>
              <w:jc w:val="center"/>
              <w:rPr>
                <w:rFonts w:asciiTheme="majorBidi" w:hAnsiTheme="majorBidi" w:cstheme="majorBidi"/>
                <w:b/>
                <w:bCs/>
                <w:sz w:val="24"/>
                <w:szCs w:val="24"/>
                <w:rtl/>
              </w:rPr>
            </w:pPr>
            <w:r w:rsidRPr="00062958">
              <w:rPr>
                <w:rFonts w:asciiTheme="majorBidi" w:hAnsiTheme="majorBidi" w:cstheme="majorBidi"/>
                <w:b/>
                <w:bCs/>
                <w:sz w:val="24"/>
                <w:szCs w:val="24"/>
              </w:rPr>
              <w:t xml:space="preserve">Social </w:t>
            </w:r>
            <w:r w:rsidR="0099407D" w:rsidRPr="00062958">
              <w:rPr>
                <w:rFonts w:asciiTheme="majorBidi" w:hAnsiTheme="majorBidi" w:cstheme="majorBidi"/>
                <w:b/>
                <w:bCs/>
                <w:sz w:val="24"/>
                <w:szCs w:val="24"/>
              </w:rPr>
              <w:t>scenes -</w:t>
            </w:r>
            <w:r w:rsidRPr="00062958">
              <w:rPr>
                <w:rFonts w:asciiTheme="majorBidi" w:hAnsiTheme="majorBidi" w:cstheme="majorBidi"/>
                <w:b/>
                <w:bCs/>
                <w:sz w:val="24"/>
                <w:szCs w:val="24"/>
              </w:rPr>
              <w:t xml:space="preserve"> Group discussion</w:t>
            </w:r>
          </w:p>
          <w:p w14:paraId="3BE27F6D" w14:textId="77777777" w:rsidR="003A4D0E" w:rsidRPr="00062958" w:rsidRDefault="003A4D0E" w:rsidP="00D3208B">
            <w:pPr>
              <w:widowControl w:val="0"/>
              <w:autoSpaceDE w:val="0"/>
              <w:autoSpaceDN w:val="0"/>
              <w:spacing w:line="360" w:lineRule="auto"/>
              <w:jc w:val="center"/>
              <w:rPr>
                <w:rFonts w:asciiTheme="majorBidi" w:hAnsiTheme="majorBidi" w:cstheme="majorBidi"/>
                <w:b/>
                <w:bCs/>
                <w:sz w:val="24"/>
                <w:szCs w:val="24"/>
              </w:rPr>
            </w:pPr>
            <w:r w:rsidRPr="00062958">
              <w:rPr>
                <w:rFonts w:asciiTheme="majorBidi" w:hAnsiTheme="majorBidi" w:cstheme="majorBidi"/>
                <w:b/>
                <w:bCs/>
                <w:noProof/>
                <w:sz w:val="24"/>
                <w:szCs w:val="24"/>
              </w:rPr>
              <w:drawing>
                <wp:inline distT="0" distB="0" distL="0" distR="0" wp14:anchorId="7F0933C5" wp14:editId="1F13FB2A">
                  <wp:extent cx="3345371" cy="2729553"/>
                  <wp:effectExtent l="0" t="0" r="0" b="0"/>
                  <wp:docPr id="213694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8809" name=""/>
                          <pic:cNvPicPr/>
                        </pic:nvPicPr>
                        <pic:blipFill>
                          <a:blip r:embed="rId114"/>
                          <a:stretch>
                            <a:fillRect/>
                          </a:stretch>
                        </pic:blipFill>
                        <pic:spPr>
                          <a:xfrm>
                            <a:off x="0" y="0"/>
                            <a:ext cx="3352409" cy="2735296"/>
                          </a:xfrm>
                          <a:prstGeom prst="rect">
                            <a:avLst/>
                          </a:prstGeom>
                        </pic:spPr>
                      </pic:pic>
                    </a:graphicData>
                  </a:graphic>
                </wp:inline>
              </w:drawing>
            </w:r>
          </w:p>
        </w:tc>
      </w:tr>
    </w:tbl>
    <w:p w14:paraId="5287F1D6" w14:textId="77777777" w:rsidR="004A4BB1" w:rsidRDefault="004A4BB1" w:rsidP="00D3208B">
      <w:pPr>
        <w:pStyle w:val="Style1"/>
        <w:bidi w:val="0"/>
        <w:spacing w:line="360" w:lineRule="auto"/>
        <w:rPr>
          <w:sz w:val="24"/>
          <w:szCs w:val="24"/>
        </w:rPr>
      </w:pPr>
    </w:p>
    <w:p w14:paraId="2D0A9962" w14:textId="77777777" w:rsidR="00E61B2B" w:rsidRDefault="00E61B2B" w:rsidP="00906092">
      <w:pPr>
        <w:pStyle w:val="Style1"/>
        <w:bidi w:val="0"/>
        <w:spacing w:line="360" w:lineRule="auto"/>
        <w:rPr>
          <w:sz w:val="24"/>
          <w:szCs w:val="24"/>
        </w:rPr>
      </w:pPr>
    </w:p>
    <w:p w14:paraId="32B15E27" w14:textId="77777777" w:rsidR="0064678F" w:rsidRDefault="0064678F" w:rsidP="0064678F">
      <w:pPr>
        <w:pStyle w:val="Style1"/>
        <w:bidi w:val="0"/>
        <w:spacing w:line="360" w:lineRule="auto"/>
        <w:rPr>
          <w:sz w:val="24"/>
          <w:szCs w:val="24"/>
        </w:rPr>
      </w:pPr>
    </w:p>
    <w:p w14:paraId="0CFB081E" w14:textId="77777777" w:rsidR="0064678F" w:rsidRDefault="0064678F" w:rsidP="00D3208B">
      <w:pPr>
        <w:pStyle w:val="Style1"/>
        <w:bidi w:val="0"/>
        <w:spacing w:line="360" w:lineRule="auto"/>
        <w:rPr>
          <w:sz w:val="24"/>
          <w:szCs w:val="24"/>
        </w:rPr>
      </w:pPr>
    </w:p>
    <w:p w14:paraId="74928C25" w14:textId="7CD064C4" w:rsidR="776FFE30" w:rsidRPr="004942FC" w:rsidRDefault="51BB2736" w:rsidP="00D3208B">
      <w:pPr>
        <w:pStyle w:val="Style1"/>
        <w:bidi w:val="0"/>
        <w:spacing w:line="360" w:lineRule="auto"/>
        <w:jc w:val="left"/>
      </w:pPr>
      <w:r w:rsidRPr="004942FC">
        <w:lastRenderedPageBreak/>
        <w:t xml:space="preserve">Appendix No. </w:t>
      </w:r>
      <w:r w:rsidR="003A4D0E">
        <w:t>2</w:t>
      </w:r>
      <w:r w:rsidRPr="004942FC">
        <w:t>: Teachers’ Lesson Report</w:t>
      </w:r>
      <w:r w:rsidR="1691C9F8" w:rsidRPr="004942FC">
        <w:t xml:space="preserve"> – Pilot Study</w:t>
      </w:r>
      <w:bookmarkEnd w:id="214"/>
    </w:p>
    <w:p w14:paraId="2311291F" w14:textId="37A09E10" w:rsidR="776FFE30" w:rsidRPr="004942FC" w:rsidRDefault="776FFE30" w:rsidP="00D3208B">
      <w:pPr>
        <w:pStyle w:val="Heading4"/>
        <w:keepLines w:val="0"/>
        <w:spacing w:before="0" w:line="360" w:lineRule="auto"/>
        <w:jc w:val="both"/>
        <w:rPr>
          <w:rFonts w:asciiTheme="majorBidi" w:eastAsia="Times New Roman" w:hAnsiTheme="majorBidi"/>
          <w:b/>
          <w:bCs/>
          <w:color w:val="auto"/>
          <w:sz w:val="24"/>
          <w:szCs w:val="24"/>
        </w:rPr>
      </w:pPr>
      <w:r w:rsidRPr="004942FC">
        <w:rPr>
          <w:rFonts w:asciiTheme="majorBidi" w:eastAsia="Times New Roman" w:hAnsiTheme="majorBidi"/>
          <w:b/>
          <w:bCs/>
          <w:color w:val="auto"/>
          <w:sz w:val="24"/>
          <w:szCs w:val="24"/>
        </w:rPr>
        <w:t>Lesson Details</w:t>
      </w:r>
    </w:p>
    <w:p w14:paraId="478B5F10" w14:textId="64A29ACF" w:rsidR="776FFE30" w:rsidRPr="004942FC" w:rsidRDefault="776FFE30" w:rsidP="00062958">
      <w:pPr>
        <w:pStyle w:val="ListParagraph"/>
        <w:keepNext/>
        <w:numPr>
          <w:ilvl w:val="0"/>
          <w:numId w:val="47"/>
        </w:numPr>
        <w:spacing w:after="0" w:line="48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b/>
          <w:bCs/>
          <w:sz w:val="24"/>
          <w:szCs w:val="24"/>
        </w:rPr>
        <w:t>Unit No.:</w:t>
      </w:r>
      <w:r w:rsidRPr="004942FC">
        <w:rPr>
          <w:rFonts w:asciiTheme="majorBidi" w:eastAsia="Times New Roman" w:hAnsiTheme="majorBidi" w:cstheme="majorBidi"/>
          <w:sz w:val="24"/>
          <w:szCs w:val="24"/>
        </w:rPr>
        <w:t xml:space="preserve"> ______</w:t>
      </w:r>
    </w:p>
    <w:p w14:paraId="4C3D20EB" w14:textId="4691046C" w:rsidR="776FFE30" w:rsidRPr="004942FC" w:rsidRDefault="776FFE30" w:rsidP="00062958">
      <w:pPr>
        <w:pStyle w:val="ListParagraph"/>
        <w:keepNext/>
        <w:numPr>
          <w:ilvl w:val="0"/>
          <w:numId w:val="47"/>
        </w:numPr>
        <w:spacing w:after="0" w:line="48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b/>
          <w:bCs/>
          <w:sz w:val="24"/>
          <w:szCs w:val="24"/>
        </w:rPr>
        <w:t>Lesson Topic:</w:t>
      </w:r>
      <w:r w:rsidRPr="004942FC">
        <w:rPr>
          <w:rFonts w:asciiTheme="majorBidi" w:eastAsia="Times New Roman" w:hAnsiTheme="majorBidi" w:cstheme="majorBidi"/>
          <w:sz w:val="24"/>
          <w:szCs w:val="24"/>
        </w:rPr>
        <w:t xml:space="preserve"> Introduction, Facial Expression, Voice and Speech, Body Language</w:t>
      </w:r>
    </w:p>
    <w:p w14:paraId="1F2F8E25" w14:textId="2D09C189" w:rsidR="776FFE30" w:rsidRPr="004942FC" w:rsidRDefault="776FFE30" w:rsidP="00D3208B">
      <w:pPr>
        <w:pStyle w:val="Heading4"/>
        <w:keepLines w:val="0"/>
        <w:spacing w:before="0" w:line="360" w:lineRule="auto"/>
        <w:jc w:val="both"/>
        <w:rPr>
          <w:rFonts w:asciiTheme="majorBidi" w:eastAsia="Times New Roman" w:hAnsiTheme="majorBidi"/>
          <w:b/>
          <w:bCs/>
          <w:color w:val="auto"/>
          <w:sz w:val="24"/>
          <w:szCs w:val="24"/>
        </w:rPr>
      </w:pPr>
      <w:r w:rsidRPr="004942FC">
        <w:rPr>
          <w:rFonts w:asciiTheme="majorBidi" w:eastAsia="Times New Roman" w:hAnsiTheme="majorBidi"/>
          <w:b/>
          <w:bCs/>
          <w:color w:val="auto"/>
          <w:sz w:val="24"/>
          <w:szCs w:val="24"/>
        </w:rPr>
        <w:t>Student Attendance</w:t>
      </w:r>
    </w:p>
    <w:p w14:paraId="25BDA26D" w14:textId="6FC74AA6" w:rsidR="776FFE30" w:rsidRPr="004942FC" w:rsidRDefault="776FFE30" w:rsidP="00D3208B">
      <w:pPr>
        <w:pStyle w:val="ListParagraph"/>
        <w:keepNext/>
        <w:numPr>
          <w:ilvl w:val="0"/>
          <w:numId w:val="46"/>
        </w:numPr>
        <w:spacing w:after="0" w:line="360" w:lineRule="auto"/>
        <w:jc w:val="both"/>
        <w:rPr>
          <w:rFonts w:asciiTheme="majorBidi" w:eastAsia="Times New Roman" w:hAnsiTheme="majorBidi" w:cstheme="majorBidi"/>
          <w:b/>
          <w:bCs/>
          <w:sz w:val="24"/>
          <w:szCs w:val="24"/>
        </w:rPr>
      </w:pPr>
      <w:r w:rsidRPr="004942FC">
        <w:rPr>
          <w:rFonts w:asciiTheme="majorBidi" w:eastAsia="Times New Roman" w:hAnsiTheme="majorBidi" w:cstheme="majorBidi"/>
          <w:sz w:val="24"/>
          <w:szCs w:val="24"/>
        </w:rPr>
        <w:t xml:space="preserve">Were all </w:t>
      </w:r>
      <w:r w:rsidR="192E5EEA" w:rsidRPr="004942FC">
        <w:rPr>
          <w:rFonts w:asciiTheme="majorBidi" w:eastAsia="Times New Roman" w:hAnsiTheme="majorBidi" w:cstheme="majorBidi"/>
          <w:sz w:val="24"/>
          <w:szCs w:val="24"/>
        </w:rPr>
        <w:t>the students</w:t>
      </w:r>
      <w:r w:rsidRPr="004942FC">
        <w:rPr>
          <w:rFonts w:asciiTheme="majorBidi" w:eastAsia="Times New Roman" w:hAnsiTheme="majorBidi" w:cstheme="majorBidi"/>
          <w:sz w:val="24"/>
          <w:szCs w:val="24"/>
        </w:rPr>
        <w:t xml:space="preserve"> present for the lesson? </w:t>
      </w:r>
      <w:r w:rsidRPr="004942FC">
        <w:rPr>
          <w:rFonts w:asciiTheme="majorBidi" w:eastAsia="Times New Roman" w:hAnsiTheme="majorBidi" w:cstheme="majorBidi"/>
          <w:b/>
          <w:bCs/>
          <w:sz w:val="24"/>
          <w:szCs w:val="24"/>
        </w:rPr>
        <w:t>Yes / No</w:t>
      </w:r>
    </w:p>
    <w:p w14:paraId="5EFA3199" w14:textId="4005CA46" w:rsidR="776FFE30" w:rsidRPr="004942FC" w:rsidRDefault="776FFE30" w:rsidP="00D3208B">
      <w:pPr>
        <w:pStyle w:val="ListParagraph"/>
        <w:keepNext/>
        <w:numPr>
          <w:ilvl w:val="1"/>
          <w:numId w:val="46"/>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If not, please indicate which students were absent.</w:t>
      </w:r>
    </w:p>
    <w:p w14:paraId="2619BA1B" w14:textId="08805B0D" w:rsidR="776FFE30" w:rsidRPr="004942FC" w:rsidRDefault="776FFE30" w:rsidP="00D3208B">
      <w:pPr>
        <w:pStyle w:val="Heading4"/>
        <w:keepLines w:val="0"/>
        <w:spacing w:before="0" w:line="360" w:lineRule="auto"/>
        <w:jc w:val="both"/>
        <w:rPr>
          <w:rFonts w:asciiTheme="majorBidi" w:eastAsia="Times New Roman" w:hAnsiTheme="majorBidi"/>
          <w:b/>
          <w:bCs/>
          <w:color w:val="auto"/>
          <w:sz w:val="24"/>
          <w:szCs w:val="24"/>
        </w:rPr>
      </w:pPr>
      <w:r w:rsidRPr="004942FC">
        <w:rPr>
          <w:rFonts w:asciiTheme="majorBidi" w:eastAsia="Times New Roman" w:hAnsiTheme="majorBidi"/>
          <w:b/>
          <w:bCs/>
          <w:color w:val="auto"/>
          <w:sz w:val="24"/>
          <w:szCs w:val="24"/>
        </w:rPr>
        <w:t>Lesson Implementation</w:t>
      </w:r>
    </w:p>
    <w:p w14:paraId="75E34AB2" w14:textId="5CCC3332" w:rsidR="776FFE30" w:rsidRPr="004942FC" w:rsidRDefault="776FFE30" w:rsidP="00D3208B">
      <w:pPr>
        <w:pStyle w:val="ListParagraph"/>
        <w:keepNext/>
        <w:numPr>
          <w:ilvl w:val="0"/>
          <w:numId w:val="45"/>
        </w:numPr>
        <w:spacing w:after="0" w:line="360" w:lineRule="auto"/>
        <w:jc w:val="both"/>
        <w:rPr>
          <w:rFonts w:asciiTheme="majorBidi" w:eastAsia="Times New Roman" w:hAnsiTheme="majorBidi" w:cstheme="majorBidi"/>
          <w:b/>
          <w:bCs/>
          <w:sz w:val="24"/>
          <w:szCs w:val="24"/>
        </w:rPr>
      </w:pPr>
      <w:r w:rsidRPr="004942FC">
        <w:rPr>
          <w:rFonts w:asciiTheme="majorBidi" w:eastAsia="Times New Roman" w:hAnsiTheme="majorBidi" w:cstheme="majorBidi"/>
          <w:sz w:val="24"/>
          <w:szCs w:val="24"/>
        </w:rPr>
        <w:t xml:space="preserve">Were all activities in the lesson completed? </w:t>
      </w:r>
      <w:r w:rsidRPr="004942FC">
        <w:rPr>
          <w:rFonts w:asciiTheme="majorBidi" w:eastAsia="Times New Roman" w:hAnsiTheme="majorBidi" w:cstheme="majorBidi"/>
          <w:b/>
          <w:bCs/>
          <w:sz w:val="24"/>
          <w:szCs w:val="24"/>
        </w:rPr>
        <w:t>Yes / No</w:t>
      </w:r>
    </w:p>
    <w:p w14:paraId="5A1023E0" w14:textId="490D26A8" w:rsidR="776FFE30" w:rsidRPr="004942FC" w:rsidRDefault="776FFE30" w:rsidP="00D3208B">
      <w:pPr>
        <w:pStyle w:val="ListParagraph"/>
        <w:keepNext/>
        <w:numPr>
          <w:ilvl w:val="1"/>
          <w:numId w:val="45"/>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If not, please describe which activities were not completed and explain why.</w:t>
      </w:r>
    </w:p>
    <w:p w14:paraId="603877C1" w14:textId="3B64D682" w:rsidR="776FFE30" w:rsidRPr="004942FC" w:rsidRDefault="776FFE30" w:rsidP="00D3208B">
      <w:pPr>
        <w:pStyle w:val="ListParagraph"/>
        <w:keepNext/>
        <w:numPr>
          <w:ilvl w:val="0"/>
          <w:numId w:val="45"/>
        </w:numPr>
        <w:spacing w:after="0" w:line="360" w:lineRule="auto"/>
        <w:jc w:val="both"/>
        <w:rPr>
          <w:rFonts w:asciiTheme="majorBidi" w:eastAsia="Times New Roman" w:hAnsiTheme="majorBidi" w:cstheme="majorBidi"/>
          <w:b/>
          <w:bCs/>
          <w:sz w:val="24"/>
          <w:szCs w:val="24"/>
        </w:rPr>
      </w:pPr>
      <w:r w:rsidRPr="004942FC">
        <w:rPr>
          <w:rFonts w:asciiTheme="majorBidi" w:eastAsia="Times New Roman" w:hAnsiTheme="majorBidi" w:cstheme="majorBidi"/>
          <w:sz w:val="24"/>
          <w:szCs w:val="24"/>
        </w:rPr>
        <w:t xml:space="preserve">Were the lesson guidelines clear to you? </w:t>
      </w:r>
      <w:r w:rsidRPr="004942FC">
        <w:rPr>
          <w:rFonts w:asciiTheme="majorBidi" w:eastAsia="Times New Roman" w:hAnsiTheme="majorBidi" w:cstheme="majorBidi"/>
          <w:b/>
          <w:bCs/>
          <w:sz w:val="24"/>
          <w:szCs w:val="24"/>
        </w:rPr>
        <w:t>Yes / No</w:t>
      </w:r>
    </w:p>
    <w:p w14:paraId="6D6DE388" w14:textId="6029B1BA" w:rsidR="776FFE30" w:rsidRPr="004942FC" w:rsidRDefault="776FFE30" w:rsidP="00D3208B">
      <w:pPr>
        <w:pStyle w:val="ListParagraph"/>
        <w:keepNext/>
        <w:numPr>
          <w:ilvl w:val="1"/>
          <w:numId w:val="45"/>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If not, please clarify which aspects were unclear.</w:t>
      </w:r>
    </w:p>
    <w:p w14:paraId="58FCD3B5" w14:textId="07D15024" w:rsidR="776FFE30" w:rsidRPr="004942FC" w:rsidRDefault="776FFE30" w:rsidP="00D3208B">
      <w:pPr>
        <w:pStyle w:val="ListParagraph"/>
        <w:keepNext/>
        <w:numPr>
          <w:ilvl w:val="0"/>
          <w:numId w:val="45"/>
        </w:numPr>
        <w:spacing w:after="0" w:line="360" w:lineRule="auto"/>
        <w:jc w:val="both"/>
        <w:rPr>
          <w:rFonts w:asciiTheme="majorBidi" w:eastAsia="Times New Roman" w:hAnsiTheme="majorBidi" w:cstheme="majorBidi"/>
          <w:b/>
          <w:bCs/>
          <w:sz w:val="24"/>
          <w:szCs w:val="24"/>
        </w:rPr>
      </w:pPr>
      <w:r w:rsidRPr="004942FC">
        <w:rPr>
          <w:rFonts w:asciiTheme="majorBidi" w:eastAsia="Times New Roman" w:hAnsiTheme="majorBidi" w:cstheme="majorBidi"/>
          <w:sz w:val="24"/>
          <w:szCs w:val="24"/>
        </w:rPr>
        <w:t xml:space="preserve">Were all the necessary materials provided for the lesson? </w:t>
      </w:r>
      <w:r w:rsidRPr="004942FC">
        <w:rPr>
          <w:rFonts w:asciiTheme="majorBidi" w:eastAsia="Times New Roman" w:hAnsiTheme="majorBidi" w:cstheme="majorBidi"/>
          <w:b/>
          <w:bCs/>
          <w:sz w:val="24"/>
          <w:szCs w:val="24"/>
        </w:rPr>
        <w:t>Yes / No</w:t>
      </w:r>
    </w:p>
    <w:p w14:paraId="385828F9" w14:textId="20E095F6" w:rsidR="776FFE30" w:rsidRPr="004942FC" w:rsidRDefault="776FFE30" w:rsidP="00D3208B">
      <w:pPr>
        <w:pStyle w:val="ListParagraph"/>
        <w:keepNext/>
        <w:numPr>
          <w:ilvl w:val="1"/>
          <w:numId w:val="45"/>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If not, please mention what was missing.</w:t>
      </w:r>
    </w:p>
    <w:p w14:paraId="29B7EAD0" w14:textId="6A7DB4BB" w:rsidR="776FFE30" w:rsidRPr="004942FC" w:rsidRDefault="776FFE30" w:rsidP="00D3208B">
      <w:pPr>
        <w:pStyle w:val="Heading4"/>
        <w:keepLines w:val="0"/>
        <w:spacing w:before="0" w:line="360" w:lineRule="auto"/>
        <w:jc w:val="both"/>
        <w:rPr>
          <w:rFonts w:asciiTheme="majorBidi" w:eastAsia="Times New Roman" w:hAnsiTheme="majorBidi"/>
          <w:b/>
          <w:bCs/>
          <w:color w:val="auto"/>
          <w:sz w:val="24"/>
          <w:szCs w:val="24"/>
        </w:rPr>
      </w:pPr>
      <w:r w:rsidRPr="004942FC">
        <w:rPr>
          <w:rFonts w:asciiTheme="majorBidi" w:eastAsia="Times New Roman" w:hAnsiTheme="majorBidi"/>
          <w:b/>
          <w:bCs/>
          <w:color w:val="auto"/>
          <w:sz w:val="24"/>
          <w:szCs w:val="24"/>
        </w:rPr>
        <w:t>Technical Issues</w:t>
      </w:r>
    </w:p>
    <w:p w14:paraId="6AD092B4" w14:textId="58BC7493" w:rsidR="776FFE30" w:rsidRPr="004942FC" w:rsidRDefault="776FFE30" w:rsidP="00D3208B">
      <w:pPr>
        <w:pStyle w:val="ListParagraph"/>
        <w:keepNext/>
        <w:numPr>
          <w:ilvl w:val="0"/>
          <w:numId w:val="44"/>
        </w:numPr>
        <w:spacing w:after="0" w:line="360" w:lineRule="auto"/>
        <w:jc w:val="both"/>
        <w:rPr>
          <w:rFonts w:asciiTheme="majorBidi" w:eastAsia="Times New Roman" w:hAnsiTheme="majorBidi" w:cstheme="majorBidi"/>
          <w:b/>
          <w:bCs/>
          <w:sz w:val="24"/>
          <w:szCs w:val="24"/>
        </w:rPr>
      </w:pPr>
      <w:r w:rsidRPr="004942FC">
        <w:rPr>
          <w:rFonts w:asciiTheme="majorBidi" w:eastAsia="Times New Roman" w:hAnsiTheme="majorBidi" w:cstheme="majorBidi"/>
          <w:sz w:val="24"/>
          <w:szCs w:val="24"/>
        </w:rPr>
        <w:t xml:space="preserve">Did you encounter any technical difficulties? </w:t>
      </w:r>
      <w:r w:rsidRPr="004942FC">
        <w:rPr>
          <w:rFonts w:asciiTheme="majorBidi" w:eastAsia="Times New Roman" w:hAnsiTheme="majorBidi" w:cstheme="majorBidi"/>
          <w:b/>
          <w:bCs/>
          <w:sz w:val="24"/>
          <w:szCs w:val="24"/>
        </w:rPr>
        <w:t>Yes / No</w:t>
      </w:r>
    </w:p>
    <w:p w14:paraId="48EB130F" w14:textId="5A90FABD" w:rsidR="776FFE30" w:rsidRPr="004942FC" w:rsidRDefault="776FFE30" w:rsidP="00D3208B">
      <w:pPr>
        <w:pStyle w:val="ListParagraph"/>
        <w:keepNext/>
        <w:numPr>
          <w:ilvl w:val="1"/>
          <w:numId w:val="44"/>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If yes, please describe the type of issue.</w:t>
      </w:r>
    </w:p>
    <w:p w14:paraId="296D22AE" w14:textId="58007A91" w:rsidR="776FFE30" w:rsidRPr="004942FC" w:rsidRDefault="0901DDD1" w:rsidP="00D3208B">
      <w:pPr>
        <w:pStyle w:val="ListParagraph"/>
        <w:keepNext/>
        <w:numPr>
          <w:ilvl w:val="0"/>
          <w:numId w:val="44"/>
        </w:numPr>
        <w:spacing w:after="0" w:line="360" w:lineRule="auto"/>
        <w:jc w:val="both"/>
        <w:rPr>
          <w:rFonts w:asciiTheme="majorBidi" w:eastAsia="Times New Roman" w:hAnsiTheme="majorBidi" w:cstheme="majorBidi"/>
          <w:b/>
          <w:bCs/>
          <w:sz w:val="24"/>
          <w:szCs w:val="24"/>
        </w:rPr>
      </w:pPr>
      <w:r w:rsidRPr="004942FC">
        <w:rPr>
          <w:rFonts w:asciiTheme="majorBidi" w:eastAsia="Times New Roman" w:hAnsiTheme="majorBidi" w:cstheme="majorBidi"/>
          <w:sz w:val="24"/>
          <w:szCs w:val="24"/>
        </w:rPr>
        <w:t xml:space="preserve">Did you upload data to the </w:t>
      </w:r>
      <w:r w:rsidR="6C8054DE" w:rsidRPr="004942FC">
        <w:rPr>
          <w:rFonts w:asciiTheme="majorBidi" w:eastAsia="Times New Roman" w:hAnsiTheme="majorBidi" w:cstheme="majorBidi"/>
          <w:sz w:val="24"/>
          <w:szCs w:val="24"/>
        </w:rPr>
        <w:t>EmotiPlay</w:t>
      </w:r>
      <w:r w:rsidRPr="004942FC">
        <w:rPr>
          <w:rFonts w:asciiTheme="majorBidi" w:eastAsia="Times New Roman" w:hAnsiTheme="majorBidi" w:cstheme="majorBidi"/>
          <w:sz w:val="24"/>
          <w:szCs w:val="24"/>
        </w:rPr>
        <w:t xml:space="preserve"> program? </w:t>
      </w:r>
      <w:r w:rsidRPr="004942FC">
        <w:rPr>
          <w:rFonts w:asciiTheme="majorBidi" w:eastAsia="Times New Roman" w:hAnsiTheme="majorBidi" w:cstheme="majorBidi"/>
          <w:b/>
          <w:bCs/>
          <w:sz w:val="24"/>
          <w:szCs w:val="24"/>
        </w:rPr>
        <w:t>Yes / No</w:t>
      </w:r>
    </w:p>
    <w:p w14:paraId="7CC3ACB8" w14:textId="679DE5EF" w:rsidR="776FFE30" w:rsidRPr="004942FC" w:rsidRDefault="776FFE30" w:rsidP="00D3208B">
      <w:pPr>
        <w:pStyle w:val="Heading4"/>
        <w:keepLines w:val="0"/>
        <w:spacing w:before="0" w:line="360" w:lineRule="auto"/>
        <w:jc w:val="both"/>
        <w:rPr>
          <w:rFonts w:asciiTheme="majorBidi" w:eastAsia="Times New Roman" w:hAnsiTheme="majorBidi"/>
          <w:b/>
          <w:bCs/>
          <w:color w:val="auto"/>
          <w:sz w:val="24"/>
          <w:szCs w:val="24"/>
        </w:rPr>
      </w:pPr>
      <w:r w:rsidRPr="004942FC">
        <w:rPr>
          <w:rFonts w:asciiTheme="majorBidi" w:eastAsia="Times New Roman" w:hAnsiTheme="majorBidi"/>
          <w:b/>
          <w:bCs/>
          <w:color w:val="auto"/>
          <w:sz w:val="24"/>
          <w:szCs w:val="24"/>
        </w:rPr>
        <w:t>Student Engagement and Observations</w:t>
      </w:r>
    </w:p>
    <w:p w14:paraId="2DC7355D" w14:textId="7E1DA680" w:rsidR="776FFE30" w:rsidRPr="004942FC" w:rsidRDefault="776FFE30" w:rsidP="00D3208B">
      <w:pPr>
        <w:pStyle w:val="ListParagraph"/>
        <w:keepNext/>
        <w:numPr>
          <w:ilvl w:val="0"/>
          <w:numId w:val="43"/>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Please describe the students' behavior during the lesson.</w:t>
      </w:r>
    </w:p>
    <w:p w14:paraId="62F1C4FD" w14:textId="6F631DEE" w:rsidR="776FFE30" w:rsidRPr="004942FC" w:rsidRDefault="776FFE30" w:rsidP="00D3208B">
      <w:pPr>
        <w:pStyle w:val="Heading4"/>
        <w:keepLines w:val="0"/>
        <w:spacing w:before="0" w:line="360" w:lineRule="auto"/>
        <w:jc w:val="both"/>
        <w:rPr>
          <w:rFonts w:asciiTheme="majorBidi" w:eastAsia="Times New Roman" w:hAnsiTheme="majorBidi"/>
          <w:b/>
          <w:bCs/>
          <w:color w:val="auto"/>
          <w:sz w:val="24"/>
          <w:szCs w:val="24"/>
        </w:rPr>
      </w:pPr>
      <w:r w:rsidRPr="004942FC">
        <w:rPr>
          <w:rFonts w:asciiTheme="majorBidi" w:eastAsia="Times New Roman" w:hAnsiTheme="majorBidi"/>
          <w:b/>
          <w:bCs/>
          <w:color w:val="auto"/>
          <w:sz w:val="24"/>
          <w:szCs w:val="24"/>
        </w:rPr>
        <w:t>Additional Notes and Suggestions</w:t>
      </w:r>
    </w:p>
    <w:p w14:paraId="2D7D773C" w14:textId="50F16F0F" w:rsidR="776FFE30" w:rsidRPr="004942FC" w:rsidRDefault="776FFE30" w:rsidP="00D3208B">
      <w:pPr>
        <w:pStyle w:val="ListParagraph"/>
        <w:keepNext/>
        <w:numPr>
          <w:ilvl w:val="0"/>
          <w:numId w:val="4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We appreciate any further comments or recommendations for improvement.</w:t>
      </w:r>
    </w:p>
    <w:p w14:paraId="0CBC8287" w14:textId="77777777" w:rsidR="00371355" w:rsidRPr="004942FC" w:rsidRDefault="00371355" w:rsidP="00D3208B">
      <w:pPr>
        <w:pStyle w:val="ListParagraph"/>
        <w:keepNext/>
        <w:spacing w:after="0" w:line="360" w:lineRule="auto"/>
        <w:jc w:val="both"/>
        <w:rPr>
          <w:rFonts w:asciiTheme="majorBidi" w:eastAsia="Times New Roman" w:hAnsiTheme="majorBidi" w:cstheme="majorBidi"/>
          <w:sz w:val="24"/>
          <w:szCs w:val="24"/>
        </w:rPr>
      </w:pPr>
    </w:p>
    <w:p w14:paraId="6A9F23CA" w14:textId="77777777" w:rsidR="00684B88" w:rsidRDefault="00684B88" w:rsidP="00906092">
      <w:pPr>
        <w:pStyle w:val="Style1"/>
        <w:bidi w:val="0"/>
        <w:spacing w:line="360" w:lineRule="auto"/>
        <w:rPr>
          <w:rFonts w:asciiTheme="minorHAnsi" w:hAnsiTheme="minorHAnsi" w:cstheme="minorBidi"/>
          <w:b w:val="0"/>
          <w:bCs w:val="0"/>
          <w:sz w:val="24"/>
          <w:szCs w:val="24"/>
        </w:rPr>
      </w:pPr>
    </w:p>
    <w:p w14:paraId="28CFB45F" w14:textId="77777777" w:rsidR="0064678F" w:rsidRDefault="0064678F" w:rsidP="0064678F">
      <w:pPr>
        <w:pStyle w:val="Style1"/>
        <w:bidi w:val="0"/>
        <w:spacing w:line="360" w:lineRule="auto"/>
        <w:rPr>
          <w:rFonts w:asciiTheme="minorHAnsi" w:hAnsiTheme="minorHAnsi" w:cstheme="minorBidi"/>
          <w:b w:val="0"/>
          <w:bCs w:val="0"/>
          <w:sz w:val="24"/>
          <w:szCs w:val="24"/>
        </w:rPr>
      </w:pPr>
    </w:p>
    <w:p w14:paraId="595EDB4D" w14:textId="77777777" w:rsidR="0064678F" w:rsidRDefault="0064678F" w:rsidP="0064678F">
      <w:pPr>
        <w:pStyle w:val="Style1"/>
        <w:bidi w:val="0"/>
        <w:spacing w:line="360" w:lineRule="auto"/>
        <w:rPr>
          <w:rFonts w:asciiTheme="minorHAnsi" w:hAnsiTheme="minorHAnsi" w:cstheme="minorBidi"/>
          <w:b w:val="0"/>
          <w:bCs w:val="0"/>
          <w:sz w:val="24"/>
          <w:szCs w:val="24"/>
        </w:rPr>
      </w:pPr>
    </w:p>
    <w:p w14:paraId="7DC70AB1" w14:textId="77777777" w:rsidR="0064678F" w:rsidRDefault="0064678F" w:rsidP="0064678F">
      <w:pPr>
        <w:pStyle w:val="Style1"/>
        <w:bidi w:val="0"/>
        <w:spacing w:line="360" w:lineRule="auto"/>
        <w:rPr>
          <w:rFonts w:asciiTheme="minorHAnsi" w:hAnsiTheme="minorHAnsi" w:cstheme="minorBidi"/>
          <w:b w:val="0"/>
          <w:bCs w:val="0"/>
          <w:sz w:val="24"/>
          <w:szCs w:val="24"/>
        </w:rPr>
      </w:pPr>
    </w:p>
    <w:p w14:paraId="475D04D5" w14:textId="77777777" w:rsidR="0064678F" w:rsidRDefault="0064678F" w:rsidP="0064678F">
      <w:pPr>
        <w:pStyle w:val="Style1"/>
        <w:bidi w:val="0"/>
        <w:spacing w:line="360" w:lineRule="auto"/>
        <w:rPr>
          <w:rFonts w:asciiTheme="minorHAnsi" w:hAnsiTheme="minorHAnsi" w:cstheme="minorBidi"/>
          <w:b w:val="0"/>
          <w:bCs w:val="0"/>
          <w:sz w:val="24"/>
          <w:szCs w:val="24"/>
        </w:rPr>
      </w:pPr>
    </w:p>
    <w:p w14:paraId="469A5F48" w14:textId="77777777" w:rsidR="0064678F" w:rsidRDefault="0064678F" w:rsidP="0064678F">
      <w:pPr>
        <w:pStyle w:val="Style1"/>
        <w:bidi w:val="0"/>
        <w:spacing w:line="360" w:lineRule="auto"/>
        <w:rPr>
          <w:rFonts w:asciiTheme="minorHAnsi" w:hAnsiTheme="minorHAnsi" w:cstheme="minorBidi"/>
          <w:b w:val="0"/>
          <w:bCs w:val="0"/>
          <w:sz w:val="24"/>
          <w:szCs w:val="24"/>
        </w:rPr>
      </w:pPr>
    </w:p>
    <w:p w14:paraId="4D1A9F09" w14:textId="77777777" w:rsidR="0064678F" w:rsidRDefault="0064678F" w:rsidP="0064678F">
      <w:pPr>
        <w:pStyle w:val="Style1"/>
        <w:bidi w:val="0"/>
        <w:spacing w:line="360" w:lineRule="auto"/>
        <w:rPr>
          <w:rFonts w:asciiTheme="minorHAnsi" w:hAnsiTheme="minorHAnsi" w:cstheme="minorBidi"/>
          <w:b w:val="0"/>
          <w:bCs w:val="0"/>
          <w:sz w:val="24"/>
          <w:szCs w:val="24"/>
        </w:rPr>
      </w:pPr>
    </w:p>
    <w:p w14:paraId="09CC3A8B" w14:textId="77777777" w:rsidR="0064678F" w:rsidRDefault="0064678F" w:rsidP="00D3208B">
      <w:pPr>
        <w:pStyle w:val="Style1"/>
        <w:bidi w:val="0"/>
        <w:spacing w:line="360" w:lineRule="auto"/>
        <w:rPr>
          <w:rFonts w:asciiTheme="minorHAnsi" w:hAnsiTheme="minorHAnsi" w:cstheme="minorBidi"/>
          <w:b w:val="0"/>
          <w:bCs w:val="0"/>
          <w:sz w:val="24"/>
          <w:szCs w:val="24"/>
          <w:rtl/>
        </w:rPr>
      </w:pPr>
    </w:p>
    <w:p w14:paraId="365102E4" w14:textId="77777777" w:rsidR="00684B88" w:rsidRPr="00E970FC" w:rsidRDefault="00684B88" w:rsidP="00D3208B">
      <w:pPr>
        <w:pStyle w:val="Style1"/>
        <w:bidi w:val="0"/>
        <w:spacing w:line="360" w:lineRule="auto"/>
        <w:rPr>
          <w:sz w:val="24"/>
          <w:szCs w:val="24"/>
        </w:rPr>
      </w:pPr>
    </w:p>
    <w:p w14:paraId="145CFD75" w14:textId="39F6AF76" w:rsidR="00E41A53" w:rsidRPr="004942FC" w:rsidRDefault="00E41A53" w:rsidP="00D3208B">
      <w:pPr>
        <w:pStyle w:val="Style1"/>
        <w:bidi w:val="0"/>
        <w:spacing w:line="360" w:lineRule="auto"/>
      </w:pPr>
      <w:r w:rsidRPr="004942FC">
        <w:t xml:space="preserve">Appendix no. </w:t>
      </w:r>
      <w:r>
        <w:t>3</w:t>
      </w:r>
      <w:r w:rsidRPr="004942FC">
        <w:t>: The Teacher-Students EmotiPlay Guide</w:t>
      </w:r>
    </w:p>
    <w:p w14:paraId="4E741CE3" w14:textId="77777777" w:rsidR="00E41A53" w:rsidRPr="00062958" w:rsidRDefault="00E41A53" w:rsidP="00D3208B">
      <w:pPr>
        <w:widowControl w:val="0"/>
        <w:autoSpaceDE w:val="0"/>
        <w:autoSpaceDN w:val="0"/>
        <w:spacing w:after="0" w:line="360" w:lineRule="auto"/>
        <w:jc w:val="both"/>
        <w:rPr>
          <w:rFonts w:asciiTheme="majorBidi" w:hAnsiTheme="majorBidi" w:cstheme="majorBidi"/>
          <w:sz w:val="24"/>
          <w:szCs w:val="24"/>
          <w:rtl/>
        </w:rPr>
      </w:pPr>
      <w:r w:rsidRPr="004942FC">
        <w:rPr>
          <w:rFonts w:asciiTheme="majorBidi" w:eastAsia="Times New Roman" w:hAnsiTheme="majorBidi" w:cstheme="majorBidi"/>
          <w:sz w:val="24"/>
          <w:szCs w:val="24"/>
        </w:rPr>
        <w:t xml:space="preserve">This guide, originally developed by </w:t>
      </w:r>
      <w:proofErr w:type="spellStart"/>
      <w:r w:rsidRPr="004942FC">
        <w:rPr>
          <w:rFonts w:asciiTheme="majorBidi" w:eastAsia="Times New Roman" w:hAnsiTheme="majorBidi" w:cstheme="majorBidi"/>
          <w:sz w:val="24"/>
          <w:szCs w:val="24"/>
          <w:highlight w:val="yellow"/>
        </w:rPr>
        <w:t>Frid</w:t>
      </w:r>
      <w:r w:rsidRPr="004942FC">
        <w:rPr>
          <w:rFonts w:asciiTheme="majorBidi" w:hAnsiTheme="majorBidi" w:cstheme="majorBidi"/>
          <w:sz w:val="24"/>
          <w:szCs w:val="24"/>
          <w:highlight w:val="yellow"/>
        </w:rPr>
        <w:t>enson</w:t>
      </w:r>
      <w:proofErr w:type="spellEnd"/>
      <w:r w:rsidRPr="004942FC">
        <w:rPr>
          <w:rFonts w:asciiTheme="majorBidi" w:hAnsiTheme="majorBidi" w:cstheme="majorBidi"/>
          <w:sz w:val="24"/>
          <w:szCs w:val="24"/>
          <w:highlight w:val="yellow"/>
        </w:rPr>
        <w:t>-Hayo et al. (2017)</w:t>
      </w:r>
      <w:r w:rsidRPr="00062958">
        <w:rPr>
          <w:rFonts w:asciiTheme="majorBidi" w:hAnsiTheme="majorBidi" w:cstheme="majorBidi"/>
          <w:sz w:val="24"/>
          <w:szCs w:val="24"/>
        </w:rPr>
        <w:t xml:space="preserve"> for parents of </w:t>
      </w:r>
      <w:r>
        <w:rPr>
          <w:rFonts w:asciiTheme="majorBidi" w:hAnsiTheme="majorBidi" w:cstheme="majorBidi"/>
          <w:sz w:val="24"/>
          <w:szCs w:val="24"/>
        </w:rPr>
        <w:t xml:space="preserve">autistic </w:t>
      </w:r>
      <w:r w:rsidRPr="00062958">
        <w:rPr>
          <w:rFonts w:asciiTheme="majorBidi" w:hAnsiTheme="majorBidi" w:cstheme="majorBidi"/>
          <w:sz w:val="24"/>
          <w:szCs w:val="24"/>
        </w:rPr>
        <w:t>children, has been adapted for special education teachers to support the administration of the program in a group setting. It is designed to provide an overview of the unique computerized EmotiPlay program, its objectives, and practical strategies for effectively implementing it in the classroom.</w:t>
      </w:r>
    </w:p>
    <w:p w14:paraId="578510D2"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pacing w:val="3"/>
          <w:sz w:val="24"/>
          <w:szCs w:val="24"/>
          <w:rtl/>
        </w:rPr>
      </w:pPr>
      <w:r w:rsidRPr="00062958">
        <w:rPr>
          <w:rFonts w:asciiTheme="majorBidi" w:hAnsiTheme="majorBidi" w:cstheme="majorBidi"/>
          <w:color w:val="000000"/>
          <w:sz w:val="24"/>
          <w:szCs w:val="24"/>
        </w:rPr>
        <w:t>Children</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with</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autism spectrum disorder</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w:t>
      </w:r>
      <w:r w:rsidRPr="00062958">
        <w:rPr>
          <w:rFonts w:asciiTheme="majorBidi" w:hAnsiTheme="majorBidi" w:cstheme="majorBidi"/>
          <w:color w:val="000000"/>
          <w:sz w:val="24"/>
          <w:szCs w:val="24"/>
        </w:rPr>
        <w:t>ASD) often</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have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difficulties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correctly</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identifying</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emotions</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expressed</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by another</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person or</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even</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 xml:space="preserve">noticing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changes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their</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moods.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sz w:val="24"/>
          <w:szCs w:val="24"/>
        </w:rPr>
        <w:t xml:space="preserve">EmotiPlay </w:t>
      </w:r>
      <w:r w:rsidRPr="00062958">
        <w:rPr>
          <w:rFonts w:asciiTheme="majorBidi" w:hAnsiTheme="majorBidi" w:cstheme="majorBidi"/>
          <w:color w:val="000000"/>
          <w:spacing w:val="-4"/>
          <w:sz w:val="24"/>
          <w:szCs w:val="24"/>
        </w:rPr>
        <w:t>aims</w:t>
      </w:r>
      <w:r w:rsidRPr="00062958">
        <w:rPr>
          <w:rFonts w:asciiTheme="majorBidi" w:hAnsiTheme="majorBidi" w:cstheme="majorBidi"/>
          <w:color w:val="000000"/>
          <w:spacing w:val="4"/>
          <w:sz w:val="24"/>
          <w:szCs w:val="24"/>
        </w:rPr>
        <w:t xml:space="preserve"> to </w:t>
      </w:r>
      <w:r w:rsidRPr="00062958">
        <w:rPr>
          <w:rFonts w:asciiTheme="majorBidi" w:hAnsiTheme="majorBidi" w:cstheme="majorBidi"/>
          <w:color w:val="000000"/>
          <w:sz w:val="24"/>
          <w:szCs w:val="24"/>
        </w:rPr>
        <w:t>teach</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 xml:space="preserve">children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notice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non-verbal</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signs</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that</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characterize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each</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emotion.</w:t>
      </w:r>
      <w:r w:rsidRPr="00062958">
        <w:rPr>
          <w:rFonts w:asciiTheme="majorBidi" w:hAnsiTheme="majorBidi" w:cstheme="majorBidi"/>
          <w:color w:val="000000"/>
          <w:spacing w:val="8"/>
          <w:sz w:val="24"/>
          <w:szCs w:val="24"/>
        </w:rPr>
        <w:t xml:space="preserve"> </w:t>
      </w:r>
    </w:p>
    <w:p w14:paraId="26E338C2"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z w:val="24"/>
          <w:szCs w:val="24"/>
        </w:rPr>
        <w:t>Emotions</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are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characterized</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by</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system of</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non-verbal</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cues,</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which</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together</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with</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typical</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environmental</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context</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creates</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 xml:space="preserve">unique </w:t>
      </w:r>
      <w:r w:rsidRPr="00062958">
        <w:rPr>
          <w:rFonts w:asciiTheme="majorBidi" w:hAnsiTheme="majorBidi" w:cstheme="majorBidi"/>
          <w:color w:val="000000"/>
          <w:sz w:val="24"/>
          <w:szCs w:val="24"/>
        </w:rPr>
        <w:t xml:space="preserve">combination </w:t>
      </w:r>
      <w:r w:rsidRPr="00062958">
        <w:rPr>
          <w:rFonts w:asciiTheme="majorBidi" w:hAnsiTheme="majorBidi" w:cstheme="majorBidi"/>
          <w:color w:val="000000"/>
          <w:spacing w:val="1"/>
          <w:sz w:val="24"/>
          <w:szCs w:val="24"/>
        </w:rPr>
        <w:t>for</w:t>
      </w:r>
      <w:r w:rsidRPr="00062958">
        <w:rPr>
          <w:rFonts w:asciiTheme="majorBidi" w:hAnsiTheme="majorBidi" w:cstheme="majorBidi"/>
          <w:color w:val="000000"/>
          <w:sz w:val="24"/>
          <w:szCs w:val="24"/>
        </w:rPr>
        <w:t xml:space="preserve"> each</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emotion. Each</w:t>
      </w:r>
      <w:r w:rsidRPr="00062958">
        <w:rPr>
          <w:rFonts w:asciiTheme="majorBidi" w:hAnsiTheme="majorBidi" w:cstheme="majorBidi"/>
          <w:color w:val="000000"/>
          <w:spacing w:val="65"/>
          <w:sz w:val="24"/>
          <w:szCs w:val="24"/>
        </w:rPr>
        <w:t xml:space="preserve"> </w:t>
      </w:r>
      <w:r w:rsidRPr="00062958">
        <w:rPr>
          <w:rFonts w:asciiTheme="majorBidi" w:hAnsiTheme="majorBidi" w:cstheme="majorBidi"/>
          <w:color w:val="000000"/>
          <w:sz w:val="24"/>
          <w:szCs w:val="24"/>
        </w:rPr>
        <w:t>emotion</w:t>
      </w:r>
      <w:r w:rsidRPr="00062958">
        <w:rPr>
          <w:rFonts w:asciiTheme="majorBidi" w:hAnsiTheme="majorBidi" w:cstheme="majorBidi"/>
          <w:color w:val="000000"/>
          <w:spacing w:val="65"/>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64"/>
          <w:sz w:val="24"/>
          <w:szCs w:val="24"/>
        </w:rPr>
        <w:t xml:space="preserve"> </w:t>
      </w:r>
      <w:r w:rsidRPr="00062958">
        <w:rPr>
          <w:rFonts w:asciiTheme="majorBidi" w:hAnsiTheme="majorBidi" w:cstheme="majorBidi"/>
          <w:color w:val="000000"/>
          <w:sz w:val="24"/>
          <w:szCs w:val="24"/>
        </w:rPr>
        <w:t>characterized</w:t>
      </w:r>
      <w:r w:rsidRPr="00062958">
        <w:rPr>
          <w:rFonts w:asciiTheme="majorBidi" w:hAnsiTheme="majorBidi" w:cstheme="majorBidi"/>
          <w:color w:val="000000"/>
          <w:spacing w:val="66"/>
          <w:sz w:val="24"/>
          <w:szCs w:val="24"/>
        </w:rPr>
        <w:t xml:space="preserve"> </w:t>
      </w:r>
      <w:r w:rsidRPr="00062958">
        <w:rPr>
          <w:rFonts w:asciiTheme="majorBidi" w:hAnsiTheme="majorBidi" w:cstheme="majorBidi"/>
          <w:color w:val="000000"/>
          <w:sz w:val="24"/>
          <w:szCs w:val="24"/>
        </w:rPr>
        <w:t>by</w:t>
      </w:r>
      <w:r w:rsidRPr="00062958">
        <w:rPr>
          <w:rFonts w:asciiTheme="majorBidi" w:hAnsiTheme="majorBidi" w:cstheme="majorBidi"/>
          <w:color w:val="000000"/>
          <w:spacing w:val="62"/>
          <w:sz w:val="24"/>
          <w:szCs w:val="24"/>
        </w:rPr>
        <w:t xml:space="preserve"> </w:t>
      </w:r>
      <w:r w:rsidRPr="00062958">
        <w:rPr>
          <w:rFonts w:asciiTheme="majorBidi" w:hAnsiTheme="majorBidi" w:cstheme="majorBidi"/>
          <w:color w:val="000000"/>
          <w:sz w:val="24"/>
          <w:szCs w:val="24"/>
        </w:rPr>
        <w:t>facial</w:t>
      </w:r>
      <w:r w:rsidRPr="00062958">
        <w:rPr>
          <w:rFonts w:asciiTheme="majorBidi" w:hAnsiTheme="majorBidi" w:cstheme="majorBidi"/>
          <w:color w:val="000000"/>
          <w:spacing w:val="66"/>
          <w:sz w:val="24"/>
          <w:szCs w:val="24"/>
        </w:rPr>
        <w:t xml:space="preserve"> </w:t>
      </w:r>
      <w:r w:rsidRPr="00062958">
        <w:rPr>
          <w:rFonts w:asciiTheme="majorBidi" w:hAnsiTheme="majorBidi" w:cstheme="majorBidi"/>
          <w:color w:val="000000"/>
          <w:sz w:val="24"/>
          <w:szCs w:val="24"/>
        </w:rPr>
        <w:t>expressions,</w:t>
      </w:r>
      <w:r w:rsidRPr="00062958">
        <w:rPr>
          <w:rFonts w:asciiTheme="majorBidi" w:hAnsiTheme="majorBidi" w:cstheme="majorBidi"/>
          <w:color w:val="000000"/>
          <w:spacing w:val="66"/>
          <w:sz w:val="24"/>
          <w:szCs w:val="24"/>
        </w:rPr>
        <w:t xml:space="preserve"> </w:t>
      </w:r>
      <w:r w:rsidRPr="00062958">
        <w:rPr>
          <w:rFonts w:asciiTheme="majorBidi" w:hAnsiTheme="majorBidi" w:cstheme="majorBidi"/>
          <w:color w:val="000000"/>
          <w:sz w:val="24"/>
          <w:szCs w:val="24"/>
        </w:rPr>
        <w:t>vocal</w:t>
      </w:r>
      <w:r w:rsidRPr="00062958">
        <w:rPr>
          <w:rFonts w:asciiTheme="majorBidi" w:hAnsiTheme="majorBidi" w:cstheme="majorBidi"/>
          <w:color w:val="000000"/>
          <w:spacing w:val="66"/>
          <w:sz w:val="24"/>
          <w:szCs w:val="24"/>
        </w:rPr>
        <w:t xml:space="preserve"> </w:t>
      </w:r>
      <w:r w:rsidRPr="00062958">
        <w:rPr>
          <w:rFonts w:asciiTheme="majorBidi" w:hAnsiTheme="majorBidi" w:cstheme="majorBidi"/>
          <w:color w:val="000000"/>
          <w:sz w:val="24"/>
          <w:szCs w:val="24"/>
        </w:rPr>
        <w:t>intonation</w:t>
      </w:r>
      <w:r w:rsidRPr="00062958">
        <w:rPr>
          <w:rFonts w:asciiTheme="majorBidi" w:hAnsiTheme="majorBidi" w:cstheme="majorBidi"/>
          <w:color w:val="000000"/>
          <w:spacing w:val="65"/>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65"/>
          <w:sz w:val="24"/>
          <w:szCs w:val="24"/>
        </w:rPr>
        <w:t xml:space="preserve"> </w:t>
      </w:r>
      <w:r w:rsidRPr="00062958">
        <w:rPr>
          <w:rFonts w:asciiTheme="majorBidi" w:hAnsiTheme="majorBidi" w:cstheme="majorBidi"/>
          <w:color w:val="000000"/>
          <w:sz w:val="24"/>
          <w:szCs w:val="24"/>
        </w:rPr>
        <w:t>body</w:t>
      </w:r>
      <w:r w:rsidRPr="00062958">
        <w:rPr>
          <w:rFonts w:asciiTheme="majorBidi" w:hAnsiTheme="majorBidi" w:cstheme="majorBidi"/>
          <w:color w:val="000000"/>
          <w:spacing w:val="62"/>
          <w:sz w:val="24"/>
          <w:szCs w:val="24"/>
        </w:rPr>
        <w:t xml:space="preserve"> </w:t>
      </w:r>
      <w:r w:rsidRPr="00062958">
        <w:rPr>
          <w:rFonts w:asciiTheme="majorBidi" w:hAnsiTheme="majorBidi" w:cstheme="majorBidi"/>
          <w:color w:val="000000"/>
          <w:sz w:val="24"/>
          <w:szCs w:val="24"/>
        </w:rPr>
        <w:t>language</w:t>
      </w:r>
      <w:r w:rsidRPr="00062958">
        <w:rPr>
          <w:rFonts w:asciiTheme="majorBidi" w:hAnsiTheme="majorBidi" w:cstheme="majorBidi"/>
          <w:color w:val="000000"/>
          <w:spacing w:val="66"/>
          <w:sz w:val="24"/>
          <w:szCs w:val="24"/>
        </w:rPr>
        <w:t xml:space="preserve"> </w:t>
      </w:r>
      <w:r w:rsidRPr="00062958">
        <w:rPr>
          <w:rFonts w:asciiTheme="majorBidi" w:hAnsiTheme="majorBidi" w:cstheme="majorBidi"/>
          <w:color w:val="000000"/>
          <w:spacing w:val="1"/>
          <w:sz w:val="24"/>
          <w:szCs w:val="24"/>
        </w:rPr>
        <w:t>that</w:t>
      </w:r>
      <w:r w:rsidRPr="00062958">
        <w:rPr>
          <w:rFonts w:asciiTheme="majorBidi" w:hAnsiTheme="majorBidi" w:cstheme="majorBidi"/>
          <w:color w:val="000000"/>
          <w:sz w:val="24"/>
          <w:szCs w:val="24"/>
        </w:rPr>
        <w:t xml:space="preserve"> accompany</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pacing w:val="1"/>
          <w:sz w:val="24"/>
          <w:szCs w:val="24"/>
        </w:rPr>
        <w:t>it.</w:t>
      </w:r>
      <w:r w:rsidRPr="00062958">
        <w:rPr>
          <w:rFonts w:asciiTheme="majorBidi" w:hAnsiTheme="majorBidi" w:cstheme="majorBidi"/>
          <w:color w:val="000000"/>
          <w:spacing w:val="35"/>
          <w:sz w:val="24"/>
          <w:szCs w:val="24"/>
        </w:rPr>
        <w:t xml:space="preserve"> </w:t>
      </w:r>
      <w:r w:rsidRPr="00062958">
        <w:rPr>
          <w:rFonts w:asciiTheme="majorBidi" w:hAnsiTheme="majorBidi" w:cstheme="majorBidi"/>
          <w:color w:val="000000"/>
          <w:spacing w:val="-1"/>
          <w:sz w:val="24"/>
          <w:szCs w:val="24"/>
        </w:rPr>
        <w:t>For</w:t>
      </w:r>
      <w:r w:rsidRPr="00062958">
        <w:rPr>
          <w:rFonts w:asciiTheme="majorBidi" w:hAnsiTheme="majorBidi" w:cstheme="majorBidi"/>
          <w:color w:val="000000"/>
          <w:spacing w:val="38"/>
          <w:sz w:val="24"/>
          <w:szCs w:val="24"/>
        </w:rPr>
        <w:t xml:space="preserve"> </w:t>
      </w:r>
      <w:r w:rsidRPr="00062958">
        <w:rPr>
          <w:rFonts w:asciiTheme="majorBidi" w:hAnsiTheme="majorBidi" w:cstheme="majorBidi"/>
          <w:color w:val="000000"/>
          <w:sz w:val="24"/>
          <w:szCs w:val="24"/>
        </w:rPr>
        <w:t>example,</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z w:val="24"/>
          <w:szCs w:val="24"/>
        </w:rPr>
        <w:t>when</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pacing w:val="-1"/>
          <w:sz w:val="24"/>
          <w:szCs w:val="24"/>
        </w:rPr>
        <w:t>one</w:t>
      </w:r>
      <w:r w:rsidRPr="00062958">
        <w:rPr>
          <w:rFonts w:asciiTheme="majorBidi" w:hAnsiTheme="majorBidi" w:cstheme="majorBidi"/>
          <w:color w:val="000000"/>
          <w:spacing w:val="38"/>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38"/>
          <w:sz w:val="24"/>
          <w:szCs w:val="24"/>
        </w:rPr>
        <w:t xml:space="preserve"> </w:t>
      </w:r>
      <w:r w:rsidRPr="00062958">
        <w:rPr>
          <w:rFonts w:asciiTheme="majorBidi" w:hAnsiTheme="majorBidi" w:cstheme="majorBidi"/>
          <w:color w:val="000000"/>
          <w:sz w:val="24"/>
          <w:szCs w:val="24"/>
        </w:rPr>
        <w:t>happy,</w:t>
      </w:r>
      <w:r w:rsidRPr="00062958">
        <w:rPr>
          <w:rFonts w:asciiTheme="majorBidi" w:hAnsiTheme="majorBidi" w:cstheme="majorBidi"/>
          <w:color w:val="000000"/>
          <w:spacing w:val="36"/>
          <w:sz w:val="24"/>
          <w:szCs w:val="24"/>
        </w:rPr>
        <w:t xml:space="preserve"> </w:t>
      </w:r>
      <w:r w:rsidRPr="00062958">
        <w:rPr>
          <w:rFonts w:asciiTheme="majorBidi" w:hAnsiTheme="majorBidi" w:cstheme="majorBidi"/>
          <w:color w:val="000000"/>
          <w:spacing w:val="-1"/>
          <w:sz w:val="24"/>
          <w:szCs w:val="24"/>
        </w:rPr>
        <w:t>they</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z w:val="24"/>
          <w:szCs w:val="24"/>
        </w:rPr>
        <w:t>generally</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z w:val="24"/>
          <w:szCs w:val="24"/>
        </w:rPr>
        <w:t>smile,</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z w:val="24"/>
          <w:szCs w:val="24"/>
        </w:rPr>
        <w:t>their</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z w:val="24"/>
          <w:szCs w:val="24"/>
        </w:rPr>
        <w:t>cheeks</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z w:val="24"/>
          <w:szCs w:val="24"/>
        </w:rPr>
        <w:t>rise</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z w:val="24"/>
          <w:szCs w:val="24"/>
        </w:rPr>
        <w:t>small wrinkles</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z w:val="24"/>
          <w:szCs w:val="24"/>
        </w:rPr>
        <w:t>form</w:t>
      </w:r>
      <w:r w:rsidRPr="00062958">
        <w:rPr>
          <w:rFonts w:asciiTheme="majorBidi" w:hAnsiTheme="majorBidi" w:cstheme="majorBidi"/>
          <w:color w:val="000000"/>
          <w:spacing w:val="30"/>
          <w:sz w:val="24"/>
          <w:szCs w:val="24"/>
        </w:rPr>
        <w:t xml:space="preserve"> </w:t>
      </w:r>
      <w:proofErr w:type="gramStart"/>
      <w:r w:rsidRPr="00062958">
        <w:rPr>
          <w:rFonts w:asciiTheme="majorBidi" w:hAnsiTheme="majorBidi" w:cstheme="majorBidi"/>
          <w:color w:val="000000"/>
          <w:sz w:val="24"/>
          <w:szCs w:val="24"/>
        </w:rPr>
        <w:t>by</w:t>
      </w:r>
      <w:proofErr w:type="gramEnd"/>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pacing w:val="1"/>
          <w:sz w:val="24"/>
          <w:szCs w:val="24"/>
        </w:rPr>
        <w:t>their</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z w:val="24"/>
          <w:szCs w:val="24"/>
        </w:rPr>
        <w:t>eyes.</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z w:val="24"/>
          <w:szCs w:val="24"/>
        </w:rPr>
        <w:t>Usually,</w:t>
      </w:r>
      <w:r w:rsidRPr="00062958">
        <w:rPr>
          <w:rFonts w:asciiTheme="majorBidi" w:hAnsiTheme="majorBidi" w:cstheme="majorBidi"/>
          <w:color w:val="000000"/>
          <w:spacing w:val="33"/>
          <w:sz w:val="24"/>
          <w:szCs w:val="24"/>
        </w:rPr>
        <w:t xml:space="preserve"> </w:t>
      </w:r>
      <w:r w:rsidRPr="00062958">
        <w:rPr>
          <w:rFonts w:asciiTheme="majorBidi" w:hAnsiTheme="majorBidi" w:cstheme="majorBidi"/>
          <w:color w:val="000000"/>
          <w:sz w:val="24"/>
          <w:szCs w:val="24"/>
        </w:rPr>
        <w:t>their</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z w:val="24"/>
          <w:szCs w:val="24"/>
        </w:rPr>
        <w:t>voice</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z w:val="24"/>
          <w:szCs w:val="24"/>
        </w:rPr>
        <w:t>becomes</w:t>
      </w:r>
      <w:r w:rsidRPr="00062958">
        <w:rPr>
          <w:rFonts w:asciiTheme="majorBidi" w:hAnsiTheme="majorBidi" w:cstheme="majorBidi"/>
          <w:color w:val="000000"/>
          <w:spacing w:val="35"/>
          <w:sz w:val="24"/>
          <w:szCs w:val="24"/>
        </w:rPr>
        <w:t xml:space="preserve"> </w:t>
      </w:r>
      <w:r w:rsidRPr="00062958">
        <w:rPr>
          <w:rFonts w:asciiTheme="majorBidi" w:hAnsiTheme="majorBidi" w:cstheme="majorBidi"/>
          <w:color w:val="000000"/>
          <w:sz w:val="24"/>
          <w:szCs w:val="24"/>
        </w:rPr>
        <w:t>stronger,</w:t>
      </w:r>
      <w:r w:rsidRPr="00062958">
        <w:rPr>
          <w:rFonts w:asciiTheme="majorBidi" w:hAnsiTheme="majorBidi" w:cstheme="majorBidi"/>
          <w:color w:val="000000"/>
          <w:spacing w:val="33"/>
          <w:sz w:val="24"/>
          <w:szCs w:val="24"/>
        </w:rPr>
        <w:t xml:space="preserve"> </w:t>
      </w:r>
      <w:r w:rsidRPr="00062958">
        <w:rPr>
          <w:rFonts w:asciiTheme="majorBidi" w:hAnsiTheme="majorBidi" w:cstheme="majorBidi"/>
          <w:color w:val="000000"/>
          <w:sz w:val="24"/>
          <w:szCs w:val="24"/>
        </w:rPr>
        <w:t>faster,</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35"/>
          <w:sz w:val="24"/>
          <w:szCs w:val="24"/>
        </w:rPr>
        <w:t xml:space="preserve"> </w:t>
      </w:r>
      <w:r w:rsidRPr="00062958">
        <w:rPr>
          <w:rFonts w:asciiTheme="majorBidi" w:hAnsiTheme="majorBidi" w:cstheme="majorBidi"/>
          <w:color w:val="000000"/>
          <w:sz w:val="24"/>
          <w:szCs w:val="24"/>
        </w:rPr>
        <w:t>their</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color w:val="000000"/>
          <w:sz w:val="24"/>
          <w:szCs w:val="24"/>
        </w:rPr>
        <w:t>tone</w:t>
      </w:r>
      <w:r w:rsidRPr="00062958">
        <w:rPr>
          <w:rFonts w:asciiTheme="majorBidi" w:hAnsiTheme="majorBidi" w:cstheme="majorBidi"/>
          <w:color w:val="000000"/>
          <w:spacing w:val="35"/>
          <w:sz w:val="24"/>
          <w:szCs w:val="24"/>
        </w:rPr>
        <w:t xml:space="preserve"> </w:t>
      </w:r>
      <w:r w:rsidRPr="00062958">
        <w:rPr>
          <w:rFonts w:asciiTheme="majorBidi" w:hAnsiTheme="majorBidi" w:cstheme="majorBidi"/>
          <w:color w:val="000000"/>
          <w:sz w:val="24"/>
          <w:szCs w:val="24"/>
        </w:rPr>
        <w:t>changes quickly.</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When</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someone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happy,</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they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typically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turn</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towards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person</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with</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whom</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they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are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speaking and</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pacing w:val="-2"/>
          <w:sz w:val="24"/>
          <w:szCs w:val="24"/>
        </w:rPr>
        <w:t>move</w:t>
      </w:r>
      <w:r w:rsidRPr="00062958">
        <w:rPr>
          <w:rFonts w:asciiTheme="majorBidi" w:hAnsiTheme="majorBidi" w:cstheme="majorBidi"/>
          <w:color w:val="000000"/>
          <w:spacing w:val="14"/>
          <w:sz w:val="24"/>
          <w:szCs w:val="24"/>
        </w:rPr>
        <w:t xml:space="preserve"> </w:t>
      </w:r>
      <w:r w:rsidRPr="00062958">
        <w:rPr>
          <w:rFonts w:asciiTheme="majorBidi" w:hAnsiTheme="majorBidi" w:cstheme="majorBidi"/>
          <w:color w:val="000000"/>
          <w:sz w:val="24"/>
          <w:szCs w:val="24"/>
        </w:rPr>
        <w:t>quickly.</w:t>
      </w:r>
      <w:r w:rsidRPr="00062958">
        <w:rPr>
          <w:rFonts w:asciiTheme="majorBidi" w:hAnsiTheme="majorBidi" w:cstheme="majorBidi"/>
          <w:color w:val="000000"/>
          <w:spacing w:val="12"/>
          <w:sz w:val="24"/>
          <w:szCs w:val="24"/>
        </w:rPr>
        <w:t xml:space="preserve"> </w:t>
      </w:r>
      <w:r>
        <w:rPr>
          <w:rFonts w:asciiTheme="majorBidi" w:hAnsiTheme="majorBidi" w:cstheme="majorBidi"/>
          <w:sz w:val="24"/>
          <w:szCs w:val="24"/>
        </w:rPr>
        <w:t xml:space="preserve">Autistic </w:t>
      </w:r>
      <w:r>
        <w:rPr>
          <w:rFonts w:asciiTheme="majorBidi" w:hAnsiTheme="majorBidi" w:cstheme="majorBidi"/>
          <w:color w:val="000000"/>
          <w:sz w:val="24"/>
          <w:szCs w:val="24"/>
        </w:rPr>
        <w:t>c</w:t>
      </w:r>
      <w:r w:rsidRPr="00062958">
        <w:rPr>
          <w:rFonts w:asciiTheme="majorBidi" w:hAnsiTheme="majorBidi" w:cstheme="majorBidi"/>
          <w:color w:val="000000"/>
          <w:sz w:val="24"/>
          <w:szCs w:val="24"/>
        </w:rPr>
        <w:t>hildren</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z w:val="24"/>
          <w:szCs w:val="24"/>
        </w:rPr>
        <w:t>sometimes</w:t>
      </w:r>
      <w:r w:rsidRPr="00062958">
        <w:rPr>
          <w:rFonts w:asciiTheme="majorBidi" w:hAnsiTheme="majorBidi" w:cstheme="majorBidi"/>
          <w:color w:val="000000"/>
          <w:spacing w:val="13"/>
          <w:sz w:val="24"/>
          <w:szCs w:val="24"/>
        </w:rPr>
        <w:t xml:space="preserve"> </w:t>
      </w:r>
      <w:r w:rsidRPr="00062958">
        <w:rPr>
          <w:rFonts w:asciiTheme="majorBidi" w:hAnsiTheme="majorBidi" w:cstheme="majorBidi"/>
          <w:color w:val="000000"/>
          <w:spacing w:val="-1"/>
          <w:sz w:val="24"/>
          <w:szCs w:val="24"/>
        </w:rPr>
        <w:t>have</w:t>
      </w:r>
      <w:r w:rsidRPr="00062958">
        <w:rPr>
          <w:rFonts w:asciiTheme="majorBidi" w:hAnsiTheme="majorBidi" w:cstheme="majorBidi"/>
          <w:color w:val="000000"/>
          <w:spacing w:val="14"/>
          <w:sz w:val="24"/>
          <w:szCs w:val="24"/>
        </w:rPr>
        <w:t xml:space="preserve"> </w:t>
      </w:r>
      <w:r w:rsidRPr="00062958">
        <w:rPr>
          <w:rFonts w:asciiTheme="majorBidi" w:hAnsiTheme="majorBidi" w:cstheme="majorBidi"/>
          <w:color w:val="000000"/>
          <w:sz w:val="24"/>
          <w:szCs w:val="24"/>
        </w:rPr>
        <w:t>difficulty</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expressing</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themselves</w:t>
      </w:r>
      <w:r w:rsidRPr="00062958">
        <w:rPr>
          <w:rFonts w:asciiTheme="majorBidi" w:hAnsiTheme="majorBidi" w:cstheme="majorBidi"/>
          <w:color w:val="000000"/>
          <w:spacing w:val="13"/>
          <w:sz w:val="24"/>
          <w:szCs w:val="24"/>
        </w:rPr>
        <w:t xml:space="preserve"> </w:t>
      </w:r>
      <w:r w:rsidRPr="00062958">
        <w:rPr>
          <w:rFonts w:asciiTheme="majorBidi" w:hAnsiTheme="majorBidi" w:cstheme="majorBidi"/>
          <w:color w:val="000000"/>
          <w:sz w:val="24"/>
          <w:szCs w:val="24"/>
        </w:rPr>
        <w:t>that</w:t>
      </w:r>
      <w:r w:rsidRPr="00062958">
        <w:rPr>
          <w:rFonts w:asciiTheme="majorBidi" w:hAnsiTheme="majorBidi" w:cstheme="majorBidi"/>
          <w:color w:val="000000"/>
          <w:spacing w:val="13"/>
          <w:sz w:val="24"/>
          <w:szCs w:val="24"/>
        </w:rPr>
        <w:t xml:space="preserve"> </w:t>
      </w:r>
      <w:r w:rsidRPr="00062958">
        <w:rPr>
          <w:rFonts w:asciiTheme="majorBidi" w:hAnsiTheme="majorBidi" w:cstheme="majorBidi"/>
          <w:color w:val="000000"/>
          <w:spacing w:val="-1"/>
          <w:sz w:val="24"/>
          <w:szCs w:val="24"/>
        </w:rPr>
        <w:t>way,</w:t>
      </w:r>
      <w:r w:rsidRPr="00062958">
        <w:rPr>
          <w:rFonts w:asciiTheme="majorBidi" w:hAnsiTheme="majorBidi" w:cstheme="majorBidi"/>
          <w:color w:val="000000"/>
          <w:spacing w:val="21"/>
          <w:sz w:val="24"/>
          <w:szCs w:val="24"/>
        </w:rPr>
        <w:t xml:space="preserve"> </w:t>
      </w:r>
      <w:r w:rsidRPr="00062958">
        <w:rPr>
          <w:rFonts w:asciiTheme="majorBidi" w:hAnsiTheme="majorBidi" w:cstheme="majorBidi"/>
          <w:color w:val="000000"/>
          <w:spacing w:val="-2"/>
          <w:sz w:val="24"/>
          <w:szCs w:val="24"/>
        </w:rPr>
        <w:t>so</w:t>
      </w:r>
      <w:r w:rsidRPr="00062958">
        <w:rPr>
          <w:rFonts w:asciiTheme="majorBidi" w:hAnsiTheme="majorBidi" w:cstheme="majorBidi"/>
          <w:color w:val="000000"/>
          <w:sz w:val="24"/>
          <w:szCs w:val="24"/>
        </w:rPr>
        <w:t xml:space="preserve"> people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can</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correctly</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identify</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emotional</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state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they</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are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non-verbal</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signs</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they</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create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when</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 xml:space="preserve">they </w:t>
      </w:r>
      <w:r w:rsidRPr="00062958">
        <w:rPr>
          <w:rFonts w:asciiTheme="majorBidi" w:hAnsiTheme="majorBidi" w:cstheme="majorBidi"/>
          <w:color w:val="000000"/>
          <w:spacing w:val="1"/>
          <w:sz w:val="24"/>
          <w:szCs w:val="24"/>
        </w:rPr>
        <w:t>are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an</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emotional</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state</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are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often</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too</w:t>
      </w:r>
      <w:r w:rsidRPr="00062958">
        <w:rPr>
          <w:rFonts w:asciiTheme="majorBidi" w:hAnsiTheme="majorBidi" w:cstheme="majorBidi"/>
          <w:color w:val="000000"/>
          <w:sz w:val="24"/>
          <w:szCs w:val="24"/>
        </w:rPr>
        <w:t xml:space="preserve"> small</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notice,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or</w:t>
      </w:r>
      <w:r w:rsidRPr="00062958">
        <w:rPr>
          <w:rFonts w:asciiTheme="majorBidi" w:hAnsiTheme="majorBidi" w:cstheme="majorBidi"/>
          <w:color w:val="000000"/>
          <w:spacing w:val="1"/>
          <w:sz w:val="24"/>
          <w:szCs w:val="24"/>
        </w:rPr>
        <w:t xml:space="preserve"> to</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contrary,</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exaggerated.</w:t>
      </w:r>
    </w:p>
    <w:p w14:paraId="7605369A" w14:textId="77777777" w:rsidR="00E41A53" w:rsidRPr="00062958" w:rsidRDefault="00E41A53" w:rsidP="00D3208B">
      <w:pPr>
        <w:widowControl w:val="0"/>
        <w:autoSpaceDE w:val="0"/>
        <w:autoSpaceDN w:val="0"/>
        <w:spacing w:after="0" w:line="360" w:lineRule="auto"/>
        <w:jc w:val="both"/>
        <w:rPr>
          <w:rFonts w:asciiTheme="majorBidi" w:hAnsiTheme="majorBidi" w:cstheme="majorBidi"/>
          <w:b/>
          <w:color w:val="000000"/>
          <w:sz w:val="24"/>
          <w:szCs w:val="24"/>
        </w:rPr>
      </w:pPr>
      <w:r w:rsidRPr="00062958">
        <w:rPr>
          <w:rFonts w:asciiTheme="majorBidi" w:hAnsiTheme="majorBidi" w:cstheme="majorBidi"/>
          <w:b/>
          <w:color w:val="000000"/>
          <w:spacing w:val="1"/>
          <w:sz w:val="24"/>
          <w:szCs w:val="24"/>
        </w:rPr>
        <w:t>Why</w:t>
      </w:r>
      <w:r w:rsidRPr="00062958">
        <w:rPr>
          <w:rFonts w:asciiTheme="majorBidi" w:hAnsiTheme="majorBidi" w:cstheme="majorBidi"/>
          <w:b/>
          <w:color w:val="000000"/>
          <w:sz w:val="24"/>
          <w:szCs w:val="24"/>
        </w:rPr>
        <w:t xml:space="preserve"> are</w:t>
      </w:r>
      <w:r w:rsidRPr="00062958">
        <w:rPr>
          <w:rFonts w:asciiTheme="majorBidi" w:hAnsiTheme="majorBidi" w:cstheme="majorBidi"/>
          <w:b/>
          <w:color w:val="000000"/>
          <w:spacing w:val="-2"/>
          <w:sz w:val="24"/>
          <w:szCs w:val="24"/>
        </w:rPr>
        <w:t xml:space="preserve"> </w:t>
      </w:r>
      <w:r w:rsidRPr="00062958">
        <w:rPr>
          <w:rFonts w:asciiTheme="majorBidi" w:hAnsiTheme="majorBidi" w:cstheme="majorBidi"/>
          <w:b/>
          <w:color w:val="000000"/>
          <w:sz w:val="24"/>
          <w:szCs w:val="24"/>
        </w:rPr>
        <w:t>emotions</w:t>
      </w:r>
      <w:r w:rsidRPr="00062958">
        <w:rPr>
          <w:rFonts w:asciiTheme="majorBidi" w:hAnsiTheme="majorBidi" w:cstheme="majorBidi"/>
          <w:b/>
          <w:color w:val="000000"/>
          <w:spacing w:val="-2"/>
          <w:sz w:val="24"/>
          <w:szCs w:val="24"/>
        </w:rPr>
        <w:t xml:space="preserve"> </w:t>
      </w:r>
      <w:r w:rsidRPr="00062958">
        <w:rPr>
          <w:rFonts w:asciiTheme="majorBidi" w:hAnsiTheme="majorBidi" w:cstheme="majorBidi"/>
          <w:b/>
          <w:color w:val="000000"/>
          <w:sz w:val="24"/>
          <w:szCs w:val="24"/>
        </w:rPr>
        <w:t>important?</w:t>
      </w:r>
    </w:p>
    <w:p w14:paraId="410CA0C4"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6"/>
          <w:sz w:val="24"/>
          <w:szCs w:val="24"/>
        </w:rPr>
        <w:t xml:space="preserve"> </w:t>
      </w:r>
      <w:r w:rsidRPr="00062958">
        <w:rPr>
          <w:rFonts w:asciiTheme="majorBidi" w:hAnsiTheme="majorBidi" w:cstheme="majorBidi"/>
          <w:color w:val="000000"/>
          <w:sz w:val="24"/>
          <w:szCs w:val="24"/>
        </w:rPr>
        <w:t>identification</w:t>
      </w:r>
      <w:r w:rsidRPr="00062958">
        <w:rPr>
          <w:rFonts w:asciiTheme="majorBidi" w:hAnsiTheme="majorBidi" w:cstheme="majorBidi"/>
          <w:color w:val="000000"/>
          <w:spacing w:val="19"/>
          <w:sz w:val="24"/>
          <w:szCs w:val="24"/>
        </w:rPr>
        <w:t xml:space="preserve"> </w:t>
      </w:r>
      <w:r w:rsidRPr="00062958">
        <w:rPr>
          <w:rFonts w:asciiTheme="majorBidi" w:hAnsiTheme="majorBidi" w:cstheme="majorBidi"/>
          <w:color w:val="000000"/>
          <w:spacing w:val="-2"/>
          <w:sz w:val="24"/>
          <w:szCs w:val="24"/>
        </w:rPr>
        <w:t>of</w:t>
      </w:r>
      <w:r w:rsidRPr="00062958">
        <w:rPr>
          <w:rFonts w:asciiTheme="majorBidi" w:hAnsiTheme="majorBidi" w:cstheme="majorBidi"/>
          <w:color w:val="000000"/>
          <w:spacing w:val="22"/>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9"/>
          <w:sz w:val="24"/>
          <w:szCs w:val="24"/>
        </w:rPr>
        <w:t xml:space="preserve"> </w:t>
      </w:r>
      <w:r w:rsidRPr="00062958">
        <w:rPr>
          <w:rFonts w:asciiTheme="majorBidi" w:hAnsiTheme="majorBidi" w:cstheme="majorBidi"/>
          <w:color w:val="000000"/>
          <w:sz w:val="24"/>
          <w:szCs w:val="24"/>
        </w:rPr>
        <w:t>emotions</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others</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one’s</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own</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emotions</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19"/>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first</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pacing w:val="1"/>
          <w:sz w:val="24"/>
          <w:szCs w:val="24"/>
        </w:rPr>
        <w:t>step</w:t>
      </w:r>
      <w:r w:rsidRPr="00062958">
        <w:rPr>
          <w:rFonts w:asciiTheme="majorBidi" w:hAnsiTheme="majorBidi" w:cstheme="majorBidi"/>
          <w:color w:val="000000"/>
          <w:spacing w:val="19"/>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maintaining effective</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communication</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pacing w:val="1"/>
          <w:sz w:val="24"/>
          <w:szCs w:val="24"/>
        </w:rPr>
        <w:t>with</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environment.</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pacing w:val="1"/>
          <w:sz w:val="24"/>
          <w:szCs w:val="24"/>
        </w:rPr>
        <w:t>When</w:t>
      </w:r>
      <w:r w:rsidRPr="00062958">
        <w:rPr>
          <w:rFonts w:asciiTheme="majorBidi" w:hAnsiTheme="majorBidi" w:cstheme="majorBidi"/>
          <w:color w:val="000000"/>
          <w:spacing w:val="16"/>
          <w:sz w:val="24"/>
          <w:szCs w:val="24"/>
        </w:rPr>
        <w:t xml:space="preserve"> </w:t>
      </w:r>
      <w:r w:rsidRPr="00062958">
        <w:rPr>
          <w:rFonts w:asciiTheme="majorBidi" w:hAnsiTheme="majorBidi" w:cstheme="majorBidi"/>
          <w:color w:val="000000"/>
          <w:sz w:val="24"/>
          <w:szCs w:val="24"/>
        </w:rPr>
        <w:t>I</w:t>
      </w:r>
      <w:r w:rsidRPr="00062958">
        <w:rPr>
          <w:rFonts w:asciiTheme="majorBidi" w:hAnsiTheme="majorBidi" w:cstheme="majorBidi"/>
          <w:color w:val="000000"/>
          <w:spacing w:val="13"/>
          <w:sz w:val="24"/>
          <w:szCs w:val="24"/>
        </w:rPr>
        <w:t xml:space="preserve"> </w:t>
      </w:r>
      <w:r w:rsidRPr="00062958">
        <w:rPr>
          <w:rFonts w:asciiTheme="majorBidi" w:hAnsiTheme="majorBidi" w:cstheme="majorBidi"/>
          <w:color w:val="000000"/>
          <w:spacing w:val="1"/>
          <w:sz w:val="24"/>
          <w:szCs w:val="24"/>
        </w:rPr>
        <w:t>correctly</w:t>
      </w:r>
      <w:r w:rsidRPr="00062958">
        <w:rPr>
          <w:rFonts w:asciiTheme="majorBidi" w:hAnsiTheme="majorBidi" w:cstheme="majorBidi"/>
          <w:color w:val="000000"/>
          <w:spacing w:val="14"/>
          <w:sz w:val="24"/>
          <w:szCs w:val="24"/>
        </w:rPr>
        <w:t xml:space="preserve"> </w:t>
      </w:r>
      <w:r w:rsidRPr="00062958">
        <w:rPr>
          <w:rFonts w:asciiTheme="majorBidi" w:hAnsiTheme="majorBidi" w:cstheme="majorBidi"/>
          <w:color w:val="000000"/>
          <w:sz w:val="24"/>
          <w:szCs w:val="24"/>
        </w:rPr>
        <w:t>recognize</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what</w:t>
      </w:r>
      <w:r w:rsidRPr="00062958">
        <w:rPr>
          <w:rFonts w:asciiTheme="majorBidi" w:hAnsiTheme="majorBidi" w:cstheme="majorBidi"/>
          <w:color w:val="000000"/>
          <w:spacing w:val="16"/>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other</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person</w:t>
      </w:r>
      <w:r w:rsidRPr="00062958">
        <w:rPr>
          <w:rFonts w:asciiTheme="majorBidi" w:hAnsiTheme="majorBidi" w:cstheme="majorBidi"/>
          <w:color w:val="000000"/>
          <w:spacing w:val="15"/>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z w:val="24"/>
          <w:szCs w:val="24"/>
        </w:rPr>
        <w:t xml:space="preserve"> feeling</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I</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can</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reply</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manner</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appropriate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his</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current</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emotional</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state</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a response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2"/>
          <w:sz w:val="24"/>
          <w:szCs w:val="24"/>
        </w:rPr>
        <w:t>he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would</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perceive as</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acceptable.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Similarly,</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when</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I</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learn</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express</w:t>
      </w:r>
      <w:r w:rsidRPr="00062958">
        <w:rPr>
          <w:rFonts w:asciiTheme="majorBidi" w:hAnsiTheme="majorBidi" w:cstheme="majorBidi"/>
          <w:color w:val="000000"/>
          <w:spacing w:val="-1"/>
          <w:sz w:val="24"/>
          <w:szCs w:val="24"/>
        </w:rPr>
        <w:t xml:space="preserve"> my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emotions</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manner</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easily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identified</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by</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others,</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I increase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3"/>
          <w:sz w:val="24"/>
          <w:szCs w:val="24"/>
        </w:rPr>
        <w:t>my</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chances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2"/>
          <w:sz w:val="24"/>
          <w:szCs w:val="24"/>
        </w:rPr>
        <w:t>of</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being</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understood by them and getting from</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them</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response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appropriate</w:t>
      </w:r>
      <w:r w:rsidRPr="00062958">
        <w:rPr>
          <w:rFonts w:asciiTheme="majorBidi" w:hAnsiTheme="majorBidi" w:cstheme="majorBidi"/>
          <w:color w:val="000000"/>
          <w:spacing w:val="1"/>
          <w:sz w:val="24"/>
          <w:szCs w:val="24"/>
        </w:rPr>
        <w:t xml:space="preserve"> to</w:t>
      </w:r>
      <w:r w:rsidRPr="00062958">
        <w:rPr>
          <w:rFonts w:asciiTheme="majorBidi" w:hAnsiTheme="majorBidi" w:cstheme="majorBidi"/>
          <w:color w:val="000000"/>
          <w:spacing w:val="-1"/>
          <w:sz w:val="24"/>
          <w:szCs w:val="24"/>
        </w:rPr>
        <w:t xml:space="preserve"> my</w:t>
      </w:r>
      <w:r w:rsidRPr="00062958">
        <w:rPr>
          <w:rFonts w:asciiTheme="majorBidi" w:hAnsiTheme="majorBidi" w:cstheme="majorBidi"/>
          <w:color w:val="000000"/>
          <w:sz w:val="24"/>
          <w:szCs w:val="24"/>
        </w:rPr>
        <w:t xml:space="preserve"> needs.</w:t>
      </w:r>
    </w:p>
    <w:p w14:paraId="1C804B8F"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w:t>
      </w:r>
      <w:r>
        <w:rPr>
          <w:rFonts w:asciiTheme="majorBidi" w:hAnsiTheme="majorBidi" w:cstheme="majorBidi"/>
          <w:sz w:val="24"/>
          <w:szCs w:val="24"/>
        </w:rPr>
        <w:t xml:space="preserve">utistic </w:t>
      </w:r>
      <w:r>
        <w:rPr>
          <w:rFonts w:asciiTheme="majorBidi" w:hAnsiTheme="majorBidi" w:cstheme="majorBidi"/>
          <w:color w:val="000000"/>
          <w:sz w:val="24"/>
          <w:szCs w:val="24"/>
        </w:rPr>
        <w:t>c</w:t>
      </w:r>
      <w:r w:rsidRPr="00062958">
        <w:rPr>
          <w:rFonts w:asciiTheme="majorBidi" w:hAnsiTheme="majorBidi" w:cstheme="majorBidi"/>
          <w:color w:val="000000"/>
          <w:sz w:val="24"/>
          <w:szCs w:val="24"/>
        </w:rPr>
        <w:t>hildren</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sometimes</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miss</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clues</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other’s</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emotions and</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thus</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act</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way</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that</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perceived as</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odd</w:t>
      </w:r>
      <w:r w:rsidRPr="00062958">
        <w:rPr>
          <w:rFonts w:asciiTheme="majorBidi" w:hAnsiTheme="majorBidi" w:cstheme="majorBidi"/>
          <w:color w:val="000000"/>
          <w:spacing w:val="26"/>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maladaptive</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by</w:t>
      </w:r>
      <w:r w:rsidRPr="00062958">
        <w:rPr>
          <w:rFonts w:asciiTheme="majorBidi" w:hAnsiTheme="majorBidi" w:cstheme="majorBidi"/>
          <w:color w:val="000000"/>
          <w:spacing w:val="26"/>
          <w:sz w:val="24"/>
          <w:szCs w:val="24"/>
        </w:rPr>
        <w:t xml:space="preserve"> </w:t>
      </w:r>
      <w:r w:rsidRPr="00062958">
        <w:rPr>
          <w:rFonts w:asciiTheme="majorBidi" w:hAnsiTheme="majorBidi" w:cstheme="majorBidi"/>
          <w:color w:val="000000"/>
          <w:spacing w:val="1"/>
          <w:sz w:val="24"/>
          <w:szCs w:val="24"/>
        </w:rPr>
        <w:t>their</w:t>
      </w:r>
      <w:r w:rsidRPr="00062958">
        <w:rPr>
          <w:rFonts w:asciiTheme="majorBidi" w:hAnsiTheme="majorBidi" w:cstheme="majorBidi"/>
          <w:color w:val="000000"/>
          <w:spacing w:val="27"/>
          <w:sz w:val="24"/>
          <w:szCs w:val="24"/>
        </w:rPr>
        <w:t xml:space="preserve"> </w:t>
      </w:r>
      <w:r w:rsidRPr="00062958">
        <w:rPr>
          <w:rFonts w:asciiTheme="majorBidi" w:hAnsiTheme="majorBidi" w:cstheme="majorBidi"/>
          <w:color w:val="000000"/>
          <w:sz w:val="24"/>
          <w:szCs w:val="24"/>
        </w:rPr>
        <w:t>surroundings.</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pacing w:val="-1"/>
          <w:sz w:val="24"/>
          <w:szCs w:val="24"/>
        </w:rPr>
        <w:t>At</w:t>
      </w:r>
      <w:r w:rsidRPr="00062958">
        <w:rPr>
          <w:rFonts w:asciiTheme="majorBidi" w:hAnsiTheme="majorBidi" w:cstheme="majorBidi"/>
          <w:color w:val="000000"/>
          <w:spacing w:val="28"/>
          <w:sz w:val="24"/>
          <w:szCs w:val="24"/>
        </w:rPr>
        <w:t xml:space="preserve"> </w:t>
      </w:r>
      <w:r w:rsidRPr="00062958">
        <w:rPr>
          <w:rFonts w:asciiTheme="majorBidi" w:hAnsiTheme="majorBidi" w:cstheme="majorBidi"/>
          <w:color w:val="000000"/>
          <w:sz w:val="24"/>
          <w:szCs w:val="24"/>
        </w:rPr>
        <w:t>times,</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fact</w:t>
      </w:r>
      <w:r w:rsidRPr="00062958">
        <w:rPr>
          <w:rFonts w:asciiTheme="majorBidi" w:hAnsiTheme="majorBidi" w:cstheme="majorBidi"/>
          <w:color w:val="000000"/>
          <w:spacing w:val="28"/>
          <w:sz w:val="24"/>
          <w:szCs w:val="24"/>
        </w:rPr>
        <w:t xml:space="preserve"> </w:t>
      </w:r>
      <w:r w:rsidRPr="00062958">
        <w:rPr>
          <w:rFonts w:asciiTheme="majorBidi" w:hAnsiTheme="majorBidi" w:cstheme="majorBidi"/>
          <w:color w:val="000000"/>
          <w:sz w:val="24"/>
          <w:szCs w:val="24"/>
        </w:rPr>
        <w:t>that</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children</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pacing w:val="-2"/>
          <w:sz w:val="24"/>
          <w:szCs w:val="24"/>
        </w:rPr>
        <w:t>do</w:t>
      </w:r>
      <w:r w:rsidRPr="00062958">
        <w:rPr>
          <w:rFonts w:asciiTheme="majorBidi" w:hAnsiTheme="majorBidi" w:cstheme="majorBidi"/>
          <w:color w:val="000000"/>
          <w:spacing w:val="31"/>
          <w:sz w:val="24"/>
          <w:szCs w:val="24"/>
        </w:rPr>
        <w:t xml:space="preserve"> </w:t>
      </w:r>
      <w:r w:rsidRPr="00062958">
        <w:rPr>
          <w:rFonts w:asciiTheme="majorBidi" w:hAnsiTheme="majorBidi" w:cstheme="majorBidi"/>
          <w:color w:val="000000"/>
          <w:sz w:val="24"/>
          <w:szCs w:val="24"/>
        </w:rPr>
        <w:t>not</w:t>
      </w:r>
      <w:r w:rsidRPr="00062958">
        <w:rPr>
          <w:rFonts w:asciiTheme="majorBidi" w:hAnsiTheme="majorBidi" w:cstheme="majorBidi"/>
          <w:color w:val="000000"/>
          <w:spacing w:val="27"/>
          <w:sz w:val="24"/>
          <w:szCs w:val="24"/>
        </w:rPr>
        <w:t xml:space="preserve"> </w:t>
      </w:r>
      <w:r w:rsidRPr="00062958">
        <w:rPr>
          <w:rFonts w:asciiTheme="majorBidi" w:hAnsiTheme="majorBidi" w:cstheme="majorBidi"/>
          <w:color w:val="000000"/>
          <w:sz w:val="24"/>
          <w:szCs w:val="24"/>
        </w:rPr>
        <w:t>correctly interpret</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others’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emotions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2"/>
          <w:sz w:val="24"/>
          <w:szCs w:val="24"/>
        </w:rPr>
        <w:t>or</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do</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not</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unders</w:t>
      </w:r>
      <w:r w:rsidRPr="00062958">
        <w:rPr>
          <w:rFonts w:asciiTheme="majorBidi" w:hAnsiTheme="majorBidi" w:cstheme="majorBidi"/>
          <w:color w:val="000000"/>
          <w:spacing w:val="1"/>
          <w:sz w:val="24"/>
          <w:szCs w:val="24"/>
        </w:rPr>
        <w:t>tand</w:t>
      </w:r>
      <w:r w:rsidRPr="00062958">
        <w:rPr>
          <w:rFonts w:asciiTheme="majorBidi" w:hAnsiTheme="majorBidi" w:cstheme="majorBidi"/>
          <w:color w:val="000000"/>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 xml:space="preserve">evolving </w:t>
      </w:r>
      <w:r w:rsidRPr="00062958">
        <w:rPr>
          <w:rFonts w:asciiTheme="majorBidi" w:hAnsiTheme="majorBidi" w:cstheme="majorBidi"/>
          <w:color w:val="000000"/>
          <w:spacing w:val="1"/>
          <w:sz w:val="24"/>
          <w:szCs w:val="24"/>
        </w:rPr>
        <w:t>social</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situation</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cause</w:t>
      </w:r>
      <w:r w:rsidRPr="00062958">
        <w:rPr>
          <w:rFonts w:asciiTheme="majorBidi" w:hAnsiTheme="majorBidi" w:cstheme="majorBidi"/>
          <w:color w:val="000000"/>
          <w:spacing w:val="1"/>
          <w:sz w:val="24"/>
          <w:szCs w:val="24"/>
        </w:rPr>
        <w:t xml:space="preserve"> them</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be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 xml:space="preserve">exposed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situations</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which</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they</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become</w:t>
      </w:r>
      <w:r w:rsidRPr="00062958">
        <w:rPr>
          <w:rFonts w:asciiTheme="majorBidi" w:hAnsiTheme="majorBidi" w:cstheme="majorBidi"/>
          <w:color w:val="000000"/>
          <w:spacing w:val="1"/>
          <w:sz w:val="24"/>
          <w:szCs w:val="24"/>
        </w:rPr>
        <w:t xml:space="preserve"> the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target</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torment</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ridicule.</w:t>
      </w:r>
    </w:p>
    <w:p w14:paraId="00DF63F3"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pacing w:val="-9"/>
          <w:sz w:val="24"/>
          <w:szCs w:val="24"/>
        </w:rPr>
        <w:lastRenderedPageBreak/>
        <w:t xml:space="preserve"> </w:t>
      </w:r>
      <w:r w:rsidRPr="00062958">
        <w:rPr>
          <w:rFonts w:asciiTheme="majorBidi" w:hAnsiTheme="majorBidi" w:cstheme="majorBidi"/>
          <w:color w:val="000000"/>
          <w:sz w:val="24"/>
          <w:szCs w:val="24"/>
        </w:rPr>
        <w:t>Learning</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identify</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emotions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2"/>
          <w:sz w:val="24"/>
          <w:szCs w:val="24"/>
        </w:rPr>
        <w:t>of</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others</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oneself</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crucial</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enhancing</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emotional</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moderation abilities</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finding</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z w:val="24"/>
          <w:szCs w:val="24"/>
        </w:rPr>
        <w:t>suiting</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social</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z w:val="24"/>
          <w:szCs w:val="24"/>
        </w:rPr>
        <w:t>response.</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For</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this</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reason</w:t>
      </w:r>
      <w:r w:rsidRPr="00062958">
        <w:rPr>
          <w:rFonts w:asciiTheme="majorBidi" w:hAnsiTheme="majorBidi" w:cstheme="majorBidi"/>
          <w:color w:val="000000"/>
          <w:spacing w:val="37"/>
          <w:sz w:val="24"/>
          <w:szCs w:val="24"/>
        </w:rPr>
        <w:t xml:space="preserve"> </w:t>
      </w:r>
      <w:r w:rsidRPr="00062958">
        <w:rPr>
          <w:rFonts w:asciiTheme="majorBidi" w:hAnsiTheme="majorBidi" w:cstheme="majorBidi"/>
          <w:color w:val="000000"/>
          <w:sz w:val="24"/>
          <w:szCs w:val="24"/>
        </w:rPr>
        <w:t>–</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pacing w:val="-1"/>
          <w:sz w:val="24"/>
          <w:szCs w:val="24"/>
        </w:rPr>
        <w:t>work</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you</w:t>
      </w:r>
      <w:r w:rsidRPr="00062958">
        <w:rPr>
          <w:rFonts w:asciiTheme="majorBidi" w:hAnsiTheme="majorBidi" w:cstheme="majorBidi"/>
          <w:color w:val="000000"/>
          <w:spacing w:val="31"/>
          <w:sz w:val="24"/>
          <w:szCs w:val="24"/>
        </w:rPr>
        <w:t xml:space="preserve"> </w:t>
      </w:r>
      <w:r w:rsidRPr="00062958">
        <w:rPr>
          <w:rFonts w:asciiTheme="majorBidi" w:hAnsiTheme="majorBidi" w:cstheme="majorBidi"/>
          <w:color w:val="000000"/>
          <w:sz w:val="24"/>
          <w:szCs w:val="24"/>
        </w:rPr>
        <w:t>will</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do</w:t>
      </w:r>
      <w:r w:rsidRPr="00062958">
        <w:rPr>
          <w:rFonts w:asciiTheme="majorBidi" w:hAnsiTheme="majorBidi" w:cstheme="majorBidi"/>
          <w:color w:val="000000"/>
          <w:spacing w:val="31"/>
          <w:sz w:val="24"/>
          <w:szCs w:val="24"/>
        </w:rPr>
        <w:t xml:space="preserve"> </w:t>
      </w:r>
      <w:r w:rsidRPr="00062958">
        <w:rPr>
          <w:rFonts w:asciiTheme="majorBidi" w:hAnsiTheme="majorBidi" w:cstheme="majorBidi"/>
          <w:color w:val="000000"/>
          <w:sz w:val="24"/>
          <w:szCs w:val="24"/>
        </w:rPr>
        <w:t>with</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pacing w:val="-1"/>
          <w:sz w:val="24"/>
          <w:szCs w:val="24"/>
        </w:rPr>
        <w:t>your</w:t>
      </w:r>
      <w:r w:rsidRPr="00062958">
        <w:rPr>
          <w:rFonts w:asciiTheme="majorBidi" w:hAnsiTheme="majorBidi" w:cstheme="majorBidi"/>
          <w:color w:val="000000"/>
          <w:sz w:val="24"/>
          <w:szCs w:val="24"/>
        </w:rPr>
        <w:t xml:space="preserve"> students</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as</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part</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2"/>
          <w:sz w:val="24"/>
          <w:szCs w:val="24"/>
        </w:rPr>
        <w:t xml:space="preserve">of </w:t>
      </w:r>
      <w:r w:rsidRPr="00062958">
        <w:rPr>
          <w:rFonts w:asciiTheme="majorBidi" w:hAnsiTheme="majorBidi" w:cstheme="majorBidi"/>
          <w:sz w:val="24"/>
          <w:szCs w:val="24"/>
        </w:rPr>
        <w:t xml:space="preserve">EmotiPlay </w:t>
      </w:r>
      <w:r w:rsidRPr="00062958">
        <w:rPr>
          <w:rFonts w:asciiTheme="majorBidi" w:hAnsiTheme="majorBidi" w:cstheme="majorBidi"/>
          <w:color w:val="000000"/>
          <w:spacing w:val="-2"/>
          <w:sz w:val="24"/>
          <w:szCs w:val="24"/>
        </w:rPr>
        <w:t xml:space="preserve">program </w:t>
      </w:r>
      <w:r w:rsidRPr="00062958">
        <w:rPr>
          <w:rFonts w:asciiTheme="majorBidi" w:hAnsiTheme="majorBidi" w:cstheme="majorBidi"/>
          <w:color w:val="000000"/>
          <w:sz w:val="24"/>
          <w:szCs w:val="24"/>
        </w:rPr>
        <w:t>will</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lay</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vital</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supporting</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foundation</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all</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future response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2"/>
          <w:sz w:val="24"/>
          <w:szCs w:val="24"/>
        </w:rPr>
        <w:t>he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would</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perceive as</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acceptable.</w:t>
      </w:r>
    </w:p>
    <w:p w14:paraId="150A2132" w14:textId="77777777" w:rsidR="00E41A53" w:rsidRPr="00062958" w:rsidRDefault="00E41A53" w:rsidP="00D3208B">
      <w:pPr>
        <w:widowControl w:val="0"/>
        <w:autoSpaceDE w:val="0"/>
        <w:autoSpaceDN w:val="0"/>
        <w:spacing w:after="0" w:line="360" w:lineRule="auto"/>
        <w:jc w:val="both"/>
        <w:rPr>
          <w:rFonts w:asciiTheme="majorBidi" w:hAnsiTheme="majorBidi" w:cstheme="majorBidi"/>
          <w:b/>
          <w:bCs/>
          <w:color w:val="000000"/>
          <w:sz w:val="24"/>
          <w:szCs w:val="24"/>
        </w:rPr>
      </w:pPr>
      <w:r w:rsidRPr="00062958">
        <w:rPr>
          <w:rFonts w:asciiTheme="majorBidi" w:hAnsiTheme="majorBidi" w:cstheme="majorBidi"/>
          <w:b/>
          <w:bCs/>
          <w:color w:val="000000"/>
          <w:sz w:val="24"/>
          <w:szCs w:val="24"/>
        </w:rPr>
        <w:t xml:space="preserve">How </w:t>
      </w:r>
      <w:r w:rsidRPr="00062958">
        <w:rPr>
          <w:rFonts w:asciiTheme="majorBidi" w:hAnsiTheme="majorBidi" w:cstheme="majorBidi"/>
          <w:b/>
          <w:bCs/>
          <w:color w:val="000000"/>
          <w:spacing w:val="1"/>
          <w:sz w:val="24"/>
          <w:szCs w:val="24"/>
        </w:rPr>
        <w:t xml:space="preserve">was </w:t>
      </w:r>
      <w:r w:rsidRPr="00062958">
        <w:rPr>
          <w:rFonts w:asciiTheme="majorBidi" w:hAnsiTheme="majorBidi" w:cstheme="majorBidi"/>
          <w:b/>
          <w:bCs/>
          <w:sz w:val="24"/>
          <w:szCs w:val="24"/>
        </w:rPr>
        <w:t xml:space="preserve">EmotiPlay </w:t>
      </w:r>
      <w:r w:rsidRPr="00062958">
        <w:rPr>
          <w:rFonts w:asciiTheme="majorBidi" w:hAnsiTheme="majorBidi" w:cstheme="majorBidi"/>
          <w:b/>
          <w:bCs/>
          <w:color w:val="000000"/>
          <w:sz w:val="24"/>
          <w:szCs w:val="24"/>
        </w:rPr>
        <w:t>built?</w:t>
      </w:r>
    </w:p>
    <w:p w14:paraId="40A82C52"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pacing w:val="1"/>
          <w:sz w:val="24"/>
          <w:szCs w:val="24"/>
        </w:rPr>
        <w:t>M</w:t>
      </w:r>
      <w:r w:rsidRPr="00062958">
        <w:rPr>
          <w:rFonts w:asciiTheme="majorBidi" w:hAnsiTheme="majorBidi" w:cstheme="majorBidi"/>
          <w:color w:val="000000"/>
          <w:spacing w:val="-1"/>
          <w:sz w:val="24"/>
          <w:szCs w:val="24"/>
        </w:rPr>
        <w:t>any</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teams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around</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world were</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 xml:space="preserve">involve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development</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sz w:val="24"/>
          <w:szCs w:val="24"/>
        </w:rPr>
        <w:t>EmotiPlay</w:t>
      </w:r>
      <w:r w:rsidRPr="00062958">
        <w:rPr>
          <w:rFonts w:asciiTheme="majorBidi" w:hAnsiTheme="majorBidi" w:cstheme="majorBidi"/>
          <w:i/>
          <w:iCs/>
          <w:color w:val="000000"/>
          <w:sz w:val="24"/>
          <w:szCs w:val="24"/>
        </w:rPr>
        <w:t>,</w:t>
      </w:r>
      <w:r w:rsidRPr="00062958">
        <w:rPr>
          <w:rFonts w:asciiTheme="majorBidi" w:hAnsiTheme="majorBidi" w:cstheme="majorBidi"/>
          <w:i/>
          <w:iCs/>
          <w:color w:val="000000"/>
          <w:spacing w:val="-6"/>
          <w:sz w:val="24"/>
          <w:szCs w:val="24"/>
        </w:rPr>
        <w:t xml:space="preserve"> </w:t>
      </w:r>
      <w:r w:rsidRPr="00062958">
        <w:rPr>
          <w:rFonts w:asciiTheme="majorBidi" w:hAnsiTheme="majorBidi" w:cstheme="majorBidi"/>
          <w:color w:val="000000"/>
          <w:sz w:val="24"/>
          <w:szCs w:val="24"/>
        </w:rPr>
        <w:t xml:space="preserve">including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leaders</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6"/>
          <w:sz w:val="24"/>
          <w:szCs w:val="24"/>
        </w:rPr>
        <w:t xml:space="preserve"> </w:t>
      </w:r>
      <w:r w:rsidRPr="00062958">
        <w:rPr>
          <w:rFonts w:asciiTheme="majorBidi" w:hAnsiTheme="majorBidi" w:cstheme="majorBidi"/>
          <w:color w:val="000000"/>
          <w:sz w:val="24"/>
          <w:szCs w:val="24"/>
        </w:rPr>
        <w:t>studying</w:t>
      </w:r>
      <w:r w:rsidRPr="00062958">
        <w:rPr>
          <w:rFonts w:asciiTheme="majorBidi" w:hAnsiTheme="majorBidi" w:cstheme="majorBidi"/>
          <w:color w:val="000000"/>
          <w:spacing w:val="15"/>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understanding</w:t>
      </w:r>
      <w:r w:rsidRPr="00062958">
        <w:rPr>
          <w:rFonts w:asciiTheme="majorBidi" w:hAnsiTheme="majorBidi" w:cstheme="majorBidi"/>
          <w:color w:val="000000"/>
          <w:spacing w:val="14"/>
          <w:sz w:val="24"/>
          <w:szCs w:val="24"/>
        </w:rPr>
        <w:t xml:space="preserve"> </w:t>
      </w:r>
      <w:r w:rsidRPr="00062958">
        <w:rPr>
          <w:rFonts w:asciiTheme="majorBidi" w:hAnsiTheme="majorBidi" w:cstheme="majorBidi"/>
          <w:color w:val="000000"/>
          <w:sz w:val="24"/>
          <w:szCs w:val="24"/>
        </w:rPr>
        <w:t>ASD:</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Professor</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Simon</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Baron-Cohen</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pacing w:val="1"/>
          <w:sz w:val="24"/>
          <w:szCs w:val="24"/>
        </w:rPr>
        <w:t>from</w:t>
      </w:r>
      <w:r w:rsidRPr="00062958">
        <w:rPr>
          <w:rFonts w:asciiTheme="majorBidi" w:hAnsiTheme="majorBidi" w:cstheme="majorBidi"/>
          <w:color w:val="000000"/>
          <w:spacing w:val="13"/>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Cambridge University</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Great</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Britain,</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Professor</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Sven</w:t>
      </w:r>
      <w:r w:rsidRPr="00062958">
        <w:rPr>
          <w:rFonts w:asciiTheme="majorBidi" w:hAnsiTheme="majorBidi" w:cstheme="majorBidi"/>
          <w:color w:val="000000"/>
          <w:spacing w:val="8"/>
          <w:sz w:val="24"/>
          <w:szCs w:val="24"/>
        </w:rPr>
        <w:t xml:space="preserve"> </w:t>
      </w:r>
      <w:proofErr w:type="spellStart"/>
      <w:r w:rsidRPr="00062958">
        <w:rPr>
          <w:rFonts w:asciiTheme="majorBidi" w:hAnsiTheme="majorBidi" w:cstheme="majorBidi"/>
          <w:color w:val="000000"/>
          <w:sz w:val="24"/>
          <w:szCs w:val="24"/>
        </w:rPr>
        <w:t>Bölte</w:t>
      </w:r>
      <w:proofErr w:type="spellEnd"/>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Karolinska</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institute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Sweden</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Prof.</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pacing w:val="-1"/>
          <w:sz w:val="24"/>
          <w:szCs w:val="24"/>
        </w:rPr>
        <w:t>Ofer</w:t>
      </w:r>
      <w:r w:rsidRPr="00062958">
        <w:rPr>
          <w:rFonts w:asciiTheme="majorBidi" w:hAnsiTheme="majorBidi" w:cstheme="majorBidi"/>
          <w:color w:val="000000"/>
          <w:sz w:val="24"/>
          <w:szCs w:val="24"/>
        </w:rPr>
        <w:t xml:space="preserve"> Golan </w:t>
      </w:r>
      <w:r w:rsidRPr="00062958">
        <w:rPr>
          <w:rFonts w:asciiTheme="majorBidi" w:hAnsiTheme="majorBidi" w:cstheme="majorBidi"/>
          <w:color w:val="000000"/>
          <w:spacing w:val="1"/>
          <w:sz w:val="24"/>
          <w:szCs w:val="24"/>
        </w:rPr>
        <w:t>from</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Bar</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Ilan</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University.</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Israeli</w:t>
      </w:r>
      <w:r w:rsidRPr="00062958">
        <w:rPr>
          <w:rFonts w:asciiTheme="majorBidi" w:hAnsiTheme="majorBidi" w:cstheme="majorBidi"/>
          <w:color w:val="000000"/>
          <w:spacing w:val="-1"/>
          <w:sz w:val="24"/>
          <w:szCs w:val="24"/>
        </w:rPr>
        <w:t xml:space="preserve"> </w:t>
      </w:r>
      <w:proofErr w:type="spellStart"/>
      <w:r w:rsidRPr="00062958">
        <w:rPr>
          <w:rFonts w:asciiTheme="majorBidi" w:hAnsiTheme="majorBidi" w:cstheme="majorBidi"/>
          <w:color w:val="000000"/>
          <w:sz w:val="24"/>
          <w:szCs w:val="24"/>
        </w:rPr>
        <w:t>Compedia</w:t>
      </w:r>
      <w:proofErr w:type="spellEnd"/>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company</w:t>
      </w:r>
      <w:r w:rsidRPr="00062958">
        <w:rPr>
          <w:rFonts w:asciiTheme="majorBidi" w:hAnsiTheme="majorBidi" w:cstheme="majorBidi"/>
          <w:color w:val="000000"/>
          <w:spacing w:val="1"/>
          <w:sz w:val="24"/>
          <w:szCs w:val="24"/>
        </w:rPr>
        <w:t xml:space="preserve"> oversees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technical development</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sz w:val="24"/>
          <w:szCs w:val="24"/>
        </w:rPr>
        <w:t xml:space="preserve">EmotiPlay </w:t>
      </w:r>
      <w:r w:rsidRPr="00062958">
        <w:rPr>
          <w:rFonts w:asciiTheme="majorBidi" w:hAnsiTheme="majorBidi" w:cstheme="majorBidi"/>
          <w:color w:val="000000"/>
          <w:sz w:val="24"/>
          <w:szCs w:val="24"/>
        </w:rPr>
        <w:t>as a computerized program.</w:t>
      </w:r>
    </w:p>
    <w:p w14:paraId="0EB90AC4" w14:textId="77777777" w:rsidR="00E41A53" w:rsidRPr="00062958" w:rsidRDefault="00E41A53" w:rsidP="00D3208B">
      <w:pPr>
        <w:spacing w:after="0" w:line="360" w:lineRule="auto"/>
        <w:jc w:val="both"/>
        <w:rPr>
          <w:rFonts w:asciiTheme="majorBidi" w:hAnsiTheme="majorBidi" w:cstheme="majorBidi"/>
          <w:color w:val="000000"/>
          <w:sz w:val="24"/>
          <w:szCs w:val="24"/>
        </w:rPr>
      </w:pPr>
      <w:r w:rsidRPr="00062958">
        <w:rPr>
          <w:rFonts w:asciiTheme="majorBidi" w:hAnsiTheme="majorBidi" w:cstheme="majorBidi"/>
          <w:sz w:val="24"/>
          <w:szCs w:val="24"/>
        </w:rPr>
        <w:t xml:space="preserve">EmotiPlay </w:t>
      </w:r>
      <w:r w:rsidRPr="00062958">
        <w:rPr>
          <w:rFonts w:asciiTheme="majorBidi" w:hAnsiTheme="majorBidi" w:cstheme="majorBidi"/>
          <w:color w:val="000000" w:themeColor="text1"/>
          <w:sz w:val="24"/>
          <w:szCs w:val="24"/>
        </w:rPr>
        <w:t xml:space="preserve">was originally designed as an individual practice to be conducted at home, and it was evaluated across three countries (Israel, Great Britain, and Sweden) among 6- to 9-year-old </w:t>
      </w:r>
      <w:r>
        <w:rPr>
          <w:rFonts w:asciiTheme="majorBidi" w:hAnsiTheme="majorBidi" w:cstheme="majorBidi"/>
          <w:sz w:val="24"/>
          <w:szCs w:val="24"/>
        </w:rPr>
        <w:t xml:space="preserve">autistic </w:t>
      </w:r>
      <w:r w:rsidRPr="00062958">
        <w:rPr>
          <w:rFonts w:asciiTheme="majorBidi" w:hAnsiTheme="majorBidi" w:cstheme="majorBidi"/>
          <w:color w:val="000000" w:themeColor="text1"/>
          <w:sz w:val="24"/>
          <w:szCs w:val="24"/>
        </w:rPr>
        <w:t xml:space="preserve">children. The program was found to improve children's ability to recognize emotions from nonverbal cues and in various social contexts. However, the generalization of these skills to real-life social settings remained inconclusive. To address this, we adapted the program from a home-based individual intervention to a group-based, teacher-mediated format. As schools serve as the primary environment for children's social interactions and skill development, educational staff are uniquely positioned to customize the program for each child, considering classroom dynamics. Furthermore, they are well-equipped to help transfer the skills learned in lessons to broader social contexts. </w:t>
      </w:r>
    </w:p>
    <w:p w14:paraId="6BDEA936" w14:textId="77777777" w:rsidR="00E41A53" w:rsidRPr="00062958" w:rsidRDefault="00E41A53" w:rsidP="00D3208B">
      <w:pPr>
        <w:spacing w:after="0" w:line="360" w:lineRule="auto"/>
        <w:jc w:val="both"/>
        <w:rPr>
          <w:rFonts w:asciiTheme="majorBidi" w:hAnsiTheme="majorBidi" w:cstheme="majorBidi"/>
          <w:color w:val="000000"/>
          <w:spacing w:val="1"/>
          <w:sz w:val="24"/>
          <w:szCs w:val="24"/>
        </w:rPr>
      </w:pPr>
      <w:r w:rsidRPr="00062958">
        <w:rPr>
          <w:rFonts w:asciiTheme="majorBidi" w:hAnsiTheme="majorBidi" w:cstheme="majorBidi"/>
          <w:color w:val="000000"/>
          <w:spacing w:val="1"/>
          <w:sz w:val="24"/>
          <w:szCs w:val="24"/>
        </w:rPr>
        <w:t xml:space="preserve">The curriculum is structured progressively, with material presented in stages and broken down into smaller units to meet the high need for structure among </w:t>
      </w:r>
      <w:r>
        <w:rPr>
          <w:rFonts w:asciiTheme="majorBidi" w:hAnsiTheme="majorBidi" w:cstheme="majorBidi"/>
          <w:sz w:val="24"/>
          <w:szCs w:val="24"/>
        </w:rPr>
        <w:t xml:space="preserve">autistic </w:t>
      </w:r>
      <w:r w:rsidRPr="00062958">
        <w:rPr>
          <w:rFonts w:asciiTheme="majorBidi" w:hAnsiTheme="majorBidi" w:cstheme="majorBidi"/>
          <w:color w:val="000000"/>
          <w:spacing w:val="1"/>
          <w:sz w:val="24"/>
          <w:szCs w:val="24"/>
        </w:rPr>
        <w:t xml:space="preserve">children. This approach leverages their enhanced capacity for systematic and organized learning. Each lesson combines interactive learning, individual practice, group activities, and class discussions, designed to align with the attentional characteristics common among </w:t>
      </w:r>
      <w:r>
        <w:rPr>
          <w:rFonts w:asciiTheme="majorBidi" w:hAnsiTheme="majorBidi" w:cstheme="majorBidi"/>
          <w:sz w:val="24"/>
          <w:szCs w:val="24"/>
        </w:rPr>
        <w:t xml:space="preserve">autistic </w:t>
      </w:r>
      <w:r w:rsidRPr="00062958">
        <w:rPr>
          <w:rFonts w:asciiTheme="majorBidi" w:hAnsiTheme="majorBidi" w:cstheme="majorBidi"/>
          <w:color w:val="000000"/>
          <w:spacing w:val="1"/>
          <w:sz w:val="24"/>
          <w:szCs w:val="24"/>
        </w:rPr>
        <w:t>children.</w:t>
      </w:r>
    </w:p>
    <w:p w14:paraId="580E7CAB"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sz w:val="24"/>
          <w:szCs w:val="24"/>
        </w:rPr>
        <w:t xml:space="preserve">EmotiPlay </w:t>
      </w:r>
      <w:r w:rsidRPr="00062958">
        <w:rPr>
          <w:rFonts w:asciiTheme="majorBidi" w:hAnsiTheme="majorBidi" w:cstheme="majorBidi"/>
          <w:color w:val="000000" w:themeColor="text1"/>
          <w:sz w:val="24"/>
          <w:szCs w:val="24"/>
        </w:rPr>
        <w:t>aims to achieve several therapeutic goals:</w:t>
      </w:r>
    </w:p>
    <w:p w14:paraId="3ED1964B" w14:textId="77777777" w:rsidR="00E41A53" w:rsidRPr="00062958" w:rsidRDefault="00E41A53" w:rsidP="00D3208B">
      <w:pPr>
        <w:widowControl w:val="0"/>
        <w:numPr>
          <w:ilvl w:val="0"/>
          <w:numId w:val="21"/>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Teaching children about emotions</w:t>
      </w:r>
      <w:r>
        <w:rPr>
          <w:rFonts w:asciiTheme="majorBidi" w:hAnsiTheme="majorBidi" w:cstheme="majorBidi" w:hint="cs"/>
          <w:color w:val="000000" w:themeColor="text1"/>
          <w:sz w:val="24"/>
          <w:szCs w:val="24"/>
          <w:rtl/>
        </w:rPr>
        <w:t xml:space="preserve"> </w:t>
      </w:r>
      <w:r>
        <w:rPr>
          <w:rFonts w:asciiTheme="majorBidi" w:hAnsiTheme="majorBidi" w:cstheme="majorBidi"/>
          <w:color w:val="000000" w:themeColor="text1"/>
          <w:sz w:val="24"/>
          <w:szCs w:val="24"/>
        </w:rPr>
        <w:t>-</w:t>
      </w:r>
      <w:r>
        <w:rPr>
          <w:rFonts w:asciiTheme="majorBidi" w:hAnsiTheme="majorBidi" w:cstheme="majorBidi" w:hint="cs"/>
          <w:color w:val="000000" w:themeColor="text1"/>
          <w:sz w:val="24"/>
          <w:szCs w:val="24"/>
          <w:rtl/>
        </w:rPr>
        <w:t xml:space="preserve"> </w:t>
      </w:r>
      <w:r w:rsidRPr="00062958">
        <w:rPr>
          <w:rFonts w:asciiTheme="majorBidi" w:hAnsiTheme="majorBidi" w:cstheme="majorBidi"/>
          <w:color w:val="000000" w:themeColor="text1"/>
          <w:sz w:val="24"/>
          <w:szCs w:val="24"/>
        </w:rPr>
        <w:t>what they are and why they matter.</w:t>
      </w:r>
    </w:p>
    <w:p w14:paraId="097FA3DA" w14:textId="77777777" w:rsidR="00E41A53" w:rsidRPr="00062958" w:rsidRDefault="00E41A53" w:rsidP="00D3208B">
      <w:pPr>
        <w:widowControl w:val="0"/>
        <w:numPr>
          <w:ilvl w:val="0"/>
          <w:numId w:val="21"/>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Familiarizing children with non-verbal emotional cues</w:t>
      </w:r>
      <w:r>
        <w:rPr>
          <w:rFonts w:asciiTheme="majorBidi" w:hAnsiTheme="majorBidi" w:cstheme="majorBidi"/>
          <w:color w:val="000000" w:themeColor="text1"/>
          <w:sz w:val="24"/>
          <w:szCs w:val="24"/>
        </w:rPr>
        <w:t xml:space="preserve"> - </w:t>
      </w:r>
      <w:r w:rsidRPr="00062958">
        <w:rPr>
          <w:rFonts w:asciiTheme="majorBidi" w:hAnsiTheme="majorBidi" w:cstheme="majorBidi"/>
          <w:color w:val="000000" w:themeColor="text1"/>
          <w:sz w:val="24"/>
          <w:szCs w:val="24"/>
        </w:rPr>
        <w:t>such as facial expressions, vocal intonation, and body language</w:t>
      </w:r>
      <w:r>
        <w:rPr>
          <w:rFonts w:asciiTheme="majorBidi" w:hAnsiTheme="majorBidi" w:cstheme="majorBidi"/>
          <w:color w:val="000000" w:themeColor="text1"/>
          <w:sz w:val="24"/>
          <w:szCs w:val="24"/>
        </w:rPr>
        <w:t xml:space="preserve"> - </w:t>
      </w:r>
      <w:r w:rsidRPr="00062958">
        <w:rPr>
          <w:rFonts w:asciiTheme="majorBidi" w:hAnsiTheme="majorBidi" w:cstheme="majorBidi"/>
          <w:color w:val="000000" w:themeColor="text1"/>
          <w:sz w:val="24"/>
          <w:szCs w:val="24"/>
        </w:rPr>
        <w:t>while encouraging them to focus on these signals.</w:t>
      </w:r>
    </w:p>
    <w:p w14:paraId="00BD8531" w14:textId="77777777" w:rsidR="00E41A53" w:rsidRPr="00062958" w:rsidRDefault="00E41A53" w:rsidP="00D3208B">
      <w:pPr>
        <w:widowControl w:val="0"/>
        <w:numPr>
          <w:ilvl w:val="0"/>
          <w:numId w:val="21"/>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Illustrating the context of emotions, including their causes and consequences.</w:t>
      </w:r>
    </w:p>
    <w:p w14:paraId="01AB559D" w14:textId="77777777" w:rsidR="00E41A53" w:rsidRPr="00062958" w:rsidRDefault="00E41A53" w:rsidP="00D3208B">
      <w:pPr>
        <w:widowControl w:val="0"/>
        <w:numPr>
          <w:ilvl w:val="0"/>
          <w:numId w:val="21"/>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z w:val="24"/>
          <w:szCs w:val="24"/>
        </w:rPr>
        <w:t xml:space="preserve">Helping children acquire emotional and mental vocabulary and connecting these verbal </w:t>
      </w:r>
      <w:r w:rsidRPr="00062958">
        <w:rPr>
          <w:rFonts w:asciiTheme="majorBidi" w:hAnsiTheme="majorBidi" w:cstheme="majorBidi"/>
          <w:color w:val="000000"/>
          <w:sz w:val="24"/>
          <w:szCs w:val="24"/>
        </w:rPr>
        <w:lastRenderedPageBreak/>
        <w:t>concepts to their own personal experiences.</w:t>
      </w:r>
    </w:p>
    <w:p w14:paraId="25000CFA" w14:textId="77777777" w:rsidR="00E41A53" w:rsidRPr="00062958" w:rsidRDefault="00E41A53" w:rsidP="00D3208B">
      <w:pPr>
        <w:spacing w:after="0" w:line="360" w:lineRule="auto"/>
        <w:jc w:val="both"/>
        <w:rPr>
          <w:rFonts w:asciiTheme="majorBidi" w:eastAsia="David" w:hAnsiTheme="majorBidi" w:cstheme="majorBidi"/>
          <w:bCs/>
          <w:sz w:val="24"/>
          <w:szCs w:val="24"/>
        </w:rPr>
      </w:pPr>
    </w:p>
    <w:p w14:paraId="0DFEA6DA" w14:textId="77777777" w:rsidR="00E41A53" w:rsidRPr="00062958" w:rsidRDefault="00E41A53" w:rsidP="00D3208B">
      <w:pPr>
        <w:spacing w:after="0" w:line="360" w:lineRule="auto"/>
        <w:jc w:val="both"/>
        <w:rPr>
          <w:rFonts w:asciiTheme="majorBidi" w:eastAsia="David" w:hAnsiTheme="majorBidi" w:cstheme="majorBidi"/>
          <w:sz w:val="24"/>
          <w:szCs w:val="24"/>
        </w:rPr>
      </w:pPr>
      <w:proofErr w:type="spellStart"/>
      <w:r w:rsidRPr="00062958">
        <w:rPr>
          <w:rFonts w:asciiTheme="majorBidi" w:hAnsiTheme="majorBidi" w:cstheme="majorBidi"/>
          <w:sz w:val="24"/>
          <w:szCs w:val="24"/>
        </w:rPr>
        <w:t>EmotiPlays</w:t>
      </w:r>
      <w:proofErr w:type="spellEnd"/>
      <w:r w:rsidRPr="00062958">
        <w:rPr>
          <w:rFonts w:asciiTheme="majorBidi" w:hAnsiTheme="majorBidi" w:cstheme="majorBidi"/>
          <w:sz w:val="24"/>
          <w:szCs w:val="24"/>
        </w:rPr>
        <w:t xml:space="preserve"> </w:t>
      </w:r>
      <w:r w:rsidRPr="00062958">
        <w:rPr>
          <w:rFonts w:asciiTheme="majorBidi" w:eastAsia="David" w:hAnsiTheme="majorBidi" w:cstheme="majorBidi"/>
          <w:sz w:val="24"/>
          <w:szCs w:val="24"/>
        </w:rPr>
        <w:t xml:space="preserve">storyline presents professor </w:t>
      </w:r>
      <w:proofErr w:type="spellStart"/>
      <w:r w:rsidRPr="00062958">
        <w:rPr>
          <w:rFonts w:asciiTheme="majorBidi" w:eastAsia="David" w:hAnsiTheme="majorBidi" w:cstheme="majorBidi"/>
          <w:sz w:val="24"/>
          <w:szCs w:val="24"/>
        </w:rPr>
        <w:t>Zinkman</w:t>
      </w:r>
      <w:proofErr w:type="spellEnd"/>
      <w:r w:rsidRPr="00062958">
        <w:rPr>
          <w:rFonts w:asciiTheme="majorBidi" w:eastAsia="David" w:hAnsiTheme="majorBidi" w:cstheme="majorBidi"/>
          <w:sz w:val="24"/>
          <w:szCs w:val="24"/>
        </w:rPr>
        <w:t xml:space="preserve"> and his assistant, Max, inviting the students to be explorers of emotions, and investigate together various emotional scenarios. The </w:t>
      </w:r>
      <w:r w:rsidRPr="00062958">
        <w:rPr>
          <w:rFonts w:asciiTheme="majorBidi" w:hAnsiTheme="majorBidi" w:cstheme="majorBidi"/>
          <w:color w:val="000000"/>
          <w:spacing w:val="1"/>
          <w:sz w:val="24"/>
          <w:szCs w:val="24"/>
        </w:rPr>
        <w:t xml:space="preserve">curriculum begins by introducing children to the concept of emotions and their significance. From there, each emotion is taught in its own dedicated unit, starting with basic emotions such as happiness, sadness, anger, fear, and surprise, before moving on to more complex emotions like shame, kindness, and unfriendliness. </w:t>
      </w:r>
      <w:r w:rsidRPr="00062958">
        <w:rPr>
          <w:rFonts w:asciiTheme="majorBidi" w:eastAsia="David" w:hAnsiTheme="majorBidi" w:cstheme="majorBidi"/>
          <w:sz w:val="24"/>
          <w:szCs w:val="24"/>
        </w:rPr>
        <w:t xml:space="preserve">Within each lesson, four main components are included: 1. A short-animated video of the professor and Max to introduce lesson subject 2. Human actors’ videos/recordings to observe and explore the target emotion cues 3. Interactive activities designed for practicing emotional cues. For example, the teacher gives each child a small mirror and asks them to display a happy face and then an ecstatic expression. The teacher then photographs the children and uploads the photos to </w:t>
      </w:r>
      <w:r w:rsidRPr="00062958">
        <w:rPr>
          <w:rFonts w:asciiTheme="majorBidi" w:hAnsiTheme="majorBidi" w:cstheme="majorBidi"/>
          <w:sz w:val="24"/>
          <w:szCs w:val="24"/>
        </w:rPr>
        <w:t>EmotiPlay</w:t>
      </w:r>
      <w:r w:rsidRPr="00062958">
        <w:rPr>
          <w:rFonts w:asciiTheme="majorBidi" w:eastAsia="David" w:hAnsiTheme="majorBidi" w:cstheme="majorBidi"/>
          <w:sz w:val="24"/>
          <w:szCs w:val="24"/>
        </w:rPr>
        <w:t xml:space="preserve">. 4. Group discussions. For example: the children watch a short video depicting a social scenario with multiple characters, then discuss how each character might have felt in the situation and explore the reasons behind their emotions. </w:t>
      </w:r>
    </w:p>
    <w:p w14:paraId="7D53C415" w14:textId="77777777" w:rsidR="00E41A53" w:rsidRPr="00062958" w:rsidRDefault="00E41A53" w:rsidP="00D3208B">
      <w:pPr>
        <w:widowControl w:val="0"/>
        <w:autoSpaceDE w:val="0"/>
        <w:autoSpaceDN w:val="0"/>
        <w:spacing w:after="0" w:line="360" w:lineRule="auto"/>
        <w:jc w:val="both"/>
        <w:rPr>
          <w:rFonts w:asciiTheme="majorBidi" w:hAnsiTheme="majorBidi" w:cstheme="majorBidi"/>
          <w:b/>
          <w:color w:val="000000"/>
          <w:sz w:val="24"/>
          <w:szCs w:val="24"/>
        </w:rPr>
      </w:pPr>
      <w:r w:rsidRPr="00062958">
        <w:rPr>
          <w:rFonts w:asciiTheme="majorBidi" w:hAnsiTheme="majorBidi" w:cstheme="majorBidi"/>
          <w:b/>
          <w:color w:val="000000"/>
          <w:sz w:val="24"/>
          <w:szCs w:val="24"/>
        </w:rPr>
        <w:t>Activities for Generalizing the Identification, Understanding, and Expression of Emotions</w:t>
      </w:r>
    </w:p>
    <w:p w14:paraId="11965BBF"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t xml:space="preserve">As teachers </w:t>
      </w:r>
      <w:r>
        <w:rPr>
          <w:rFonts w:asciiTheme="majorBidi" w:hAnsiTheme="majorBidi" w:cstheme="majorBidi"/>
          <w:color w:val="000000" w:themeColor="text1"/>
          <w:sz w:val="24"/>
          <w:szCs w:val="24"/>
        </w:rPr>
        <w:t>to</w:t>
      </w:r>
      <w:r w:rsidRPr="00062958">
        <w:rPr>
          <w:rFonts w:asciiTheme="majorBidi" w:hAnsiTheme="majorBidi" w:cstheme="majorBidi"/>
          <w:color w:val="000000" w:themeColor="text1"/>
          <w:sz w:val="24"/>
          <w:szCs w:val="24"/>
        </w:rPr>
        <w:t xml:space="preserve"> </w:t>
      </w:r>
      <w:r>
        <w:rPr>
          <w:rFonts w:asciiTheme="majorBidi" w:hAnsiTheme="majorBidi" w:cstheme="majorBidi"/>
          <w:sz w:val="24"/>
          <w:szCs w:val="24"/>
        </w:rPr>
        <w:t xml:space="preserve">autistic </w:t>
      </w:r>
      <w:r w:rsidRPr="00062958">
        <w:rPr>
          <w:rFonts w:asciiTheme="majorBidi" w:hAnsiTheme="majorBidi" w:cstheme="majorBidi"/>
          <w:color w:val="000000" w:themeColor="text1"/>
          <w:sz w:val="24"/>
          <w:szCs w:val="24"/>
        </w:rPr>
        <w:t xml:space="preserve">students, you play an essential role in maximizing the therapeutic potential of </w:t>
      </w:r>
      <w:r w:rsidRPr="00062958">
        <w:rPr>
          <w:rFonts w:asciiTheme="majorBidi" w:hAnsiTheme="majorBidi" w:cstheme="majorBidi"/>
          <w:sz w:val="24"/>
          <w:szCs w:val="24"/>
        </w:rPr>
        <w:t>EmotiPlay</w:t>
      </w:r>
      <w:r w:rsidRPr="00062958">
        <w:rPr>
          <w:rFonts w:asciiTheme="majorBidi" w:hAnsiTheme="majorBidi" w:cstheme="majorBidi"/>
          <w:color w:val="000000" w:themeColor="text1"/>
          <w:sz w:val="24"/>
          <w:szCs w:val="24"/>
        </w:rPr>
        <w:t xml:space="preserve">. The impact of this program goes beyond classroom lessons; your involvement in incorporating </w:t>
      </w:r>
      <w:proofErr w:type="spellStart"/>
      <w:r w:rsidRPr="00062958">
        <w:rPr>
          <w:rFonts w:asciiTheme="majorBidi" w:hAnsiTheme="majorBidi" w:cstheme="majorBidi"/>
          <w:color w:val="000000" w:themeColor="text1"/>
          <w:sz w:val="24"/>
          <w:szCs w:val="24"/>
        </w:rPr>
        <w:t>EmotiPlay’s</w:t>
      </w:r>
      <w:proofErr w:type="spellEnd"/>
      <w:r w:rsidRPr="00062958">
        <w:rPr>
          <w:rFonts w:asciiTheme="majorBidi" w:hAnsiTheme="majorBidi" w:cstheme="majorBidi"/>
          <w:color w:val="000000" w:themeColor="text1"/>
          <w:sz w:val="24"/>
          <w:szCs w:val="24"/>
        </w:rPr>
        <w:t xml:space="preserve"> objectives into daily interactions is crucial for students to apply their learning in real-world situations.</w:t>
      </w:r>
    </w:p>
    <w:p w14:paraId="504A5EDD" w14:textId="77777777" w:rsidR="00E41A53" w:rsidRPr="00062958" w:rsidRDefault="00E41A53" w:rsidP="00D3208B">
      <w:pPr>
        <w:widowControl w:val="0"/>
        <w:autoSpaceDE w:val="0"/>
        <w:autoSpaceDN w:val="0"/>
        <w:spacing w:after="0" w:line="360" w:lineRule="auto"/>
        <w:jc w:val="both"/>
        <w:rPr>
          <w:rFonts w:asciiTheme="majorBidi" w:hAnsiTheme="majorBidi" w:cstheme="majorBidi"/>
          <w:bCs/>
          <w:color w:val="000000"/>
          <w:sz w:val="24"/>
          <w:szCs w:val="24"/>
        </w:rPr>
      </w:pPr>
      <w:r w:rsidRPr="00062958">
        <w:rPr>
          <w:rFonts w:asciiTheme="majorBidi" w:hAnsiTheme="majorBidi" w:cstheme="majorBidi"/>
          <w:bCs/>
          <w:color w:val="000000"/>
          <w:sz w:val="24"/>
          <w:szCs w:val="24"/>
        </w:rPr>
        <w:t>Everyday moments present valuable opportunities for reinforcing emotional understanding, as children are always experiencing some emotional state, which directly influences their behavior. Whether during a class activity, recess, or a quiet moment between tasks, students are constantly interacting with their surroundings and peers, providing numerous chances to practice identifying and expressing emotions.</w:t>
      </w:r>
    </w:p>
    <w:p w14:paraId="50263221" w14:textId="77777777" w:rsidR="00E41A53" w:rsidRPr="00062958" w:rsidRDefault="00E41A53" w:rsidP="00D3208B">
      <w:pPr>
        <w:widowControl w:val="0"/>
        <w:autoSpaceDE w:val="0"/>
        <w:autoSpaceDN w:val="0"/>
        <w:spacing w:after="0" w:line="360" w:lineRule="auto"/>
        <w:jc w:val="both"/>
        <w:rPr>
          <w:rFonts w:asciiTheme="majorBidi" w:hAnsiTheme="majorBidi" w:cstheme="majorBidi"/>
          <w:bCs/>
          <w:color w:val="000000"/>
          <w:sz w:val="24"/>
          <w:szCs w:val="24"/>
        </w:rPr>
      </w:pPr>
      <w:r w:rsidRPr="00062958">
        <w:rPr>
          <w:rFonts w:asciiTheme="majorBidi" w:hAnsiTheme="majorBidi" w:cstheme="majorBidi"/>
          <w:bCs/>
          <w:color w:val="000000"/>
          <w:sz w:val="24"/>
          <w:szCs w:val="24"/>
        </w:rPr>
        <w:t>For example, if a student seems frustrated while working on a task, this presents a chance to guide them through the process of recognizing their frustration. You might say, "It looks like you're feeling frustrated because this problem is challenging. Can you tell me what you're feeling right now?" This not only helps the child verbalize their emotions but also builds their ability to connect emotions with specific situations.</w:t>
      </w:r>
    </w:p>
    <w:p w14:paraId="645E00C4" w14:textId="77777777" w:rsidR="00E41A53" w:rsidRPr="00062958" w:rsidRDefault="00E41A53" w:rsidP="00D3208B">
      <w:pPr>
        <w:widowControl w:val="0"/>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themeColor="text1"/>
          <w:sz w:val="24"/>
          <w:szCs w:val="24"/>
        </w:rPr>
        <w:lastRenderedPageBreak/>
        <w:t xml:space="preserve">By consistently using these natural interactions to highlight emotional states and encourage verbal expression, you can significantly enhance the generalization of skills learned in </w:t>
      </w:r>
      <w:r w:rsidRPr="00062958">
        <w:rPr>
          <w:rFonts w:asciiTheme="majorBidi" w:hAnsiTheme="majorBidi" w:cstheme="majorBidi"/>
          <w:sz w:val="24"/>
          <w:szCs w:val="24"/>
        </w:rPr>
        <w:t>EmotiPlay</w:t>
      </w:r>
      <w:r w:rsidRPr="00062958">
        <w:rPr>
          <w:rFonts w:asciiTheme="majorBidi" w:hAnsiTheme="majorBidi" w:cstheme="majorBidi"/>
          <w:color w:val="000000" w:themeColor="text1"/>
          <w:sz w:val="24"/>
          <w:szCs w:val="24"/>
        </w:rPr>
        <w:t>, helping students better navigate and understand their emotional world both inside and outside the classroom.</w:t>
      </w:r>
    </w:p>
    <w:p w14:paraId="055044CF" w14:textId="77777777" w:rsidR="00E41A53" w:rsidRPr="00062958" w:rsidRDefault="00E41A53" w:rsidP="00D3208B">
      <w:pPr>
        <w:widowControl w:val="0"/>
        <w:autoSpaceDE w:val="0"/>
        <w:autoSpaceDN w:val="0"/>
        <w:spacing w:after="0" w:line="360" w:lineRule="auto"/>
        <w:jc w:val="both"/>
        <w:rPr>
          <w:rFonts w:asciiTheme="majorBidi" w:hAnsiTheme="majorBidi" w:cstheme="majorBidi"/>
          <w:b/>
          <w:i/>
          <w:color w:val="000000"/>
          <w:sz w:val="24"/>
          <w:szCs w:val="24"/>
        </w:rPr>
      </w:pPr>
      <w:r w:rsidRPr="00062958">
        <w:rPr>
          <w:rFonts w:asciiTheme="majorBidi" w:hAnsiTheme="majorBidi" w:cstheme="majorBidi"/>
          <w:b/>
          <w:i/>
          <w:color w:val="000000"/>
          <w:sz w:val="24"/>
          <w:szCs w:val="24"/>
        </w:rPr>
        <w:t>General</w:t>
      </w:r>
      <w:r w:rsidRPr="00062958">
        <w:rPr>
          <w:rFonts w:asciiTheme="majorBidi" w:hAnsiTheme="majorBidi" w:cstheme="majorBidi"/>
          <w:b/>
          <w:i/>
          <w:color w:val="000000"/>
          <w:spacing w:val="-1"/>
          <w:sz w:val="24"/>
          <w:szCs w:val="24"/>
        </w:rPr>
        <w:t xml:space="preserve"> </w:t>
      </w:r>
      <w:r w:rsidRPr="00062958">
        <w:rPr>
          <w:rFonts w:asciiTheme="majorBidi" w:hAnsiTheme="majorBidi" w:cstheme="majorBidi"/>
          <w:b/>
          <w:i/>
          <w:color w:val="000000"/>
          <w:sz w:val="24"/>
          <w:szCs w:val="24"/>
        </w:rPr>
        <w:t>Guidelines:</w:t>
      </w:r>
    </w:p>
    <w:p w14:paraId="736C785C" w14:textId="77777777" w:rsidR="00E41A53" w:rsidRPr="00062958" w:rsidRDefault="00E41A53" w:rsidP="00D3208B">
      <w:pPr>
        <w:widowControl w:val="0"/>
        <w:autoSpaceDE w:val="0"/>
        <w:autoSpaceDN w:val="0"/>
        <w:spacing w:after="0" w:line="360" w:lineRule="auto"/>
        <w:jc w:val="both"/>
        <w:rPr>
          <w:rFonts w:asciiTheme="majorBidi" w:hAnsiTheme="majorBidi" w:cstheme="majorBidi"/>
          <w:bCs/>
          <w:iCs/>
          <w:color w:val="000000"/>
          <w:sz w:val="24"/>
          <w:szCs w:val="24"/>
        </w:rPr>
      </w:pPr>
      <w:r w:rsidRPr="00062958">
        <w:rPr>
          <w:rFonts w:asciiTheme="majorBidi" w:hAnsiTheme="majorBidi" w:cstheme="majorBidi"/>
          <w:bCs/>
          <w:iCs/>
          <w:color w:val="000000"/>
          <w:sz w:val="24"/>
          <w:szCs w:val="24"/>
        </w:rPr>
        <w:t>To administer the program in your class, you will need to schedule two lessons per week with the entire class. Each unit is divided into separate activities, organized by their order of administration. Detailed instructions for each activity are provided within the program. Additional prompts and resources can be found in a folder designated for each class.</w:t>
      </w:r>
    </w:p>
    <w:p w14:paraId="23526659" w14:textId="6F89B076" w:rsidR="00E41A53" w:rsidRPr="00062958" w:rsidRDefault="00E41A53" w:rsidP="00D3208B">
      <w:pPr>
        <w:pStyle w:val="ListParagraph"/>
        <w:widowControl w:val="0"/>
        <w:numPr>
          <w:ilvl w:val="0"/>
          <w:numId w:val="22"/>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z w:val="24"/>
          <w:szCs w:val="24"/>
        </w:rPr>
        <w:t>Consider</w:t>
      </w:r>
      <w:r w:rsidRPr="00062958">
        <w:rPr>
          <w:rFonts w:asciiTheme="majorBidi" w:hAnsiTheme="majorBidi" w:cstheme="majorBidi"/>
          <w:color w:val="000000"/>
          <w:spacing w:val="34"/>
          <w:sz w:val="24"/>
          <w:szCs w:val="24"/>
        </w:rPr>
        <w:t xml:space="preserve"> </w:t>
      </w:r>
      <w:r w:rsidRPr="00062958">
        <w:rPr>
          <w:rFonts w:asciiTheme="majorBidi" w:hAnsiTheme="majorBidi" w:cstheme="majorBidi"/>
          <w:b/>
          <w:i/>
          <w:color w:val="000000"/>
          <w:sz w:val="24"/>
          <w:szCs w:val="24"/>
        </w:rPr>
        <w:t>each</w:t>
      </w:r>
      <w:r w:rsidRPr="00062958">
        <w:rPr>
          <w:rFonts w:asciiTheme="majorBidi" w:hAnsiTheme="majorBidi" w:cstheme="majorBidi"/>
          <w:b/>
          <w:i/>
          <w:color w:val="000000"/>
          <w:spacing w:val="32"/>
          <w:sz w:val="24"/>
          <w:szCs w:val="24"/>
        </w:rPr>
        <w:t xml:space="preserve"> </w:t>
      </w:r>
      <w:r w:rsidRPr="00062958">
        <w:rPr>
          <w:rFonts w:asciiTheme="majorBidi" w:hAnsiTheme="majorBidi" w:cstheme="majorBidi"/>
          <w:b/>
          <w:i/>
          <w:color w:val="000000"/>
          <w:sz w:val="24"/>
          <w:szCs w:val="24"/>
        </w:rPr>
        <w:t>child’s</w:t>
      </w:r>
      <w:r w:rsidRPr="00062958">
        <w:rPr>
          <w:rFonts w:asciiTheme="majorBidi" w:hAnsiTheme="majorBidi" w:cstheme="majorBidi"/>
          <w:b/>
          <w:i/>
          <w:color w:val="000000"/>
          <w:spacing w:val="32"/>
          <w:sz w:val="24"/>
          <w:szCs w:val="24"/>
        </w:rPr>
        <w:t xml:space="preserve"> </w:t>
      </w:r>
      <w:r w:rsidRPr="00062958">
        <w:rPr>
          <w:rFonts w:asciiTheme="majorBidi" w:hAnsiTheme="majorBidi" w:cstheme="majorBidi"/>
          <w:b/>
          <w:i/>
          <w:color w:val="000000"/>
          <w:sz w:val="24"/>
          <w:szCs w:val="24"/>
        </w:rPr>
        <w:t>personal</w:t>
      </w:r>
      <w:r w:rsidRPr="00062958">
        <w:rPr>
          <w:rFonts w:asciiTheme="majorBidi" w:hAnsiTheme="majorBidi" w:cstheme="majorBidi"/>
          <w:b/>
          <w:i/>
          <w:color w:val="000000"/>
          <w:spacing w:val="32"/>
          <w:sz w:val="24"/>
          <w:szCs w:val="24"/>
        </w:rPr>
        <w:t xml:space="preserve"> </w:t>
      </w:r>
      <w:r w:rsidRPr="00062958">
        <w:rPr>
          <w:rFonts w:asciiTheme="majorBidi" w:hAnsiTheme="majorBidi" w:cstheme="majorBidi"/>
          <w:b/>
          <w:i/>
          <w:color w:val="000000"/>
          <w:sz w:val="24"/>
          <w:szCs w:val="24"/>
        </w:rPr>
        <w:t>progression</w:t>
      </w:r>
      <w:r w:rsidRPr="00062958">
        <w:rPr>
          <w:rFonts w:asciiTheme="majorBidi" w:hAnsiTheme="majorBidi" w:cstheme="majorBidi"/>
          <w:b/>
          <w:i/>
          <w:color w:val="000000"/>
          <w:spacing w:val="29"/>
          <w:sz w:val="24"/>
          <w:szCs w:val="24"/>
        </w:rPr>
        <w:t xml:space="preserve"> </w:t>
      </w:r>
      <w:r w:rsidRPr="00062958">
        <w:rPr>
          <w:rFonts w:asciiTheme="majorBidi" w:hAnsiTheme="majorBidi" w:cstheme="majorBidi"/>
          <w:b/>
          <w:i/>
          <w:color w:val="000000"/>
          <w:spacing w:val="1"/>
          <w:sz w:val="24"/>
          <w:szCs w:val="24"/>
        </w:rPr>
        <w:t>rate</w:t>
      </w:r>
      <w:r w:rsidRPr="00062958">
        <w:rPr>
          <w:rFonts w:asciiTheme="majorBidi" w:hAnsiTheme="majorBidi" w:cstheme="majorBidi"/>
          <w:b/>
          <w:i/>
          <w:color w:val="000000"/>
          <w:spacing w:val="35"/>
          <w:sz w:val="24"/>
          <w:szCs w:val="24"/>
        </w:rPr>
        <w:t xml:space="preserve"> </w:t>
      </w:r>
      <w:r w:rsidRPr="00062958">
        <w:rPr>
          <w:rFonts w:asciiTheme="majorBidi" w:hAnsiTheme="majorBidi" w:cstheme="majorBidi"/>
          <w:color w:val="000000"/>
          <w:sz w:val="24"/>
          <w:szCs w:val="24"/>
        </w:rPr>
        <w:t>so</w:t>
      </w:r>
      <w:r w:rsidRPr="00062958">
        <w:rPr>
          <w:rFonts w:asciiTheme="majorBidi" w:hAnsiTheme="majorBidi" w:cstheme="majorBidi"/>
          <w:color w:val="000000"/>
          <w:spacing w:val="29"/>
          <w:sz w:val="24"/>
          <w:szCs w:val="24"/>
        </w:rPr>
        <w:t xml:space="preserve"> </w:t>
      </w:r>
      <w:r w:rsidRPr="00062958">
        <w:rPr>
          <w:rFonts w:asciiTheme="majorBidi" w:hAnsiTheme="majorBidi" w:cstheme="majorBidi"/>
          <w:color w:val="000000"/>
          <w:sz w:val="24"/>
          <w:szCs w:val="24"/>
        </w:rPr>
        <w:t>that</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z w:val="24"/>
          <w:szCs w:val="24"/>
        </w:rPr>
        <w:t>he</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z w:val="24"/>
          <w:szCs w:val="24"/>
        </w:rPr>
        <w:t>will</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z w:val="24"/>
          <w:szCs w:val="24"/>
        </w:rPr>
        <w:t>feel</w:t>
      </w:r>
      <w:r w:rsidRPr="00062958">
        <w:rPr>
          <w:rFonts w:asciiTheme="majorBidi" w:hAnsiTheme="majorBidi" w:cstheme="majorBidi"/>
          <w:color w:val="000000"/>
          <w:spacing w:val="30"/>
          <w:sz w:val="24"/>
          <w:szCs w:val="24"/>
        </w:rPr>
        <w:t xml:space="preserve"> </w:t>
      </w:r>
      <w:r w:rsidRPr="00062958">
        <w:rPr>
          <w:rFonts w:asciiTheme="majorBidi" w:hAnsiTheme="majorBidi" w:cstheme="majorBidi"/>
          <w:color w:val="000000"/>
          <w:sz w:val="24"/>
          <w:szCs w:val="24"/>
        </w:rPr>
        <w:t>capable</w:t>
      </w:r>
      <w:r w:rsidRPr="00062958">
        <w:rPr>
          <w:rFonts w:asciiTheme="majorBidi" w:hAnsiTheme="majorBidi" w:cstheme="majorBidi"/>
          <w:color w:val="000000"/>
          <w:spacing w:val="32"/>
          <w:sz w:val="24"/>
          <w:szCs w:val="24"/>
        </w:rPr>
        <w:t xml:space="preserve"> </w:t>
      </w:r>
      <w:r w:rsidRPr="00062958">
        <w:rPr>
          <w:rFonts w:asciiTheme="majorBidi" w:hAnsiTheme="majorBidi" w:cstheme="majorBidi"/>
          <w:color w:val="000000"/>
          <w:spacing w:val="-1"/>
          <w:sz w:val="24"/>
          <w:szCs w:val="24"/>
        </w:rPr>
        <w:t xml:space="preserve">and </w:t>
      </w:r>
      <w:r w:rsidRPr="00062958">
        <w:rPr>
          <w:rFonts w:asciiTheme="majorBidi" w:hAnsiTheme="majorBidi" w:cstheme="majorBidi"/>
          <w:color w:val="000000"/>
          <w:sz w:val="24"/>
          <w:szCs w:val="24"/>
        </w:rPr>
        <w:t>successful</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on</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one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hand and</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won’t</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feel</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frustrated</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2"/>
          <w:sz w:val="24"/>
          <w:szCs w:val="24"/>
        </w:rPr>
        <w:t>on</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other.</w:t>
      </w:r>
      <w:r w:rsidRPr="00062958">
        <w:rPr>
          <w:rFonts w:asciiTheme="majorBidi" w:hAnsiTheme="majorBidi" w:cstheme="majorBidi"/>
          <w:color w:val="000000"/>
          <w:spacing w:val="5"/>
          <w:sz w:val="24"/>
          <w:szCs w:val="24"/>
        </w:rPr>
        <w:t xml:space="preserve"> A significant advantage to </w:t>
      </w:r>
      <w:r w:rsidR="0099407D" w:rsidRPr="00062958">
        <w:rPr>
          <w:rFonts w:asciiTheme="majorBidi" w:hAnsiTheme="majorBidi" w:cstheme="majorBidi"/>
          <w:color w:val="000000"/>
          <w:spacing w:val="5"/>
          <w:sz w:val="24"/>
          <w:szCs w:val="24"/>
        </w:rPr>
        <w:t>administering</w:t>
      </w:r>
      <w:r w:rsidRPr="00062958">
        <w:rPr>
          <w:rFonts w:asciiTheme="majorBidi" w:hAnsiTheme="majorBidi" w:cstheme="majorBidi"/>
          <w:color w:val="000000"/>
          <w:spacing w:val="5"/>
          <w:sz w:val="24"/>
          <w:szCs w:val="24"/>
        </w:rPr>
        <w:t xml:space="preserve"> the program in a classroom setting is peer learning, that enhances social interaction and enables students to model behaviors from their peers. This approach makes learning more engaging, offering a natural and supportive environment for both academic and social growth.</w:t>
      </w:r>
    </w:p>
    <w:p w14:paraId="2B2D20CD" w14:textId="77E32CEB" w:rsidR="00E41A53" w:rsidRPr="00062958" w:rsidRDefault="00E41A53" w:rsidP="00D3208B">
      <w:pPr>
        <w:pStyle w:val="ListParagraph"/>
        <w:widowControl w:val="0"/>
        <w:numPr>
          <w:ilvl w:val="0"/>
          <w:numId w:val="22"/>
        </w:numPr>
        <w:autoSpaceDE w:val="0"/>
        <w:autoSpaceDN w:val="0"/>
        <w:spacing w:after="0" w:line="360" w:lineRule="auto"/>
        <w:jc w:val="both"/>
        <w:rPr>
          <w:rFonts w:asciiTheme="majorBidi" w:hAnsiTheme="majorBidi" w:cstheme="majorBidi"/>
          <w:bCs/>
          <w:color w:val="000000"/>
          <w:sz w:val="24"/>
          <w:szCs w:val="24"/>
        </w:rPr>
      </w:pPr>
      <w:r w:rsidRPr="00062958">
        <w:rPr>
          <w:rFonts w:asciiTheme="majorBidi" w:hAnsiTheme="majorBidi" w:cstheme="majorBidi"/>
          <w:b/>
          <w:bCs/>
          <w:color w:val="000000"/>
          <w:sz w:val="24"/>
          <w:szCs w:val="24"/>
        </w:rPr>
        <w:t>Use Repetition</w:t>
      </w:r>
      <w:r w:rsidRPr="00062958">
        <w:rPr>
          <w:rFonts w:asciiTheme="majorBidi" w:hAnsiTheme="majorBidi" w:cstheme="majorBidi"/>
          <w:b/>
          <w:color w:val="000000"/>
          <w:sz w:val="24"/>
          <w:szCs w:val="24"/>
        </w:rPr>
        <w:t xml:space="preserve"> – </w:t>
      </w:r>
      <w:r w:rsidRPr="00062958">
        <w:rPr>
          <w:rFonts w:asciiTheme="majorBidi" w:hAnsiTheme="majorBidi" w:cstheme="majorBidi"/>
          <w:bCs/>
          <w:color w:val="000000"/>
          <w:sz w:val="24"/>
          <w:szCs w:val="24"/>
        </w:rPr>
        <w:t xml:space="preserve">It’s important to allow students to revisit steps if you notice the material is unclear. Watching </w:t>
      </w:r>
      <w:r w:rsidR="002A7A26" w:rsidRPr="00062958">
        <w:rPr>
          <w:rFonts w:asciiTheme="majorBidi" w:hAnsiTheme="majorBidi" w:cstheme="majorBidi"/>
          <w:bCs/>
          <w:color w:val="000000"/>
          <w:sz w:val="24"/>
          <w:szCs w:val="24"/>
        </w:rPr>
        <w:t>animated</w:t>
      </w:r>
      <w:r w:rsidRPr="00062958">
        <w:rPr>
          <w:rFonts w:asciiTheme="majorBidi" w:hAnsiTheme="majorBidi" w:cstheme="majorBidi"/>
          <w:bCs/>
          <w:color w:val="000000"/>
          <w:sz w:val="24"/>
          <w:szCs w:val="24"/>
        </w:rPr>
        <w:t xml:space="preserve"> </w:t>
      </w:r>
      <w:r w:rsidR="003B3309" w:rsidRPr="00062958">
        <w:rPr>
          <w:rFonts w:asciiTheme="majorBidi" w:hAnsiTheme="majorBidi" w:cstheme="majorBidi"/>
          <w:bCs/>
          <w:color w:val="000000"/>
          <w:sz w:val="24"/>
          <w:szCs w:val="24"/>
        </w:rPr>
        <w:t>videos</w:t>
      </w:r>
      <w:r w:rsidRPr="00062958">
        <w:rPr>
          <w:rFonts w:asciiTheme="majorBidi" w:hAnsiTheme="majorBidi" w:cstheme="majorBidi"/>
          <w:bCs/>
          <w:color w:val="000000"/>
          <w:sz w:val="24"/>
          <w:szCs w:val="24"/>
        </w:rPr>
        <w:t xml:space="preserve"> or retaking the quizzes a second time can help reinforce their understanding of emotions and social interactions.</w:t>
      </w:r>
    </w:p>
    <w:p w14:paraId="7D502259" w14:textId="77777777" w:rsidR="00E41A53" w:rsidRPr="00062958" w:rsidRDefault="00E41A53" w:rsidP="00D3208B">
      <w:pPr>
        <w:pStyle w:val="ListParagraph"/>
        <w:widowControl w:val="0"/>
        <w:numPr>
          <w:ilvl w:val="0"/>
          <w:numId w:val="22"/>
        </w:numPr>
        <w:autoSpaceDE w:val="0"/>
        <w:autoSpaceDN w:val="0"/>
        <w:spacing w:after="0" w:line="360" w:lineRule="auto"/>
        <w:jc w:val="both"/>
        <w:rPr>
          <w:rFonts w:asciiTheme="majorBidi" w:hAnsiTheme="majorBidi" w:cstheme="majorBidi"/>
          <w:bCs/>
          <w:color w:val="000000"/>
          <w:sz w:val="24"/>
          <w:szCs w:val="24"/>
        </w:rPr>
      </w:pPr>
      <w:r w:rsidRPr="00062958">
        <w:rPr>
          <w:rFonts w:asciiTheme="majorBidi" w:hAnsiTheme="majorBidi" w:cstheme="majorBidi"/>
          <w:b/>
          <w:bCs/>
          <w:color w:val="000000"/>
          <w:sz w:val="24"/>
          <w:szCs w:val="24"/>
        </w:rPr>
        <w:t>Name and Mirror Emotions and Ask About Them</w:t>
      </w:r>
      <w:r w:rsidRPr="00062958">
        <w:rPr>
          <w:rFonts w:asciiTheme="majorBidi" w:hAnsiTheme="majorBidi" w:cstheme="majorBidi"/>
          <w:b/>
          <w:color w:val="000000"/>
          <w:sz w:val="24"/>
          <w:szCs w:val="24"/>
        </w:rPr>
        <w:t xml:space="preserve"> – </w:t>
      </w:r>
      <w:r w:rsidRPr="00062958">
        <w:rPr>
          <w:rFonts w:asciiTheme="majorBidi" w:hAnsiTheme="majorBidi" w:cstheme="majorBidi"/>
          <w:bCs/>
          <w:color w:val="000000"/>
          <w:sz w:val="24"/>
          <w:szCs w:val="24"/>
        </w:rPr>
        <w:t xml:space="preserve">Try to name emotions during daily routines in naturally occurring situations, addressing both the students' emotions and those of others. Increase the frequency of naming your own emotions and discuss the reasons and social situations that led to those emotions.  </w:t>
      </w:r>
      <w:r w:rsidRPr="00062958">
        <w:rPr>
          <w:rFonts w:asciiTheme="majorBidi" w:hAnsiTheme="majorBidi" w:cstheme="majorBidi"/>
          <w:color w:val="000000"/>
          <w:sz w:val="24"/>
          <w:szCs w:val="24"/>
        </w:rPr>
        <w:t>(For example: “I felt frustrated earlier when we couldn’t start the lesson on time because the projector wasn’t working").</w:t>
      </w:r>
    </w:p>
    <w:p w14:paraId="0642B449" w14:textId="77777777" w:rsidR="00E41A53" w:rsidRPr="00062958" w:rsidRDefault="00E41A53" w:rsidP="00D3208B">
      <w:pPr>
        <w:pStyle w:val="ListParagraph"/>
        <w:widowControl w:val="0"/>
        <w:numPr>
          <w:ilvl w:val="0"/>
          <w:numId w:val="22"/>
        </w:numPr>
        <w:autoSpaceDE w:val="0"/>
        <w:autoSpaceDN w:val="0"/>
        <w:spacing w:after="0" w:line="360" w:lineRule="auto"/>
        <w:jc w:val="both"/>
        <w:rPr>
          <w:rFonts w:asciiTheme="majorBidi" w:hAnsiTheme="majorBidi" w:cstheme="majorBidi"/>
          <w:bCs/>
          <w:color w:val="000000"/>
          <w:sz w:val="24"/>
          <w:szCs w:val="24"/>
        </w:rPr>
      </w:pPr>
      <w:r w:rsidRPr="00062958">
        <w:rPr>
          <w:rFonts w:asciiTheme="majorBidi" w:hAnsiTheme="majorBidi" w:cstheme="majorBidi"/>
          <w:b/>
          <w:color w:val="000000"/>
          <w:sz w:val="24"/>
          <w:szCs w:val="24"/>
        </w:rPr>
        <w:t>Focus on non-verbal</w:t>
      </w:r>
      <w:r w:rsidRPr="00062958">
        <w:rPr>
          <w:rFonts w:asciiTheme="majorBidi" w:hAnsiTheme="majorBidi" w:cstheme="majorBidi"/>
          <w:b/>
          <w:color w:val="000000"/>
          <w:spacing w:val="1"/>
          <w:sz w:val="24"/>
          <w:szCs w:val="24"/>
        </w:rPr>
        <w:t xml:space="preserve"> </w:t>
      </w:r>
      <w:r w:rsidRPr="00062958">
        <w:rPr>
          <w:rFonts w:asciiTheme="majorBidi" w:hAnsiTheme="majorBidi" w:cstheme="majorBidi"/>
          <w:b/>
          <w:color w:val="000000"/>
          <w:sz w:val="24"/>
          <w:szCs w:val="24"/>
        </w:rPr>
        <w:t xml:space="preserve">aspects </w:t>
      </w:r>
      <w:r w:rsidRPr="00062958">
        <w:rPr>
          <w:rFonts w:asciiTheme="majorBidi" w:hAnsiTheme="majorBidi" w:cstheme="majorBidi"/>
          <w:b/>
          <w:color w:val="000000"/>
          <w:spacing w:val="-2"/>
          <w:sz w:val="24"/>
          <w:szCs w:val="24"/>
        </w:rPr>
        <w:t>of</w:t>
      </w:r>
      <w:r w:rsidRPr="00062958">
        <w:rPr>
          <w:rFonts w:asciiTheme="majorBidi" w:hAnsiTheme="majorBidi" w:cstheme="majorBidi"/>
          <w:b/>
          <w:color w:val="000000"/>
          <w:spacing w:val="5"/>
          <w:sz w:val="24"/>
          <w:szCs w:val="24"/>
        </w:rPr>
        <w:t xml:space="preserve"> </w:t>
      </w:r>
      <w:r w:rsidRPr="00062958">
        <w:rPr>
          <w:rFonts w:asciiTheme="majorBidi" w:hAnsiTheme="majorBidi" w:cstheme="majorBidi"/>
          <w:b/>
          <w:color w:val="000000"/>
          <w:sz w:val="24"/>
          <w:szCs w:val="24"/>
        </w:rPr>
        <w:t>emotion</w:t>
      </w:r>
      <w:r w:rsidRPr="00062958">
        <w:rPr>
          <w:rFonts w:asciiTheme="majorBidi" w:hAnsiTheme="majorBidi" w:cstheme="majorBidi"/>
          <w:b/>
          <w:color w:val="000000"/>
          <w:spacing w:val="2"/>
          <w:sz w:val="24"/>
          <w:szCs w:val="24"/>
        </w:rPr>
        <w:t xml:space="preserve"> </w:t>
      </w:r>
      <w:r w:rsidRPr="00062958">
        <w:rPr>
          <w:rFonts w:asciiTheme="majorBidi" w:hAnsiTheme="majorBidi" w:cstheme="majorBidi"/>
          <w:b/>
          <w:color w:val="000000"/>
          <w:sz w:val="24"/>
          <w:szCs w:val="24"/>
        </w:rPr>
        <w:t>–</w:t>
      </w:r>
      <w:r w:rsidRPr="00062958">
        <w:rPr>
          <w:rFonts w:asciiTheme="majorBidi" w:hAnsiTheme="majorBidi" w:cstheme="majorBidi"/>
          <w:b/>
          <w:color w:val="000000"/>
          <w:spacing w:val="1"/>
          <w:sz w:val="24"/>
          <w:szCs w:val="24"/>
        </w:rPr>
        <w:t xml:space="preserve"> </w:t>
      </w:r>
      <w:r w:rsidRPr="00062958">
        <w:rPr>
          <w:rFonts w:asciiTheme="majorBidi" w:hAnsiTheme="majorBidi" w:cstheme="majorBidi"/>
          <w:color w:val="000000"/>
          <w:sz w:val="24"/>
          <w:szCs w:val="24"/>
        </w:rPr>
        <w:t>turn</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your</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child’s attention</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changes</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z w:val="24"/>
          <w:szCs w:val="24"/>
        </w:rPr>
        <w:t xml:space="preserve"> facial expressions,</w:t>
      </w:r>
      <w:r w:rsidRPr="00062958">
        <w:rPr>
          <w:rFonts w:asciiTheme="majorBidi" w:hAnsiTheme="majorBidi" w:cstheme="majorBidi"/>
          <w:color w:val="000000"/>
          <w:spacing w:val="49"/>
          <w:sz w:val="24"/>
          <w:szCs w:val="24"/>
        </w:rPr>
        <w:t xml:space="preserve"> </w:t>
      </w:r>
      <w:r w:rsidRPr="00062958">
        <w:rPr>
          <w:rFonts w:asciiTheme="majorBidi" w:hAnsiTheme="majorBidi" w:cstheme="majorBidi"/>
          <w:color w:val="000000"/>
          <w:sz w:val="24"/>
          <w:szCs w:val="24"/>
        </w:rPr>
        <w:t>vocal</w:t>
      </w:r>
      <w:r w:rsidRPr="00062958">
        <w:rPr>
          <w:rFonts w:asciiTheme="majorBidi" w:hAnsiTheme="majorBidi" w:cstheme="majorBidi"/>
          <w:color w:val="000000"/>
          <w:spacing w:val="47"/>
          <w:sz w:val="24"/>
          <w:szCs w:val="24"/>
        </w:rPr>
        <w:t xml:space="preserve"> </w:t>
      </w:r>
      <w:r w:rsidRPr="00062958">
        <w:rPr>
          <w:rFonts w:asciiTheme="majorBidi" w:hAnsiTheme="majorBidi" w:cstheme="majorBidi"/>
          <w:color w:val="000000"/>
          <w:sz w:val="24"/>
          <w:szCs w:val="24"/>
        </w:rPr>
        <w:t>intonation</w:t>
      </w:r>
      <w:r w:rsidRPr="00062958">
        <w:rPr>
          <w:rFonts w:asciiTheme="majorBidi" w:hAnsiTheme="majorBidi" w:cstheme="majorBidi"/>
          <w:color w:val="000000"/>
          <w:spacing w:val="48"/>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48"/>
          <w:sz w:val="24"/>
          <w:szCs w:val="24"/>
        </w:rPr>
        <w:t xml:space="preserve"> </w:t>
      </w:r>
      <w:r w:rsidRPr="00062958">
        <w:rPr>
          <w:rFonts w:asciiTheme="majorBidi" w:hAnsiTheme="majorBidi" w:cstheme="majorBidi"/>
          <w:color w:val="000000"/>
          <w:sz w:val="24"/>
          <w:szCs w:val="24"/>
        </w:rPr>
        <w:t>body</w:t>
      </w:r>
      <w:r w:rsidRPr="00062958">
        <w:rPr>
          <w:rFonts w:asciiTheme="majorBidi" w:hAnsiTheme="majorBidi" w:cstheme="majorBidi"/>
          <w:color w:val="000000"/>
          <w:spacing w:val="45"/>
          <w:sz w:val="24"/>
          <w:szCs w:val="24"/>
        </w:rPr>
        <w:t xml:space="preserve"> </w:t>
      </w:r>
      <w:r w:rsidRPr="00062958">
        <w:rPr>
          <w:rFonts w:asciiTheme="majorBidi" w:hAnsiTheme="majorBidi" w:cstheme="majorBidi"/>
          <w:color w:val="000000"/>
          <w:sz w:val="24"/>
          <w:szCs w:val="24"/>
        </w:rPr>
        <w:t>language</w:t>
      </w:r>
      <w:r w:rsidRPr="00062958">
        <w:rPr>
          <w:rFonts w:asciiTheme="majorBidi" w:hAnsiTheme="majorBidi" w:cstheme="majorBidi"/>
          <w:color w:val="000000"/>
          <w:spacing w:val="49"/>
          <w:sz w:val="24"/>
          <w:szCs w:val="24"/>
        </w:rPr>
        <w:t xml:space="preserve"> </w:t>
      </w:r>
      <w:r w:rsidRPr="00062958">
        <w:rPr>
          <w:rFonts w:asciiTheme="majorBidi" w:hAnsiTheme="majorBidi" w:cstheme="majorBidi"/>
          <w:color w:val="000000"/>
          <w:sz w:val="24"/>
          <w:szCs w:val="24"/>
        </w:rPr>
        <w:t>he</w:t>
      </w:r>
      <w:r w:rsidRPr="00062958">
        <w:rPr>
          <w:rFonts w:asciiTheme="majorBidi" w:hAnsiTheme="majorBidi" w:cstheme="majorBidi"/>
          <w:color w:val="000000"/>
          <w:spacing w:val="48"/>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48"/>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48"/>
          <w:sz w:val="24"/>
          <w:szCs w:val="24"/>
        </w:rPr>
        <w:t xml:space="preserve"> </w:t>
      </w:r>
      <w:r w:rsidRPr="00062958">
        <w:rPr>
          <w:rFonts w:asciiTheme="majorBidi" w:hAnsiTheme="majorBidi" w:cstheme="majorBidi"/>
          <w:color w:val="000000"/>
          <w:sz w:val="24"/>
          <w:szCs w:val="24"/>
        </w:rPr>
        <w:t>people</w:t>
      </w:r>
      <w:r w:rsidRPr="00062958">
        <w:rPr>
          <w:rFonts w:asciiTheme="majorBidi" w:hAnsiTheme="majorBidi" w:cstheme="majorBidi"/>
          <w:color w:val="000000"/>
          <w:spacing w:val="49"/>
          <w:sz w:val="24"/>
          <w:szCs w:val="24"/>
        </w:rPr>
        <w:t xml:space="preserve"> </w:t>
      </w:r>
      <w:r w:rsidRPr="00062958">
        <w:rPr>
          <w:rFonts w:asciiTheme="majorBidi" w:hAnsiTheme="majorBidi" w:cstheme="majorBidi"/>
          <w:color w:val="000000"/>
          <w:sz w:val="24"/>
          <w:szCs w:val="24"/>
        </w:rPr>
        <w:t>surrounding</w:t>
      </w:r>
      <w:r w:rsidRPr="00062958">
        <w:rPr>
          <w:rFonts w:asciiTheme="majorBidi" w:hAnsiTheme="majorBidi" w:cstheme="majorBidi"/>
          <w:color w:val="000000"/>
          <w:spacing w:val="46"/>
          <w:sz w:val="24"/>
          <w:szCs w:val="24"/>
        </w:rPr>
        <w:t xml:space="preserve"> </w:t>
      </w:r>
      <w:r w:rsidRPr="00062958">
        <w:rPr>
          <w:rFonts w:asciiTheme="majorBidi" w:hAnsiTheme="majorBidi" w:cstheme="majorBidi"/>
          <w:color w:val="000000"/>
          <w:spacing w:val="2"/>
          <w:sz w:val="24"/>
          <w:szCs w:val="24"/>
        </w:rPr>
        <w:t>him</w:t>
      </w:r>
      <w:r w:rsidRPr="00062958">
        <w:rPr>
          <w:rFonts w:asciiTheme="majorBidi" w:hAnsiTheme="majorBidi" w:cstheme="majorBidi"/>
          <w:color w:val="000000"/>
          <w:spacing w:val="43"/>
          <w:sz w:val="24"/>
          <w:szCs w:val="24"/>
        </w:rPr>
        <w:t xml:space="preserve"> </w:t>
      </w:r>
      <w:r w:rsidRPr="00062958">
        <w:rPr>
          <w:rFonts w:asciiTheme="majorBidi" w:hAnsiTheme="majorBidi" w:cstheme="majorBidi"/>
          <w:color w:val="000000"/>
          <w:spacing w:val="4"/>
          <w:sz w:val="24"/>
          <w:szCs w:val="24"/>
        </w:rPr>
        <w:t xml:space="preserve">are </w:t>
      </w:r>
      <w:r w:rsidRPr="00062958">
        <w:rPr>
          <w:rFonts w:asciiTheme="majorBidi" w:hAnsiTheme="majorBidi" w:cstheme="majorBidi"/>
          <w:color w:val="000000"/>
          <w:sz w:val="24"/>
          <w:szCs w:val="24"/>
        </w:rPr>
        <w:t>exhibiting.</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2"/>
          <w:sz w:val="24"/>
          <w:szCs w:val="24"/>
        </w:rPr>
        <w:t>Tie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it</w:t>
      </w:r>
      <w:r w:rsidRPr="00062958">
        <w:rPr>
          <w:rFonts w:asciiTheme="majorBidi" w:hAnsiTheme="majorBidi" w:cstheme="majorBidi"/>
          <w:color w:val="000000"/>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3"/>
          <w:sz w:val="24"/>
          <w:szCs w:val="24"/>
        </w:rPr>
        <w:t xml:space="preserve">to </w:t>
      </w:r>
      <w:r w:rsidRPr="00062958">
        <w:rPr>
          <w:rFonts w:asciiTheme="majorBidi" w:hAnsiTheme="majorBidi" w:cstheme="majorBidi"/>
          <w:color w:val="000000"/>
          <w:sz w:val="24"/>
          <w:szCs w:val="24"/>
        </w:rPr>
        <w:t>things</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learned</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program</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(For example: “Look at your classmate’s face. He looks bored because the activity is taking too long, just like the character we saw in the game when he wasn’t interested in the task").</w:t>
      </w:r>
    </w:p>
    <w:p w14:paraId="480B030D" w14:textId="77777777" w:rsidR="00E41A53" w:rsidRPr="00062958" w:rsidRDefault="00E41A53" w:rsidP="00D3208B">
      <w:pPr>
        <w:pStyle w:val="ListParagraph"/>
        <w:widowControl w:val="0"/>
        <w:numPr>
          <w:ilvl w:val="0"/>
          <w:numId w:val="22"/>
        </w:numPr>
        <w:autoSpaceDE w:val="0"/>
        <w:autoSpaceDN w:val="0"/>
        <w:spacing w:after="0" w:line="360" w:lineRule="auto"/>
        <w:jc w:val="both"/>
        <w:rPr>
          <w:rFonts w:asciiTheme="majorBidi" w:hAnsiTheme="majorBidi" w:cstheme="majorBidi"/>
          <w:bCs/>
          <w:color w:val="000000"/>
          <w:sz w:val="24"/>
          <w:szCs w:val="24"/>
        </w:rPr>
      </w:pPr>
      <w:r w:rsidRPr="00062958">
        <w:rPr>
          <w:rFonts w:asciiTheme="majorBidi" w:hAnsiTheme="majorBidi" w:cstheme="majorBidi"/>
          <w:b/>
          <w:color w:val="000000"/>
          <w:sz w:val="24"/>
          <w:szCs w:val="24"/>
        </w:rPr>
        <w:t>Point</w:t>
      </w:r>
      <w:r w:rsidRPr="00062958">
        <w:rPr>
          <w:rFonts w:asciiTheme="majorBidi" w:hAnsiTheme="majorBidi" w:cstheme="majorBidi"/>
          <w:b/>
          <w:color w:val="000000"/>
          <w:spacing w:val="5"/>
          <w:sz w:val="24"/>
          <w:szCs w:val="24"/>
        </w:rPr>
        <w:t xml:space="preserve"> </w:t>
      </w:r>
      <w:r w:rsidRPr="00062958">
        <w:rPr>
          <w:rFonts w:asciiTheme="majorBidi" w:hAnsiTheme="majorBidi" w:cstheme="majorBidi"/>
          <w:b/>
          <w:color w:val="000000"/>
          <w:sz w:val="24"/>
          <w:szCs w:val="24"/>
        </w:rPr>
        <w:t>out</w:t>
      </w:r>
      <w:r w:rsidRPr="00062958">
        <w:rPr>
          <w:rFonts w:asciiTheme="majorBidi" w:hAnsiTheme="majorBidi" w:cstheme="majorBidi"/>
          <w:b/>
          <w:color w:val="000000"/>
          <w:spacing w:val="3"/>
          <w:sz w:val="24"/>
          <w:szCs w:val="24"/>
        </w:rPr>
        <w:t xml:space="preserve"> </w:t>
      </w:r>
      <w:r w:rsidRPr="00062958">
        <w:rPr>
          <w:rFonts w:asciiTheme="majorBidi" w:hAnsiTheme="majorBidi" w:cstheme="majorBidi"/>
          <w:b/>
          <w:color w:val="000000"/>
          <w:spacing w:val="1"/>
          <w:sz w:val="24"/>
          <w:szCs w:val="24"/>
        </w:rPr>
        <w:t>the</w:t>
      </w:r>
      <w:r w:rsidRPr="00062958">
        <w:rPr>
          <w:rFonts w:asciiTheme="majorBidi" w:hAnsiTheme="majorBidi" w:cstheme="majorBidi"/>
          <w:b/>
          <w:color w:val="000000"/>
          <w:spacing w:val="5"/>
          <w:sz w:val="24"/>
          <w:szCs w:val="24"/>
        </w:rPr>
        <w:t xml:space="preserve"> </w:t>
      </w:r>
      <w:r w:rsidRPr="00062958">
        <w:rPr>
          <w:rFonts w:asciiTheme="majorBidi" w:hAnsiTheme="majorBidi" w:cstheme="majorBidi"/>
          <w:b/>
          <w:color w:val="000000"/>
          <w:sz w:val="24"/>
          <w:szCs w:val="24"/>
        </w:rPr>
        <w:t>importance</w:t>
      </w:r>
      <w:r w:rsidRPr="00062958">
        <w:rPr>
          <w:rFonts w:asciiTheme="majorBidi" w:hAnsiTheme="majorBidi" w:cstheme="majorBidi"/>
          <w:b/>
          <w:color w:val="000000"/>
          <w:spacing w:val="3"/>
          <w:sz w:val="24"/>
          <w:szCs w:val="24"/>
        </w:rPr>
        <w:t xml:space="preserve"> </w:t>
      </w:r>
      <w:r w:rsidRPr="00062958">
        <w:rPr>
          <w:rFonts w:asciiTheme="majorBidi" w:hAnsiTheme="majorBidi" w:cstheme="majorBidi"/>
          <w:b/>
          <w:color w:val="000000"/>
          <w:spacing w:val="-2"/>
          <w:sz w:val="24"/>
          <w:szCs w:val="24"/>
        </w:rPr>
        <w:t>of</w:t>
      </w:r>
      <w:r w:rsidRPr="00062958">
        <w:rPr>
          <w:rFonts w:asciiTheme="majorBidi" w:hAnsiTheme="majorBidi" w:cstheme="majorBidi"/>
          <w:b/>
          <w:color w:val="000000"/>
          <w:spacing w:val="10"/>
          <w:sz w:val="24"/>
          <w:szCs w:val="24"/>
        </w:rPr>
        <w:t xml:space="preserve"> </w:t>
      </w:r>
      <w:r w:rsidRPr="00062958">
        <w:rPr>
          <w:rFonts w:asciiTheme="majorBidi" w:hAnsiTheme="majorBidi" w:cstheme="majorBidi"/>
          <w:b/>
          <w:color w:val="000000"/>
          <w:spacing w:val="1"/>
          <w:sz w:val="24"/>
          <w:szCs w:val="24"/>
        </w:rPr>
        <w:t>the</w:t>
      </w:r>
      <w:r w:rsidRPr="00062958">
        <w:rPr>
          <w:rFonts w:asciiTheme="majorBidi" w:hAnsiTheme="majorBidi" w:cstheme="majorBidi"/>
          <w:b/>
          <w:color w:val="000000"/>
          <w:spacing w:val="5"/>
          <w:sz w:val="24"/>
          <w:szCs w:val="24"/>
        </w:rPr>
        <w:t xml:space="preserve"> </w:t>
      </w:r>
      <w:r w:rsidRPr="00062958">
        <w:rPr>
          <w:rFonts w:asciiTheme="majorBidi" w:hAnsiTheme="majorBidi" w:cstheme="majorBidi"/>
          <w:b/>
          <w:color w:val="000000"/>
          <w:sz w:val="24"/>
          <w:szCs w:val="24"/>
        </w:rPr>
        <w:t>direction</w:t>
      </w:r>
      <w:r w:rsidRPr="00062958">
        <w:rPr>
          <w:rFonts w:asciiTheme="majorBidi" w:hAnsiTheme="majorBidi" w:cstheme="majorBidi"/>
          <w:b/>
          <w:color w:val="000000"/>
          <w:spacing w:val="5"/>
          <w:sz w:val="24"/>
          <w:szCs w:val="24"/>
        </w:rPr>
        <w:t xml:space="preserve"> </w:t>
      </w:r>
      <w:r w:rsidRPr="00062958">
        <w:rPr>
          <w:rFonts w:asciiTheme="majorBidi" w:hAnsiTheme="majorBidi" w:cstheme="majorBidi"/>
          <w:b/>
          <w:color w:val="000000"/>
          <w:spacing w:val="-2"/>
          <w:sz w:val="24"/>
          <w:szCs w:val="24"/>
        </w:rPr>
        <w:t>of</w:t>
      </w:r>
      <w:r w:rsidRPr="00062958">
        <w:rPr>
          <w:rFonts w:asciiTheme="majorBidi" w:hAnsiTheme="majorBidi" w:cstheme="majorBidi"/>
          <w:b/>
          <w:color w:val="000000"/>
          <w:spacing w:val="8"/>
          <w:sz w:val="24"/>
          <w:szCs w:val="24"/>
        </w:rPr>
        <w:t xml:space="preserve"> </w:t>
      </w:r>
      <w:r w:rsidRPr="00062958">
        <w:rPr>
          <w:rFonts w:asciiTheme="majorBidi" w:hAnsiTheme="majorBidi" w:cstheme="majorBidi"/>
          <w:b/>
          <w:color w:val="000000"/>
          <w:spacing w:val="1"/>
          <w:sz w:val="24"/>
          <w:szCs w:val="24"/>
        </w:rPr>
        <w:t>the</w:t>
      </w:r>
      <w:r w:rsidRPr="00062958">
        <w:rPr>
          <w:rFonts w:asciiTheme="majorBidi" w:hAnsiTheme="majorBidi" w:cstheme="majorBidi"/>
          <w:b/>
          <w:color w:val="000000"/>
          <w:spacing w:val="5"/>
          <w:sz w:val="24"/>
          <w:szCs w:val="24"/>
        </w:rPr>
        <w:t xml:space="preserve"> </w:t>
      </w:r>
      <w:r w:rsidRPr="00062958">
        <w:rPr>
          <w:rFonts w:asciiTheme="majorBidi" w:hAnsiTheme="majorBidi" w:cstheme="majorBidi"/>
          <w:b/>
          <w:color w:val="000000"/>
          <w:sz w:val="24"/>
          <w:szCs w:val="24"/>
        </w:rPr>
        <w:t>eyes</w:t>
      </w:r>
      <w:r w:rsidRPr="00062958">
        <w:rPr>
          <w:rFonts w:asciiTheme="majorBidi" w:hAnsiTheme="majorBidi" w:cstheme="majorBidi"/>
          <w:b/>
          <w:color w:val="000000"/>
          <w:spacing w:val="6"/>
          <w:sz w:val="24"/>
          <w:szCs w:val="24"/>
        </w:rPr>
        <w:t xml:space="preserve"> </w:t>
      </w:r>
      <w:r w:rsidRPr="00062958">
        <w:rPr>
          <w:rFonts w:asciiTheme="majorBidi" w:hAnsiTheme="majorBidi" w:cstheme="majorBidi"/>
          <w:b/>
          <w:color w:val="000000"/>
          <w:sz w:val="24"/>
          <w:szCs w:val="24"/>
        </w:rPr>
        <w:t>and</w:t>
      </w:r>
      <w:r w:rsidRPr="00062958">
        <w:rPr>
          <w:rFonts w:asciiTheme="majorBidi" w:hAnsiTheme="majorBidi" w:cstheme="majorBidi"/>
          <w:b/>
          <w:color w:val="000000"/>
          <w:spacing w:val="4"/>
          <w:sz w:val="24"/>
          <w:szCs w:val="24"/>
        </w:rPr>
        <w:t xml:space="preserve"> </w:t>
      </w:r>
      <w:r w:rsidRPr="00062958">
        <w:rPr>
          <w:rFonts w:asciiTheme="majorBidi" w:hAnsiTheme="majorBidi" w:cstheme="majorBidi"/>
          <w:b/>
          <w:color w:val="000000"/>
          <w:sz w:val="24"/>
          <w:szCs w:val="24"/>
        </w:rPr>
        <w:t>expression</w:t>
      </w:r>
      <w:r w:rsidRPr="00062958">
        <w:rPr>
          <w:rFonts w:asciiTheme="majorBidi" w:hAnsiTheme="majorBidi" w:cstheme="majorBidi"/>
          <w:b/>
          <w:color w:val="000000"/>
          <w:spacing w:val="11"/>
          <w:sz w:val="24"/>
          <w:szCs w:val="24"/>
        </w:rPr>
        <w:t xml:space="preserve"> </w:t>
      </w:r>
      <w:r w:rsidRPr="00062958">
        <w:rPr>
          <w:rFonts w:asciiTheme="majorBidi" w:hAnsiTheme="majorBidi" w:cstheme="majorBidi"/>
          <w:b/>
          <w:color w:val="000000"/>
          <w:sz w:val="24"/>
          <w:szCs w:val="24"/>
        </w:rPr>
        <w:t>–</w:t>
      </w:r>
      <w:r w:rsidRPr="00062958">
        <w:rPr>
          <w:rFonts w:asciiTheme="majorBidi" w:hAnsiTheme="majorBidi" w:cstheme="majorBidi"/>
          <w:b/>
          <w:color w:val="000000"/>
          <w:spacing w:val="5"/>
          <w:sz w:val="24"/>
          <w:szCs w:val="24"/>
        </w:rPr>
        <w:t xml:space="preserve"> </w:t>
      </w:r>
      <w:r w:rsidRPr="00062958">
        <w:rPr>
          <w:rFonts w:asciiTheme="majorBidi" w:hAnsiTheme="majorBidi" w:cstheme="majorBidi"/>
          <w:color w:val="000000"/>
          <w:spacing w:val="-1"/>
          <w:sz w:val="24"/>
          <w:szCs w:val="24"/>
        </w:rPr>
        <w:t>for</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example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 xml:space="preserve">“Were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sad</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z w:val="24"/>
          <w:szCs w:val="24"/>
        </w:rPr>
        <w:t>earlier?</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It’s</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easier</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for</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pacing w:val="-3"/>
          <w:sz w:val="24"/>
          <w:szCs w:val="24"/>
        </w:rPr>
        <w:t>me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pacing w:val="1"/>
          <w:sz w:val="24"/>
          <w:szCs w:val="24"/>
        </w:rPr>
        <w:t>tell</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z w:val="24"/>
          <w:szCs w:val="24"/>
        </w:rPr>
        <w:t>how</w:t>
      </w:r>
      <w:r w:rsidRPr="00062958">
        <w:rPr>
          <w:rFonts w:asciiTheme="majorBidi" w:hAnsiTheme="majorBidi" w:cstheme="majorBidi"/>
          <w:color w:val="000000"/>
          <w:spacing w:val="-13"/>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are</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z w:val="24"/>
          <w:szCs w:val="24"/>
        </w:rPr>
        <w:t>feeling</w:t>
      </w:r>
      <w:r w:rsidRPr="00062958">
        <w:rPr>
          <w:rFonts w:asciiTheme="majorBidi" w:hAnsiTheme="majorBidi" w:cstheme="majorBidi"/>
          <w:color w:val="000000"/>
          <w:spacing w:val="-14"/>
          <w:sz w:val="24"/>
          <w:szCs w:val="24"/>
        </w:rPr>
        <w:t xml:space="preserve"> </w:t>
      </w:r>
      <w:r w:rsidRPr="00062958">
        <w:rPr>
          <w:rFonts w:asciiTheme="majorBidi" w:hAnsiTheme="majorBidi" w:cstheme="majorBidi"/>
          <w:color w:val="000000"/>
          <w:spacing w:val="1"/>
          <w:sz w:val="24"/>
          <w:szCs w:val="24"/>
        </w:rPr>
        <w:t>if</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turn</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z w:val="24"/>
          <w:szCs w:val="24"/>
        </w:rPr>
        <w:t>your</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expression</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 xml:space="preserve">towards </w:t>
      </w:r>
      <w:r w:rsidRPr="00062958">
        <w:rPr>
          <w:rFonts w:asciiTheme="majorBidi" w:hAnsiTheme="majorBidi" w:cstheme="majorBidi"/>
          <w:color w:val="000000"/>
          <w:spacing w:val="-1"/>
          <w:sz w:val="24"/>
          <w:szCs w:val="24"/>
        </w:rPr>
        <w:t>me.”</w:t>
      </w:r>
      <w:r w:rsidRPr="00062958">
        <w:rPr>
          <w:rFonts w:asciiTheme="majorBidi" w:hAnsiTheme="majorBidi" w:cstheme="majorBidi"/>
          <w:color w:val="000000"/>
          <w:sz w:val="24"/>
          <w:szCs w:val="24"/>
          <w:rtl/>
        </w:rPr>
        <w:t xml:space="preserve"> </w:t>
      </w:r>
      <w:r w:rsidRPr="00062958">
        <w:rPr>
          <w:rFonts w:asciiTheme="majorBidi" w:hAnsiTheme="majorBidi" w:cstheme="majorBidi"/>
          <w:color w:val="000000"/>
          <w:sz w:val="24"/>
          <w:szCs w:val="24"/>
        </w:rPr>
        <w:t>While</w:t>
      </w:r>
      <w:r w:rsidRPr="00062958">
        <w:rPr>
          <w:rFonts w:asciiTheme="majorBidi" w:hAnsiTheme="majorBidi" w:cstheme="majorBidi"/>
          <w:color w:val="000000"/>
          <w:spacing w:val="27"/>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27"/>
          <w:sz w:val="24"/>
          <w:szCs w:val="24"/>
        </w:rPr>
        <w:t xml:space="preserve"> </w:t>
      </w:r>
      <w:r w:rsidRPr="00062958">
        <w:rPr>
          <w:rFonts w:asciiTheme="majorBidi" w:hAnsiTheme="majorBidi" w:cstheme="majorBidi"/>
          <w:color w:val="000000"/>
          <w:sz w:val="24"/>
          <w:szCs w:val="24"/>
        </w:rPr>
        <w:t>highly</w:t>
      </w:r>
      <w:r w:rsidRPr="00062958">
        <w:rPr>
          <w:rFonts w:asciiTheme="majorBidi" w:hAnsiTheme="majorBidi" w:cstheme="majorBidi"/>
          <w:color w:val="000000"/>
          <w:spacing w:val="25"/>
          <w:sz w:val="24"/>
          <w:szCs w:val="24"/>
        </w:rPr>
        <w:t xml:space="preserve"> </w:t>
      </w:r>
      <w:r w:rsidRPr="00062958">
        <w:rPr>
          <w:rFonts w:asciiTheme="majorBidi" w:hAnsiTheme="majorBidi" w:cstheme="majorBidi"/>
          <w:color w:val="000000"/>
          <w:sz w:val="24"/>
          <w:szCs w:val="24"/>
        </w:rPr>
        <w:t>emotional</w:t>
      </w:r>
      <w:r w:rsidRPr="00062958">
        <w:rPr>
          <w:rFonts w:asciiTheme="majorBidi" w:hAnsiTheme="majorBidi" w:cstheme="majorBidi"/>
          <w:color w:val="000000"/>
          <w:spacing w:val="25"/>
          <w:sz w:val="24"/>
          <w:szCs w:val="24"/>
        </w:rPr>
        <w:t xml:space="preserve"> </w:t>
      </w:r>
      <w:r w:rsidRPr="00062958">
        <w:rPr>
          <w:rFonts w:asciiTheme="majorBidi" w:hAnsiTheme="majorBidi" w:cstheme="majorBidi"/>
          <w:color w:val="000000"/>
          <w:sz w:val="24"/>
          <w:szCs w:val="24"/>
        </w:rPr>
        <w:t>event</w:t>
      </w:r>
      <w:r w:rsidRPr="00062958">
        <w:rPr>
          <w:rFonts w:asciiTheme="majorBidi" w:hAnsiTheme="majorBidi" w:cstheme="majorBidi"/>
          <w:color w:val="000000"/>
          <w:spacing w:val="28"/>
          <w:sz w:val="24"/>
          <w:szCs w:val="24"/>
        </w:rPr>
        <w:t xml:space="preserve"> </w:t>
      </w:r>
      <w:r w:rsidRPr="00062958">
        <w:rPr>
          <w:rFonts w:asciiTheme="majorBidi" w:hAnsiTheme="majorBidi" w:cstheme="majorBidi"/>
          <w:color w:val="000000"/>
          <w:sz w:val="24"/>
          <w:szCs w:val="24"/>
        </w:rPr>
        <w:t>unfolds,</w:t>
      </w:r>
      <w:r w:rsidRPr="00062958">
        <w:rPr>
          <w:rFonts w:asciiTheme="majorBidi" w:hAnsiTheme="majorBidi" w:cstheme="majorBidi"/>
          <w:color w:val="000000"/>
          <w:spacing w:val="27"/>
          <w:sz w:val="24"/>
          <w:szCs w:val="24"/>
        </w:rPr>
        <w:t xml:space="preserve"> </w:t>
      </w:r>
      <w:r w:rsidRPr="00062958">
        <w:rPr>
          <w:rFonts w:asciiTheme="majorBidi" w:hAnsiTheme="majorBidi" w:cstheme="majorBidi"/>
          <w:color w:val="000000"/>
          <w:sz w:val="24"/>
          <w:szCs w:val="24"/>
        </w:rPr>
        <w:t>whether</w:t>
      </w:r>
      <w:r w:rsidRPr="00062958">
        <w:rPr>
          <w:rFonts w:asciiTheme="majorBidi" w:hAnsiTheme="majorBidi" w:cstheme="majorBidi"/>
          <w:color w:val="000000"/>
          <w:spacing w:val="26"/>
          <w:sz w:val="24"/>
          <w:szCs w:val="24"/>
        </w:rPr>
        <w:t xml:space="preserve"> </w:t>
      </w:r>
      <w:r w:rsidRPr="00062958">
        <w:rPr>
          <w:rFonts w:asciiTheme="majorBidi" w:hAnsiTheme="majorBidi" w:cstheme="majorBidi"/>
          <w:color w:val="000000"/>
          <w:spacing w:val="1"/>
          <w:sz w:val="24"/>
          <w:szCs w:val="24"/>
        </w:rPr>
        <w:t>it</w:t>
      </w:r>
      <w:r w:rsidRPr="00062958">
        <w:rPr>
          <w:rFonts w:asciiTheme="majorBidi" w:hAnsiTheme="majorBidi" w:cstheme="majorBidi"/>
          <w:color w:val="000000"/>
          <w:spacing w:val="26"/>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28"/>
          <w:sz w:val="24"/>
          <w:szCs w:val="24"/>
        </w:rPr>
        <w:t xml:space="preserve"> </w:t>
      </w:r>
      <w:r w:rsidRPr="00062958">
        <w:rPr>
          <w:rFonts w:asciiTheme="majorBidi" w:hAnsiTheme="majorBidi" w:cstheme="majorBidi"/>
          <w:color w:val="000000"/>
          <w:sz w:val="24"/>
          <w:szCs w:val="24"/>
        </w:rPr>
        <w:t>positive</w:t>
      </w:r>
      <w:r w:rsidRPr="00062958">
        <w:rPr>
          <w:rFonts w:asciiTheme="majorBidi" w:hAnsiTheme="majorBidi" w:cstheme="majorBidi"/>
          <w:color w:val="000000"/>
          <w:spacing w:val="27"/>
          <w:sz w:val="24"/>
          <w:szCs w:val="24"/>
        </w:rPr>
        <w:t xml:space="preserve"> </w:t>
      </w:r>
      <w:r w:rsidRPr="00062958">
        <w:rPr>
          <w:rFonts w:asciiTheme="majorBidi" w:hAnsiTheme="majorBidi" w:cstheme="majorBidi"/>
          <w:color w:val="000000"/>
          <w:sz w:val="24"/>
          <w:szCs w:val="24"/>
        </w:rPr>
        <w:lastRenderedPageBreak/>
        <w:t>or</w:t>
      </w:r>
      <w:r w:rsidRPr="00062958">
        <w:rPr>
          <w:rFonts w:asciiTheme="majorBidi" w:hAnsiTheme="majorBidi" w:cstheme="majorBidi"/>
          <w:color w:val="000000"/>
          <w:spacing w:val="25"/>
          <w:sz w:val="24"/>
          <w:szCs w:val="24"/>
        </w:rPr>
        <w:t xml:space="preserve"> </w:t>
      </w:r>
      <w:r w:rsidRPr="00062958">
        <w:rPr>
          <w:rFonts w:asciiTheme="majorBidi" w:hAnsiTheme="majorBidi" w:cstheme="majorBidi"/>
          <w:color w:val="000000"/>
          <w:sz w:val="24"/>
          <w:szCs w:val="24"/>
        </w:rPr>
        <w:t>negative,</w:t>
      </w:r>
      <w:r w:rsidRPr="00062958">
        <w:rPr>
          <w:rFonts w:asciiTheme="majorBidi" w:hAnsiTheme="majorBidi" w:cstheme="majorBidi"/>
          <w:color w:val="000000"/>
          <w:spacing w:val="27"/>
          <w:sz w:val="24"/>
          <w:szCs w:val="24"/>
        </w:rPr>
        <w:t xml:space="preserve"> </w:t>
      </w:r>
      <w:r w:rsidRPr="00062958">
        <w:rPr>
          <w:rFonts w:asciiTheme="majorBidi" w:hAnsiTheme="majorBidi" w:cstheme="majorBidi"/>
          <w:color w:val="000000"/>
          <w:sz w:val="24"/>
          <w:szCs w:val="24"/>
        </w:rPr>
        <w:t>your</w:t>
      </w:r>
      <w:r w:rsidRPr="00062958">
        <w:rPr>
          <w:rFonts w:asciiTheme="majorBidi" w:hAnsiTheme="majorBidi" w:cstheme="majorBidi"/>
          <w:color w:val="000000"/>
          <w:spacing w:val="28"/>
          <w:sz w:val="24"/>
          <w:szCs w:val="24"/>
        </w:rPr>
        <w:t xml:space="preserve"> </w:t>
      </w:r>
      <w:r w:rsidRPr="00062958">
        <w:rPr>
          <w:rFonts w:asciiTheme="majorBidi" w:hAnsiTheme="majorBidi" w:cstheme="majorBidi"/>
          <w:color w:val="000000"/>
          <w:sz w:val="24"/>
          <w:szCs w:val="24"/>
        </w:rPr>
        <w:t>student</w:t>
      </w:r>
      <w:r w:rsidRPr="00062958">
        <w:rPr>
          <w:rFonts w:asciiTheme="majorBidi" w:hAnsiTheme="majorBidi" w:cstheme="majorBidi"/>
          <w:color w:val="000000"/>
          <w:spacing w:val="24"/>
          <w:sz w:val="24"/>
          <w:szCs w:val="24"/>
        </w:rPr>
        <w:t xml:space="preserve"> </w:t>
      </w:r>
      <w:r w:rsidRPr="00062958">
        <w:rPr>
          <w:rFonts w:asciiTheme="majorBidi" w:hAnsiTheme="majorBidi" w:cstheme="majorBidi"/>
          <w:color w:val="000000"/>
          <w:sz w:val="24"/>
          <w:szCs w:val="24"/>
        </w:rPr>
        <w:t>isn’t</w:t>
      </w:r>
      <w:r w:rsidRPr="00062958">
        <w:rPr>
          <w:rFonts w:asciiTheme="majorBidi" w:hAnsiTheme="majorBidi" w:cstheme="majorBidi"/>
          <w:color w:val="000000"/>
          <w:sz w:val="24"/>
          <w:szCs w:val="24"/>
          <w:rtl/>
        </w:rPr>
        <w:t xml:space="preserve"> </w:t>
      </w:r>
      <w:r w:rsidRPr="00062958">
        <w:rPr>
          <w:rFonts w:asciiTheme="majorBidi" w:hAnsiTheme="majorBidi" w:cstheme="majorBidi"/>
          <w:color w:val="000000"/>
          <w:sz w:val="24"/>
          <w:szCs w:val="24"/>
        </w:rPr>
        <w:t>available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work.</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This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not</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right</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time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learn…the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child</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now</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bCs/>
          <w:i/>
          <w:iCs/>
          <w:color w:val="000000"/>
          <w:sz w:val="24"/>
          <w:szCs w:val="24"/>
        </w:rPr>
        <w:t>highly</w:t>
      </w:r>
      <w:r w:rsidRPr="00062958">
        <w:rPr>
          <w:rFonts w:asciiTheme="majorBidi" w:hAnsiTheme="majorBidi" w:cstheme="majorBidi"/>
          <w:bCs/>
          <w:i/>
          <w:iCs/>
          <w:color w:val="000000"/>
          <w:spacing w:val="3"/>
          <w:sz w:val="24"/>
          <w:szCs w:val="24"/>
        </w:rPr>
        <w:t xml:space="preserve"> </w:t>
      </w:r>
      <w:r w:rsidRPr="00062958">
        <w:rPr>
          <w:rFonts w:asciiTheme="majorBidi" w:hAnsiTheme="majorBidi" w:cstheme="majorBidi"/>
          <w:bCs/>
          <w:i/>
          <w:iCs/>
          <w:color w:val="000000"/>
          <w:sz w:val="24"/>
          <w:szCs w:val="24"/>
        </w:rPr>
        <w:t>excited</w:t>
      </w:r>
      <w:r w:rsidRPr="00062958">
        <w:rPr>
          <w:rFonts w:asciiTheme="majorBidi" w:hAnsiTheme="majorBidi" w:cstheme="majorBidi"/>
          <w:color w:val="000000"/>
          <w:sz w:val="24"/>
          <w:szCs w:val="24"/>
        </w:rPr>
        <w:t>.</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At</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 xml:space="preserve">that </w:t>
      </w:r>
      <w:r w:rsidRPr="00062958">
        <w:rPr>
          <w:rFonts w:asciiTheme="majorBidi" w:hAnsiTheme="majorBidi" w:cstheme="majorBidi"/>
          <w:color w:val="000000"/>
          <w:spacing w:val="-1"/>
          <w:sz w:val="24"/>
          <w:szCs w:val="24"/>
        </w:rPr>
        <w:t>moment</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can</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leave</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pacing w:val="1"/>
          <w:sz w:val="24"/>
          <w:szCs w:val="24"/>
        </w:rPr>
        <w:t>it</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at</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naming</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emotion</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pacing w:val="1"/>
          <w:sz w:val="24"/>
          <w:szCs w:val="24"/>
        </w:rPr>
        <w:t>(“I</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see</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are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very</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excited”).</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Wait</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till</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your student</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 xml:space="preserve">calms </w:t>
      </w:r>
      <w:r w:rsidRPr="00062958">
        <w:rPr>
          <w:rFonts w:asciiTheme="majorBidi" w:hAnsiTheme="majorBidi" w:cstheme="majorBidi"/>
          <w:color w:val="000000"/>
          <w:sz w:val="24"/>
          <w:szCs w:val="24"/>
        </w:rPr>
        <w:t>down,</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available</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listen</w:t>
      </w:r>
      <w:r w:rsidRPr="00062958">
        <w:rPr>
          <w:rFonts w:asciiTheme="majorBidi" w:hAnsiTheme="majorBidi" w:cstheme="majorBidi"/>
          <w:color w:val="000000"/>
          <w:spacing w:val="-1"/>
          <w:sz w:val="24"/>
          <w:szCs w:val="24"/>
        </w:rPr>
        <w:t xml:space="preserve"> to </w:t>
      </w:r>
      <w:r w:rsidRPr="00062958">
        <w:rPr>
          <w:rFonts w:asciiTheme="majorBidi" w:hAnsiTheme="majorBidi" w:cstheme="majorBidi"/>
          <w:color w:val="000000"/>
          <w:sz w:val="24"/>
          <w:szCs w:val="24"/>
        </w:rPr>
        <w:t>you,</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then</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remind</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him</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event</w:t>
      </w:r>
      <w:r w:rsidRPr="00062958">
        <w:rPr>
          <w:rFonts w:asciiTheme="majorBidi" w:hAnsiTheme="majorBidi" w:cstheme="majorBidi"/>
          <w:color w:val="000000"/>
          <w:spacing w:val="-1"/>
          <w:sz w:val="24"/>
          <w:szCs w:val="24"/>
        </w:rPr>
        <w:t xml:space="preserve"> and </w:t>
      </w:r>
      <w:r w:rsidRPr="00062958">
        <w:rPr>
          <w:rFonts w:asciiTheme="majorBidi" w:hAnsiTheme="majorBidi" w:cstheme="majorBidi"/>
          <w:color w:val="000000"/>
          <w:sz w:val="24"/>
          <w:szCs w:val="24"/>
        </w:rPr>
        <w:t>analyze</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 xml:space="preserve">it </w:t>
      </w:r>
      <w:r w:rsidRPr="00062958">
        <w:rPr>
          <w:rFonts w:asciiTheme="majorBidi" w:hAnsiTheme="majorBidi" w:cstheme="majorBidi"/>
          <w:color w:val="000000"/>
          <w:spacing w:val="-1"/>
          <w:sz w:val="24"/>
          <w:szCs w:val="24"/>
        </w:rPr>
        <w:t>more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deeply</w:t>
      </w:r>
      <w:r w:rsidRPr="00062958">
        <w:rPr>
          <w:rFonts w:asciiTheme="majorBidi" w:hAnsiTheme="majorBidi" w:cstheme="majorBidi"/>
          <w:color w:val="000000"/>
          <w:spacing w:val="43"/>
          <w:sz w:val="24"/>
          <w:szCs w:val="24"/>
        </w:rPr>
        <w:t xml:space="preserve"> </w:t>
      </w:r>
      <w:r w:rsidRPr="00062958">
        <w:rPr>
          <w:rFonts w:asciiTheme="majorBidi" w:hAnsiTheme="majorBidi" w:cstheme="majorBidi"/>
          <w:color w:val="000000"/>
          <w:sz w:val="24"/>
          <w:szCs w:val="24"/>
        </w:rPr>
        <w:t>-</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what</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were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causes</w:t>
      </w:r>
      <w:r w:rsidRPr="00062958">
        <w:rPr>
          <w:rFonts w:asciiTheme="majorBidi" w:hAnsiTheme="majorBidi" w:cstheme="majorBidi"/>
          <w:color w:val="000000"/>
          <w:spacing w:val="-6"/>
          <w:sz w:val="24"/>
          <w:szCs w:val="24"/>
        </w:rPr>
        <w:t xml:space="preserve"> </w:t>
      </w:r>
      <w:proofErr w:type="gramStart"/>
      <w:r w:rsidRPr="00062958">
        <w:rPr>
          <w:rFonts w:asciiTheme="majorBidi" w:hAnsiTheme="majorBidi" w:cstheme="majorBidi"/>
          <w:color w:val="000000"/>
          <w:spacing w:val="-1"/>
          <w:sz w:val="24"/>
          <w:szCs w:val="24"/>
        </w:rPr>
        <w:t>for</w:t>
      </w:r>
      <w:proofErr w:type="gramEnd"/>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emotional</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outburst?</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(“I</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saw</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were</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very</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insulted before…I</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think</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it</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was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because</w:t>
      </w:r>
      <w:r w:rsidRPr="00062958">
        <w:rPr>
          <w:rFonts w:asciiTheme="majorBidi" w:hAnsiTheme="majorBidi" w:cstheme="majorBidi"/>
          <w:color w:val="000000"/>
          <w:spacing w:val="-1"/>
          <w:sz w:val="24"/>
          <w:szCs w:val="24"/>
        </w:rPr>
        <w:t xml:space="preserve"> you</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really</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wanted</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play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with</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toy</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Ariel</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wouldn’t</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 xml:space="preserve">share </w:t>
      </w:r>
      <w:r w:rsidRPr="00062958">
        <w:rPr>
          <w:rFonts w:asciiTheme="majorBidi" w:hAnsiTheme="majorBidi" w:cstheme="majorBidi"/>
          <w:color w:val="000000"/>
          <w:spacing w:val="1"/>
          <w:sz w:val="24"/>
          <w:szCs w:val="24"/>
        </w:rPr>
        <w:t>with</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you”),</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pacing w:val="-1"/>
          <w:sz w:val="24"/>
          <w:szCs w:val="24"/>
        </w:rPr>
        <w:t>what</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16"/>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child’s</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behavior</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helped</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pacing w:val="1"/>
          <w:sz w:val="24"/>
          <w:szCs w:val="24"/>
        </w:rPr>
        <w:t>identify</w:t>
      </w:r>
      <w:r w:rsidRPr="00062958">
        <w:rPr>
          <w:rFonts w:asciiTheme="majorBidi" w:hAnsiTheme="majorBidi" w:cstheme="majorBidi"/>
          <w:color w:val="000000"/>
          <w:spacing w:val="14"/>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emotion?</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pacing w:val="1"/>
          <w:sz w:val="24"/>
          <w:szCs w:val="24"/>
        </w:rPr>
        <w:t>(“I</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pacing w:val="1"/>
          <w:sz w:val="24"/>
          <w:szCs w:val="24"/>
        </w:rPr>
        <w:t>saw</w:t>
      </w:r>
      <w:r w:rsidRPr="00062958">
        <w:rPr>
          <w:rFonts w:asciiTheme="majorBidi" w:hAnsiTheme="majorBidi" w:cstheme="majorBidi"/>
          <w:color w:val="000000"/>
          <w:spacing w:val="16"/>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were excited</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because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had</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very</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big</w:t>
      </w:r>
      <w:r w:rsidRPr="00062958">
        <w:rPr>
          <w:rFonts w:asciiTheme="majorBidi" w:hAnsiTheme="majorBidi" w:cstheme="majorBidi"/>
          <w:color w:val="000000"/>
          <w:spacing w:val="-12"/>
          <w:sz w:val="24"/>
          <w:szCs w:val="24"/>
        </w:rPr>
        <w:t xml:space="preserve"> </w:t>
      </w:r>
      <w:r w:rsidRPr="00062958">
        <w:rPr>
          <w:rFonts w:asciiTheme="majorBidi" w:hAnsiTheme="majorBidi" w:cstheme="majorBidi"/>
          <w:color w:val="000000"/>
          <w:sz w:val="24"/>
          <w:szCs w:val="24"/>
        </w:rPr>
        <w:t>smile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on</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your</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face,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became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very</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energetic</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 xml:space="preserve">were </w:t>
      </w:r>
      <w:r w:rsidRPr="00062958">
        <w:rPr>
          <w:rFonts w:asciiTheme="majorBidi" w:hAnsiTheme="majorBidi" w:cstheme="majorBidi"/>
          <w:color w:val="000000"/>
          <w:sz w:val="24"/>
          <w:szCs w:val="24"/>
        </w:rPr>
        <w:t>jumping</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around</w:t>
      </w:r>
      <w:r w:rsidRPr="00062958">
        <w:rPr>
          <w:rFonts w:asciiTheme="majorBidi" w:hAnsiTheme="majorBidi" w:cstheme="majorBidi"/>
          <w:color w:val="000000"/>
          <w:sz w:val="24"/>
          <w:szCs w:val="24"/>
        </w:rPr>
        <w:t xml:space="preserve"> from</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place</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place”).</w:t>
      </w:r>
    </w:p>
    <w:p w14:paraId="6980DBD8" w14:textId="77777777" w:rsidR="00E41A53" w:rsidRPr="00062958" w:rsidRDefault="00E41A53" w:rsidP="00D3208B">
      <w:pPr>
        <w:pStyle w:val="ListParagraph"/>
        <w:widowControl w:val="0"/>
        <w:numPr>
          <w:ilvl w:val="0"/>
          <w:numId w:val="22"/>
        </w:numPr>
        <w:autoSpaceDE w:val="0"/>
        <w:autoSpaceDN w:val="0"/>
        <w:spacing w:after="0" w:line="360" w:lineRule="auto"/>
        <w:jc w:val="both"/>
        <w:rPr>
          <w:rFonts w:asciiTheme="majorBidi" w:hAnsiTheme="majorBidi" w:cstheme="majorBidi"/>
          <w:bCs/>
          <w:color w:val="000000"/>
          <w:sz w:val="24"/>
          <w:szCs w:val="24"/>
        </w:rPr>
      </w:pPr>
      <w:r w:rsidRPr="00062958">
        <w:rPr>
          <w:rFonts w:asciiTheme="majorBidi" w:hAnsiTheme="majorBidi" w:cstheme="majorBidi"/>
          <w:b/>
          <w:color w:val="000000"/>
          <w:sz w:val="24"/>
          <w:szCs w:val="24"/>
        </w:rPr>
        <w:t>Moderate your students’</w:t>
      </w:r>
      <w:r w:rsidRPr="00062958">
        <w:rPr>
          <w:rFonts w:asciiTheme="majorBidi" w:hAnsiTheme="majorBidi" w:cstheme="majorBidi"/>
          <w:b/>
          <w:color w:val="000000"/>
          <w:spacing w:val="3"/>
          <w:sz w:val="24"/>
          <w:szCs w:val="24"/>
        </w:rPr>
        <w:t xml:space="preserve"> </w:t>
      </w:r>
      <w:r w:rsidRPr="00062958">
        <w:rPr>
          <w:rFonts w:asciiTheme="majorBidi" w:hAnsiTheme="majorBidi" w:cstheme="majorBidi"/>
          <w:b/>
          <w:color w:val="000000"/>
          <w:sz w:val="24"/>
          <w:szCs w:val="24"/>
        </w:rPr>
        <w:t>emotional</w:t>
      </w:r>
      <w:r w:rsidRPr="00062958">
        <w:rPr>
          <w:rFonts w:asciiTheme="majorBidi" w:hAnsiTheme="majorBidi" w:cstheme="majorBidi"/>
          <w:b/>
          <w:color w:val="000000"/>
          <w:spacing w:val="2"/>
          <w:sz w:val="24"/>
          <w:szCs w:val="24"/>
        </w:rPr>
        <w:t xml:space="preserve"> </w:t>
      </w:r>
      <w:r w:rsidRPr="00062958">
        <w:rPr>
          <w:rFonts w:asciiTheme="majorBidi" w:hAnsiTheme="majorBidi" w:cstheme="majorBidi"/>
          <w:b/>
          <w:color w:val="000000"/>
          <w:sz w:val="24"/>
          <w:szCs w:val="24"/>
        </w:rPr>
        <w:t>expressions</w:t>
      </w:r>
      <w:r w:rsidRPr="00062958">
        <w:rPr>
          <w:rFonts w:asciiTheme="majorBidi" w:hAnsiTheme="majorBidi" w:cstheme="majorBidi"/>
          <w:color w:val="000000"/>
          <w:sz w:val="24"/>
          <w:szCs w:val="24"/>
        </w:rPr>
        <w:t>:</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sometimes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your students express</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their</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emotions correctly,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but</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they</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do</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it</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way</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too</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obvious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or</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too</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obscure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in</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comparison</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to</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most</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children</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their age.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Help</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your</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students</w:t>
      </w:r>
      <w:r w:rsidRPr="00062958">
        <w:rPr>
          <w:rFonts w:asciiTheme="majorBidi" w:hAnsiTheme="majorBidi" w:cstheme="majorBidi"/>
          <w:color w:val="000000"/>
          <w:spacing w:val="-5"/>
          <w:sz w:val="24"/>
          <w:szCs w:val="24"/>
        </w:rPr>
        <w:t xml:space="preserve"> </w:t>
      </w:r>
      <w:proofErr w:type="gramStart"/>
      <w:r w:rsidRPr="00062958">
        <w:rPr>
          <w:rFonts w:asciiTheme="majorBidi" w:hAnsiTheme="majorBidi" w:cstheme="majorBidi"/>
          <w:color w:val="000000"/>
          <w:sz w:val="24"/>
          <w:szCs w:val="24"/>
        </w:rPr>
        <w:t>tune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themselves</w:t>
      </w:r>
      <w:proofErr w:type="gramEnd"/>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better:</w:t>
      </w:r>
      <w:r w:rsidRPr="00062958">
        <w:rPr>
          <w:rFonts w:asciiTheme="majorBidi" w:hAnsiTheme="majorBidi" w:cstheme="majorBidi"/>
          <w:color w:val="000000"/>
          <w:spacing w:val="-4"/>
          <w:sz w:val="24"/>
          <w:szCs w:val="24"/>
        </w:rPr>
        <w:t xml:space="preserve"> In</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case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vocal</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expressions,</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for</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example,</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you</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pacing w:val="1"/>
          <w:sz w:val="24"/>
          <w:szCs w:val="24"/>
        </w:rPr>
        <w:t xml:space="preserve">can </w:t>
      </w:r>
      <w:r w:rsidRPr="00062958">
        <w:rPr>
          <w:rFonts w:asciiTheme="majorBidi" w:hAnsiTheme="majorBidi" w:cstheme="majorBidi"/>
          <w:color w:val="000000"/>
          <w:sz w:val="24"/>
          <w:szCs w:val="24"/>
        </w:rPr>
        <w:t>use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metaphor</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increasing</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decreasing</w:t>
      </w:r>
      <w:r w:rsidRPr="00062958">
        <w:rPr>
          <w:rFonts w:asciiTheme="majorBidi" w:hAnsiTheme="majorBidi" w:cstheme="majorBidi"/>
          <w:color w:val="000000"/>
          <w:spacing w:val="8"/>
          <w:sz w:val="24"/>
          <w:szCs w:val="24"/>
        </w:rPr>
        <w:t xml:space="preserve"> </w:t>
      </w:r>
      <w:proofErr w:type="gramStart"/>
      <w:r w:rsidRPr="00062958">
        <w:rPr>
          <w:rFonts w:asciiTheme="majorBidi" w:hAnsiTheme="majorBidi" w:cstheme="majorBidi"/>
          <w:color w:val="000000"/>
          <w:sz w:val="24"/>
          <w:szCs w:val="24"/>
        </w:rPr>
        <w:t>the</w:t>
      </w:r>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pacing w:val="-1"/>
          <w:sz w:val="24"/>
          <w:szCs w:val="24"/>
        </w:rPr>
        <w:t>volume</w:t>
      </w:r>
      <w:proofErr w:type="gramEnd"/>
      <w:r w:rsidRPr="00062958">
        <w:rPr>
          <w:rFonts w:asciiTheme="majorBidi" w:hAnsiTheme="majorBidi" w:cstheme="majorBidi"/>
          <w:color w:val="000000"/>
          <w:spacing w:val="11"/>
          <w:sz w:val="24"/>
          <w:szCs w:val="24"/>
        </w:rPr>
        <w:t xml:space="preserve"> </w:t>
      </w:r>
      <w:r w:rsidRPr="00062958">
        <w:rPr>
          <w:rFonts w:asciiTheme="majorBidi" w:hAnsiTheme="majorBidi" w:cstheme="majorBidi"/>
          <w:color w:val="000000"/>
          <w:sz w:val="24"/>
          <w:szCs w:val="24"/>
        </w:rPr>
        <w:t>like</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a</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radio</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pacing w:val="-2"/>
          <w:sz w:val="24"/>
          <w:szCs w:val="24"/>
        </w:rPr>
        <w:t>or</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z w:val="24"/>
          <w:szCs w:val="24"/>
        </w:rPr>
        <w:t>like</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pacing w:val="1"/>
          <w:sz w:val="24"/>
          <w:szCs w:val="24"/>
        </w:rPr>
        <w:t>remote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8"/>
          <w:sz w:val="24"/>
          <w:szCs w:val="24"/>
        </w:rPr>
        <w:t xml:space="preserve"> </w:t>
      </w:r>
      <w:r w:rsidRPr="00062958">
        <w:rPr>
          <w:rFonts w:asciiTheme="majorBidi" w:hAnsiTheme="majorBidi" w:cstheme="majorBidi"/>
          <w:color w:val="000000"/>
          <w:sz w:val="24"/>
          <w:szCs w:val="24"/>
        </w:rPr>
        <w:t>a television</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set.</w:t>
      </w:r>
      <w:r w:rsidRPr="00062958">
        <w:rPr>
          <w:rFonts w:asciiTheme="majorBidi" w:hAnsiTheme="majorBidi" w:cstheme="majorBidi"/>
          <w:color w:val="000000"/>
          <w:spacing w:val="-7"/>
          <w:sz w:val="24"/>
          <w:szCs w:val="24"/>
        </w:rPr>
        <w:t xml:space="preserve"> </w:t>
      </w:r>
      <w:r w:rsidRPr="00062958">
        <w:rPr>
          <w:rFonts w:asciiTheme="majorBidi" w:hAnsiTheme="majorBidi" w:cstheme="majorBidi"/>
          <w:color w:val="000000"/>
          <w:sz w:val="24"/>
          <w:szCs w:val="24"/>
        </w:rPr>
        <w:t>You</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could</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even</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demonstrate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increasing</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and</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z w:val="24"/>
          <w:szCs w:val="24"/>
        </w:rPr>
        <w:t>decreasing</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1"/>
          <w:sz w:val="24"/>
          <w:szCs w:val="24"/>
        </w:rPr>
        <w:t>volume</w:t>
      </w:r>
      <w:r w:rsidRPr="00062958">
        <w:rPr>
          <w:rFonts w:asciiTheme="majorBidi" w:hAnsiTheme="majorBidi" w:cstheme="majorBidi"/>
          <w:color w:val="000000"/>
          <w:spacing w:val="-6"/>
          <w:sz w:val="24"/>
          <w:szCs w:val="24"/>
        </w:rPr>
        <w:t xml:space="preserve"> </w:t>
      </w:r>
      <w:r w:rsidRPr="00062958">
        <w:rPr>
          <w:rFonts w:asciiTheme="majorBidi" w:hAnsiTheme="majorBidi" w:cstheme="majorBidi"/>
          <w:color w:val="000000"/>
          <w:spacing w:val="-2"/>
          <w:sz w:val="24"/>
          <w:szCs w:val="24"/>
        </w:rPr>
        <w:t>on</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9"/>
          <w:sz w:val="24"/>
          <w:szCs w:val="24"/>
        </w:rPr>
        <w:t xml:space="preserve"> </w:t>
      </w:r>
      <w:r w:rsidRPr="00062958">
        <w:rPr>
          <w:rFonts w:asciiTheme="majorBidi" w:hAnsiTheme="majorBidi" w:cstheme="majorBidi"/>
          <w:color w:val="000000"/>
          <w:spacing w:val="1"/>
          <w:sz w:val="24"/>
          <w:szCs w:val="24"/>
        </w:rPr>
        <w:t>tv</w:t>
      </w:r>
      <w:r w:rsidRPr="00062958">
        <w:rPr>
          <w:rFonts w:asciiTheme="majorBidi" w:hAnsiTheme="majorBidi" w:cstheme="majorBidi"/>
          <w:color w:val="000000"/>
          <w:spacing w:val="-10"/>
          <w:sz w:val="24"/>
          <w:szCs w:val="24"/>
        </w:rPr>
        <w:t xml:space="preserve"> </w:t>
      </w:r>
      <w:r w:rsidRPr="00062958">
        <w:rPr>
          <w:rFonts w:asciiTheme="majorBidi" w:hAnsiTheme="majorBidi" w:cstheme="majorBidi"/>
          <w:color w:val="000000"/>
          <w:spacing w:val="-1"/>
          <w:sz w:val="24"/>
          <w:szCs w:val="24"/>
        </w:rPr>
        <w:t xml:space="preserve">and </w:t>
      </w:r>
      <w:r w:rsidRPr="00062958">
        <w:rPr>
          <w:rFonts w:asciiTheme="majorBidi" w:hAnsiTheme="majorBidi" w:cstheme="majorBidi"/>
          <w:color w:val="000000"/>
          <w:sz w:val="24"/>
          <w:szCs w:val="24"/>
        </w:rPr>
        <w:t>at</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the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pacing w:val="-1"/>
          <w:sz w:val="24"/>
          <w:szCs w:val="24"/>
        </w:rPr>
        <w:t>same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time</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increasing</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decreasing</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z w:val="24"/>
          <w:szCs w:val="24"/>
        </w:rPr>
        <w:t>the</w:t>
      </w:r>
      <w:r w:rsidRPr="00062958">
        <w:rPr>
          <w:rFonts w:asciiTheme="majorBidi" w:hAnsiTheme="majorBidi" w:cstheme="majorBidi"/>
          <w:color w:val="000000"/>
          <w:spacing w:val="-1"/>
          <w:sz w:val="24"/>
          <w:szCs w:val="24"/>
        </w:rPr>
        <w:t xml:space="preserve"> volume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of</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your</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voice,</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talking</w:t>
      </w:r>
      <w:r w:rsidRPr="00062958">
        <w:rPr>
          <w:rFonts w:asciiTheme="majorBidi" w:hAnsiTheme="majorBidi" w:cstheme="majorBidi"/>
          <w:color w:val="000000"/>
          <w:spacing w:val="-4"/>
          <w:sz w:val="24"/>
          <w:szCs w:val="24"/>
        </w:rPr>
        <w:t xml:space="preserve"> </w:t>
      </w:r>
      <w:r w:rsidRPr="00062958">
        <w:rPr>
          <w:rFonts w:asciiTheme="majorBidi" w:hAnsiTheme="majorBidi" w:cstheme="majorBidi"/>
          <w:color w:val="000000"/>
          <w:spacing w:val="-1"/>
          <w:sz w:val="24"/>
          <w:szCs w:val="24"/>
        </w:rPr>
        <w:t>more</w:t>
      </w:r>
      <w:r w:rsidRPr="00062958">
        <w:rPr>
          <w:rFonts w:asciiTheme="majorBidi" w:hAnsiTheme="majorBidi" w:cstheme="majorBidi"/>
          <w:color w:val="000000"/>
          <w:spacing w:val="-3"/>
          <w:sz w:val="24"/>
          <w:szCs w:val="24"/>
        </w:rPr>
        <w:t xml:space="preserve"> </w:t>
      </w:r>
      <w:r w:rsidRPr="00062958">
        <w:rPr>
          <w:rFonts w:asciiTheme="majorBidi" w:hAnsiTheme="majorBidi" w:cstheme="majorBidi"/>
          <w:color w:val="000000"/>
          <w:sz w:val="24"/>
          <w:szCs w:val="24"/>
        </w:rPr>
        <w:t>loudly</w:t>
      </w:r>
      <w:r w:rsidRPr="00062958">
        <w:rPr>
          <w:rFonts w:asciiTheme="majorBidi" w:hAnsiTheme="majorBidi" w:cstheme="majorBidi"/>
          <w:color w:val="000000"/>
          <w:spacing w:val="-5"/>
          <w:sz w:val="24"/>
          <w:szCs w:val="24"/>
        </w:rPr>
        <w:t xml:space="preserve"> </w:t>
      </w:r>
      <w:r w:rsidRPr="00062958">
        <w:rPr>
          <w:rFonts w:asciiTheme="majorBidi" w:hAnsiTheme="majorBidi" w:cstheme="majorBidi"/>
          <w:color w:val="000000"/>
          <w:sz w:val="24"/>
          <w:szCs w:val="24"/>
        </w:rPr>
        <w:t xml:space="preserve">and </w:t>
      </w:r>
      <w:r w:rsidRPr="00062958">
        <w:rPr>
          <w:rFonts w:asciiTheme="majorBidi" w:hAnsiTheme="majorBidi" w:cstheme="majorBidi"/>
          <w:color w:val="000000"/>
          <w:spacing w:val="-1"/>
          <w:sz w:val="24"/>
          <w:szCs w:val="24"/>
        </w:rPr>
        <w:t>more</w:t>
      </w:r>
      <w:r w:rsidRPr="00062958">
        <w:rPr>
          <w:rFonts w:asciiTheme="majorBidi" w:hAnsiTheme="majorBidi" w:cstheme="majorBidi"/>
          <w:color w:val="000000"/>
          <w:spacing w:val="1"/>
          <w:sz w:val="24"/>
          <w:szCs w:val="24"/>
        </w:rPr>
        <w:t xml:space="preserve"> </w:t>
      </w:r>
      <w:r w:rsidRPr="00062958">
        <w:rPr>
          <w:rFonts w:asciiTheme="majorBidi" w:hAnsiTheme="majorBidi" w:cstheme="majorBidi"/>
          <w:color w:val="000000"/>
          <w:sz w:val="24"/>
          <w:szCs w:val="24"/>
        </w:rPr>
        <w:t>softly</w:t>
      </w:r>
      <w:r w:rsidRPr="00062958">
        <w:rPr>
          <w:rFonts w:asciiTheme="majorBidi" w:hAnsiTheme="majorBidi" w:cstheme="majorBidi"/>
          <w:color w:val="000000"/>
          <w:spacing w:val="-2"/>
          <w:sz w:val="24"/>
          <w:szCs w:val="24"/>
        </w:rPr>
        <w:t xml:space="preserve"> </w:t>
      </w:r>
      <w:r w:rsidRPr="00062958">
        <w:rPr>
          <w:rFonts w:asciiTheme="majorBidi" w:hAnsiTheme="majorBidi" w:cstheme="majorBidi"/>
          <w:color w:val="000000"/>
          <w:sz w:val="24"/>
          <w:szCs w:val="24"/>
        </w:rPr>
        <w:t>accordingly. Practice</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pacing w:val="1"/>
          <w:sz w:val="24"/>
          <w:szCs w:val="24"/>
        </w:rPr>
        <w:t>is</w:t>
      </w:r>
      <w:r w:rsidRPr="00062958">
        <w:rPr>
          <w:rFonts w:asciiTheme="majorBidi" w:hAnsiTheme="majorBidi" w:cstheme="majorBidi"/>
          <w:color w:val="000000"/>
          <w:spacing w:val="16"/>
          <w:sz w:val="24"/>
          <w:szCs w:val="24"/>
        </w:rPr>
        <w:t xml:space="preserve"> </w:t>
      </w:r>
      <w:r w:rsidRPr="00062958">
        <w:rPr>
          <w:rFonts w:asciiTheme="majorBidi" w:hAnsiTheme="majorBidi" w:cstheme="majorBidi"/>
          <w:color w:val="000000"/>
          <w:sz w:val="24"/>
          <w:szCs w:val="24"/>
        </w:rPr>
        <w:t>important</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and</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z w:val="24"/>
          <w:szCs w:val="24"/>
        </w:rPr>
        <w:t>helpful</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pacing w:val="-1"/>
          <w:sz w:val="24"/>
          <w:szCs w:val="24"/>
        </w:rPr>
        <w:t>but</w:t>
      </w:r>
      <w:r w:rsidRPr="00062958">
        <w:rPr>
          <w:rFonts w:asciiTheme="majorBidi" w:hAnsiTheme="majorBidi" w:cstheme="majorBidi"/>
          <w:color w:val="000000"/>
          <w:spacing w:val="20"/>
          <w:sz w:val="24"/>
          <w:szCs w:val="24"/>
        </w:rPr>
        <w:t xml:space="preserve"> </w:t>
      </w:r>
      <w:r w:rsidRPr="00062958">
        <w:rPr>
          <w:rFonts w:asciiTheme="majorBidi" w:hAnsiTheme="majorBidi" w:cstheme="majorBidi"/>
          <w:color w:val="000000"/>
          <w:spacing w:val="-1"/>
          <w:sz w:val="24"/>
          <w:szCs w:val="24"/>
        </w:rPr>
        <w:t>it</w:t>
      </w:r>
      <w:r w:rsidRPr="00062958">
        <w:rPr>
          <w:rFonts w:asciiTheme="majorBidi" w:hAnsiTheme="majorBidi" w:cstheme="majorBidi"/>
          <w:color w:val="000000"/>
          <w:spacing w:val="21"/>
          <w:sz w:val="24"/>
          <w:szCs w:val="24"/>
        </w:rPr>
        <w:t xml:space="preserve"> </w:t>
      </w:r>
      <w:r w:rsidRPr="00062958">
        <w:rPr>
          <w:rFonts w:asciiTheme="majorBidi" w:hAnsiTheme="majorBidi" w:cstheme="majorBidi"/>
          <w:color w:val="000000"/>
          <w:sz w:val="24"/>
          <w:szCs w:val="24"/>
        </w:rPr>
        <w:t>shouldn’t</w:t>
      </w:r>
      <w:r w:rsidRPr="00062958">
        <w:rPr>
          <w:rFonts w:asciiTheme="majorBidi" w:hAnsiTheme="majorBidi" w:cstheme="majorBidi"/>
          <w:color w:val="000000"/>
          <w:spacing w:val="18"/>
          <w:sz w:val="24"/>
          <w:szCs w:val="24"/>
        </w:rPr>
        <w:t xml:space="preserve"> </w:t>
      </w:r>
      <w:r w:rsidRPr="00062958">
        <w:rPr>
          <w:rFonts w:asciiTheme="majorBidi" w:hAnsiTheme="majorBidi" w:cstheme="majorBidi"/>
          <w:color w:val="000000"/>
          <w:sz w:val="24"/>
          <w:szCs w:val="24"/>
        </w:rPr>
        <w:t>be</w:t>
      </w:r>
      <w:r w:rsidRPr="00062958">
        <w:rPr>
          <w:rFonts w:asciiTheme="majorBidi" w:hAnsiTheme="majorBidi" w:cstheme="majorBidi"/>
          <w:color w:val="000000"/>
          <w:spacing w:val="17"/>
          <w:sz w:val="24"/>
          <w:szCs w:val="24"/>
        </w:rPr>
        <w:t xml:space="preserve"> </w:t>
      </w:r>
      <w:r w:rsidRPr="00062958">
        <w:rPr>
          <w:rFonts w:asciiTheme="majorBidi" w:hAnsiTheme="majorBidi" w:cstheme="majorBidi"/>
          <w:color w:val="000000"/>
          <w:sz w:val="24"/>
          <w:szCs w:val="24"/>
        </w:rPr>
        <w:t>overdone.</w:t>
      </w:r>
      <w:r w:rsidRPr="00062958">
        <w:rPr>
          <w:rFonts w:asciiTheme="majorBidi" w:hAnsiTheme="majorBidi" w:cstheme="majorBidi"/>
          <w:color w:val="000000"/>
          <w:spacing w:val="17"/>
          <w:sz w:val="24"/>
          <w:szCs w:val="24"/>
        </w:rPr>
        <w:t xml:space="preserve"> </w:t>
      </w:r>
    </w:p>
    <w:p w14:paraId="0F7ECA4F" w14:textId="77777777" w:rsidR="00E41A53" w:rsidRPr="004942FC" w:rsidRDefault="00E41A53" w:rsidP="00D3208B">
      <w:pPr>
        <w:widowControl w:val="0"/>
        <w:autoSpaceDE w:val="0"/>
        <w:autoSpaceDN w:val="0"/>
        <w:spacing w:after="0" w:line="360" w:lineRule="auto"/>
        <w:ind w:left="250"/>
        <w:jc w:val="both"/>
        <w:rPr>
          <w:rFonts w:asciiTheme="majorBidi" w:hAnsiTheme="majorBidi" w:cstheme="majorBidi"/>
          <w:color w:val="000000"/>
          <w:sz w:val="24"/>
          <w:szCs w:val="24"/>
          <w:rtl/>
        </w:rPr>
      </w:pPr>
    </w:p>
    <w:p w14:paraId="0E23EE34" w14:textId="77777777" w:rsidR="00E41A53" w:rsidRPr="00062958" w:rsidRDefault="00E41A53" w:rsidP="00D3208B">
      <w:pPr>
        <w:widowControl w:val="0"/>
        <w:autoSpaceDE w:val="0"/>
        <w:autoSpaceDN w:val="0"/>
        <w:spacing w:after="0" w:line="360" w:lineRule="auto"/>
        <w:jc w:val="center"/>
        <w:rPr>
          <w:rFonts w:asciiTheme="majorBidi" w:hAnsiTheme="majorBidi" w:cstheme="majorBidi"/>
          <w:b/>
          <w:bCs/>
          <w:color w:val="000000"/>
          <w:sz w:val="24"/>
          <w:szCs w:val="24"/>
        </w:rPr>
      </w:pPr>
      <w:r w:rsidRPr="00062958">
        <w:rPr>
          <w:rFonts w:asciiTheme="majorBidi" w:hAnsiTheme="majorBidi" w:cstheme="majorBidi"/>
          <w:b/>
          <w:bCs/>
          <w:color w:val="000000"/>
          <w:spacing w:val="1"/>
          <w:sz w:val="24"/>
          <w:szCs w:val="24"/>
        </w:rPr>
        <w:t>We</w:t>
      </w:r>
      <w:r w:rsidRPr="00062958">
        <w:rPr>
          <w:rFonts w:asciiTheme="majorBidi" w:hAnsiTheme="majorBidi" w:cstheme="majorBidi"/>
          <w:b/>
          <w:bCs/>
          <w:color w:val="000000"/>
          <w:spacing w:val="24"/>
          <w:sz w:val="24"/>
          <w:szCs w:val="24"/>
        </w:rPr>
        <w:t xml:space="preserve"> </w:t>
      </w:r>
      <w:r w:rsidRPr="00062958">
        <w:rPr>
          <w:rFonts w:asciiTheme="majorBidi" w:hAnsiTheme="majorBidi" w:cstheme="majorBidi"/>
          <w:b/>
          <w:bCs/>
          <w:color w:val="000000"/>
          <w:spacing w:val="1"/>
          <w:sz w:val="24"/>
          <w:szCs w:val="24"/>
        </w:rPr>
        <w:t>thank</w:t>
      </w:r>
      <w:r w:rsidRPr="00062958">
        <w:rPr>
          <w:rFonts w:asciiTheme="majorBidi" w:hAnsiTheme="majorBidi" w:cstheme="majorBidi"/>
          <w:b/>
          <w:bCs/>
          <w:color w:val="000000"/>
          <w:spacing w:val="24"/>
          <w:sz w:val="24"/>
          <w:szCs w:val="24"/>
        </w:rPr>
        <w:t xml:space="preserve"> </w:t>
      </w:r>
      <w:r w:rsidRPr="00062958">
        <w:rPr>
          <w:rFonts w:asciiTheme="majorBidi" w:hAnsiTheme="majorBidi" w:cstheme="majorBidi"/>
          <w:b/>
          <w:bCs/>
          <w:color w:val="000000"/>
          <w:spacing w:val="-1"/>
          <w:sz w:val="24"/>
          <w:szCs w:val="24"/>
        </w:rPr>
        <w:t>you</w:t>
      </w:r>
      <w:r w:rsidRPr="00062958">
        <w:rPr>
          <w:rFonts w:asciiTheme="majorBidi" w:hAnsiTheme="majorBidi" w:cstheme="majorBidi"/>
          <w:b/>
          <w:bCs/>
          <w:color w:val="000000"/>
          <w:spacing w:val="28"/>
          <w:sz w:val="24"/>
          <w:szCs w:val="24"/>
        </w:rPr>
        <w:t xml:space="preserve"> </w:t>
      </w:r>
      <w:r w:rsidRPr="00062958">
        <w:rPr>
          <w:rFonts w:asciiTheme="majorBidi" w:hAnsiTheme="majorBidi" w:cstheme="majorBidi"/>
          <w:b/>
          <w:bCs/>
          <w:color w:val="000000"/>
          <w:spacing w:val="-1"/>
          <w:sz w:val="24"/>
          <w:szCs w:val="24"/>
        </w:rPr>
        <w:t>for</w:t>
      </w:r>
      <w:r w:rsidRPr="00062958">
        <w:rPr>
          <w:rFonts w:asciiTheme="majorBidi" w:hAnsiTheme="majorBidi" w:cstheme="majorBidi"/>
          <w:b/>
          <w:bCs/>
          <w:color w:val="000000"/>
          <w:spacing w:val="28"/>
          <w:sz w:val="24"/>
          <w:szCs w:val="24"/>
        </w:rPr>
        <w:t xml:space="preserve"> </w:t>
      </w:r>
      <w:r w:rsidRPr="00062958">
        <w:rPr>
          <w:rFonts w:asciiTheme="majorBidi" w:hAnsiTheme="majorBidi" w:cstheme="majorBidi"/>
          <w:b/>
          <w:bCs/>
          <w:color w:val="000000"/>
          <w:sz w:val="24"/>
          <w:szCs w:val="24"/>
        </w:rPr>
        <w:t>your</w:t>
      </w:r>
      <w:r w:rsidRPr="00062958">
        <w:rPr>
          <w:rFonts w:asciiTheme="majorBidi" w:hAnsiTheme="majorBidi" w:cstheme="majorBidi"/>
          <w:b/>
          <w:bCs/>
          <w:color w:val="000000"/>
          <w:spacing w:val="28"/>
          <w:sz w:val="24"/>
          <w:szCs w:val="24"/>
        </w:rPr>
        <w:t xml:space="preserve"> </w:t>
      </w:r>
      <w:r w:rsidRPr="00062958">
        <w:rPr>
          <w:rFonts w:asciiTheme="majorBidi" w:hAnsiTheme="majorBidi" w:cstheme="majorBidi"/>
          <w:b/>
          <w:bCs/>
          <w:color w:val="000000"/>
          <w:sz w:val="24"/>
          <w:szCs w:val="24"/>
        </w:rPr>
        <w:t>participation</w:t>
      </w:r>
      <w:r w:rsidRPr="00062958">
        <w:rPr>
          <w:rFonts w:asciiTheme="majorBidi" w:hAnsiTheme="majorBidi" w:cstheme="majorBidi"/>
          <w:b/>
          <w:bCs/>
          <w:color w:val="000000"/>
          <w:spacing w:val="25"/>
          <w:sz w:val="24"/>
          <w:szCs w:val="24"/>
        </w:rPr>
        <w:t xml:space="preserve"> </w:t>
      </w:r>
      <w:r w:rsidRPr="00062958">
        <w:rPr>
          <w:rFonts w:asciiTheme="majorBidi" w:hAnsiTheme="majorBidi" w:cstheme="majorBidi"/>
          <w:b/>
          <w:bCs/>
          <w:color w:val="000000"/>
          <w:spacing w:val="1"/>
          <w:sz w:val="24"/>
          <w:szCs w:val="24"/>
        </w:rPr>
        <w:t>in</w:t>
      </w:r>
      <w:r w:rsidRPr="00062958">
        <w:rPr>
          <w:rFonts w:asciiTheme="majorBidi" w:hAnsiTheme="majorBidi" w:cstheme="majorBidi"/>
          <w:b/>
          <w:bCs/>
          <w:color w:val="000000"/>
          <w:spacing w:val="23"/>
          <w:sz w:val="24"/>
          <w:szCs w:val="24"/>
        </w:rPr>
        <w:t xml:space="preserve"> </w:t>
      </w:r>
      <w:r w:rsidRPr="00062958">
        <w:rPr>
          <w:rFonts w:asciiTheme="majorBidi" w:hAnsiTheme="majorBidi" w:cstheme="majorBidi"/>
          <w:b/>
          <w:bCs/>
          <w:color w:val="000000"/>
          <w:spacing w:val="1"/>
          <w:sz w:val="24"/>
          <w:szCs w:val="24"/>
        </w:rPr>
        <w:t>the</w:t>
      </w:r>
      <w:r w:rsidRPr="00062958">
        <w:rPr>
          <w:rFonts w:asciiTheme="majorBidi" w:hAnsiTheme="majorBidi" w:cstheme="majorBidi"/>
          <w:b/>
          <w:bCs/>
          <w:color w:val="000000"/>
          <w:spacing w:val="24"/>
          <w:sz w:val="24"/>
          <w:szCs w:val="24"/>
        </w:rPr>
        <w:t xml:space="preserve"> </w:t>
      </w:r>
      <w:r w:rsidRPr="00062958">
        <w:rPr>
          <w:rFonts w:asciiTheme="majorBidi" w:hAnsiTheme="majorBidi" w:cstheme="majorBidi"/>
          <w:b/>
          <w:bCs/>
          <w:color w:val="000000"/>
          <w:sz w:val="24"/>
          <w:szCs w:val="24"/>
        </w:rPr>
        <w:t>study and</w:t>
      </w:r>
      <w:r w:rsidRPr="00062958">
        <w:rPr>
          <w:rFonts w:asciiTheme="majorBidi" w:hAnsiTheme="majorBidi" w:cstheme="majorBidi"/>
          <w:b/>
          <w:bCs/>
          <w:color w:val="000000"/>
          <w:spacing w:val="27"/>
          <w:sz w:val="24"/>
          <w:szCs w:val="24"/>
        </w:rPr>
        <w:t xml:space="preserve"> </w:t>
      </w:r>
      <w:r w:rsidRPr="00062958">
        <w:rPr>
          <w:rFonts w:asciiTheme="majorBidi" w:hAnsiTheme="majorBidi" w:cstheme="majorBidi"/>
          <w:b/>
          <w:bCs/>
          <w:color w:val="000000"/>
          <w:sz w:val="24"/>
          <w:szCs w:val="24"/>
        </w:rPr>
        <w:t>hope</w:t>
      </w:r>
      <w:r w:rsidRPr="00062958">
        <w:rPr>
          <w:rFonts w:asciiTheme="majorBidi" w:hAnsiTheme="majorBidi" w:cstheme="majorBidi"/>
          <w:b/>
          <w:bCs/>
          <w:color w:val="000000"/>
          <w:spacing w:val="24"/>
          <w:sz w:val="24"/>
          <w:szCs w:val="24"/>
        </w:rPr>
        <w:t xml:space="preserve"> </w:t>
      </w:r>
      <w:r w:rsidRPr="00062958">
        <w:rPr>
          <w:rFonts w:asciiTheme="majorBidi" w:hAnsiTheme="majorBidi" w:cstheme="majorBidi"/>
          <w:b/>
          <w:bCs/>
          <w:color w:val="000000"/>
          <w:spacing w:val="-1"/>
          <w:sz w:val="24"/>
          <w:szCs w:val="24"/>
        </w:rPr>
        <w:t>you</w:t>
      </w:r>
      <w:r w:rsidRPr="00062958">
        <w:rPr>
          <w:rFonts w:asciiTheme="majorBidi" w:hAnsiTheme="majorBidi" w:cstheme="majorBidi"/>
          <w:b/>
          <w:bCs/>
          <w:color w:val="000000"/>
          <w:spacing w:val="28"/>
          <w:sz w:val="24"/>
          <w:szCs w:val="24"/>
        </w:rPr>
        <w:t xml:space="preserve"> </w:t>
      </w:r>
      <w:r w:rsidRPr="00062958">
        <w:rPr>
          <w:rFonts w:asciiTheme="majorBidi" w:hAnsiTheme="majorBidi" w:cstheme="majorBidi"/>
          <w:b/>
          <w:bCs/>
          <w:color w:val="000000"/>
          <w:sz w:val="24"/>
          <w:szCs w:val="24"/>
        </w:rPr>
        <w:t>and</w:t>
      </w:r>
      <w:r w:rsidRPr="00062958">
        <w:rPr>
          <w:rFonts w:asciiTheme="majorBidi" w:hAnsiTheme="majorBidi" w:cstheme="majorBidi"/>
          <w:b/>
          <w:bCs/>
          <w:color w:val="000000"/>
          <w:spacing w:val="27"/>
          <w:sz w:val="24"/>
          <w:szCs w:val="24"/>
        </w:rPr>
        <w:t xml:space="preserve"> </w:t>
      </w:r>
      <w:r w:rsidRPr="00062958">
        <w:rPr>
          <w:rFonts w:asciiTheme="majorBidi" w:hAnsiTheme="majorBidi" w:cstheme="majorBidi"/>
          <w:b/>
          <w:bCs/>
          <w:color w:val="000000"/>
          <w:sz w:val="24"/>
          <w:szCs w:val="24"/>
        </w:rPr>
        <w:t>your</w:t>
      </w:r>
      <w:r w:rsidRPr="00062958">
        <w:rPr>
          <w:rFonts w:asciiTheme="majorBidi" w:hAnsiTheme="majorBidi" w:cstheme="majorBidi"/>
          <w:b/>
          <w:bCs/>
          <w:color w:val="000000"/>
          <w:spacing w:val="25"/>
          <w:sz w:val="24"/>
          <w:szCs w:val="24"/>
        </w:rPr>
        <w:t xml:space="preserve"> </w:t>
      </w:r>
      <w:r w:rsidRPr="00062958">
        <w:rPr>
          <w:rFonts w:asciiTheme="majorBidi" w:hAnsiTheme="majorBidi" w:cstheme="majorBidi"/>
          <w:b/>
          <w:bCs/>
          <w:color w:val="000000"/>
          <w:sz w:val="24"/>
          <w:szCs w:val="24"/>
        </w:rPr>
        <w:t>students</w:t>
      </w:r>
      <w:r w:rsidRPr="00062958">
        <w:rPr>
          <w:rFonts w:asciiTheme="majorBidi" w:hAnsiTheme="majorBidi" w:cstheme="majorBidi"/>
          <w:b/>
          <w:bCs/>
          <w:color w:val="000000"/>
          <w:spacing w:val="24"/>
          <w:sz w:val="24"/>
          <w:szCs w:val="24"/>
        </w:rPr>
        <w:t xml:space="preserve"> </w:t>
      </w:r>
      <w:r w:rsidRPr="00062958">
        <w:rPr>
          <w:rFonts w:asciiTheme="majorBidi" w:hAnsiTheme="majorBidi" w:cstheme="majorBidi"/>
          <w:b/>
          <w:bCs/>
          <w:color w:val="000000"/>
          <w:sz w:val="24"/>
          <w:szCs w:val="24"/>
        </w:rPr>
        <w:t>benefit</w:t>
      </w:r>
      <w:r w:rsidRPr="00062958">
        <w:rPr>
          <w:rFonts w:asciiTheme="majorBidi" w:hAnsiTheme="majorBidi" w:cstheme="majorBidi"/>
          <w:b/>
          <w:bCs/>
          <w:color w:val="000000"/>
          <w:spacing w:val="28"/>
          <w:sz w:val="24"/>
          <w:szCs w:val="24"/>
        </w:rPr>
        <w:t xml:space="preserve"> </w:t>
      </w:r>
      <w:r w:rsidRPr="00062958">
        <w:rPr>
          <w:rFonts w:asciiTheme="majorBidi" w:hAnsiTheme="majorBidi" w:cstheme="majorBidi"/>
          <w:b/>
          <w:bCs/>
          <w:color w:val="000000"/>
          <w:spacing w:val="-2"/>
          <w:sz w:val="24"/>
          <w:szCs w:val="24"/>
        </w:rPr>
        <w:t>as</w:t>
      </w:r>
      <w:r w:rsidRPr="00062958">
        <w:rPr>
          <w:rFonts w:asciiTheme="majorBidi" w:hAnsiTheme="majorBidi" w:cstheme="majorBidi"/>
          <w:b/>
          <w:bCs/>
          <w:color w:val="000000"/>
          <w:spacing w:val="29"/>
          <w:sz w:val="24"/>
          <w:szCs w:val="24"/>
        </w:rPr>
        <w:t xml:space="preserve"> </w:t>
      </w:r>
      <w:r w:rsidRPr="00062958">
        <w:rPr>
          <w:rFonts w:asciiTheme="majorBidi" w:hAnsiTheme="majorBidi" w:cstheme="majorBidi"/>
          <w:b/>
          <w:bCs/>
          <w:color w:val="000000"/>
          <w:spacing w:val="-1"/>
          <w:sz w:val="24"/>
          <w:szCs w:val="24"/>
        </w:rPr>
        <w:t>much</w:t>
      </w:r>
      <w:r w:rsidRPr="00062958">
        <w:rPr>
          <w:rFonts w:asciiTheme="majorBidi" w:hAnsiTheme="majorBidi" w:cstheme="majorBidi"/>
          <w:b/>
          <w:bCs/>
          <w:color w:val="000000"/>
          <w:spacing w:val="28"/>
          <w:sz w:val="24"/>
          <w:szCs w:val="24"/>
        </w:rPr>
        <w:t xml:space="preserve"> </w:t>
      </w:r>
      <w:r w:rsidRPr="00062958">
        <w:rPr>
          <w:rFonts w:asciiTheme="majorBidi" w:hAnsiTheme="majorBidi" w:cstheme="majorBidi"/>
          <w:b/>
          <w:bCs/>
          <w:color w:val="000000"/>
          <w:sz w:val="24"/>
          <w:szCs w:val="24"/>
        </w:rPr>
        <w:t>as possible</w:t>
      </w:r>
      <w:r w:rsidRPr="00062958">
        <w:rPr>
          <w:rFonts w:asciiTheme="majorBidi" w:hAnsiTheme="majorBidi" w:cstheme="majorBidi"/>
          <w:b/>
          <w:bCs/>
          <w:color w:val="000000"/>
          <w:spacing w:val="1"/>
          <w:sz w:val="24"/>
          <w:szCs w:val="24"/>
        </w:rPr>
        <w:t xml:space="preserve"> </w:t>
      </w:r>
      <w:r w:rsidRPr="00062958">
        <w:rPr>
          <w:rFonts w:asciiTheme="majorBidi" w:hAnsiTheme="majorBidi" w:cstheme="majorBidi"/>
          <w:b/>
          <w:bCs/>
          <w:color w:val="000000"/>
          <w:sz w:val="24"/>
          <w:szCs w:val="24"/>
        </w:rPr>
        <w:t>from</w:t>
      </w:r>
      <w:r w:rsidRPr="00062958">
        <w:rPr>
          <w:rFonts w:asciiTheme="majorBidi" w:hAnsiTheme="majorBidi" w:cstheme="majorBidi"/>
          <w:b/>
          <w:bCs/>
          <w:color w:val="000000"/>
          <w:spacing w:val="-3"/>
          <w:sz w:val="24"/>
          <w:szCs w:val="24"/>
        </w:rPr>
        <w:t xml:space="preserve"> </w:t>
      </w:r>
      <w:r w:rsidRPr="00062958">
        <w:rPr>
          <w:rFonts w:asciiTheme="majorBidi" w:hAnsiTheme="majorBidi" w:cstheme="majorBidi"/>
          <w:b/>
          <w:bCs/>
          <w:color w:val="000000"/>
          <w:spacing w:val="1"/>
          <w:sz w:val="24"/>
          <w:szCs w:val="24"/>
        </w:rPr>
        <w:t>the</w:t>
      </w:r>
      <w:r w:rsidRPr="00062958">
        <w:rPr>
          <w:rFonts w:asciiTheme="majorBidi" w:hAnsiTheme="majorBidi" w:cstheme="majorBidi"/>
          <w:b/>
          <w:bCs/>
          <w:color w:val="000000"/>
          <w:sz w:val="24"/>
          <w:szCs w:val="24"/>
        </w:rPr>
        <w:t xml:space="preserve"> therapeutic</w:t>
      </w:r>
      <w:r w:rsidRPr="00062958">
        <w:rPr>
          <w:rFonts w:asciiTheme="majorBidi" w:hAnsiTheme="majorBidi" w:cstheme="majorBidi"/>
          <w:b/>
          <w:bCs/>
          <w:color w:val="000000"/>
          <w:spacing w:val="1"/>
          <w:sz w:val="24"/>
          <w:szCs w:val="24"/>
        </w:rPr>
        <w:t xml:space="preserve"> </w:t>
      </w:r>
      <w:r w:rsidRPr="00062958">
        <w:rPr>
          <w:rFonts w:asciiTheme="majorBidi" w:hAnsiTheme="majorBidi" w:cstheme="majorBidi"/>
          <w:b/>
          <w:bCs/>
          <w:color w:val="000000"/>
          <w:sz w:val="24"/>
          <w:szCs w:val="24"/>
        </w:rPr>
        <w:t>intervention</w:t>
      </w:r>
      <w:r w:rsidRPr="00062958">
        <w:rPr>
          <w:rFonts w:asciiTheme="majorBidi" w:hAnsiTheme="majorBidi" w:cstheme="majorBidi"/>
          <w:b/>
          <w:bCs/>
          <w:color w:val="000000"/>
          <w:spacing w:val="1"/>
          <w:sz w:val="24"/>
          <w:szCs w:val="24"/>
        </w:rPr>
        <w:t xml:space="preserve"> we</w:t>
      </w:r>
      <w:r w:rsidRPr="00062958">
        <w:rPr>
          <w:rFonts w:asciiTheme="majorBidi" w:hAnsiTheme="majorBidi" w:cstheme="majorBidi"/>
          <w:b/>
          <w:bCs/>
          <w:color w:val="000000"/>
          <w:spacing w:val="-1"/>
          <w:sz w:val="24"/>
          <w:szCs w:val="24"/>
        </w:rPr>
        <w:t xml:space="preserve"> have</w:t>
      </w:r>
      <w:r w:rsidRPr="00062958">
        <w:rPr>
          <w:rFonts w:asciiTheme="majorBidi" w:hAnsiTheme="majorBidi" w:cstheme="majorBidi"/>
          <w:b/>
          <w:bCs/>
          <w:color w:val="000000"/>
          <w:spacing w:val="2"/>
          <w:sz w:val="24"/>
          <w:szCs w:val="24"/>
        </w:rPr>
        <w:t xml:space="preserve"> </w:t>
      </w:r>
      <w:r w:rsidRPr="00062958">
        <w:rPr>
          <w:rFonts w:asciiTheme="majorBidi" w:hAnsiTheme="majorBidi" w:cstheme="majorBidi"/>
          <w:b/>
          <w:bCs/>
          <w:color w:val="000000"/>
          <w:sz w:val="24"/>
          <w:szCs w:val="24"/>
        </w:rPr>
        <w:t>created.</w:t>
      </w:r>
    </w:p>
    <w:p w14:paraId="73DCEFE5" w14:textId="77777777" w:rsidR="00E41A53" w:rsidRDefault="00E41A53" w:rsidP="00906092">
      <w:pPr>
        <w:pStyle w:val="Style1"/>
        <w:bidi w:val="0"/>
        <w:spacing w:line="360" w:lineRule="auto"/>
      </w:pPr>
    </w:p>
    <w:p w14:paraId="325B3E9F" w14:textId="77777777" w:rsidR="0064678F" w:rsidRDefault="0064678F" w:rsidP="0064678F">
      <w:pPr>
        <w:pStyle w:val="Style1"/>
        <w:bidi w:val="0"/>
        <w:spacing w:line="360" w:lineRule="auto"/>
      </w:pPr>
    </w:p>
    <w:p w14:paraId="20310448" w14:textId="77777777" w:rsidR="0064678F" w:rsidRDefault="0064678F" w:rsidP="0064678F">
      <w:pPr>
        <w:pStyle w:val="Style1"/>
        <w:bidi w:val="0"/>
        <w:spacing w:line="360" w:lineRule="auto"/>
      </w:pPr>
    </w:p>
    <w:p w14:paraId="6554C6DD" w14:textId="77777777" w:rsidR="0064678F" w:rsidRDefault="0064678F" w:rsidP="0064678F">
      <w:pPr>
        <w:pStyle w:val="Style1"/>
        <w:bidi w:val="0"/>
        <w:spacing w:line="360" w:lineRule="auto"/>
      </w:pPr>
    </w:p>
    <w:p w14:paraId="2F56241F" w14:textId="77777777" w:rsidR="0064678F" w:rsidRDefault="0064678F" w:rsidP="0064678F">
      <w:pPr>
        <w:pStyle w:val="Style1"/>
        <w:bidi w:val="0"/>
        <w:spacing w:line="360" w:lineRule="auto"/>
      </w:pPr>
    </w:p>
    <w:p w14:paraId="275139F5" w14:textId="77777777" w:rsidR="0064678F" w:rsidRDefault="0064678F" w:rsidP="0064678F">
      <w:pPr>
        <w:pStyle w:val="Style1"/>
        <w:bidi w:val="0"/>
        <w:spacing w:line="360" w:lineRule="auto"/>
      </w:pPr>
    </w:p>
    <w:p w14:paraId="794B1280" w14:textId="77777777" w:rsidR="0064678F" w:rsidRDefault="0064678F" w:rsidP="0064678F">
      <w:pPr>
        <w:pStyle w:val="Style1"/>
        <w:bidi w:val="0"/>
        <w:spacing w:line="360" w:lineRule="auto"/>
      </w:pPr>
    </w:p>
    <w:p w14:paraId="10C59633" w14:textId="77777777" w:rsidR="0064678F" w:rsidRDefault="0064678F" w:rsidP="0064678F">
      <w:pPr>
        <w:pStyle w:val="Style1"/>
        <w:bidi w:val="0"/>
        <w:spacing w:line="360" w:lineRule="auto"/>
      </w:pPr>
    </w:p>
    <w:p w14:paraId="382418D0" w14:textId="77777777" w:rsidR="0064678F" w:rsidRDefault="0064678F" w:rsidP="0064678F">
      <w:pPr>
        <w:pStyle w:val="Style1"/>
        <w:bidi w:val="0"/>
        <w:spacing w:line="360" w:lineRule="auto"/>
      </w:pPr>
    </w:p>
    <w:p w14:paraId="7869EE83" w14:textId="77777777" w:rsidR="0064678F" w:rsidRDefault="0064678F" w:rsidP="00D3208B">
      <w:pPr>
        <w:pStyle w:val="Style1"/>
        <w:bidi w:val="0"/>
        <w:spacing w:line="360" w:lineRule="auto"/>
      </w:pPr>
    </w:p>
    <w:p w14:paraId="0B71BC8B" w14:textId="6F2C8B5E" w:rsidR="00684B88" w:rsidRPr="00700032" w:rsidRDefault="00684B88" w:rsidP="00D3208B">
      <w:pPr>
        <w:pStyle w:val="Style1"/>
        <w:bidi w:val="0"/>
        <w:spacing w:line="360" w:lineRule="auto"/>
        <w:rPr>
          <w:rtl/>
        </w:rPr>
      </w:pPr>
      <w:r w:rsidRPr="004942FC">
        <w:lastRenderedPageBreak/>
        <w:t xml:space="preserve">Appendix No. </w:t>
      </w:r>
      <w:r w:rsidR="00E41A53">
        <w:t>4</w:t>
      </w:r>
      <w:r w:rsidRPr="004942FC">
        <w:t>: Adaptations to the Intervention Program Following the Pilot Implementation</w:t>
      </w:r>
    </w:p>
    <w:p w14:paraId="39F8EE6B" w14:textId="3DAF5C39" w:rsidR="2C9EA710" w:rsidRPr="004942FC" w:rsidRDefault="20040D2F" w:rsidP="00D3208B">
      <w:pPr>
        <w:widowControl w:val="0"/>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Based on insights during the pilot study, several adaptations were made to improve the accessibility, engagement, and effectiveness of the intervention for elementary school students. The modifications are detailed below: </w:t>
      </w:r>
    </w:p>
    <w:p w14:paraId="619213A3" w14:textId="29915FC7" w:rsidR="11A3C046" w:rsidRPr="004942FC" w:rsidRDefault="11A3C046" w:rsidP="00D3208B">
      <w:pPr>
        <w:widowControl w:val="0"/>
        <w:spacing w:after="0" w:line="360" w:lineRule="auto"/>
        <w:jc w:val="both"/>
        <w:rPr>
          <w:rFonts w:asciiTheme="majorBidi" w:eastAsia="Times New Roman" w:hAnsiTheme="majorBidi" w:cstheme="majorBidi"/>
          <w:b/>
          <w:bCs/>
          <w:sz w:val="24"/>
          <w:szCs w:val="24"/>
        </w:rPr>
      </w:pPr>
      <w:r w:rsidRPr="004942FC">
        <w:rPr>
          <w:rFonts w:asciiTheme="majorBidi" w:eastAsia="Times New Roman" w:hAnsiTheme="majorBidi" w:cstheme="majorBidi"/>
          <w:b/>
          <w:bCs/>
          <w:sz w:val="24"/>
          <w:szCs w:val="24"/>
        </w:rPr>
        <w:t>1. Enhancing Accessibility Across Diverse Learning Levels</w:t>
      </w:r>
    </w:p>
    <w:p w14:paraId="5BC9D447" w14:textId="09A66C55" w:rsidR="11A3C046" w:rsidRPr="004942FC" w:rsidRDefault="11A3C046" w:rsidP="00D3208B">
      <w:pPr>
        <w:widowControl w:val="0"/>
        <w:spacing w:after="0" w:line="360" w:lineRule="auto"/>
        <w:ind w:left="36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1.1 Simplified Interactive Quizzes:</w:t>
      </w:r>
    </w:p>
    <w:p w14:paraId="13860627" w14:textId="190A707F" w:rsidR="11A3C046" w:rsidRPr="004942FC" w:rsidRDefault="11A3C046" w:rsidP="00D3208B">
      <w:pPr>
        <w:pStyle w:val="ListParagraph"/>
        <w:widowControl w:val="0"/>
        <w:numPr>
          <w:ilvl w:val="0"/>
          <w:numId w:val="1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The number of response options per question was reduced to three to simplify choices and minimize potential confusion.</w:t>
      </w:r>
    </w:p>
    <w:p w14:paraId="30C15DD7" w14:textId="1820172A" w:rsidR="11A3C046" w:rsidRPr="004942FC" w:rsidRDefault="11A3C046" w:rsidP="00D3208B">
      <w:pPr>
        <w:pStyle w:val="ListParagraph"/>
        <w:widowControl w:val="0"/>
        <w:numPr>
          <w:ilvl w:val="0"/>
          <w:numId w:val="1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Question wording was simplified to enhance clarity and accessibility.</w:t>
      </w:r>
    </w:p>
    <w:p w14:paraId="5F2CA65A" w14:textId="60A2CBB5" w:rsidR="11A3C046" w:rsidRPr="004942FC" w:rsidRDefault="370BC28E" w:rsidP="00D3208B">
      <w:pPr>
        <w:pStyle w:val="ListParagraph"/>
        <w:widowControl w:val="0"/>
        <w:numPr>
          <w:ilvl w:val="0"/>
          <w:numId w:val="10"/>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The number of questions per quiz was reduced to </w:t>
      </w:r>
      <w:r w:rsidR="39CBE5D6" w:rsidRPr="004942FC">
        <w:rPr>
          <w:rFonts w:asciiTheme="majorBidi" w:eastAsia="Times New Roman" w:hAnsiTheme="majorBidi" w:cstheme="majorBidi"/>
          <w:sz w:val="24"/>
          <w:szCs w:val="24"/>
        </w:rPr>
        <w:t>five</w:t>
      </w:r>
      <w:r w:rsidR="5004EEF1"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w:t>
      </w:r>
      <w:r w:rsidR="0912C9D4" w:rsidRPr="004942FC">
        <w:rPr>
          <w:rFonts w:asciiTheme="majorBidi" w:eastAsia="Times New Roman" w:hAnsiTheme="majorBidi" w:cstheme="majorBidi"/>
          <w:sz w:val="24"/>
          <w:szCs w:val="24"/>
        </w:rPr>
        <w:t xml:space="preserve"> </w:t>
      </w:r>
      <w:r w:rsidRPr="004942FC">
        <w:rPr>
          <w:rFonts w:asciiTheme="majorBidi" w:eastAsia="Times New Roman" w:hAnsiTheme="majorBidi" w:cstheme="majorBidi"/>
          <w:sz w:val="24"/>
          <w:szCs w:val="24"/>
        </w:rPr>
        <w:t>six questions, to prevent cognitive overload and maintain student engagement.</w:t>
      </w:r>
    </w:p>
    <w:p w14:paraId="3A79DD3A" w14:textId="2B268E50" w:rsidR="11A3C046" w:rsidRPr="004942FC" w:rsidRDefault="11A3C046" w:rsidP="00D3208B">
      <w:pPr>
        <w:widowControl w:val="0"/>
        <w:spacing w:after="0" w:line="360" w:lineRule="auto"/>
        <w:ind w:left="36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1.2 Systematic Addition of Punctuation: </w:t>
      </w:r>
    </w:p>
    <w:p w14:paraId="5CC495EB" w14:textId="56BD8F20" w:rsidR="11A3C046" w:rsidRPr="004942FC" w:rsidRDefault="11A3C046" w:rsidP="00D3208B">
      <w:pPr>
        <w:pStyle w:val="ListParagraph"/>
        <w:widowControl w:val="0"/>
        <w:numPr>
          <w:ilvl w:val="0"/>
          <w:numId w:val="9"/>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Punctuation was added to all program content to support reading fluency and comprehension, particularly for younger learners or those with reading difficulties.</w:t>
      </w:r>
    </w:p>
    <w:p w14:paraId="56BCF83E" w14:textId="28B27890" w:rsidR="11A3C046" w:rsidRPr="004942FC" w:rsidRDefault="11A3C046" w:rsidP="00D3208B">
      <w:pPr>
        <w:widowControl w:val="0"/>
        <w:spacing w:after="0" w:line="360" w:lineRule="auto"/>
        <w:ind w:left="360"/>
        <w:jc w:val="both"/>
        <w:rPr>
          <w:rFonts w:asciiTheme="majorBidi" w:eastAsia="Times New Roman" w:hAnsiTheme="majorBidi" w:cstheme="majorBidi"/>
          <w:b/>
          <w:bCs/>
          <w:sz w:val="24"/>
          <w:szCs w:val="24"/>
        </w:rPr>
      </w:pPr>
      <w:r w:rsidRPr="004942FC">
        <w:rPr>
          <w:rFonts w:asciiTheme="majorBidi" w:eastAsia="Times New Roman" w:hAnsiTheme="majorBidi" w:cstheme="majorBidi"/>
          <w:b/>
          <w:bCs/>
          <w:sz w:val="24"/>
          <w:szCs w:val="24"/>
        </w:rPr>
        <w:t>2. Balancing Emotional Content Complexity</w:t>
      </w:r>
    </w:p>
    <w:p w14:paraId="1A7A4385" w14:textId="4F50D711" w:rsidR="11A3C046" w:rsidRPr="004942FC" w:rsidRDefault="11A3C046" w:rsidP="00D3208B">
      <w:pPr>
        <w:pStyle w:val="ListParagraph"/>
        <w:widowControl w:val="0"/>
        <w:numPr>
          <w:ilvl w:val="1"/>
          <w:numId w:val="8"/>
        </w:numPr>
        <w:spacing w:after="0" w:line="360" w:lineRule="auto"/>
        <w:ind w:left="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Restructuring of the basic emotion units: </w:t>
      </w:r>
    </w:p>
    <w:p w14:paraId="683ECC86" w14:textId="44A972CA" w:rsidR="11A3C046" w:rsidRPr="004942FC" w:rsidRDefault="11A3C046" w:rsidP="00D3208B">
      <w:pPr>
        <w:pStyle w:val="ListParagraph"/>
        <w:widowControl w:val="0"/>
        <w:numPr>
          <w:ilvl w:val="0"/>
          <w:numId w:val="7"/>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Removal of the Introductory Lesson: The general introduction to basic emotions was removed to streamline the sequence. Each basic emotion (happiness, sadness, anger, fear, surprise) now includes three targeted lessons focusing on: facial expressions, tone of voice and speech, and body language</w:t>
      </w:r>
    </w:p>
    <w:p w14:paraId="4095F1C5" w14:textId="6EFFEBFC" w:rsidR="11A3C046" w:rsidRPr="004942FC" w:rsidRDefault="11A3C046" w:rsidP="00D3208B">
      <w:pPr>
        <w:pStyle w:val="ListParagraph"/>
        <w:widowControl w:val="0"/>
        <w:numPr>
          <w:ilvl w:val="0"/>
          <w:numId w:val="7"/>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Reintegration of Introductory Content: To preserve essential content from the original introduction, selected elements—including a short video, quiz, and one key activity—were integrated into the beginning of each emotion’s lesson sequence. </w:t>
      </w:r>
    </w:p>
    <w:p w14:paraId="6D2153FB" w14:textId="13B7D2F5" w:rsidR="11A3C046" w:rsidRPr="004942FC" w:rsidRDefault="11A3C046" w:rsidP="00D3208B">
      <w:pPr>
        <w:pStyle w:val="ListParagraph"/>
        <w:widowControl w:val="0"/>
        <w:numPr>
          <w:ilvl w:val="1"/>
          <w:numId w:val="6"/>
        </w:numPr>
        <w:spacing w:after="0" w:line="360" w:lineRule="auto"/>
        <w:ind w:left="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New Summary Unit for Basic Emotions:</w:t>
      </w:r>
    </w:p>
    <w:p w14:paraId="325FC465" w14:textId="3B6D28C0" w:rsidR="11A3C046" w:rsidRPr="004942FC" w:rsidRDefault="11A3C046" w:rsidP="00D3208B">
      <w:pPr>
        <w:pStyle w:val="ListParagraph"/>
        <w:widowControl w:val="0"/>
        <w:numPr>
          <w:ilvl w:val="0"/>
          <w:numId w:val="5"/>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An integrative summary unit was added following the basic </w:t>
      </w:r>
      <w:proofErr w:type="gramStart"/>
      <w:r w:rsidRPr="004942FC">
        <w:rPr>
          <w:rFonts w:asciiTheme="majorBidi" w:eastAsia="Times New Roman" w:hAnsiTheme="majorBidi" w:cstheme="majorBidi"/>
          <w:sz w:val="24"/>
          <w:szCs w:val="24"/>
        </w:rPr>
        <w:t>emotions</w:t>
      </w:r>
      <w:proofErr w:type="gramEnd"/>
      <w:r w:rsidRPr="004942FC">
        <w:rPr>
          <w:rFonts w:asciiTheme="majorBidi" w:eastAsia="Times New Roman" w:hAnsiTheme="majorBidi" w:cstheme="majorBidi"/>
          <w:sz w:val="24"/>
          <w:szCs w:val="24"/>
        </w:rPr>
        <w:t xml:space="preserve"> lessons. This unit includes two interactive quizzes that require recognizing various nonverbal emotional cues for all five basic emotions, preparing students for the transition to complex emotions.</w:t>
      </w:r>
    </w:p>
    <w:p w14:paraId="2C675FA8" w14:textId="0E291A2B" w:rsidR="11A3C046" w:rsidRPr="004942FC" w:rsidRDefault="11A3C046" w:rsidP="00D3208B">
      <w:pPr>
        <w:widowControl w:val="0"/>
        <w:spacing w:after="0" w:line="360" w:lineRule="auto"/>
        <w:ind w:left="36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2.3 Introduction to Complex Emotions:</w:t>
      </w:r>
    </w:p>
    <w:p w14:paraId="6B28A859" w14:textId="315C3BC4" w:rsidR="11A3C046" w:rsidRPr="004942FC" w:rsidRDefault="11A3C046" w:rsidP="00D3208B">
      <w:pPr>
        <w:pStyle w:val="ListParagraph"/>
        <w:widowControl w:val="0"/>
        <w:numPr>
          <w:ilvl w:val="0"/>
          <w:numId w:val="4"/>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lastRenderedPageBreak/>
        <w:t>For the complex emotion unit, the introductory lesson was maintained to facilitate gradual learning and reinforce previously acquired skills.</w:t>
      </w:r>
    </w:p>
    <w:p w14:paraId="5E650C6A" w14:textId="00330845" w:rsidR="11A3C046" w:rsidRPr="004942FC" w:rsidRDefault="11A3C046" w:rsidP="00D3208B">
      <w:pPr>
        <w:widowControl w:val="0"/>
        <w:spacing w:after="0" w:line="360" w:lineRule="auto"/>
        <w:ind w:left="360"/>
        <w:jc w:val="both"/>
        <w:rPr>
          <w:rFonts w:asciiTheme="majorBidi" w:eastAsia="Times New Roman" w:hAnsiTheme="majorBidi" w:cstheme="majorBidi"/>
          <w:b/>
          <w:bCs/>
          <w:sz w:val="24"/>
          <w:szCs w:val="24"/>
        </w:rPr>
      </w:pPr>
      <w:r w:rsidRPr="004942FC">
        <w:rPr>
          <w:rFonts w:asciiTheme="majorBidi" w:eastAsia="Times New Roman" w:hAnsiTheme="majorBidi" w:cstheme="majorBidi"/>
          <w:b/>
          <w:bCs/>
          <w:sz w:val="24"/>
          <w:szCs w:val="24"/>
        </w:rPr>
        <w:t>3. Optimizing Activity Design for Increased Engagement</w:t>
      </w:r>
    </w:p>
    <w:p w14:paraId="6991BDE7" w14:textId="76150606" w:rsidR="11A3C046" w:rsidRPr="004942FC" w:rsidRDefault="11A3C046" w:rsidP="00D3208B">
      <w:pPr>
        <w:pStyle w:val="ListParagraph"/>
        <w:widowControl w:val="0"/>
        <w:numPr>
          <w:ilvl w:val="1"/>
          <w:numId w:val="8"/>
        </w:numPr>
        <w:spacing w:after="0" w:line="360" w:lineRule="auto"/>
        <w:ind w:left="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“From Heart to Heart” Emotional Check-In:</w:t>
      </w:r>
    </w:p>
    <w:p w14:paraId="01FFD26D" w14:textId="0EB62FFF" w:rsidR="11A3C046" w:rsidRPr="004942FC" w:rsidRDefault="11A3C046" w:rsidP="00D3208B">
      <w:pPr>
        <w:pStyle w:val="ListParagraph"/>
        <w:widowControl w:val="0"/>
        <w:numPr>
          <w:ilvl w:val="0"/>
          <w:numId w:val="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A new activity was introduced at the start of each session - a brief check-in activity where the teacher engages students in a short discussion about how they are feeling. This activity has</w:t>
      </w:r>
      <w:r w:rsidRPr="004942FC">
        <w:rPr>
          <w:rFonts w:asciiTheme="majorBidi" w:eastAsia="Calibri" w:hAnsiTheme="majorBidi" w:cstheme="majorBidi"/>
          <w:color w:val="000000" w:themeColor="text1"/>
          <w:sz w:val="24"/>
          <w:szCs w:val="24"/>
        </w:rPr>
        <w:t xml:space="preserve"> </w:t>
      </w:r>
      <w:r w:rsidRPr="004942FC">
        <w:rPr>
          <w:rFonts w:asciiTheme="majorBidi" w:eastAsia="Times New Roman" w:hAnsiTheme="majorBidi" w:cstheme="majorBidi"/>
          <w:sz w:val="24"/>
          <w:szCs w:val="24"/>
        </w:rPr>
        <w:t>three key purposes:</w:t>
      </w:r>
    </w:p>
    <w:p w14:paraId="17E1CA75" w14:textId="41D9EBD8" w:rsidR="11A3C046" w:rsidRPr="004942FC" w:rsidRDefault="370BC28E" w:rsidP="00D3208B">
      <w:pPr>
        <w:pStyle w:val="ListParagraph"/>
        <w:widowControl w:val="0"/>
        <w:numPr>
          <w:ilvl w:val="1"/>
          <w:numId w:val="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Facilitates a smooth emotional transition from the regular school curriculum into the </w:t>
      </w:r>
      <w:r w:rsidR="6C8054DE" w:rsidRPr="004942FC">
        <w:rPr>
          <w:rFonts w:asciiTheme="majorBidi" w:eastAsia="Times New Roman" w:hAnsiTheme="majorBidi" w:cstheme="majorBidi"/>
          <w:sz w:val="24"/>
          <w:szCs w:val="24"/>
        </w:rPr>
        <w:t>EmotiPlay</w:t>
      </w:r>
      <w:r w:rsidRPr="004942FC">
        <w:rPr>
          <w:rFonts w:asciiTheme="majorBidi" w:eastAsia="Times New Roman" w:hAnsiTheme="majorBidi" w:cstheme="majorBidi"/>
          <w:sz w:val="24"/>
          <w:szCs w:val="24"/>
        </w:rPr>
        <w:t xml:space="preserve"> program.  </w:t>
      </w:r>
    </w:p>
    <w:p w14:paraId="27C40744" w14:textId="69881EFA" w:rsidR="11A3C046" w:rsidRPr="004942FC" w:rsidRDefault="11A3C046" w:rsidP="00D3208B">
      <w:pPr>
        <w:pStyle w:val="ListParagraph"/>
        <w:widowControl w:val="0"/>
        <w:numPr>
          <w:ilvl w:val="1"/>
          <w:numId w:val="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Encourages students to use emotional vocabulary by providing a consistent, supportive space for self-expression. </w:t>
      </w:r>
    </w:p>
    <w:p w14:paraId="38FC9F6A" w14:textId="3353C3BD" w:rsidR="11A3C046" w:rsidRPr="004942FC" w:rsidRDefault="11A3C046" w:rsidP="00D3208B">
      <w:pPr>
        <w:pStyle w:val="ListParagraph"/>
        <w:widowControl w:val="0"/>
        <w:numPr>
          <w:ilvl w:val="1"/>
          <w:numId w:val="2"/>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Allows for the recording of student attendance directly within the system, enabling the research team to track participation throughout the program.  </w:t>
      </w:r>
    </w:p>
    <w:p w14:paraId="78DBAD3F" w14:textId="6B425CFB" w:rsidR="11A3C046" w:rsidRPr="004942FC" w:rsidRDefault="11A3C046" w:rsidP="00D3208B">
      <w:pPr>
        <w:widowControl w:val="0"/>
        <w:spacing w:after="0" w:line="360" w:lineRule="auto"/>
        <w:ind w:left="36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3.2 Reduction and reorganization of core activities: </w:t>
      </w:r>
    </w:p>
    <w:p w14:paraId="646BD1ED" w14:textId="37B2D204" w:rsidR="11A3C046" w:rsidRPr="004942FC" w:rsidRDefault="11A3C046" w:rsidP="00D3208B">
      <w:pPr>
        <w:pStyle w:val="ListParagraph"/>
        <w:widowControl w:val="0"/>
        <w:numPr>
          <w:ilvl w:val="0"/>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The number of activities per lesson was reduced to better align with classroom time constraints and allow for a more focused instructional flow.</w:t>
      </w:r>
    </w:p>
    <w:p w14:paraId="60A6DBDF" w14:textId="168B153E" w:rsidR="11A3C046" w:rsidRPr="004942FC" w:rsidRDefault="11A3C046" w:rsidP="00D3208B">
      <w:pPr>
        <w:pStyle w:val="ListParagraph"/>
        <w:widowControl w:val="0"/>
        <w:numPr>
          <w:ilvl w:val="0"/>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Each core lesson now follows a consistent structure:</w:t>
      </w:r>
    </w:p>
    <w:p w14:paraId="5AF125E8" w14:textId="1A384929" w:rsidR="11A3C046" w:rsidRPr="004942FC" w:rsidRDefault="11A3C046" w:rsidP="00D3208B">
      <w:pPr>
        <w:pStyle w:val="ListParagraph"/>
        <w:widowControl w:val="0"/>
        <w:numPr>
          <w:ilvl w:val="1"/>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Animated Video to introduce key content.</w:t>
      </w:r>
    </w:p>
    <w:p w14:paraId="4CC53498" w14:textId="0D69868D" w:rsidR="11A3C046" w:rsidRPr="004942FC" w:rsidRDefault="11A3C046" w:rsidP="00D3208B">
      <w:pPr>
        <w:pStyle w:val="ListParagraph"/>
        <w:widowControl w:val="0"/>
        <w:numPr>
          <w:ilvl w:val="1"/>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Short comprehension quiz based on the video.</w:t>
      </w:r>
    </w:p>
    <w:p w14:paraId="2CEAC807" w14:textId="6B718B38" w:rsidR="11A3C046" w:rsidRPr="004942FC" w:rsidRDefault="11A3C046" w:rsidP="00D3208B">
      <w:pPr>
        <w:pStyle w:val="ListParagraph"/>
        <w:widowControl w:val="0"/>
        <w:numPr>
          <w:ilvl w:val="1"/>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Two interactive quizzes focusing on emotional cue recognition, instead of three.</w:t>
      </w:r>
    </w:p>
    <w:p w14:paraId="07DAC223" w14:textId="2DB2D91E" w:rsidR="11A3C046" w:rsidRPr="004942FC" w:rsidRDefault="11A3C046" w:rsidP="00D3208B">
      <w:pPr>
        <w:pStyle w:val="ListParagraph"/>
        <w:widowControl w:val="0"/>
        <w:numPr>
          <w:ilvl w:val="1"/>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One individual practice activity </w:t>
      </w:r>
    </w:p>
    <w:p w14:paraId="5CCAFD41" w14:textId="3E19FA1F" w:rsidR="11A3C046" w:rsidRPr="004942FC" w:rsidRDefault="11A3C046" w:rsidP="00D3208B">
      <w:pPr>
        <w:pStyle w:val="ListParagraph"/>
        <w:widowControl w:val="0"/>
        <w:numPr>
          <w:ilvl w:val="1"/>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One group-based practice activity (e.g., role-play, drawing).</w:t>
      </w:r>
    </w:p>
    <w:p w14:paraId="73FE2855" w14:textId="662491F2" w:rsidR="11A3C046" w:rsidRPr="004942FC" w:rsidRDefault="11A3C046" w:rsidP="00D3208B">
      <w:pPr>
        <w:pStyle w:val="ListParagraph"/>
        <w:widowControl w:val="0"/>
        <w:numPr>
          <w:ilvl w:val="1"/>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A class discussion.</w:t>
      </w:r>
    </w:p>
    <w:p w14:paraId="5E50A145" w14:textId="2E7C7CB3" w:rsidR="11A3C046" w:rsidRPr="004942FC" w:rsidRDefault="11A3C046" w:rsidP="00D3208B">
      <w:pPr>
        <w:pStyle w:val="ListParagraph"/>
        <w:widowControl w:val="0"/>
        <w:numPr>
          <w:ilvl w:val="1"/>
          <w:numId w:val="1"/>
        </w:numPr>
        <w:spacing w:after="0" w:line="360" w:lineRule="auto"/>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A summary quiz.</w:t>
      </w:r>
    </w:p>
    <w:p w14:paraId="5ED5EB5D" w14:textId="1C7EF734" w:rsidR="11A3C046" w:rsidRPr="004942FC" w:rsidRDefault="11A3C046" w:rsidP="00D3208B">
      <w:pPr>
        <w:widowControl w:val="0"/>
        <w:spacing w:after="0" w:line="360" w:lineRule="auto"/>
        <w:ind w:left="720"/>
        <w:jc w:val="both"/>
        <w:rPr>
          <w:rFonts w:asciiTheme="majorBidi" w:eastAsia="Times New Roman" w:hAnsiTheme="majorBidi" w:cstheme="majorBidi"/>
          <w:sz w:val="24"/>
          <w:szCs w:val="24"/>
        </w:rPr>
      </w:pPr>
      <w:r w:rsidRPr="004942FC">
        <w:rPr>
          <w:rFonts w:asciiTheme="majorBidi" w:eastAsia="Times New Roman" w:hAnsiTheme="majorBidi" w:cstheme="majorBidi"/>
          <w:sz w:val="24"/>
          <w:szCs w:val="24"/>
        </w:rPr>
        <w:t xml:space="preserve">Activities that were removed from the standard lesson sequence remain accessible in the system as optional </w:t>
      </w:r>
      <w:r w:rsidR="18C5095C" w:rsidRPr="004942FC">
        <w:rPr>
          <w:rFonts w:asciiTheme="majorBidi" w:eastAsia="Times New Roman" w:hAnsiTheme="majorBidi" w:cstheme="majorBidi"/>
          <w:sz w:val="24"/>
          <w:szCs w:val="24"/>
        </w:rPr>
        <w:t>resources;</w:t>
      </w:r>
      <w:r w:rsidRPr="004942FC">
        <w:rPr>
          <w:rFonts w:asciiTheme="majorBidi" w:eastAsia="Times New Roman" w:hAnsiTheme="majorBidi" w:cstheme="majorBidi"/>
          <w:sz w:val="24"/>
          <w:szCs w:val="24"/>
        </w:rPr>
        <w:t xml:space="preserve"> to provide teachers with flexible tools they could apply based on student needs. They included a third interactive quiz and worksheet-based cue recognition exercises.</w:t>
      </w:r>
    </w:p>
    <w:p w14:paraId="2E633A92" w14:textId="192B3D8D" w:rsidR="6A75A565" w:rsidRPr="004942FC" w:rsidRDefault="6A75A565" w:rsidP="00D3208B">
      <w:pPr>
        <w:widowControl w:val="0"/>
        <w:spacing w:after="0" w:line="360" w:lineRule="auto"/>
        <w:rPr>
          <w:rFonts w:asciiTheme="majorBidi" w:eastAsia="Times New Roman" w:hAnsiTheme="majorBidi" w:cstheme="majorBidi"/>
          <w:sz w:val="24"/>
          <w:szCs w:val="24"/>
        </w:rPr>
      </w:pPr>
    </w:p>
    <w:p w14:paraId="1A41D696" w14:textId="77777777" w:rsidR="00684B88" w:rsidRPr="004942FC" w:rsidRDefault="00684B88" w:rsidP="00D3208B">
      <w:pPr>
        <w:widowControl w:val="0"/>
        <w:spacing w:after="0" w:line="360" w:lineRule="auto"/>
        <w:rPr>
          <w:rFonts w:asciiTheme="majorBidi" w:eastAsia="Times New Roman" w:hAnsiTheme="majorBidi" w:cstheme="majorBidi"/>
          <w:sz w:val="24"/>
          <w:szCs w:val="24"/>
        </w:rPr>
      </w:pPr>
    </w:p>
    <w:p w14:paraId="7E8F22DC" w14:textId="51CEE625" w:rsidR="6A75A565" w:rsidRPr="00062958" w:rsidRDefault="6A75A565" w:rsidP="00D3208B">
      <w:pPr>
        <w:widowControl w:val="0"/>
        <w:spacing w:after="0" w:line="360" w:lineRule="auto"/>
        <w:rPr>
          <w:rFonts w:asciiTheme="majorBidi" w:hAnsiTheme="majorBidi" w:cstheme="majorBidi"/>
          <w:b/>
          <w:bCs/>
          <w:sz w:val="24"/>
          <w:szCs w:val="24"/>
        </w:rPr>
      </w:pPr>
    </w:p>
    <w:p w14:paraId="09DF0F12" w14:textId="1036F431" w:rsidR="00FB0C14" w:rsidRPr="0035247F" w:rsidRDefault="00D34AAB" w:rsidP="00D3208B">
      <w:pPr>
        <w:pStyle w:val="Style1"/>
        <w:bidi w:val="0"/>
        <w:spacing w:line="360" w:lineRule="auto"/>
        <w:rPr>
          <w:rtl/>
        </w:rPr>
      </w:pPr>
      <w:r w:rsidRPr="0035247F">
        <w:lastRenderedPageBreak/>
        <w:t>Appendix no</w:t>
      </w:r>
      <w:r w:rsidR="00550138" w:rsidRPr="0035247F">
        <w:t>.</w:t>
      </w:r>
      <w:r w:rsidRPr="0035247F">
        <w:t xml:space="preserve"> </w:t>
      </w:r>
      <w:r w:rsidR="00E41A53">
        <w:t>5</w:t>
      </w:r>
      <w:r w:rsidR="00550138" w:rsidRPr="0035247F">
        <w:t xml:space="preserve">: </w:t>
      </w:r>
      <w:r w:rsidR="00496E74" w:rsidRPr="0035247F">
        <w:t xml:space="preserve">Lesson </w:t>
      </w:r>
      <w:r w:rsidR="0099407D" w:rsidRPr="0035247F">
        <w:t>Summ</w:t>
      </w:r>
      <w:r w:rsidR="0099407D">
        <w:t>a</w:t>
      </w:r>
      <w:r w:rsidR="0099407D" w:rsidRPr="0035247F">
        <w:t xml:space="preserve">ry </w:t>
      </w:r>
      <w:r w:rsidR="00496E74" w:rsidRPr="0035247F">
        <w:t>Report</w:t>
      </w:r>
      <w:r w:rsidR="20ED494E" w:rsidRPr="0035247F">
        <w:t xml:space="preserve"> – Research Team</w:t>
      </w:r>
    </w:p>
    <w:p w14:paraId="62B8C3AE" w14:textId="6178E022" w:rsidR="00F81898" w:rsidRPr="00062958" w:rsidRDefault="24F6D670" w:rsidP="00D3208B">
      <w:pPr>
        <w:widowControl w:val="0"/>
        <w:autoSpaceDE w:val="0"/>
        <w:autoSpaceDN w:val="0"/>
        <w:spacing w:after="0" w:line="360" w:lineRule="auto"/>
        <w:ind w:left="250"/>
        <w:jc w:val="both"/>
        <w:rPr>
          <w:rFonts w:asciiTheme="majorBidi" w:hAnsiTheme="majorBidi" w:cstheme="majorBidi"/>
          <w:sz w:val="24"/>
          <w:szCs w:val="24"/>
          <w:rtl/>
        </w:rPr>
      </w:pPr>
      <w:r w:rsidRPr="00062958">
        <w:rPr>
          <w:rFonts w:asciiTheme="majorBidi" w:hAnsiTheme="majorBidi" w:cstheme="majorBidi"/>
          <w:sz w:val="24"/>
          <w:szCs w:val="24"/>
        </w:rPr>
        <w:t>Total number of activities delivered in the lesson</w:t>
      </w:r>
      <w:r w:rsidR="384B83F8" w:rsidRPr="00062958">
        <w:rPr>
          <w:rFonts w:asciiTheme="majorBidi" w:hAnsiTheme="majorBidi" w:cstheme="majorBidi"/>
          <w:sz w:val="24"/>
          <w:szCs w:val="24"/>
        </w:rPr>
        <w:t>: ____________</w:t>
      </w:r>
    </w:p>
    <w:p w14:paraId="142537DB" w14:textId="753B5ABB" w:rsidR="00F81898" w:rsidRPr="00062958" w:rsidRDefault="24F6D670" w:rsidP="00D3208B">
      <w:pPr>
        <w:widowControl w:val="0"/>
        <w:autoSpaceDE w:val="0"/>
        <w:autoSpaceDN w:val="0"/>
        <w:spacing w:after="0" w:line="360" w:lineRule="auto"/>
        <w:ind w:left="250"/>
        <w:jc w:val="both"/>
        <w:rPr>
          <w:rFonts w:asciiTheme="majorBidi" w:hAnsiTheme="majorBidi" w:cstheme="majorBidi"/>
          <w:sz w:val="24"/>
          <w:szCs w:val="24"/>
          <w:rtl/>
        </w:rPr>
      </w:pPr>
      <w:r w:rsidRPr="00062958">
        <w:rPr>
          <w:rFonts w:asciiTheme="majorBidi" w:hAnsiTheme="majorBidi" w:cstheme="majorBidi"/>
          <w:sz w:val="24"/>
          <w:szCs w:val="24"/>
        </w:rPr>
        <w:t>Total duration of the lesson (in minutes)</w:t>
      </w:r>
      <w:r w:rsidR="384B83F8" w:rsidRPr="00062958">
        <w:rPr>
          <w:rFonts w:asciiTheme="majorBidi" w:hAnsiTheme="majorBidi" w:cstheme="majorBidi"/>
          <w:sz w:val="24"/>
          <w:szCs w:val="24"/>
        </w:rPr>
        <w:t>: ___________</w:t>
      </w:r>
    </w:p>
    <w:tbl>
      <w:tblPr>
        <w:tblStyle w:val="TableGrid"/>
        <w:tblW w:w="9490" w:type="dxa"/>
        <w:tblInd w:w="250" w:type="dxa"/>
        <w:tblLook w:val="04A0" w:firstRow="1" w:lastRow="0" w:firstColumn="1" w:lastColumn="0" w:noHBand="0" w:noVBand="1"/>
      </w:tblPr>
      <w:tblGrid>
        <w:gridCol w:w="3327"/>
        <w:gridCol w:w="1425"/>
        <w:gridCol w:w="1240"/>
        <w:gridCol w:w="1109"/>
        <w:gridCol w:w="1066"/>
        <w:gridCol w:w="1323"/>
      </w:tblGrid>
      <w:tr w:rsidR="00A00B79" w:rsidRPr="00062958" w14:paraId="71FFDED6" w14:textId="77777777" w:rsidTr="6A75A565">
        <w:tc>
          <w:tcPr>
            <w:tcW w:w="3391" w:type="dxa"/>
          </w:tcPr>
          <w:p w14:paraId="073D59BA"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429" w:type="dxa"/>
          </w:tcPr>
          <w:p w14:paraId="57A7F47C" w14:textId="73F2C018" w:rsidR="00F81898" w:rsidRPr="004942FC" w:rsidRDefault="2CDF55F3" w:rsidP="00D3208B">
            <w:pPr>
              <w:widowControl w:val="0"/>
              <w:tabs>
                <w:tab w:val="left" w:pos="580"/>
              </w:tabs>
              <w:autoSpaceDE w:val="0"/>
              <w:autoSpaceDN w:val="0"/>
              <w:spacing w:line="360" w:lineRule="auto"/>
              <w:jc w:val="center"/>
              <w:rPr>
                <w:rFonts w:asciiTheme="majorBidi" w:hAnsiTheme="majorBidi" w:cstheme="majorBidi"/>
                <w:sz w:val="24"/>
                <w:szCs w:val="24"/>
                <w:rtl/>
              </w:rPr>
            </w:pPr>
            <w:r w:rsidRPr="004942FC">
              <w:rPr>
                <w:rFonts w:asciiTheme="majorBidi" w:hAnsiTheme="majorBidi" w:cstheme="majorBidi"/>
                <w:sz w:val="24"/>
                <w:szCs w:val="24"/>
              </w:rPr>
              <w:t>Homeroom teacher</w:t>
            </w:r>
          </w:p>
        </w:tc>
        <w:tc>
          <w:tcPr>
            <w:tcW w:w="1251" w:type="dxa"/>
          </w:tcPr>
          <w:p w14:paraId="615B1090" w14:textId="31E1E23E" w:rsidR="00F81898" w:rsidRPr="004942FC" w:rsidRDefault="2CDF55F3" w:rsidP="00D3208B">
            <w:pPr>
              <w:widowControl w:val="0"/>
              <w:tabs>
                <w:tab w:val="left" w:pos="580"/>
              </w:tabs>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Co-teacher</w:t>
            </w:r>
          </w:p>
        </w:tc>
        <w:tc>
          <w:tcPr>
            <w:tcW w:w="1084" w:type="dxa"/>
          </w:tcPr>
          <w:p w14:paraId="7D974424" w14:textId="77AB37F1" w:rsidR="00F81898" w:rsidRPr="004942FC" w:rsidRDefault="2CDF55F3" w:rsidP="00D3208B">
            <w:pPr>
              <w:widowControl w:val="0"/>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Teaching assistant</w:t>
            </w:r>
          </w:p>
        </w:tc>
        <w:tc>
          <w:tcPr>
            <w:tcW w:w="1067" w:type="dxa"/>
          </w:tcPr>
          <w:p w14:paraId="2F1E257F" w14:textId="705FD350" w:rsidR="00F81898" w:rsidRPr="004942FC" w:rsidRDefault="2CDF55F3" w:rsidP="00D3208B">
            <w:pPr>
              <w:widowControl w:val="0"/>
              <w:autoSpaceDE w:val="0"/>
              <w:autoSpaceDN w:val="0"/>
              <w:spacing w:line="360" w:lineRule="auto"/>
              <w:jc w:val="center"/>
              <w:rPr>
                <w:rFonts w:asciiTheme="majorBidi" w:hAnsiTheme="majorBidi" w:cstheme="majorBidi"/>
                <w:sz w:val="24"/>
                <w:szCs w:val="24"/>
              </w:rPr>
            </w:pPr>
            <w:proofErr w:type="gramStart"/>
            <w:r w:rsidRPr="004942FC">
              <w:rPr>
                <w:rFonts w:asciiTheme="majorBidi" w:hAnsiTheme="majorBidi" w:cstheme="majorBidi"/>
                <w:sz w:val="24"/>
                <w:szCs w:val="24"/>
              </w:rPr>
              <w:t>Second</w:t>
            </w:r>
            <w:proofErr w:type="gramEnd"/>
            <w:r w:rsidRPr="004942FC">
              <w:rPr>
                <w:rFonts w:asciiTheme="majorBidi" w:hAnsiTheme="majorBidi" w:cstheme="majorBidi"/>
                <w:sz w:val="24"/>
                <w:szCs w:val="24"/>
              </w:rPr>
              <w:t xml:space="preserve"> teaching assistant</w:t>
            </w:r>
          </w:p>
        </w:tc>
        <w:tc>
          <w:tcPr>
            <w:tcW w:w="1268" w:type="dxa"/>
          </w:tcPr>
          <w:p w14:paraId="32913BE6" w14:textId="5ABC6858" w:rsidR="00F81898" w:rsidRPr="004942FC" w:rsidRDefault="1FF1D5BC" w:rsidP="00D3208B">
            <w:pPr>
              <w:widowControl w:val="0"/>
              <w:tabs>
                <w:tab w:val="left" w:pos="468"/>
              </w:tabs>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Additional educational staff</w:t>
            </w:r>
          </w:p>
        </w:tc>
      </w:tr>
      <w:tr w:rsidR="00A00B79" w:rsidRPr="00062958" w14:paraId="6F907C6C" w14:textId="77777777" w:rsidTr="6A75A565">
        <w:tc>
          <w:tcPr>
            <w:tcW w:w="3391" w:type="dxa"/>
          </w:tcPr>
          <w:p w14:paraId="0014AC09" w14:textId="3FB7E425"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Delivery of content and activities</w:t>
            </w:r>
          </w:p>
        </w:tc>
        <w:tc>
          <w:tcPr>
            <w:tcW w:w="1429" w:type="dxa"/>
          </w:tcPr>
          <w:p w14:paraId="34188526"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51" w:type="dxa"/>
          </w:tcPr>
          <w:p w14:paraId="2BB8DF45"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84" w:type="dxa"/>
          </w:tcPr>
          <w:p w14:paraId="6E5A20B9"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67" w:type="dxa"/>
          </w:tcPr>
          <w:p w14:paraId="12A63E10"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68" w:type="dxa"/>
          </w:tcPr>
          <w:p w14:paraId="0EA7B22C"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r>
      <w:tr w:rsidR="00A00B79" w:rsidRPr="00062958" w14:paraId="0C127BBD" w14:textId="77777777" w:rsidTr="6A75A565">
        <w:tc>
          <w:tcPr>
            <w:tcW w:w="3391" w:type="dxa"/>
          </w:tcPr>
          <w:p w14:paraId="15021B25" w14:textId="2199F4D1"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Computer operation</w:t>
            </w:r>
          </w:p>
        </w:tc>
        <w:tc>
          <w:tcPr>
            <w:tcW w:w="1429" w:type="dxa"/>
          </w:tcPr>
          <w:p w14:paraId="0CD8211A"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51" w:type="dxa"/>
          </w:tcPr>
          <w:p w14:paraId="5A7AA0EF"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84" w:type="dxa"/>
          </w:tcPr>
          <w:p w14:paraId="2D7CDD66"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67" w:type="dxa"/>
          </w:tcPr>
          <w:p w14:paraId="2A464D1A"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68" w:type="dxa"/>
          </w:tcPr>
          <w:p w14:paraId="66089704"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r>
      <w:tr w:rsidR="00A00B79" w:rsidRPr="00062958" w14:paraId="6C1E5157" w14:textId="77777777" w:rsidTr="6A75A565">
        <w:tc>
          <w:tcPr>
            <w:tcW w:w="3391" w:type="dxa"/>
          </w:tcPr>
          <w:p w14:paraId="3C21C313" w14:textId="6198DF62"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Personal support for students during the lesson</w:t>
            </w:r>
          </w:p>
        </w:tc>
        <w:tc>
          <w:tcPr>
            <w:tcW w:w="1429" w:type="dxa"/>
          </w:tcPr>
          <w:p w14:paraId="76457954"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51" w:type="dxa"/>
          </w:tcPr>
          <w:p w14:paraId="624C8C04"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84" w:type="dxa"/>
          </w:tcPr>
          <w:p w14:paraId="2DA46313"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67" w:type="dxa"/>
          </w:tcPr>
          <w:p w14:paraId="16799FC7"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68" w:type="dxa"/>
          </w:tcPr>
          <w:p w14:paraId="52F360E5"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r>
      <w:tr w:rsidR="00A00B79" w:rsidRPr="00062958" w14:paraId="1D3696ED" w14:textId="77777777" w:rsidTr="6A75A565">
        <w:tc>
          <w:tcPr>
            <w:tcW w:w="3391" w:type="dxa"/>
          </w:tcPr>
          <w:p w14:paraId="622370BD" w14:textId="3187F0CE"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Distributing equipment and materials</w:t>
            </w:r>
          </w:p>
        </w:tc>
        <w:tc>
          <w:tcPr>
            <w:tcW w:w="1429" w:type="dxa"/>
          </w:tcPr>
          <w:p w14:paraId="04A8DF80"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51" w:type="dxa"/>
          </w:tcPr>
          <w:p w14:paraId="5D92E6FF"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84" w:type="dxa"/>
          </w:tcPr>
          <w:p w14:paraId="67B4B900"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67" w:type="dxa"/>
          </w:tcPr>
          <w:p w14:paraId="1B2A1237"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68" w:type="dxa"/>
          </w:tcPr>
          <w:p w14:paraId="380979F5"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r>
      <w:tr w:rsidR="00F81898" w:rsidRPr="00062958" w14:paraId="0899723F" w14:textId="77777777" w:rsidTr="6A75A565">
        <w:tc>
          <w:tcPr>
            <w:tcW w:w="3391" w:type="dxa"/>
          </w:tcPr>
          <w:p w14:paraId="22AF133A" w14:textId="2C331FBF"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r w:rsidRPr="004942FC">
              <w:rPr>
                <w:rFonts w:asciiTheme="majorBidi" w:hAnsiTheme="majorBidi" w:cstheme="majorBidi"/>
                <w:sz w:val="24"/>
                <w:szCs w:val="24"/>
              </w:rPr>
              <w:t>Present but did not participate</w:t>
            </w:r>
          </w:p>
        </w:tc>
        <w:tc>
          <w:tcPr>
            <w:tcW w:w="1429" w:type="dxa"/>
          </w:tcPr>
          <w:p w14:paraId="318158A9"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51" w:type="dxa"/>
          </w:tcPr>
          <w:p w14:paraId="4A3314E6"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84" w:type="dxa"/>
          </w:tcPr>
          <w:p w14:paraId="24B59CAA"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067" w:type="dxa"/>
          </w:tcPr>
          <w:p w14:paraId="6647E8D1"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c>
          <w:tcPr>
            <w:tcW w:w="1268" w:type="dxa"/>
          </w:tcPr>
          <w:p w14:paraId="6FBB8991" w14:textId="77777777" w:rsidR="00F81898" w:rsidRPr="004942FC" w:rsidRDefault="00F81898" w:rsidP="00D3208B">
            <w:pPr>
              <w:widowControl w:val="0"/>
              <w:autoSpaceDE w:val="0"/>
              <w:autoSpaceDN w:val="0"/>
              <w:spacing w:line="360" w:lineRule="auto"/>
              <w:jc w:val="center"/>
              <w:rPr>
                <w:rFonts w:asciiTheme="majorBidi" w:hAnsiTheme="majorBidi" w:cstheme="majorBidi"/>
                <w:sz w:val="24"/>
                <w:szCs w:val="24"/>
              </w:rPr>
            </w:pPr>
          </w:p>
        </w:tc>
      </w:tr>
    </w:tbl>
    <w:p w14:paraId="4D788FA9" w14:textId="77777777" w:rsidR="004C1F01" w:rsidRPr="00062958" w:rsidRDefault="004C1F01" w:rsidP="00D3208B">
      <w:pPr>
        <w:widowControl w:val="0"/>
        <w:autoSpaceDE w:val="0"/>
        <w:autoSpaceDN w:val="0"/>
        <w:spacing w:after="0" w:line="360" w:lineRule="auto"/>
        <w:jc w:val="both"/>
        <w:rPr>
          <w:rFonts w:asciiTheme="majorBidi" w:hAnsiTheme="majorBidi" w:cstheme="majorBidi"/>
          <w:b/>
          <w:bCs/>
          <w:sz w:val="24"/>
          <w:szCs w:val="24"/>
          <w:rtl/>
        </w:rPr>
      </w:pPr>
    </w:p>
    <w:p w14:paraId="4EB70385" w14:textId="766CB44F" w:rsidR="001C71E2" w:rsidRPr="00062958" w:rsidRDefault="001C71E2" w:rsidP="00D3208B">
      <w:pPr>
        <w:widowControl w:val="0"/>
        <w:autoSpaceDE w:val="0"/>
        <w:autoSpaceDN w:val="0"/>
        <w:spacing w:after="0" w:line="360" w:lineRule="auto"/>
        <w:ind w:left="250"/>
        <w:jc w:val="both"/>
        <w:rPr>
          <w:rFonts w:asciiTheme="majorBidi" w:hAnsiTheme="majorBidi" w:cstheme="majorBidi"/>
          <w:b/>
          <w:bCs/>
          <w:sz w:val="24"/>
          <w:szCs w:val="24"/>
        </w:rPr>
      </w:pPr>
      <w:r w:rsidRPr="00062958">
        <w:rPr>
          <w:rFonts w:asciiTheme="majorBidi" w:hAnsiTheme="majorBidi" w:cstheme="majorBidi"/>
          <w:b/>
          <w:bCs/>
          <w:color w:val="0D0D0D"/>
          <w:sz w:val="24"/>
          <w:szCs w:val="24"/>
          <w:shd w:val="clear" w:color="auto" w:fill="FFFFFF"/>
        </w:rPr>
        <w:t>Children's participation level in class</w:t>
      </w:r>
    </w:p>
    <w:p w14:paraId="56401BBC" w14:textId="67C9765E" w:rsidR="00BF3D3D" w:rsidRPr="00062958" w:rsidRDefault="001C71E2" w:rsidP="00D3208B">
      <w:pPr>
        <w:spacing w:after="0" w:line="360" w:lineRule="auto"/>
        <w:ind w:firstLine="720"/>
        <w:jc w:val="both"/>
        <w:rPr>
          <w:rFonts w:asciiTheme="majorBidi" w:hAnsiTheme="majorBidi" w:cstheme="majorBidi"/>
          <w:color w:val="0D0D0D"/>
          <w:sz w:val="24"/>
          <w:szCs w:val="24"/>
          <w:shd w:val="clear" w:color="auto" w:fill="FFFFFF"/>
          <w:rtl/>
        </w:rPr>
      </w:pPr>
      <w:r w:rsidRPr="00062958">
        <w:rPr>
          <w:rFonts w:asciiTheme="majorBidi" w:hAnsiTheme="majorBidi" w:cstheme="majorBidi"/>
          <w:color w:val="0D0D0D"/>
          <w:sz w:val="24"/>
          <w:szCs w:val="24"/>
          <w:shd w:val="clear" w:color="auto" w:fill="FFFFFF"/>
        </w:rPr>
        <w:t>1</w:t>
      </w:r>
      <w:r w:rsidR="005B78F3" w:rsidRPr="00062958">
        <w:rPr>
          <w:rFonts w:asciiTheme="majorBidi" w:hAnsiTheme="majorBidi" w:cstheme="majorBidi"/>
          <w:color w:val="0D0D0D"/>
          <w:sz w:val="24"/>
          <w:szCs w:val="24"/>
          <w:shd w:val="clear" w:color="auto" w:fill="FFFFFF"/>
        </w:rPr>
        <w:t>. V</w:t>
      </w:r>
      <w:r w:rsidR="00C46F4B" w:rsidRPr="00062958">
        <w:rPr>
          <w:rFonts w:asciiTheme="majorBidi" w:hAnsiTheme="majorBidi" w:cstheme="majorBidi"/>
          <w:color w:val="0D0D0D"/>
          <w:sz w:val="24"/>
          <w:szCs w:val="24"/>
          <w:shd w:val="clear" w:color="auto" w:fill="FFFFFF"/>
        </w:rPr>
        <w:t>ery</w:t>
      </w:r>
      <w:r w:rsidR="005B78F3" w:rsidRPr="00062958">
        <w:rPr>
          <w:rFonts w:asciiTheme="majorBidi" w:hAnsiTheme="majorBidi" w:cstheme="majorBidi"/>
          <w:color w:val="0D0D0D"/>
          <w:sz w:val="24"/>
          <w:szCs w:val="24"/>
          <w:shd w:val="clear" w:color="auto" w:fill="FFFFFF"/>
        </w:rPr>
        <w:t xml:space="preserve"> low</w:t>
      </w:r>
      <w:r w:rsidRPr="00062958">
        <w:rPr>
          <w:rFonts w:asciiTheme="majorBidi" w:hAnsiTheme="majorBidi" w:cstheme="majorBidi"/>
          <w:color w:val="0D0D0D"/>
          <w:sz w:val="24"/>
          <w:szCs w:val="24"/>
          <w:shd w:val="clear" w:color="auto" w:fill="FFFFFF"/>
        </w:rPr>
        <w:t xml:space="preserve"> </w:t>
      </w:r>
      <w:r w:rsidR="00FB0C14" w:rsidRPr="00062958">
        <w:rPr>
          <w:rFonts w:asciiTheme="majorBidi" w:hAnsiTheme="majorBidi" w:cstheme="majorBidi"/>
          <w:color w:val="0D0D0D"/>
          <w:sz w:val="24"/>
          <w:szCs w:val="24"/>
          <w:shd w:val="clear" w:color="auto" w:fill="FFFFFF"/>
        </w:rPr>
        <w:t xml:space="preserve">- </w:t>
      </w:r>
      <w:r w:rsidRPr="00062958">
        <w:rPr>
          <w:rFonts w:asciiTheme="majorBidi" w:hAnsiTheme="majorBidi" w:cstheme="majorBidi"/>
          <w:color w:val="0D0D0D"/>
          <w:sz w:val="24"/>
          <w:szCs w:val="24"/>
          <w:shd w:val="clear" w:color="auto" w:fill="FFFFFF"/>
        </w:rPr>
        <w:t>where less than half of the students participated</w:t>
      </w:r>
    </w:p>
    <w:p w14:paraId="3EBFC007" w14:textId="23CFEA4D" w:rsidR="00FB0C14" w:rsidRPr="00062958" w:rsidRDefault="00FB0C14" w:rsidP="00D3208B">
      <w:pPr>
        <w:spacing w:after="0" w:line="360" w:lineRule="auto"/>
        <w:ind w:firstLine="720"/>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2</w:t>
      </w:r>
      <w:r w:rsidR="005B78F3" w:rsidRPr="00062958">
        <w:rPr>
          <w:rFonts w:asciiTheme="majorBidi" w:hAnsiTheme="majorBidi" w:cstheme="majorBidi"/>
          <w:color w:val="0D0D0D"/>
          <w:sz w:val="24"/>
          <w:szCs w:val="24"/>
          <w:shd w:val="clear" w:color="auto" w:fill="FFFFFF"/>
        </w:rPr>
        <w:t xml:space="preserve">. </w:t>
      </w:r>
      <w:r w:rsidR="00C46F4B" w:rsidRPr="00062958">
        <w:rPr>
          <w:rFonts w:asciiTheme="majorBidi" w:hAnsiTheme="majorBidi" w:cstheme="majorBidi"/>
          <w:color w:val="0D0D0D"/>
          <w:sz w:val="24"/>
          <w:szCs w:val="24"/>
          <w:shd w:val="clear" w:color="auto" w:fill="FFFFFF"/>
        </w:rPr>
        <w:t xml:space="preserve">Low </w:t>
      </w:r>
      <w:r w:rsidR="005B78F3" w:rsidRPr="00062958">
        <w:rPr>
          <w:rFonts w:asciiTheme="majorBidi" w:hAnsiTheme="majorBidi" w:cstheme="majorBidi"/>
          <w:color w:val="0D0D0D"/>
          <w:sz w:val="24"/>
          <w:szCs w:val="24"/>
          <w:shd w:val="clear" w:color="auto" w:fill="FFFFFF"/>
        </w:rPr>
        <w:t>-</w:t>
      </w:r>
      <w:r w:rsidR="00C46F4B" w:rsidRPr="00062958">
        <w:rPr>
          <w:rFonts w:asciiTheme="majorBidi" w:hAnsiTheme="majorBidi" w:cstheme="majorBidi"/>
          <w:color w:val="0D0D0D"/>
          <w:sz w:val="24"/>
          <w:szCs w:val="24"/>
          <w:shd w:val="clear" w:color="auto" w:fill="FFFFFF"/>
        </w:rPr>
        <w:t xml:space="preserve"> less than half of the children participated in some activities</w:t>
      </w:r>
      <w:r w:rsidR="00C46F4B" w:rsidRPr="00062958">
        <w:rPr>
          <w:rFonts w:asciiTheme="majorBidi" w:hAnsiTheme="majorBidi" w:cstheme="majorBidi"/>
          <w:color w:val="0D0D0D"/>
          <w:sz w:val="24"/>
          <w:szCs w:val="24"/>
          <w:shd w:val="clear" w:color="auto" w:fill="FFFFFF"/>
          <w:rtl/>
        </w:rPr>
        <w:t xml:space="preserve"> </w:t>
      </w:r>
    </w:p>
    <w:p w14:paraId="5C6C72D4" w14:textId="4E8DB857" w:rsidR="00FB0C14" w:rsidRPr="00062958" w:rsidRDefault="00FB0C14" w:rsidP="00D3208B">
      <w:pPr>
        <w:spacing w:after="0" w:line="360" w:lineRule="auto"/>
        <w:ind w:firstLine="720"/>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3</w:t>
      </w:r>
      <w:r w:rsidR="005B78F3" w:rsidRPr="00062958">
        <w:rPr>
          <w:rFonts w:asciiTheme="majorBidi" w:hAnsiTheme="majorBidi" w:cstheme="majorBidi"/>
          <w:color w:val="0D0D0D"/>
          <w:sz w:val="24"/>
          <w:szCs w:val="24"/>
          <w:shd w:val="clear" w:color="auto" w:fill="FFFFFF"/>
        </w:rPr>
        <w:t>.</w:t>
      </w:r>
      <w:r w:rsidR="00C46F4B" w:rsidRPr="004942FC">
        <w:rPr>
          <w:rFonts w:asciiTheme="majorBidi" w:hAnsiTheme="majorBidi" w:cstheme="majorBidi"/>
          <w:sz w:val="24"/>
          <w:szCs w:val="24"/>
        </w:rPr>
        <w:t xml:space="preserve"> </w:t>
      </w:r>
      <w:r w:rsidR="00C46F4B" w:rsidRPr="00062958">
        <w:rPr>
          <w:rFonts w:asciiTheme="majorBidi" w:hAnsiTheme="majorBidi" w:cstheme="majorBidi"/>
          <w:color w:val="0D0D0D"/>
          <w:sz w:val="24"/>
          <w:szCs w:val="24"/>
          <w:shd w:val="clear" w:color="auto" w:fill="FFFFFF"/>
        </w:rPr>
        <w:t xml:space="preserve">Moderate </w:t>
      </w:r>
      <w:r w:rsidR="005B78F3" w:rsidRPr="00062958">
        <w:rPr>
          <w:rFonts w:asciiTheme="majorBidi" w:hAnsiTheme="majorBidi" w:cstheme="majorBidi"/>
          <w:color w:val="0D0D0D"/>
          <w:sz w:val="24"/>
          <w:szCs w:val="24"/>
          <w:shd w:val="clear" w:color="auto" w:fill="FFFFFF"/>
        </w:rPr>
        <w:t>-</w:t>
      </w:r>
      <w:r w:rsidR="00C46F4B" w:rsidRPr="00062958">
        <w:rPr>
          <w:rFonts w:asciiTheme="majorBidi" w:hAnsiTheme="majorBidi" w:cstheme="majorBidi"/>
          <w:color w:val="0D0D0D"/>
          <w:sz w:val="24"/>
          <w:szCs w:val="24"/>
          <w:shd w:val="clear" w:color="auto" w:fill="FFFFFF"/>
        </w:rPr>
        <w:t xml:space="preserve"> at least half of the children participated in most activities</w:t>
      </w:r>
    </w:p>
    <w:p w14:paraId="3C795168" w14:textId="003A6F83" w:rsidR="00FB0C14" w:rsidRPr="00062958" w:rsidRDefault="00FB0C14" w:rsidP="00D3208B">
      <w:pPr>
        <w:spacing w:after="0" w:line="360" w:lineRule="auto"/>
        <w:ind w:firstLine="720"/>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4</w:t>
      </w:r>
      <w:r w:rsidR="005B78F3" w:rsidRPr="00062958">
        <w:rPr>
          <w:rFonts w:asciiTheme="majorBidi" w:hAnsiTheme="majorBidi" w:cstheme="majorBidi"/>
          <w:color w:val="0D0D0D"/>
          <w:sz w:val="24"/>
          <w:szCs w:val="24"/>
          <w:shd w:val="clear" w:color="auto" w:fill="FFFFFF"/>
        </w:rPr>
        <w:t>.</w:t>
      </w:r>
      <w:r w:rsidR="005B78F3" w:rsidRPr="004942FC">
        <w:rPr>
          <w:rFonts w:asciiTheme="majorBidi" w:hAnsiTheme="majorBidi" w:cstheme="majorBidi"/>
          <w:sz w:val="24"/>
          <w:szCs w:val="24"/>
        </w:rPr>
        <w:t xml:space="preserve"> </w:t>
      </w:r>
      <w:r w:rsidR="005B78F3" w:rsidRPr="00062958">
        <w:rPr>
          <w:rFonts w:asciiTheme="majorBidi" w:hAnsiTheme="majorBidi" w:cstheme="majorBidi"/>
          <w:color w:val="0D0D0D"/>
          <w:sz w:val="24"/>
          <w:szCs w:val="24"/>
          <w:shd w:val="clear" w:color="auto" w:fill="FFFFFF"/>
        </w:rPr>
        <w:t>High - most of the students in the class participated in most activities</w:t>
      </w:r>
    </w:p>
    <w:p w14:paraId="4A084035" w14:textId="7EEAB1E5" w:rsidR="00684B88" w:rsidRDefault="00FB0C14" w:rsidP="00D3208B">
      <w:pPr>
        <w:spacing w:after="0" w:line="360" w:lineRule="auto"/>
        <w:ind w:firstLine="720"/>
        <w:jc w:val="both"/>
        <w:rPr>
          <w:rFonts w:asciiTheme="majorBidi" w:hAnsiTheme="majorBidi" w:cstheme="majorBidi"/>
          <w:color w:val="0D0D0D"/>
          <w:sz w:val="24"/>
          <w:szCs w:val="24"/>
          <w:shd w:val="clear" w:color="auto" w:fill="FFFFFF"/>
          <w:rtl/>
        </w:rPr>
      </w:pPr>
      <w:r w:rsidRPr="00062958">
        <w:rPr>
          <w:rFonts w:asciiTheme="majorBidi" w:hAnsiTheme="majorBidi" w:cstheme="majorBidi"/>
          <w:color w:val="0D0D0D"/>
          <w:sz w:val="24"/>
          <w:szCs w:val="24"/>
          <w:shd w:val="clear" w:color="auto" w:fill="FFFFFF"/>
        </w:rPr>
        <w:t>5</w:t>
      </w:r>
      <w:r w:rsidR="005B78F3" w:rsidRPr="00062958">
        <w:rPr>
          <w:rFonts w:asciiTheme="majorBidi" w:hAnsiTheme="majorBidi" w:cstheme="majorBidi"/>
          <w:color w:val="0D0D0D"/>
          <w:sz w:val="24"/>
          <w:szCs w:val="24"/>
          <w:shd w:val="clear" w:color="auto" w:fill="FFFFFF"/>
        </w:rPr>
        <w:t>.</w:t>
      </w:r>
      <w:r w:rsidR="001C71E2" w:rsidRPr="00062958">
        <w:rPr>
          <w:rFonts w:asciiTheme="majorBidi" w:hAnsiTheme="majorBidi" w:cstheme="majorBidi"/>
          <w:color w:val="0D0D0D"/>
          <w:sz w:val="24"/>
          <w:szCs w:val="24"/>
          <w:shd w:val="clear" w:color="auto" w:fill="FFFFFF"/>
        </w:rPr>
        <w:t xml:space="preserve"> </w:t>
      </w:r>
      <w:r w:rsidR="005B78F3" w:rsidRPr="00062958">
        <w:rPr>
          <w:rFonts w:asciiTheme="majorBidi" w:hAnsiTheme="majorBidi" w:cstheme="majorBidi"/>
          <w:color w:val="0D0D0D"/>
          <w:sz w:val="24"/>
          <w:szCs w:val="24"/>
          <w:shd w:val="clear" w:color="auto" w:fill="FFFFFF"/>
        </w:rPr>
        <w:t>V</w:t>
      </w:r>
      <w:r w:rsidR="001C71E2" w:rsidRPr="00062958">
        <w:rPr>
          <w:rFonts w:asciiTheme="majorBidi" w:hAnsiTheme="majorBidi" w:cstheme="majorBidi"/>
          <w:color w:val="0D0D0D"/>
          <w:sz w:val="24"/>
          <w:szCs w:val="24"/>
          <w:shd w:val="clear" w:color="auto" w:fill="FFFFFF"/>
        </w:rPr>
        <w:t>ery high</w:t>
      </w:r>
      <w:r w:rsidR="005B78F3" w:rsidRPr="00062958">
        <w:rPr>
          <w:rFonts w:asciiTheme="majorBidi" w:hAnsiTheme="majorBidi" w:cstheme="majorBidi"/>
          <w:color w:val="0D0D0D"/>
          <w:sz w:val="24"/>
          <w:szCs w:val="24"/>
          <w:shd w:val="clear" w:color="auto" w:fill="FFFFFF"/>
        </w:rPr>
        <w:t xml:space="preserve"> -</w:t>
      </w:r>
      <w:r w:rsidR="001C71E2" w:rsidRPr="00062958">
        <w:rPr>
          <w:rFonts w:asciiTheme="majorBidi" w:hAnsiTheme="majorBidi" w:cstheme="majorBidi"/>
          <w:color w:val="0D0D0D"/>
          <w:sz w:val="24"/>
          <w:szCs w:val="24"/>
          <w:shd w:val="clear" w:color="auto" w:fill="FFFFFF"/>
        </w:rPr>
        <w:t xml:space="preserve"> where most students engaged in </w:t>
      </w:r>
      <w:r w:rsidR="00BF3D3D" w:rsidRPr="00062958">
        <w:rPr>
          <w:rFonts w:asciiTheme="majorBidi" w:hAnsiTheme="majorBidi" w:cstheme="majorBidi"/>
          <w:color w:val="0D0D0D"/>
          <w:sz w:val="24"/>
          <w:szCs w:val="24"/>
          <w:shd w:val="clear" w:color="auto" w:fill="FFFFFF"/>
        </w:rPr>
        <w:t>most</w:t>
      </w:r>
      <w:r w:rsidR="001C71E2" w:rsidRPr="00062958">
        <w:rPr>
          <w:rFonts w:asciiTheme="majorBidi" w:hAnsiTheme="majorBidi" w:cstheme="majorBidi"/>
          <w:color w:val="0D0D0D"/>
          <w:sz w:val="24"/>
          <w:szCs w:val="24"/>
          <w:shd w:val="clear" w:color="auto" w:fill="FFFFFF"/>
        </w:rPr>
        <w:t xml:space="preserve"> activities. </w:t>
      </w:r>
    </w:p>
    <w:p w14:paraId="78AA2DDA" w14:textId="77777777" w:rsidR="00684B88" w:rsidRPr="00062958" w:rsidRDefault="00684B88" w:rsidP="0001188F">
      <w:pPr>
        <w:spacing w:after="0" w:line="360" w:lineRule="auto"/>
        <w:jc w:val="both"/>
        <w:rPr>
          <w:rFonts w:asciiTheme="majorBidi" w:hAnsiTheme="majorBidi" w:cstheme="majorBidi"/>
          <w:color w:val="0D0D0D"/>
          <w:sz w:val="24"/>
          <w:szCs w:val="24"/>
          <w:shd w:val="clear" w:color="auto" w:fill="FFFFFF"/>
          <w:rtl/>
        </w:rPr>
      </w:pPr>
    </w:p>
    <w:p w14:paraId="33E5C16D" w14:textId="77777777" w:rsidR="004C1F01" w:rsidRPr="00062958" w:rsidRDefault="004C1F01" w:rsidP="00D3208B">
      <w:pPr>
        <w:spacing w:after="0" w:line="360" w:lineRule="auto"/>
        <w:ind w:firstLine="720"/>
        <w:jc w:val="both"/>
        <w:rPr>
          <w:rFonts w:asciiTheme="majorBidi" w:hAnsiTheme="majorBidi" w:cstheme="majorBidi"/>
          <w:color w:val="0D0D0D"/>
          <w:sz w:val="24"/>
          <w:szCs w:val="24"/>
          <w:shd w:val="clear" w:color="auto" w:fill="FFFFFF"/>
          <w:rtl/>
        </w:rPr>
      </w:pPr>
    </w:p>
    <w:p w14:paraId="733A4F37" w14:textId="0DE3C797" w:rsidR="00BF3D3D" w:rsidRPr="00062958" w:rsidRDefault="001C71E2" w:rsidP="00D3208B">
      <w:pPr>
        <w:spacing w:after="0" w:line="360" w:lineRule="auto"/>
        <w:jc w:val="both"/>
        <w:rPr>
          <w:rFonts w:asciiTheme="majorBidi" w:hAnsiTheme="majorBidi" w:cstheme="majorBidi"/>
          <w:b/>
          <w:bCs/>
          <w:color w:val="0D0D0D"/>
          <w:sz w:val="24"/>
          <w:szCs w:val="24"/>
          <w:shd w:val="clear" w:color="auto" w:fill="FFFFFF"/>
          <w:rtl/>
        </w:rPr>
      </w:pPr>
      <w:r w:rsidRPr="00062958">
        <w:rPr>
          <w:rFonts w:asciiTheme="majorBidi" w:hAnsiTheme="majorBidi" w:cstheme="majorBidi"/>
          <w:b/>
          <w:bCs/>
          <w:color w:val="0D0D0D"/>
          <w:sz w:val="24"/>
          <w:szCs w:val="24"/>
          <w:shd w:val="clear" w:color="auto" w:fill="FFFFFF"/>
        </w:rPr>
        <w:t>Teacher's familiarity with the activities</w:t>
      </w:r>
    </w:p>
    <w:p w14:paraId="5248612C" w14:textId="77777777" w:rsidR="005B78F3" w:rsidRPr="00062958" w:rsidRDefault="005B78F3" w:rsidP="00D3208B">
      <w:pPr>
        <w:pStyle w:val="ListParagraph"/>
        <w:numPr>
          <w:ilvl w:val="0"/>
          <w:numId w:val="26"/>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L</w:t>
      </w:r>
      <w:r w:rsidR="001C71E2" w:rsidRPr="00062958">
        <w:rPr>
          <w:rFonts w:asciiTheme="majorBidi" w:hAnsiTheme="majorBidi" w:cstheme="majorBidi"/>
          <w:color w:val="0D0D0D"/>
          <w:sz w:val="24"/>
          <w:szCs w:val="24"/>
          <w:shd w:val="clear" w:color="auto" w:fill="FFFFFF"/>
        </w:rPr>
        <w:t>ow</w:t>
      </w:r>
      <w:r w:rsidRPr="00062958">
        <w:rPr>
          <w:rFonts w:asciiTheme="majorBidi" w:hAnsiTheme="majorBidi" w:cstheme="majorBidi"/>
          <w:color w:val="0D0D0D"/>
          <w:sz w:val="24"/>
          <w:szCs w:val="24"/>
          <w:shd w:val="clear" w:color="auto" w:fill="FFFFFF"/>
        </w:rPr>
        <w:t xml:space="preserve"> -</w:t>
      </w:r>
      <w:r w:rsidR="001C71E2" w:rsidRPr="00062958">
        <w:rPr>
          <w:rFonts w:asciiTheme="majorBidi" w:hAnsiTheme="majorBidi" w:cstheme="majorBidi"/>
          <w:color w:val="0D0D0D"/>
          <w:sz w:val="24"/>
          <w:szCs w:val="24"/>
          <w:shd w:val="clear" w:color="auto" w:fill="FFFFFF"/>
        </w:rPr>
        <w:t xml:space="preserve"> where the teacher struggled with implementing most activities and relied on</w:t>
      </w:r>
      <w:r w:rsidR="00BF3D3D" w:rsidRPr="00062958">
        <w:rPr>
          <w:rFonts w:asciiTheme="majorBidi" w:hAnsiTheme="majorBidi" w:cstheme="majorBidi"/>
          <w:color w:val="0D0D0D"/>
          <w:sz w:val="24"/>
          <w:szCs w:val="24"/>
          <w:shd w:val="clear" w:color="auto" w:fill="FFFFFF"/>
          <w:rtl/>
        </w:rPr>
        <w:t xml:space="preserve"> </w:t>
      </w:r>
      <w:r w:rsidR="001C71E2" w:rsidRPr="00062958">
        <w:rPr>
          <w:rFonts w:asciiTheme="majorBidi" w:hAnsiTheme="majorBidi" w:cstheme="majorBidi"/>
          <w:color w:val="0D0D0D"/>
          <w:sz w:val="24"/>
          <w:szCs w:val="24"/>
          <w:shd w:val="clear" w:color="auto" w:fill="FFFFFF"/>
        </w:rPr>
        <w:t>written instructions</w:t>
      </w:r>
      <w:r w:rsidR="00BF3D3D" w:rsidRPr="00062958">
        <w:rPr>
          <w:rFonts w:asciiTheme="majorBidi" w:hAnsiTheme="majorBidi" w:cstheme="majorBidi"/>
          <w:color w:val="0D0D0D"/>
          <w:sz w:val="24"/>
          <w:szCs w:val="24"/>
          <w:shd w:val="clear" w:color="auto" w:fill="FFFFFF"/>
          <w:rtl/>
        </w:rPr>
        <w:t>.</w:t>
      </w:r>
    </w:p>
    <w:p w14:paraId="7503C726" w14:textId="594011D1" w:rsidR="005B78F3" w:rsidRPr="00062958" w:rsidRDefault="005B78F3" w:rsidP="00D3208B">
      <w:pPr>
        <w:pStyle w:val="ListParagraph"/>
        <w:numPr>
          <w:ilvl w:val="0"/>
          <w:numId w:val="26"/>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Moderate – was familiar with most activities but needed to review the instructions for some during the lesson or was unsure how to deliver them.</w:t>
      </w:r>
    </w:p>
    <w:p w14:paraId="7577086C" w14:textId="025A1996" w:rsidR="00BF3D3D" w:rsidRPr="00062958" w:rsidRDefault="005B78F3" w:rsidP="00D3208B">
      <w:pPr>
        <w:pStyle w:val="ListParagraph"/>
        <w:numPr>
          <w:ilvl w:val="0"/>
          <w:numId w:val="26"/>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High -</w:t>
      </w:r>
      <w:r w:rsidR="001C71E2" w:rsidRPr="00062958">
        <w:rPr>
          <w:rFonts w:asciiTheme="majorBidi" w:hAnsiTheme="majorBidi" w:cstheme="majorBidi"/>
          <w:color w:val="0D0D0D"/>
          <w:sz w:val="24"/>
          <w:szCs w:val="24"/>
          <w:shd w:val="clear" w:color="auto" w:fill="FFFFFF"/>
        </w:rPr>
        <w:t xml:space="preserve"> the teacher was proficient in implementing all activities.</w:t>
      </w:r>
    </w:p>
    <w:p w14:paraId="145254FB" w14:textId="77777777" w:rsidR="00FB0C14" w:rsidRPr="00062958" w:rsidRDefault="00FB0C14" w:rsidP="00D3208B">
      <w:pPr>
        <w:spacing w:after="0" w:line="360" w:lineRule="auto"/>
        <w:ind w:firstLine="720"/>
        <w:jc w:val="both"/>
        <w:rPr>
          <w:rFonts w:asciiTheme="majorBidi" w:hAnsiTheme="majorBidi" w:cstheme="majorBidi"/>
          <w:color w:val="0D0D0D"/>
          <w:sz w:val="24"/>
          <w:szCs w:val="24"/>
          <w:shd w:val="clear" w:color="auto" w:fill="FFFFFF"/>
          <w:rtl/>
        </w:rPr>
      </w:pPr>
    </w:p>
    <w:p w14:paraId="1BE05A31" w14:textId="3A30CD02" w:rsidR="00BF3D3D" w:rsidRPr="00062958" w:rsidRDefault="001C71E2" w:rsidP="00D3208B">
      <w:pPr>
        <w:spacing w:after="0" w:line="360" w:lineRule="auto"/>
        <w:jc w:val="both"/>
        <w:rPr>
          <w:rFonts w:asciiTheme="majorBidi" w:hAnsiTheme="majorBidi" w:cstheme="majorBidi"/>
          <w:b/>
          <w:bCs/>
          <w:color w:val="0D0D0D"/>
          <w:sz w:val="24"/>
          <w:szCs w:val="24"/>
          <w:shd w:val="clear" w:color="auto" w:fill="FFFFFF"/>
          <w:rtl/>
        </w:rPr>
      </w:pPr>
      <w:r w:rsidRPr="00062958">
        <w:rPr>
          <w:rFonts w:asciiTheme="majorBidi" w:hAnsiTheme="majorBidi" w:cstheme="majorBidi"/>
          <w:b/>
          <w:bCs/>
          <w:color w:val="0D0D0D"/>
          <w:sz w:val="24"/>
          <w:szCs w:val="24"/>
          <w:shd w:val="clear" w:color="auto" w:fill="FFFFFF"/>
        </w:rPr>
        <w:t xml:space="preserve"> The teacher's efforts to ensure understanding among all participants</w:t>
      </w:r>
    </w:p>
    <w:p w14:paraId="5D346638" w14:textId="39B7F6B2" w:rsidR="00FB0C14" w:rsidRPr="00062958" w:rsidRDefault="005B78F3" w:rsidP="00D3208B">
      <w:pPr>
        <w:pStyle w:val="ListParagraph"/>
        <w:numPr>
          <w:ilvl w:val="0"/>
          <w:numId w:val="27"/>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lastRenderedPageBreak/>
        <w:t>V</w:t>
      </w:r>
      <w:r w:rsidR="001C71E2" w:rsidRPr="00062958">
        <w:rPr>
          <w:rFonts w:asciiTheme="majorBidi" w:hAnsiTheme="majorBidi" w:cstheme="majorBidi"/>
          <w:color w:val="0D0D0D"/>
          <w:sz w:val="24"/>
          <w:szCs w:val="24"/>
          <w:shd w:val="clear" w:color="auto" w:fill="FFFFFF"/>
        </w:rPr>
        <w:t>ery low</w:t>
      </w:r>
      <w:r w:rsidRPr="00062958">
        <w:rPr>
          <w:rFonts w:asciiTheme="majorBidi" w:hAnsiTheme="majorBidi" w:cstheme="majorBidi"/>
          <w:color w:val="0D0D0D"/>
          <w:sz w:val="24"/>
          <w:szCs w:val="24"/>
          <w:shd w:val="clear" w:color="auto" w:fill="FFFFFF"/>
        </w:rPr>
        <w:t xml:space="preserve"> -</w:t>
      </w:r>
      <w:r w:rsidR="001C71E2" w:rsidRPr="00062958">
        <w:rPr>
          <w:rFonts w:asciiTheme="majorBidi" w:hAnsiTheme="majorBidi" w:cstheme="majorBidi"/>
          <w:color w:val="0D0D0D"/>
          <w:sz w:val="24"/>
          <w:szCs w:val="24"/>
          <w:shd w:val="clear" w:color="auto" w:fill="FFFFFF"/>
        </w:rPr>
        <w:t xml:space="preserve"> </w:t>
      </w:r>
      <w:r w:rsidRPr="00062958">
        <w:rPr>
          <w:rFonts w:asciiTheme="majorBidi" w:hAnsiTheme="majorBidi" w:cstheme="majorBidi"/>
          <w:color w:val="0D0D0D"/>
          <w:sz w:val="24"/>
          <w:szCs w:val="24"/>
          <w:shd w:val="clear" w:color="auto" w:fill="FFFFFF"/>
        </w:rPr>
        <w:t>the teacher did not verify understanding for each student</w:t>
      </w:r>
    </w:p>
    <w:p w14:paraId="4B445F6A" w14:textId="23EC539E" w:rsidR="00FB0C14" w:rsidRPr="00062958" w:rsidRDefault="005B78F3" w:rsidP="00D3208B">
      <w:pPr>
        <w:pStyle w:val="ListParagraph"/>
        <w:numPr>
          <w:ilvl w:val="0"/>
          <w:numId w:val="27"/>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Low – understanding of the material in the lesson was assessed only through the quizzes embedded in the program</w:t>
      </w:r>
    </w:p>
    <w:p w14:paraId="7F2F1468" w14:textId="77777777" w:rsidR="005B78F3" w:rsidRPr="00062958" w:rsidRDefault="005B78F3" w:rsidP="00D3208B">
      <w:pPr>
        <w:pStyle w:val="ListParagraph"/>
        <w:numPr>
          <w:ilvl w:val="0"/>
          <w:numId w:val="27"/>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Moderate – there were several questions that assessed each child's understanding specifically, aside from the quizzes</w:t>
      </w:r>
    </w:p>
    <w:p w14:paraId="0FCA1A74" w14:textId="42B1C7F7" w:rsidR="00BF3D3D" w:rsidRPr="00062958" w:rsidRDefault="005B78F3" w:rsidP="00D3208B">
      <w:pPr>
        <w:pStyle w:val="ListParagraph"/>
        <w:numPr>
          <w:ilvl w:val="0"/>
          <w:numId w:val="27"/>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High</w:t>
      </w:r>
      <w:r w:rsidR="001C71E2" w:rsidRPr="00062958">
        <w:rPr>
          <w:rFonts w:asciiTheme="majorBidi" w:hAnsiTheme="majorBidi" w:cstheme="majorBidi"/>
          <w:color w:val="0D0D0D"/>
          <w:sz w:val="24"/>
          <w:szCs w:val="24"/>
          <w:shd w:val="clear" w:color="auto" w:fill="FFFFFF"/>
        </w:rPr>
        <w:t xml:space="preserve"> </w:t>
      </w:r>
      <w:r w:rsidRPr="00062958">
        <w:rPr>
          <w:rFonts w:asciiTheme="majorBidi" w:hAnsiTheme="majorBidi" w:cstheme="majorBidi"/>
          <w:color w:val="0D0D0D"/>
          <w:sz w:val="24"/>
          <w:szCs w:val="24"/>
          <w:shd w:val="clear" w:color="auto" w:fill="FFFFFF"/>
        </w:rPr>
        <w:t>- the</w:t>
      </w:r>
      <w:r w:rsidR="001C71E2" w:rsidRPr="00062958">
        <w:rPr>
          <w:rFonts w:asciiTheme="majorBidi" w:hAnsiTheme="majorBidi" w:cstheme="majorBidi"/>
          <w:color w:val="0D0D0D"/>
          <w:sz w:val="24"/>
          <w:szCs w:val="24"/>
          <w:shd w:val="clear" w:color="auto" w:fill="FFFFFF"/>
        </w:rPr>
        <w:t xml:space="preserve"> teacher made at least three attempts to clarify the material for each child. </w:t>
      </w:r>
    </w:p>
    <w:p w14:paraId="79FB4F91" w14:textId="77777777" w:rsidR="00FB0C14" w:rsidRPr="00062958" w:rsidRDefault="00FB0C14" w:rsidP="00D3208B">
      <w:pPr>
        <w:spacing w:after="0" w:line="360" w:lineRule="auto"/>
        <w:ind w:left="720"/>
        <w:jc w:val="both"/>
        <w:rPr>
          <w:rFonts w:asciiTheme="majorBidi" w:hAnsiTheme="majorBidi" w:cstheme="majorBidi"/>
          <w:color w:val="0D0D0D"/>
          <w:sz w:val="24"/>
          <w:szCs w:val="24"/>
          <w:shd w:val="clear" w:color="auto" w:fill="FFFFFF"/>
          <w:rtl/>
        </w:rPr>
      </w:pPr>
    </w:p>
    <w:p w14:paraId="6DAA1DC1" w14:textId="77777777" w:rsidR="00BF3D3D" w:rsidRPr="00062958" w:rsidRDefault="00BF3D3D" w:rsidP="00D3208B">
      <w:pPr>
        <w:spacing w:after="0" w:line="360" w:lineRule="auto"/>
        <w:jc w:val="both"/>
        <w:rPr>
          <w:rFonts w:asciiTheme="majorBidi" w:hAnsiTheme="majorBidi" w:cstheme="majorBidi"/>
          <w:b/>
          <w:bCs/>
          <w:color w:val="0D0D0D"/>
          <w:sz w:val="24"/>
          <w:szCs w:val="24"/>
          <w:shd w:val="clear" w:color="auto" w:fill="FFFFFF"/>
        </w:rPr>
      </w:pPr>
      <w:r w:rsidRPr="00062958">
        <w:rPr>
          <w:rFonts w:asciiTheme="majorBidi" w:hAnsiTheme="majorBidi" w:cstheme="majorBidi"/>
          <w:b/>
          <w:bCs/>
          <w:color w:val="0D0D0D"/>
          <w:sz w:val="24"/>
          <w:szCs w:val="24"/>
          <w:shd w:val="clear" w:color="auto" w:fill="FFFFFF"/>
        </w:rPr>
        <w:t>T</w:t>
      </w:r>
      <w:r w:rsidR="001C71E2" w:rsidRPr="00062958">
        <w:rPr>
          <w:rFonts w:asciiTheme="majorBidi" w:hAnsiTheme="majorBidi" w:cstheme="majorBidi"/>
          <w:b/>
          <w:bCs/>
          <w:color w:val="0D0D0D"/>
          <w:sz w:val="24"/>
          <w:szCs w:val="24"/>
          <w:shd w:val="clear" w:color="auto" w:fill="FFFFFF"/>
        </w:rPr>
        <w:t>he extent to which the teacher connected the material to students' personal experiences</w:t>
      </w:r>
    </w:p>
    <w:p w14:paraId="0AE464E2" w14:textId="1AD922FC" w:rsidR="005B78F3" w:rsidRPr="00062958" w:rsidRDefault="005B78F3" w:rsidP="00D3208B">
      <w:pPr>
        <w:pStyle w:val="ListParagraph"/>
        <w:numPr>
          <w:ilvl w:val="0"/>
          <w:numId w:val="28"/>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L</w:t>
      </w:r>
      <w:r w:rsidR="001C71E2" w:rsidRPr="00062958">
        <w:rPr>
          <w:rFonts w:asciiTheme="majorBidi" w:hAnsiTheme="majorBidi" w:cstheme="majorBidi"/>
          <w:color w:val="0D0D0D"/>
          <w:sz w:val="24"/>
          <w:szCs w:val="24"/>
          <w:shd w:val="clear" w:color="auto" w:fill="FFFFFF"/>
        </w:rPr>
        <w:t>ow</w:t>
      </w:r>
      <w:r w:rsidRPr="00062958">
        <w:rPr>
          <w:rFonts w:asciiTheme="majorBidi" w:hAnsiTheme="majorBidi" w:cstheme="majorBidi"/>
          <w:color w:val="0D0D0D"/>
          <w:sz w:val="24"/>
          <w:szCs w:val="24"/>
          <w:shd w:val="clear" w:color="auto" w:fill="FFFFFF"/>
        </w:rPr>
        <w:t xml:space="preserve"> - There were no connections made between the material and the students' personal experiences</w:t>
      </w:r>
    </w:p>
    <w:p w14:paraId="0B760DB7" w14:textId="783401FC" w:rsidR="00FB0C14" w:rsidRPr="00062958" w:rsidRDefault="005B78F3" w:rsidP="00D3208B">
      <w:pPr>
        <w:pStyle w:val="ListParagraph"/>
        <w:numPr>
          <w:ilvl w:val="0"/>
          <w:numId w:val="28"/>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Slightly – connections to personal experiences were made only at the beginning of the lesson during the 'From Heart to Heart' activity</w:t>
      </w:r>
      <w:r w:rsidR="004C1F01" w:rsidRPr="00062958">
        <w:rPr>
          <w:rFonts w:asciiTheme="majorBidi" w:hAnsiTheme="majorBidi" w:cstheme="majorBidi"/>
          <w:color w:val="0D0D0D"/>
          <w:sz w:val="24"/>
          <w:szCs w:val="24"/>
          <w:shd w:val="clear" w:color="auto" w:fill="FFFFFF"/>
          <w:rtl/>
        </w:rPr>
        <w:t xml:space="preserve"> </w:t>
      </w:r>
    </w:p>
    <w:p w14:paraId="14C6D22D" w14:textId="77777777" w:rsidR="00AF6704" w:rsidRPr="00062958" w:rsidRDefault="005B78F3" w:rsidP="00D3208B">
      <w:pPr>
        <w:pStyle w:val="ListParagraph"/>
        <w:numPr>
          <w:ilvl w:val="0"/>
          <w:numId w:val="28"/>
        </w:numPr>
        <w:spacing w:after="0" w:line="360" w:lineRule="auto"/>
        <w:jc w:val="both"/>
        <w:rPr>
          <w:rFonts w:asciiTheme="majorBidi" w:hAnsiTheme="majorBidi" w:cstheme="majorBidi"/>
          <w:color w:val="0D0D0D"/>
          <w:sz w:val="24"/>
          <w:szCs w:val="24"/>
          <w:shd w:val="clear" w:color="auto" w:fill="FFFFFF"/>
        </w:rPr>
      </w:pPr>
      <w:r w:rsidRPr="00062958">
        <w:rPr>
          <w:rFonts w:asciiTheme="majorBidi" w:hAnsiTheme="majorBidi" w:cstheme="majorBidi"/>
          <w:color w:val="0D0D0D"/>
          <w:sz w:val="24"/>
          <w:szCs w:val="24"/>
          <w:shd w:val="clear" w:color="auto" w:fill="FFFFFF"/>
        </w:rPr>
        <w:t>High – there were several instances where connections were made to personal experiences or feelings</w:t>
      </w:r>
    </w:p>
    <w:p w14:paraId="342EB6FD" w14:textId="20AC8068" w:rsidR="005B78F3" w:rsidRPr="00062958" w:rsidRDefault="005B78F3" w:rsidP="00D3208B">
      <w:pPr>
        <w:pStyle w:val="ListParagraph"/>
        <w:numPr>
          <w:ilvl w:val="0"/>
          <w:numId w:val="28"/>
        </w:numPr>
        <w:spacing w:after="0" w:line="360" w:lineRule="auto"/>
        <w:jc w:val="both"/>
        <w:rPr>
          <w:rFonts w:asciiTheme="majorBidi" w:hAnsiTheme="majorBidi" w:cstheme="majorBidi"/>
          <w:color w:val="0D0D0D"/>
          <w:sz w:val="24"/>
          <w:szCs w:val="24"/>
          <w:shd w:val="clear" w:color="auto" w:fill="FFFFFF"/>
          <w:rtl/>
        </w:rPr>
      </w:pPr>
      <w:r w:rsidRPr="00062958">
        <w:rPr>
          <w:rFonts w:asciiTheme="majorBidi" w:hAnsiTheme="majorBidi" w:cstheme="majorBidi"/>
          <w:color w:val="0D0D0D"/>
          <w:sz w:val="24"/>
          <w:szCs w:val="24"/>
          <w:shd w:val="clear" w:color="auto" w:fill="FFFFFF"/>
        </w:rPr>
        <w:t>Very high – the teacher made at least three attempts to connect the material to students' personal experiences</w:t>
      </w:r>
    </w:p>
    <w:p w14:paraId="6D5338C6" w14:textId="77777777" w:rsidR="00AF6704" w:rsidRPr="00062958" w:rsidRDefault="00AF6704" w:rsidP="00D3208B">
      <w:pPr>
        <w:widowControl w:val="0"/>
        <w:autoSpaceDE w:val="0"/>
        <w:autoSpaceDN w:val="0"/>
        <w:spacing w:after="0" w:line="360" w:lineRule="auto"/>
        <w:ind w:left="250"/>
        <w:jc w:val="both"/>
        <w:rPr>
          <w:rFonts w:asciiTheme="majorBidi" w:hAnsiTheme="majorBidi" w:cstheme="majorBidi"/>
          <w:color w:val="000000"/>
          <w:sz w:val="24"/>
          <w:szCs w:val="24"/>
        </w:rPr>
      </w:pPr>
    </w:p>
    <w:p w14:paraId="68C7E341" w14:textId="6CB54200" w:rsidR="009C12B6" w:rsidRPr="00062958" w:rsidRDefault="004C1F01" w:rsidP="00D3208B">
      <w:pPr>
        <w:widowControl w:val="0"/>
        <w:autoSpaceDE w:val="0"/>
        <w:autoSpaceDN w:val="0"/>
        <w:spacing w:after="0" w:line="360" w:lineRule="auto"/>
        <w:ind w:left="250"/>
        <w:jc w:val="both"/>
        <w:rPr>
          <w:rFonts w:asciiTheme="majorBidi" w:hAnsiTheme="majorBidi" w:cstheme="majorBidi"/>
          <w:b/>
          <w:bCs/>
          <w:color w:val="000000"/>
          <w:sz w:val="24"/>
          <w:szCs w:val="24"/>
        </w:rPr>
      </w:pPr>
      <w:r w:rsidRPr="00062958">
        <w:rPr>
          <w:rFonts w:asciiTheme="majorBidi" w:hAnsiTheme="majorBidi" w:cstheme="majorBidi"/>
          <w:color w:val="000000"/>
          <w:sz w:val="24"/>
          <w:szCs w:val="24"/>
          <w:rtl/>
        </w:rPr>
        <w:t xml:space="preserve"> </w:t>
      </w:r>
      <w:r w:rsidR="005B78F3" w:rsidRPr="00062958">
        <w:rPr>
          <w:rFonts w:asciiTheme="majorBidi" w:hAnsiTheme="majorBidi" w:cstheme="majorBidi"/>
          <w:b/>
          <w:bCs/>
          <w:color w:val="000000"/>
          <w:sz w:val="24"/>
          <w:szCs w:val="24"/>
        </w:rPr>
        <w:t>Technical difficulties in delivering the lesson</w:t>
      </w:r>
    </w:p>
    <w:p w14:paraId="223ACBEE" w14:textId="1E558227" w:rsidR="005B78F3" w:rsidRPr="00062958" w:rsidRDefault="005B78F3" w:rsidP="00D3208B">
      <w:pPr>
        <w:pStyle w:val="ListParagraph"/>
        <w:widowControl w:val="0"/>
        <w:numPr>
          <w:ilvl w:val="0"/>
          <w:numId w:val="29"/>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z w:val="24"/>
          <w:szCs w:val="24"/>
        </w:rPr>
        <w:t>There were no technical difficulties at all</w:t>
      </w:r>
    </w:p>
    <w:p w14:paraId="29C7E4A4" w14:textId="76BE65C0" w:rsidR="005B78F3" w:rsidRPr="00062958" w:rsidRDefault="005B78F3" w:rsidP="00D3208B">
      <w:pPr>
        <w:pStyle w:val="ListParagraph"/>
        <w:widowControl w:val="0"/>
        <w:numPr>
          <w:ilvl w:val="0"/>
          <w:numId w:val="29"/>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z w:val="24"/>
          <w:szCs w:val="24"/>
        </w:rPr>
        <w:t xml:space="preserve">There were </w:t>
      </w:r>
      <w:r w:rsidR="00A70C1A" w:rsidRPr="00062958">
        <w:rPr>
          <w:rFonts w:asciiTheme="majorBidi" w:hAnsiTheme="majorBidi" w:cstheme="majorBidi"/>
          <w:color w:val="000000"/>
          <w:sz w:val="24"/>
          <w:szCs w:val="24"/>
        </w:rPr>
        <w:t>a few</w:t>
      </w:r>
      <w:r w:rsidRPr="00062958">
        <w:rPr>
          <w:rFonts w:asciiTheme="majorBidi" w:hAnsiTheme="majorBidi" w:cstheme="majorBidi"/>
          <w:color w:val="000000"/>
          <w:sz w:val="24"/>
          <w:szCs w:val="24"/>
        </w:rPr>
        <w:t xml:space="preserve"> technical difficulties, but they did not disrupt the flow of the lesson</w:t>
      </w:r>
    </w:p>
    <w:p w14:paraId="72DB8B70" w14:textId="78624933" w:rsidR="005B78F3" w:rsidRPr="00062958" w:rsidRDefault="005B78F3" w:rsidP="00D3208B">
      <w:pPr>
        <w:pStyle w:val="ListParagraph"/>
        <w:widowControl w:val="0"/>
        <w:numPr>
          <w:ilvl w:val="0"/>
          <w:numId w:val="29"/>
        </w:numPr>
        <w:autoSpaceDE w:val="0"/>
        <w:autoSpaceDN w:val="0"/>
        <w:spacing w:after="0" w:line="360" w:lineRule="auto"/>
        <w:jc w:val="both"/>
        <w:rPr>
          <w:rFonts w:asciiTheme="majorBidi" w:hAnsiTheme="majorBidi" w:cstheme="majorBidi"/>
          <w:color w:val="000000"/>
          <w:sz w:val="24"/>
          <w:szCs w:val="24"/>
        </w:rPr>
      </w:pPr>
      <w:r w:rsidRPr="00062958">
        <w:rPr>
          <w:rFonts w:asciiTheme="majorBidi" w:hAnsiTheme="majorBidi" w:cstheme="majorBidi"/>
          <w:color w:val="000000"/>
          <w:sz w:val="24"/>
          <w:szCs w:val="24"/>
        </w:rPr>
        <w:t>There were several technical difficulties that affected the flow of the lesson</w:t>
      </w:r>
    </w:p>
    <w:p w14:paraId="38FFB139" w14:textId="4FCE5685" w:rsidR="005B78F3" w:rsidRPr="00062958" w:rsidRDefault="005B78F3" w:rsidP="00D3208B">
      <w:pPr>
        <w:pStyle w:val="ListParagraph"/>
        <w:widowControl w:val="0"/>
        <w:numPr>
          <w:ilvl w:val="0"/>
          <w:numId w:val="29"/>
        </w:numPr>
        <w:autoSpaceDE w:val="0"/>
        <w:autoSpaceDN w:val="0"/>
        <w:spacing w:after="0" w:line="360" w:lineRule="auto"/>
        <w:jc w:val="both"/>
        <w:rPr>
          <w:rFonts w:asciiTheme="majorBidi" w:hAnsiTheme="majorBidi" w:cstheme="majorBidi"/>
          <w:color w:val="000000"/>
          <w:sz w:val="24"/>
          <w:szCs w:val="24"/>
          <w:rtl/>
        </w:rPr>
      </w:pPr>
      <w:r w:rsidRPr="00062958">
        <w:rPr>
          <w:rFonts w:asciiTheme="majorBidi" w:hAnsiTheme="majorBidi" w:cstheme="majorBidi"/>
          <w:color w:val="000000"/>
          <w:sz w:val="24"/>
          <w:szCs w:val="24"/>
        </w:rPr>
        <w:t xml:space="preserve">There were significant technical difficulties that </w:t>
      </w:r>
      <w:r w:rsidR="00A70C1A" w:rsidRPr="00062958">
        <w:rPr>
          <w:rFonts w:asciiTheme="majorBidi" w:hAnsiTheme="majorBidi" w:cstheme="majorBidi"/>
          <w:color w:val="000000"/>
          <w:sz w:val="24"/>
          <w:szCs w:val="24"/>
        </w:rPr>
        <w:t>impacted on</w:t>
      </w:r>
      <w:r w:rsidRPr="00062958">
        <w:rPr>
          <w:rFonts w:asciiTheme="majorBidi" w:hAnsiTheme="majorBidi" w:cstheme="majorBidi"/>
          <w:color w:val="000000"/>
          <w:sz w:val="24"/>
          <w:szCs w:val="24"/>
        </w:rPr>
        <w:t xml:space="preserve"> the delivery of the lesson</w:t>
      </w:r>
    </w:p>
    <w:p w14:paraId="5C85CF35" w14:textId="77777777" w:rsidR="00EC033A" w:rsidRPr="004942FC" w:rsidRDefault="00EC033A" w:rsidP="00D3208B">
      <w:pPr>
        <w:widowControl w:val="0"/>
        <w:autoSpaceDE w:val="0"/>
        <w:autoSpaceDN w:val="0"/>
        <w:spacing w:after="0" w:line="360" w:lineRule="auto"/>
        <w:rPr>
          <w:rFonts w:asciiTheme="majorBidi" w:hAnsiTheme="majorBidi" w:cstheme="majorBidi"/>
          <w:color w:val="000000"/>
          <w:sz w:val="24"/>
          <w:szCs w:val="24"/>
          <w:rtl/>
        </w:rPr>
      </w:pPr>
    </w:p>
    <w:p w14:paraId="67FEAC40" w14:textId="77777777" w:rsidR="00EC033A" w:rsidRPr="004942FC" w:rsidRDefault="00EC033A" w:rsidP="00D3208B">
      <w:pPr>
        <w:widowControl w:val="0"/>
        <w:autoSpaceDE w:val="0"/>
        <w:autoSpaceDN w:val="0"/>
        <w:spacing w:after="0" w:line="360" w:lineRule="auto"/>
        <w:rPr>
          <w:rFonts w:asciiTheme="majorBidi" w:hAnsiTheme="majorBidi" w:cstheme="majorBidi"/>
          <w:color w:val="000000"/>
          <w:sz w:val="24"/>
          <w:szCs w:val="24"/>
          <w:rtl/>
        </w:rPr>
      </w:pPr>
    </w:p>
    <w:p w14:paraId="4A18F88F" w14:textId="77777777" w:rsidR="00EC033A" w:rsidRPr="004942FC" w:rsidRDefault="00EC033A" w:rsidP="00D3208B">
      <w:pPr>
        <w:widowControl w:val="0"/>
        <w:autoSpaceDE w:val="0"/>
        <w:autoSpaceDN w:val="0"/>
        <w:spacing w:after="0" w:line="360" w:lineRule="auto"/>
        <w:rPr>
          <w:rFonts w:asciiTheme="majorBidi" w:hAnsiTheme="majorBidi" w:cstheme="majorBidi"/>
          <w:color w:val="000000"/>
          <w:sz w:val="24"/>
          <w:szCs w:val="24"/>
          <w:rtl/>
        </w:rPr>
      </w:pPr>
    </w:p>
    <w:p w14:paraId="1D7784AF" w14:textId="77777777" w:rsidR="00AF6704" w:rsidRPr="004942FC" w:rsidRDefault="00AF6704" w:rsidP="00D3208B">
      <w:pPr>
        <w:widowControl w:val="0"/>
        <w:autoSpaceDE w:val="0"/>
        <w:autoSpaceDN w:val="0"/>
        <w:spacing w:after="0" w:line="360" w:lineRule="auto"/>
        <w:rPr>
          <w:rFonts w:asciiTheme="majorBidi" w:hAnsiTheme="majorBidi" w:cstheme="majorBidi"/>
          <w:color w:val="000000"/>
          <w:sz w:val="24"/>
          <w:szCs w:val="24"/>
          <w:rtl/>
        </w:rPr>
      </w:pPr>
    </w:p>
    <w:p w14:paraId="1F9C487E" w14:textId="77777777" w:rsidR="00AF6704" w:rsidRPr="004942FC" w:rsidRDefault="00AF6704" w:rsidP="00D3208B">
      <w:pPr>
        <w:widowControl w:val="0"/>
        <w:autoSpaceDE w:val="0"/>
        <w:autoSpaceDN w:val="0"/>
        <w:spacing w:after="0" w:line="360" w:lineRule="auto"/>
        <w:rPr>
          <w:rFonts w:asciiTheme="majorBidi" w:hAnsiTheme="majorBidi" w:cstheme="majorBidi"/>
          <w:color w:val="000000"/>
          <w:sz w:val="24"/>
          <w:szCs w:val="24"/>
          <w:rtl/>
        </w:rPr>
      </w:pPr>
    </w:p>
    <w:p w14:paraId="14B1A213" w14:textId="77777777" w:rsidR="00AF6704" w:rsidRPr="004942FC" w:rsidRDefault="00AF6704" w:rsidP="00D3208B">
      <w:pPr>
        <w:widowControl w:val="0"/>
        <w:autoSpaceDE w:val="0"/>
        <w:autoSpaceDN w:val="0"/>
        <w:spacing w:after="0" w:line="360" w:lineRule="auto"/>
        <w:rPr>
          <w:rFonts w:asciiTheme="majorBidi" w:hAnsiTheme="majorBidi" w:cstheme="majorBidi"/>
          <w:color w:val="000000"/>
          <w:sz w:val="24"/>
          <w:szCs w:val="24"/>
          <w:rtl/>
        </w:rPr>
      </w:pPr>
    </w:p>
    <w:p w14:paraId="5EEE601A" w14:textId="77777777" w:rsidR="00550138" w:rsidRPr="004942FC" w:rsidRDefault="00550138" w:rsidP="00D3208B">
      <w:pPr>
        <w:widowControl w:val="0"/>
        <w:autoSpaceDE w:val="0"/>
        <w:autoSpaceDN w:val="0"/>
        <w:spacing w:after="0" w:line="360" w:lineRule="auto"/>
        <w:rPr>
          <w:rFonts w:asciiTheme="majorBidi" w:hAnsiTheme="majorBidi" w:cstheme="majorBidi"/>
          <w:color w:val="000000"/>
          <w:sz w:val="24"/>
          <w:szCs w:val="24"/>
        </w:rPr>
        <w:sectPr w:rsidR="00550138" w:rsidRPr="004942FC">
          <w:pgSz w:w="12240" w:h="15840"/>
          <w:pgMar w:top="1440" w:right="1440" w:bottom="1440" w:left="1440" w:header="708" w:footer="708" w:gutter="0"/>
          <w:cols w:space="708"/>
          <w:docGrid w:linePitch="360"/>
        </w:sectPr>
      </w:pPr>
    </w:p>
    <w:p w14:paraId="4880A6B2" w14:textId="2E7DE767" w:rsidR="0021475E" w:rsidRPr="00062958" w:rsidRDefault="00C02C28" w:rsidP="00D3208B">
      <w:pPr>
        <w:pStyle w:val="Style1"/>
        <w:bidi w:val="0"/>
        <w:spacing w:line="360" w:lineRule="auto"/>
        <w:rPr>
          <w:rtl/>
        </w:rPr>
      </w:pPr>
      <w:commentRangeStart w:id="215"/>
      <w:r w:rsidRPr="00062958">
        <w:lastRenderedPageBreak/>
        <w:t>Appendix no</w:t>
      </w:r>
      <w:r w:rsidR="00550138" w:rsidRPr="00062958">
        <w:t>.</w:t>
      </w:r>
      <w:r w:rsidR="00E41A53">
        <w:t>6</w:t>
      </w:r>
      <w:r w:rsidR="00550138" w:rsidRPr="00062958">
        <w:t xml:space="preserve">: </w:t>
      </w:r>
      <w:r w:rsidR="006F77E3" w:rsidRPr="00062958">
        <w:t>Usage</w:t>
      </w:r>
      <w:r w:rsidR="006F77E3" w:rsidRPr="00062958">
        <w:rPr>
          <w:spacing w:val="-9"/>
        </w:rPr>
        <w:t xml:space="preserve"> </w:t>
      </w:r>
      <w:r w:rsidR="006F77E3" w:rsidRPr="00062958">
        <w:t>Rating</w:t>
      </w:r>
      <w:r w:rsidR="006F77E3" w:rsidRPr="00062958">
        <w:rPr>
          <w:spacing w:val="-9"/>
        </w:rPr>
        <w:t xml:space="preserve"> </w:t>
      </w:r>
      <w:r w:rsidR="006F77E3" w:rsidRPr="00062958">
        <w:t>Profile-Intervention</w:t>
      </w:r>
      <w:r w:rsidR="006F77E3" w:rsidRPr="00062958">
        <w:rPr>
          <w:spacing w:val="-9"/>
        </w:rPr>
        <w:t xml:space="preserve"> </w:t>
      </w:r>
      <w:r w:rsidR="006F77E3" w:rsidRPr="00062958">
        <w:t>Revised</w:t>
      </w:r>
      <w:r w:rsidR="006F77E3" w:rsidRPr="00062958">
        <w:rPr>
          <w:spacing w:val="-9"/>
        </w:rPr>
        <w:t xml:space="preserve"> </w:t>
      </w:r>
      <w:r w:rsidR="006F77E3" w:rsidRPr="00062958">
        <w:t>(URP-</w:t>
      </w:r>
      <w:r w:rsidR="006F77E3" w:rsidRPr="00062958">
        <w:rPr>
          <w:spacing w:val="-5"/>
        </w:rPr>
        <w:t>IR)</w:t>
      </w:r>
      <w:commentRangeEnd w:id="215"/>
      <w:r w:rsidR="00902CE7">
        <w:rPr>
          <w:rStyle w:val="CommentReference"/>
          <w:rFonts w:ascii="Calibri" w:eastAsia="Calibri" w:hAnsi="Calibri" w:cs="Calibri"/>
          <w:b w:val="0"/>
          <w:bCs w:val="0"/>
          <w:rtl/>
        </w:rPr>
        <w:commentReference w:id="215"/>
      </w:r>
    </w:p>
    <w:tbl>
      <w:tblPr>
        <w:tblStyle w:val="TableGrid"/>
        <w:tblW w:w="10573" w:type="dxa"/>
        <w:tblInd w:w="-176" w:type="dxa"/>
        <w:tblLayout w:type="fixed"/>
        <w:tblLook w:val="04A0" w:firstRow="1" w:lastRow="0" w:firstColumn="1" w:lastColumn="0" w:noHBand="0" w:noVBand="1"/>
      </w:tblPr>
      <w:tblGrid>
        <w:gridCol w:w="993"/>
        <w:gridCol w:w="709"/>
        <w:gridCol w:w="988"/>
        <w:gridCol w:w="1263"/>
        <w:gridCol w:w="1071"/>
        <w:gridCol w:w="1073"/>
        <w:gridCol w:w="4476"/>
      </w:tblGrid>
      <w:tr w:rsidR="0021475E" w:rsidRPr="00062958" w14:paraId="5AA542C4" w14:textId="77777777" w:rsidTr="0035247F">
        <w:trPr>
          <w:cantSplit/>
          <w:trHeight w:val="1134"/>
        </w:trPr>
        <w:tc>
          <w:tcPr>
            <w:tcW w:w="993" w:type="dxa"/>
            <w:textDirection w:val="btLr"/>
          </w:tcPr>
          <w:p w14:paraId="59056364" w14:textId="733720D8" w:rsidR="0021475E" w:rsidRPr="004942FC" w:rsidRDefault="0021475E" w:rsidP="00D3208B">
            <w:pPr>
              <w:widowControl w:val="0"/>
              <w:autoSpaceDE w:val="0"/>
              <w:autoSpaceDN w:val="0"/>
              <w:bidi/>
              <w:spacing w:line="360" w:lineRule="auto"/>
              <w:ind w:left="113" w:right="113"/>
              <w:jc w:val="center"/>
              <w:rPr>
                <w:rFonts w:asciiTheme="majorBidi" w:hAnsiTheme="majorBidi" w:cstheme="majorBidi"/>
                <w:color w:val="000000"/>
                <w:sz w:val="24"/>
                <w:szCs w:val="24"/>
                <w:rtl/>
              </w:rPr>
            </w:pPr>
            <w:r w:rsidRPr="004942FC">
              <w:rPr>
                <w:rFonts w:asciiTheme="majorBidi" w:hAnsiTheme="majorBidi" w:cstheme="majorBidi"/>
                <w:color w:val="000000"/>
                <w:sz w:val="24"/>
                <w:szCs w:val="24"/>
                <w:rtl/>
              </w:rPr>
              <w:t>מאוד מסכים/ה</w:t>
            </w:r>
          </w:p>
        </w:tc>
        <w:tc>
          <w:tcPr>
            <w:tcW w:w="709" w:type="dxa"/>
            <w:textDirection w:val="btLr"/>
          </w:tcPr>
          <w:p w14:paraId="3EC2C6CC" w14:textId="46DDB777" w:rsidR="0021475E" w:rsidRPr="004942FC" w:rsidRDefault="0021475E" w:rsidP="00D3208B">
            <w:pPr>
              <w:widowControl w:val="0"/>
              <w:autoSpaceDE w:val="0"/>
              <w:autoSpaceDN w:val="0"/>
              <w:bidi/>
              <w:spacing w:line="360" w:lineRule="auto"/>
              <w:ind w:left="113" w:right="113"/>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מסכים/ה</w:t>
            </w:r>
          </w:p>
        </w:tc>
        <w:tc>
          <w:tcPr>
            <w:tcW w:w="988" w:type="dxa"/>
            <w:textDirection w:val="btLr"/>
          </w:tcPr>
          <w:p w14:paraId="51516749" w14:textId="49640837" w:rsidR="0021475E" w:rsidRPr="004942FC" w:rsidRDefault="0021475E" w:rsidP="00D3208B">
            <w:pPr>
              <w:widowControl w:val="0"/>
              <w:autoSpaceDE w:val="0"/>
              <w:autoSpaceDN w:val="0"/>
              <w:bidi/>
              <w:spacing w:line="360" w:lineRule="auto"/>
              <w:ind w:left="113" w:right="113"/>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מסכים/ה במידה מועטה</w:t>
            </w:r>
          </w:p>
        </w:tc>
        <w:tc>
          <w:tcPr>
            <w:tcW w:w="1263" w:type="dxa"/>
            <w:textDirection w:val="btLr"/>
          </w:tcPr>
          <w:p w14:paraId="3AF439EE" w14:textId="30BE9D69" w:rsidR="0021475E" w:rsidRPr="004942FC" w:rsidRDefault="0021475E" w:rsidP="00D3208B">
            <w:pPr>
              <w:widowControl w:val="0"/>
              <w:autoSpaceDE w:val="0"/>
              <w:autoSpaceDN w:val="0"/>
              <w:bidi/>
              <w:spacing w:line="360" w:lineRule="auto"/>
              <w:ind w:left="113" w:right="113"/>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לא מסכים/ה במידה מועטה</w:t>
            </w:r>
          </w:p>
        </w:tc>
        <w:tc>
          <w:tcPr>
            <w:tcW w:w="1071" w:type="dxa"/>
            <w:textDirection w:val="btLr"/>
          </w:tcPr>
          <w:p w14:paraId="2E6342F5" w14:textId="68F5F862" w:rsidR="0021475E" w:rsidRPr="004942FC" w:rsidRDefault="0021475E" w:rsidP="00D3208B">
            <w:pPr>
              <w:widowControl w:val="0"/>
              <w:autoSpaceDE w:val="0"/>
              <w:autoSpaceDN w:val="0"/>
              <w:bidi/>
              <w:spacing w:line="360" w:lineRule="auto"/>
              <w:ind w:left="113" w:right="113"/>
              <w:jc w:val="center"/>
              <w:rPr>
                <w:rFonts w:asciiTheme="majorBidi" w:hAnsiTheme="majorBidi" w:cstheme="majorBidi"/>
                <w:color w:val="000000"/>
                <w:sz w:val="24"/>
                <w:szCs w:val="24"/>
                <w:rtl/>
              </w:rPr>
            </w:pPr>
            <w:r w:rsidRPr="004942FC">
              <w:rPr>
                <w:rFonts w:asciiTheme="majorBidi" w:hAnsiTheme="majorBidi" w:cstheme="majorBidi"/>
                <w:color w:val="000000"/>
                <w:sz w:val="24"/>
                <w:szCs w:val="24"/>
                <w:rtl/>
              </w:rPr>
              <w:t>לא מסכים/ה</w:t>
            </w:r>
          </w:p>
        </w:tc>
        <w:tc>
          <w:tcPr>
            <w:tcW w:w="1073" w:type="dxa"/>
            <w:textDirection w:val="btLr"/>
          </w:tcPr>
          <w:p w14:paraId="465F3434" w14:textId="2A12CD85" w:rsidR="0021475E" w:rsidRPr="004942FC" w:rsidRDefault="0021475E" w:rsidP="00D3208B">
            <w:pPr>
              <w:widowControl w:val="0"/>
              <w:autoSpaceDE w:val="0"/>
              <w:autoSpaceDN w:val="0"/>
              <w:bidi/>
              <w:spacing w:line="360" w:lineRule="auto"/>
              <w:ind w:left="113" w:right="113"/>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מאוד לא מסכים/ה</w:t>
            </w:r>
          </w:p>
        </w:tc>
        <w:tc>
          <w:tcPr>
            <w:tcW w:w="4476" w:type="dxa"/>
          </w:tcPr>
          <w:p w14:paraId="4D629970" w14:textId="77777777" w:rsidR="0021475E" w:rsidRPr="004942FC" w:rsidRDefault="0021475E" w:rsidP="00D3208B">
            <w:pPr>
              <w:widowControl w:val="0"/>
              <w:autoSpaceDE w:val="0"/>
              <w:autoSpaceDN w:val="0"/>
              <w:bidi/>
              <w:spacing w:line="360" w:lineRule="auto"/>
              <w:rPr>
                <w:rFonts w:asciiTheme="majorBidi" w:hAnsiTheme="majorBidi" w:cstheme="majorBidi"/>
                <w:color w:val="000000"/>
                <w:sz w:val="24"/>
                <w:szCs w:val="24"/>
              </w:rPr>
            </w:pPr>
          </w:p>
        </w:tc>
      </w:tr>
      <w:tr w:rsidR="0021475E" w:rsidRPr="00062958" w14:paraId="442A3E00" w14:textId="77777777" w:rsidTr="0035247F">
        <w:tc>
          <w:tcPr>
            <w:tcW w:w="993" w:type="dxa"/>
          </w:tcPr>
          <w:p w14:paraId="2986DC79" w14:textId="195B655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35C4C7A7" w14:textId="68528E4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592C2643" w14:textId="56D2689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0DC4B4F4" w14:textId="3E2CFBC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444F2AA8" w14:textId="5DF0E4E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4E5EBB99" w14:textId="1F5DA6F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234FB6F3" w14:textId="55D51BA6"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אמוטיפלי</w:t>
            </w:r>
            <w:r w:rsidRPr="004942FC">
              <w:rPr>
                <w:rFonts w:asciiTheme="majorBidi" w:hAnsiTheme="majorBidi" w:cstheme="majorBidi" w:hint="eastAsia"/>
                <w:color w:val="000000"/>
                <w:sz w:val="24"/>
                <w:szCs w:val="24"/>
                <w:rtl/>
              </w:rPr>
              <w:t>י</w:t>
            </w:r>
            <w:r w:rsidRPr="004942FC">
              <w:rPr>
                <w:rFonts w:asciiTheme="majorBidi" w:hAnsiTheme="majorBidi" w:cstheme="majorBidi"/>
                <w:color w:val="000000"/>
                <w:sz w:val="24"/>
                <w:szCs w:val="24"/>
                <w:rtl/>
              </w:rPr>
              <w:t xml:space="preserve"> יעילה עבור מגוון קשיים</w:t>
            </w:r>
            <w:r w:rsidRPr="004942FC">
              <w:rPr>
                <w:rFonts w:asciiTheme="majorBidi" w:hAnsiTheme="majorBidi" w:cstheme="majorBidi"/>
                <w:color w:val="000000"/>
                <w:sz w:val="24"/>
                <w:szCs w:val="24"/>
              </w:rPr>
              <w:t xml:space="preserve"> </w:t>
            </w:r>
            <w:r w:rsidRPr="004942FC">
              <w:rPr>
                <w:rFonts w:asciiTheme="majorBidi" w:hAnsiTheme="majorBidi" w:cstheme="majorBidi"/>
                <w:color w:val="000000"/>
                <w:sz w:val="24"/>
                <w:szCs w:val="24"/>
                <w:rtl/>
              </w:rPr>
              <w:t>לתלמידים עם אוטיזם</w:t>
            </w:r>
          </w:p>
        </w:tc>
      </w:tr>
      <w:tr w:rsidR="007A63F7" w:rsidRPr="00062958" w14:paraId="6F011EBC" w14:textId="77777777" w:rsidTr="0035247F">
        <w:tc>
          <w:tcPr>
            <w:tcW w:w="993" w:type="dxa"/>
            <w:shd w:val="clear" w:color="auto" w:fill="D9D9D9" w:themeFill="background1" w:themeFillShade="D9"/>
          </w:tcPr>
          <w:p w14:paraId="4F5A5D21" w14:textId="624B35C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58B39474" w14:textId="42296EE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7C52FB55" w14:textId="61026D5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1680D9E0" w14:textId="5EC3D60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06A7C937" w14:textId="7D8A500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683332BA" w14:textId="66DB363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0F2DE6EF" w14:textId="7E45CA8E"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אני זקוקה למקורות תמיכה נוספים ליישום של התכנית</w:t>
            </w:r>
          </w:p>
        </w:tc>
      </w:tr>
      <w:tr w:rsidR="0021475E" w:rsidRPr="00062958" w14:paraId="2E6BF007" w14:textId="77777777" w:rsidTr="0035247F">
        <w:tc>
          <w:tcPr>
            <w:tcW w:w="993" w:type="dxa"/>
          </w:tcPr>
          <w:p w14:paraId="724A6E2E" w14:textId="7A5C2E6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2C71C0C4" w14:textId="4A90220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22FCE1F7" w14:textId="352AC88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5A759480" w14:textId="19F701D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1C2EE8DC" w14:textId="180DA14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6BCECF2F" w14:textId="02BB7F5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77EF325C" w14:textId="0F0C277B"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אני יכולה להקצות את הזמן המתאים ליישום התכנית</w:t>
            </w:r>
          </w:p>
        </w:tc>
      </w:tr>
      <w:tr w:rsidR="007A63F7" w:rsidRPr="00062958" w14:paraId="00D58262" w14:textId="77777777" w:rsidTr="0035247F">
        <w:tc>
          <w:tcPr>
            <w:tcW w:w="993" w:type="dxa"/>
            <w:shd w:val="clear" w:color="auto" w:fill="D9D9D9" w:themeFill="background1" w:themeFillShade="D9"/>
          </w:tcPr>
          <w:p w14:paraId="32A2FA9E" w14:textId="3D6DD87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31755E09" w14:textId="16755FE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7EA5428D" w14:textId="455BB5E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24F71FC6" w14:textId="340D940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2110E99A" w14:textId="0AB3353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378AAED8" w14:textId="6E1148F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5E626BFC" w14:textId="33261225"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אני מבינה איך להשתמש בתכנית</w:t>
            </w:r>
          </w:p>
        </w:tc>
      </w:tr>
      <w:tr w:rsidR="0021475E" w:rsidRPr="00062958" w14:paraId="53B508F7" w14:textId="77777777" w:rsidTr="0035247F">
        <w:tc>
          <w:tcPr>
            <w:tcW w:w="993" w:type="dxa"/>
          </w:tcPr>
          <w:p w14:paraId="4D2664DC" w14:textId="3A1681E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54F81D41" w14:textId="2FECC4B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4D873A27" w14:textId="6A5EA7C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57CEC774" w14:textId="07F3C57B"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120EA499" w14:textId="32BFFF5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32C68C73" w14:textId="2829A24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0606F36B" w14:textId="6C8A9D41" w:rsidR="0021475E" w:rsidRPr="004942FC" w:rsidRDefault="037CE1D3"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themeColor="text1"/>
                <w:sz w:val="24"/>
                <w:szCs w:val="24"/>
                <w:rtl/>
              </w:rPr>
              <w:t>קשר חיובי בין בית הס</w:t>
            </w:r>
            <w:r w:rsidR="50BB6CCF" w:rsidRPr="004942FC">
              <w:rPr>
                <w:rFonts w:asciiTheme="majorBidi" w:hAnsiTheme="majorBidi" w:cstheme="majorBidi"/>
                <w:color w:val="000000" w:themeColor="text1"/>
                <w:sz w:val="24"/>
                <w:szCs w:val="24"/>
                <w:rtl/>
              </w:rPr>
              <w:t>פ</w:t>
            </w:r>
            <w:r w:rsidRPr="004942FC">
              <w:rPr>
                <w:rFonts w:asciiTheme="majorBidi" w:hAnsiTheme="majorBidi" w:cstheme="majorBidi"/>
                <w:color w:val="000000" w:themeColor="text1"/>
                <w:sz w:val="24"/>
                <w:szCs w:val="24"/>
                <w:rtl/>
              </w:rPr>
              <w:t xml:space="preserve">ר והבית נחוץ ליישום של התכנית </w:t>
            </w:r>
          </w:p>
        </w:tc>
      </w:tr>
      <w:tr w:rsidR="007A63F7" w:rsidRPr="00062958" w14:paraId="61DD4A3B" w14:textId="77777777" w:rsidTr="0035247F">
        <w:tc>
          <w:tcPr>
            <w:tcW w:w="993" w:type="dxa"/>
            <w:shd w:val="clear" w:color="auto" w:fill="D9D9D9" w:themeFill="background1" w:themeFillShade="D9"/>
          </w:tcPr>
          <w:p w14:paraId="3D74E88E" w14:textId="0C81927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490A538C" w14:textId="2944336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2C33F209" w14:textId="4C583C7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5FD90461" w14:textId="2DEBAE5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18489FD5" w14:textId="5E95C55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2389F786" w14:textId="60422C5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7EE993F0" w14:textId="054B6138"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יש לי את הידע הנחוץ להעברת הפעילויות בתכנית</w:t>
            </w:r>
          </w:p>
        </w:tc>
      </w:tr>
      <w:tr w:rsidR="0021475E" w:rsidRPr="00062958" w14:paraId="249E86B0" w14:textId="77777777" w:rsidTr="0035247F">
        <w:tc>
          <w:tcPr>
            <w:tcW w:w="993" w:type="dxa"/>
          </w:tcPr>
          <w:p w14:paraId="1BF7F88C" w14:textId="61DCD77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1306C0CB" w14:textId="38746E0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051EF7FD" w14:textId="7015592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101C64A4" w14:textId="458D05D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6B66C766" w14:textId="18A0742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2C4D9A7E" w14:textId="65ACF80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382CAABB" w14:textId="3EDE4417"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התכנית מאפשרת הכלים טובים להתמודדות עם קשיים התנהגותיים של הילדים</w:t>
            </w:r>
          </w:p>
        </w:tc>
      </w:tr>
      <w:tr w:rsidR="007A63F7" w:rsidRPr="00062958" w14:paraId="4C8F712C" w14:textId="77777777" w:rsidTr="0035247F">
        <w:tc>
          <w:tcPr>
            <w:tcW w:w="993" w:type="dxa"/>
            <w:shd w:val="clear" w:color="auto" w:fill="D9D9D9" w:themeFill="background1" w:themeFillShade="D9"/>
          </w:tcPr>
          <w:p w14:paraId="05482141" w14:textId="7043C4B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3B306E3D" w14:textId="65ADCF3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4C01F9C5" w14:textId="7E0A33E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02D7CBB8" w14:textId="4E26041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2BAEFA75" w14:textId="5CED59F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72CB1F36" w14:textId="37B4E5C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7579611C" w14:textId="5E52E7B9"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הזמן הכולל הדרוש ליישום התכנית אפשרי במסגרת תכנית הלימודים</w:t>
            </w:r>
          </w:p>
        </w:tc>
      </w:tr>
      <w:tr w:rsidR="0021475E" w:rsidRPr="00062958" w14:paraId="5BE041D2" w14:textId="77777777" w:rsidTr="0035247F">
        <w:tc>
          <w:tcPr>
            <w:tcW w:w="993" w:type="dxa"/>
          </w:tcPr>
          <w:p w14:paraId="646F8CFA" w14:textId="72DE159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2680520D" w14:textId="57F2840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23D88089" w14:textId="68757C1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43C7CA02" w14:textId="2376B66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629D7814" w14:textId="4825605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4E1490CC" w14:textId="31DF37EB"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0603D3C8" w14:textId="62EFC1A6"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Pr>
            </w:pPr>
            <w:r w:rsidRPr="004942FC">
              <w:rPr>
                <w:rFonts w:asciiTheme="majorBidi" w:hAnsiTheme="majorBidi" w:cstheme="majorBidi"/>
                <w:color w:val="000000"/>
                <w:sz w:val="24"/>
                <w:szCs w:val="24"/>
                <w:rtl/>
              </w:rPr>
              <w:t>אני לא מעוניינת ביישום התכנית</w:t>
            </w:r>
          </w:p>
        </w:tc>
      </w:tr>
      <w:tr w:rsidR="007A63F7" w:rsidRPr="00062958" w14:paraId="16D5A0C5" w14:textId="77777777" w:rsidTr="0035247F">
        <w:tc>
          <w:tcPr>
            <w:tcW w:w="993" w:type="dxa"/>
            <w:shd w:val="clear" w:color="auto" w:fill="D9D9D9" w:themeFill="background1" w:themeFillShade="D9"/>
          </w:tcPr>
          <w:p w14:paraId="6D5F7E48" w14:textId="4CF01B5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037C9023" w14:textId="0DC0231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5CB24B7B" w14:textId="7E260BC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3F069370" w14:textId="1C413A8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7A52FCC9" w14:textId="7A19BAE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5CB8A7B3" w14:textId="5B70F03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33066175" w14:textId="40DAE47B"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 xml:space="preserve">צוות הנהלת בית הספר יתמוך ביישום התכנית </w:t>
            </w:r>
          </w:p>
        </w:tc>
      </w:tr>
      <w:tr w:rsidR="0021475E" w:rsidRPr="00062958" w14:paraId="530A77DB" w14:textId="77777777" w:rsidTr="0035247F">
        <w:tc>
          <w:tcPr>
            <w:tcW w:w="993" w:type="dxa"/>
          </w:tcPr>
          <w:p w14:paraId="57E1D273" w14:textId="3256142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0D53670A" w14:textId="1F0DF5D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53A49544" w14:textId="149E4BC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6BFF391A" w14:textId="0D7033F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393E8DC3" w14:textId="6B6AC52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2FD13A4C" w14:textId="16BB35A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08B641E4" w14:textId="6403ECD0"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יש לי גישה חיובית ליישום התכנית בכיתה</w:t>
            </w:r>
          </w:p>
        </w:tc>
      </w:tr>
      <w:tr w:rsidR="007A63F7" w:rsidRPr="00062958" w14:paraId="2A9B8147" w14:textId="77777777" w:rsidTr="0035247F">
        <w:tc>
          <w:tcPr>
            <w:tcW w:w="993" w:type="dxa"/>
            <w:shd w:val="clear" w:color="auto" w:fill="D9D9D9" w:themeFill="background1" w:themeFillShade="D9"/>
          </w:tcPr>
          <w:p w14:paraId="655348ED" w14:textId="2B4FE87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47218FD4" w14:textId="759C97C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6D9788C9" w14:textId="17CCCDC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69677FE0" w14:textId="2485CD5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42A1B421" w14:textId="46ACBA1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50882436" w14:textId="27064E2B"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11E21DBC" w14:textId="7CAA057A"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תכנית זו הינה דרך טובה להתמודדות עם קשיי התנהגות של התלמידים</w:t>
            </w:r>
          </w:p>
        </w:tc>
      </w:tr>
      <w:tr w:rsidR="0021475E" w:rsidRPr="00062958" w14:paraId="618A91D6" w14:textId="77777777" w:rsidTr="0035247F">
        <w:tc>
          <w:tcPr>
            <w:tcW w:w="993" w:type="dxa"/>
          </w:tcPr>
          <w:p w14:paraId="607D246A" w14:textId="339533C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3BEAE04F" w14:textId="1376F43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3CABFC75" w14:textId="2700358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2D00F277" w14:textId="3C244BB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18629088" w14:textId="5A2B356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184F67F5" w14:textId="37F17CD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3953DE79" w14:textId="0B77BC45"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הכנת החומרים הדרושים לתכנית היתה מינימלית</w:t>
            </w:r>
          </w:p>
        </w:tc>
      </w:tr>
      <w:tr w:rsidR="007A63F7" w:rsidRPr="00062958" w14:paraId="708E4B02" w14:textId="77777777" w:rsidTr="0035247F">
        <w:tc>
          <w:tcPr>
            <w:tcW w:w="993" w:type="dxa"/>
            <w:shd w:val="clear" w:color="auto" w:fill="D9D9D9" w:themeFill="background1" w:themeFillShade="D9"/>
          </w:tcPr>
          <w:p w14:paraId="29F0B495" w14:textId="7DF1503B"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124C92B8" w14:textId="558312C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1EA5677A" w14:textId="4E1124E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4A7F6380" w14:textId="5778962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1418F779" w14:textId="620AFA2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1CDAABDC" w14:textId="464E5CC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0BFFD4AB" w14:textId="5BF2FEBE"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התכנית תואמת למטרות החינוכיות בכיתה</w:t>
            </w:r>
          </w:p>
        </w:tc>
      </w:tr>
      <w:tr w:rsidR="0021475E" w:rsidRPr="00062958" w14:paraId="1F106E6F" w14:textId="77777777" w:rsidTr="0035247F">
        <w:tc>
          <w:tcPr>
            <w:tcW w:w="993" w:type="dxa"/>
          </w:tcPr>
          <w:p w14:paraId="4928F620" w14:textId="2D9FE4F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4376F3BB" w14:textId="20745CB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45711910" w14:textId="02C25F2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1EDB4345" w14:textId="4825094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5CB07A58" w14:textId="0B694F1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7952585C" w14:textId="474A2BF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6714ABD1" w14:textId="7E0E9189"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 xml:space="preserve">שיתוף הפעולה של ההורים חיוני ליישום של התכנית </w:t>
            </w:r>
          </w:p>
        </w:tc>
      </w:tr>
      <w:tr w:rsidR="007A63F7" w:rsidRPr="00062958" w14:paraId="07DDB8C2" w14:textId="77777777" w:rsidTr="0035247F">
        <w:tc>
          <w:tcPr>
            <w:tcW w:w="993" w:type="dxa"/>
            <w:shd w:val="clear" w:color="auto" w:fill="D9D9D9" w:themeFill="background1" w:themeFillShade="D9"/>
          </w:tcPr>
          <w:p w14:paraId="720F67E4" w14:textId="6A1EAE9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lastRenderedPageBreak/>
              <w:t>6</w:t>
            </w:r>
          </w:p>
        </w:tc>
        <w:tc>
          <w:tcPr>
            <w:tcW w:w="709" w:type="dxa"/>
            <w:shd w:val="clear" w:color="auto" w:fill="D9D9D9" w:themeFill="background1" w:themeFillShade="D9"/>
          </w:tcPr>
          <w:p w14:paraId="541178E2" w14:textId="2B15E56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3D575509" w14:textId="75C8565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5A66196D" w14:textId="4FE1714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19EA5EAA" w14:textId="6DDB26B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4F3E6118" w14:textId="03865FC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271FBE8C" w14:textId="2363CA48"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יישום התכנית תואם למה שמצופה ממני בעבודתי כמחנכת</w:t>
            </w:r>
          </w:p>
        </w:tc>
      </w:tr>
      <w:tr w:rsidR="0021475E" w:rsidRPr="00062958" w14:paraId="26FD986F" w14:textId="77777777" w:rsidTr="0035247F">
        <w:tc>
          <w:tcPr>
            <w:tcW w:w="993" w:type="dxa"/>
          </w:tcPr>
          <w:p w14:paraId="43AFCC58" w14:textId="361DBEA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4A3F206A" w14:textId="020F2D4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72CB512E" w14:textId="21A45FC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7CF64745" w14:textId="16C2DEF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0F19221F" w14:textId="31FA640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523EC312" w14:textId="5514369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4CCE7223" w14:textId="3D6C50B8"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החומרים הדרושים להעברת התכנית הינם הגיוניים</w:t>
            </w:r>
          </w:p>
        </w:tc>
      </w:tr>
      <w:tr w:rsidR="007A63F7" w:rsidRPr="00062958" w14:paraId="57A642D2" w14:textId="77777777" w:rsidTr="0035247F">
        <w:tc>
          <w:tcPr>
            <w:tcW w:w="993" w:type="dxa"/>
            <w:shd w:val="clear" w:color="auto" w:fill="D9D9D9" w:themeFill="background1" w:themeFillShade="D9"/>
          </w:tcPr>
          <w:p w14:paraId="38989CE7" w14:textId="2E283C6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51C81299" w14:textId="1B4832B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037E58C5" w14:textId="39FA697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2120213C" w14:textId="4CF0C2C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68A7BFF4" w14:textId="26EECB4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067BE696" w14:textId="037F4A0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5A49AE08" w14:textId="6EDDA895"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 xml:space="preserve">יש לי מוטיבציה גבוהה ליישום את התנכית בכיתה </w:t>
            </w:r>
          </w:p>
        </w:tc>
      </w:tr>
      <w:tr w:rsidR="0021475E" w:rsidRPr="00062958" w14:paraId="1379E385" w14:textId="77777777" w:rsidTr="0035247F">
        <w:tc>
          <w:tcPr>
            <w:tcW w:w="993" w:type="dxa"/>
          </w:tcPr>
          <w:p w14:paraId="1614B90E" w14:textId="58A106B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340C1AE3" w14:textId="3BCD717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4F705746" w14:textId="56AD122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23D0E5FC" w14:textId="4B6E5C8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2013A7F3" w14:textId="60C955D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2D1EDFFB" w14:textId="4546A13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14837DB2" w14:textId="459A84BE"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התכנית הזו היתה מורכבת להעברת בצורה מדויקת</w:t>
            </w:r>
          </w:p>
        </w:tc>
      </w:tr>
      <w:tr w:rsidR="007A63F7" w:rsidRPr="00062958" w14:paraId="3D2E7E7E" w14:textId="77777777" w:rsidTr="0035247F">
        <w:tc>
          <w:tcPr>
            <w:tcW w:w="993" w:type="dxa"/>
            <w:shd w:val="clear" w:color="auto" w:fill="D9D9D9" w:themeFill="background1" w:themeFillShade="D9"/>
          </w:tcPr>
          <w:p w14:paraId="49D64A5D" w14:textId="348A89A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3CEFB058" w14:textId="5387BA4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524D02A6" w14:textId="489F7D0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6F6B7C9C" w14:textId="63E1C03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09985281" w14:textId="3F9F63E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33A1CCA5" w14:textId="41A486B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6134AF1B" w14:textId="6E94E8EB"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פעילויות התכנית תואמות את הדרך שבה אנו מתנהלים בכיתה</w:t>
            </w:r>
          </w:p>
        </w:tc>
      </w:tr>
      <w:tr w:rsidR="0021475E" w:rsidRPr="00062958" w14:paraId="522E4073" w14:textId="77777777" w:rsidTr="0035247F">
        <w:tc>
          <w:tcPr>
            <w:tcW w:w="993" w:type="dxa"/>
          </w:tcPr>
          <w:p w14:paraId="1FE18DE9" w14:textId="41CF548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2B0DE9B4" w14:textId="1902F96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4FCB71DC" w14:textId="298B405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4ADBEC19" w14:textId="6698489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71FD597D" w14:textId="7C72151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1F5F0B85" w14:textId="5FCFEC7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1C49B194" w14:textId="1A22A41B"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התכנית לא תפריע לתלמידים אחרים</w:t>
            </w:r>
          </w:p>
        </w:tc>
      </w:tr>
      <w:tr w:rsidR="007A63F7" w:rsidRPr="00062958" w14:paraId="14C67D36" w14:textId="77777777" w:rsidTr="0035247F">
        <w:tc>
          <w:tcPr>
            <w:tcW w:w="993" w:type="dxa"/>
            <w:shd w:val="clear" w:color="auto" w:fill="D9D9D9" w:themeFill="background1" w:themeFillShade="D9"/>
          </w:tcPr>
          <w:p w14:paraId="6D1DF68B" w14:textId="49E9E9B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31881AB9" w14:textId="2226F80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4D75F828" w14:textId="5E31280B"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41BE0547" w14:textId="7B25825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31DD3A1A" w14:textId="41FF5BD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0F0AD1F6" w14:textId="46B0A6D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2D258E07" w14:textId="061F038B"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אני מחויבת להעביר את התכנית</w:t>
            </w:r>
          </w:p>
        </w:tc>
      </w:tr>
      <w:tr w:rsidR="0021475E" w:rsidRPr="00062958" w14:paraId="491B0A4E" w14:textId="77777777" w:rsidTr="0035247F">
        <w:tc>
          <w:tcPr>
            <w:tcW w:w="993" w:type="dxa"/>
          </w:tcPr>
          <w:p w14:paraId="4FF6A253" w14:textId="2DB7562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43BE1CA6" w14:textId="4C05F7F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6F5DE59E" w14:textId="1EDA1C4B"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003ECC06" w14:textId="04F8E13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0425ABC5" w14:textId="4C78667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343B50C7" w14:textId="01FC823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6296AA95" w14:textId="037B81F7"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הפעיליות בתכנית מתשלבים בדרך העבודה בכיתה</w:t>
            </w:r>
          </w:p>
        </w:tc>
      </w:tr>
      <w:tr w:rsidR="007A63F7" w:rsidRPr="00062958" w14:paraId="7156775E" w14:textId="77777777" w:rsidTr="0035247F">
        <w:tc>
          <w:tcPr>
            <w:tcW w:w="993" w:type="dxa"/>
            <w:shd w:val="clear" w:color="auto" w:fill="D9D9D9" w:themeFill="background1" w:themeFillShade="D9"/>
          </w:tcPr>
          <w:p w14:paraId="7E03FA87" w14:textId="6D705BF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79AEFAA9" w14:textId="1C05926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48D31BB5" w14:textId="307C2B1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65DAC166" w14:textId="5AE5246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143A4D4F" w14:textId="4B27AF2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1BB48EB7" w14:textId="4F1CF74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78D3D31A" w14:textId="1DEA2A65"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אני זקוקה לייעוץ ותמיכה להעביר את התכנית</w:t>
            </w:r>
          </w:p>
        </w:tc>
      </w:tr>
      <w:tr w:rsidR="0021475E" w:rsidRPr="00062958" w14:paraId="6AF09FFE" w14:textId="77777777" w:rsidTr="0035247F">
        <w:tc>
          <w:tcPr>
            <w:tcW w:w="993" w:type="dxa"/>
          </w:tcPr>
          <w:p w14:paraId="7AF0C750" w14:textId="0A844DF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021B4D70" w14:textId="1CCE0F3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6C768173" w14:textId="268E9E0D"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195108BA" w14:textId="23B2049E"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54C879FF" w14:textId="35E2717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29FD0ED8" w14:textId="2546996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6C2F3AD3" w14:textId="2E76D7C0"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אני מבינה את ההליך של התכנית</w:t>
            </w:r>
          </w:p>
        </w:tc>
      </w:tr>
      <w:tr w:rsidR="007A63F7" w:rsidRPr="00062958" w14:paraId="199EC3AD" w14:textId="77777777" w:rsidTr="0035247F">
        <w:tc>
          <w:tcPr>
            <w:tcW w:w="993" w:type="dxa"/>
            <w:shd w:val="clear" w:color="auto" w:fill="D9D9D9" w:themeFill="background1" w:themeFillShade="D9"/>
          </w:tcPr>
          <w:p w14:paraId="5EE6A1BC" w14:textId="10AF20A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50D7A0BB" w14:textId="282AD21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7B3E144D" w14:textId="48521A2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179DBD2B" w14:textId="7F67F7A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196EE361" w14:textId="0E9CF15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4E15C206" w14:textId="20783A59"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33C14C74" w14:textId="1C4DA70E"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סביבת הכיתה הינה מעילה ליישום תכנית זו</w:t>
            </w:r>
          </w:p>
        </w:tc>
      </w:tr>
      <w:tr w:rsidR="0021475E" w:rsidRPr="00062958" w14:paraId="0D4C17B5" w14:textId="77777777" w:rsidTr="0035247F">
        <w:tc>
          <w:tcPr>
            <w:tcW w:w="993" w:type="dxa"/>
          </w:tcPr>
          <w:p w14:paraId="2F94C62B" w14:textId="29842AB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79832BF8" w14:textId="0DCA10F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383ACCD2" w14:textId="10C17A26"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42D0545A" w14:textId="52942B0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4D40E626" w14:textId="2F05DA8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4DCA1765" w14:textId="3F631CB5"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5CF0647E" w14:textId="0D774011"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הזמן הדרוש לתיעוד בתכנית הינו הגיוני</w:t>
            </w:r>
          </w:p>
        </w:tc>
      </w:tr>
      <w:tr w:rsidR="007A63F7" w:rsidRPr="00062958" w14:paraId="3ACF46EA" w14:textId="77777777" w:rsidTr="0035247F">
        <w:trPr>
          <w:trHeight w:val="1328"/>
        </w:trPr>
        <w:tc>
          <w:tcPr>
            <w:tcW w:w="993" w:type="dxa"/>
            <w:shd w:val="clear" w:color="auto" w:fill="D9D9D9" w:themeFill="background1" w:themeFillShade="D9"/>
          </w:tcPr>
          <w:p w14:paraId="6D66A80C" w14:textId="4E6780FA"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shd w:val="clear" w:color="auto" w:fill="D9D9D9" w:themeFill="background1" w:themeFillShade="D9"/>
          </w:tcPr>
          <w:p w14:paraId="1649CCC6" w14:textId="1BF9F3C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shd w:val="clear" w:color="auto" w:fill="D9D9D9" w:themeFill="background1" w:themeFillShade="D9"/>
          </w:tcPr>
          <w:p w14:paraId="28417783" w14:textId="6977B794"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shd w:val="clear" w:color="auto" w:fill="D9D9D9" w:themeFill="background1" w:themeFillShade="D9"/>
          </w:tcPr>
          <w:p w14:paraId="72929D2D" w14:textId="1943FE2B"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shd w:val="clear" w:color="auto" w:fill="D9D9D9" w:themeFill="background1" w:themeFillShade="D9"/>
          </w:tcPr>
          <w:p w14:paraId="7DA4B736" w14:textId="5958641F"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shd w:val="clear" w:color="auto" w:fill="D9D9D9" w:themeFill="background1" w:themeFillShade="D9"/>
          </w:tcPr>
          <w:p w14:paraId="33159A2A" w14:textId="58512451"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shd w:val="clear" w:color="auto" w:fill="D9D9D9" w:themeFill="background1" w:themeFillShade="D9"/>
          </w:tcPr>
          <w:p w14:paraId="5EC8075C" w14:textId="23916C0C"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תקשורת שוטפת בין הבית ובית הספר דרושה ליישום של התנכית</w:t>
            </w:r>
          </w:p>
        </w:tc>
      </w:tr>
      <w:tr w:rsidR="0021475E" w:rsidRPr="00062958" w14:paraId="3E2A10A3" w14:textId="77777777" w:rsidTr="0035247F">
        <w:tc>
          <w:tcPr>
            <w:tcW w:w="993" w:type="dxa"/>
          </w:tcPr>
          <w:p w14:paraId="58D8F8C9" w14:textId="73CBD022"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6</w:t>
            </w:r>
          </w:p>
        </w:tc>
        <w:tc>
          <w:tcPr>
            <w:tcW w:w="709" w:type="dxa"/>
          </w:tcPr>
          <w:p w14:paraId="16CD21CC" w14:textId="5F09F288"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5</w:t>
            </w:r>
          </w:p>
        </w:tc>
        <w:tc>
          <w:tcPr>
            <w:tcW w:w="988" w:type="dxa"/>
          </w:tcPr>
          <w:p w14:paraId="56963C5D" w14:textId="30CA9650"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4</w:t>
            </w:r>
          </w:p>
        </w:tc>
        <w:tc>
          <w:tcPr>
            <w:tcW w:w="1263" w:type="dxa"/>
          </w:tcPr>
          <w:p w14:paraId="5C96B0E6" w14:textId="607A81CC"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3</w:t>
            </w:r>
          </w:p>
        </w:tc>
        <w:tc>
          <w:tcPr>
            <w:tcW w:w="1071" w:type="dxa"/>
          </w:tcPr>
          <w:p w14:paraId="1C0D3DBA" w14:textId="48074113"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2</w:t>
            </w:r>
          </w:p>
        </w:tc>
        <w:tc>
          <w:tcPr>
            <w:tcW w:w="1073" w:type="dxa"/>
          </w:tcPr>
          <w:p w14:paraId="4305B7B3" w14:textId="3BEB2C17" w:rsidR="0021475E" w:rsidRPr="004942FC" w:rsidRDefault="0021475E" w:rsidP="00D3208B">
            <w:pPr>
              <w:widowControl w:val="0"/>
              <w:autoSpaceDE w:val="0"/>
              <w:autoSpaceDN w:val="0"/>
              <w:bidi/>
              <w:spacing w:line="360" w:lineRule="auto"/>
              <w:jc w:val="center"/>
              <w:rPr>
                <w:rFonts w:asciiTheme="majorBidi" w:hAnsiTheme="majorBidi" w:cstheme="majorBidi"/>
                <w:color w:val="000000"/>
                <w:sz w:val="24"/>
                <w:szCs w:val="24"/>
              </w:rPr>
            </w:pPr>
            <w:r w:rsidRPr="004942FC">
              <w:rPr>
                <w:rFonts w:asciiTheme="majorBidi" w:hAnsiTheme="majorBidi" w:cstheme="majorBidi"/>
                <w:color w:val="000000"/>
                <w:sz w:val="24"/>
                <w:szCs w:val="24"/>
                <w:rtl/>
              </w:rPr>
              <w:t>1</w:t>
            </w:r>
          </w:p>
        </w:tc>
        <w:tc>
          <w:tcPr>
            <w:tcW w:w="4476" w:type="dxa"/>
          </w:tcPr>
          <w:p w14:paraId="4D653188" w14:textId="76CDC494" w:rsidR="0021475E" w:rsidRPr="004942FC" w:rsidRDefault="0021475E" w:rsidP="00D3208B">
            <w:pPr>
              <w:pStyle w:val="ListParagraph"/>
              <w:widowControl w:val="0"/>
              <w:numPr>
                <w:ilvl w:val="0"/>
                <w:numId w:val="25"/>
              </w:numPr>
              <w:autoSpaceDE w:val="0"/>
              <w:autoSpaceDN w:val="0"/>
              <w:bidi/>
              <w:spacing w:line="360" w:lineRule="auto"/>
              <w:rPr>
                <w:rFonts w:asciiTheme="majorBidi" w:hAnsiTheme="majorBidi" w:cstheme="majorBidi"/>
                <w:color w:val="000000"/>
                <w:sz w:val="24"/>
                <w:szCs w:val="24"/>
                <w:rtl/>
              </w:rPr>
            </w:pPr>
            <w:r w:rsidRPr="004942FC">
              <w:rPr>
                <w:rFonts w:asciiTheme="majorBidi" w:hAnsiTheme="majorBidi" w:cstheme="majorBidi"/>
                <w:color w:val="000000"/>
                <w:sz w:val="24"/>
                <w:szCs w:val="24"/>
                <w:rtl/>
              </w:rPr>
              <w:t>אני זקוקה להכשרה מקצועית נוספת כדי ליישם את התכנית</w:t>
            </w:r>
          </w:p>
        </w:tc>
      </w:tr>
    </w:tbl>
    <w:p w14:paraId="592169F9" w14:textId="77777777" w:rsidR="00550138" w:rsidRPr="004942FC" w:rsidRDefault="00550138" w:rsidP="00D3208B">
      <w:pPr>
        <w:widowControl w:val="0"/>
        <w:autoSpaceDE w:val="0"/>
        <w:autoSpaceDN w:val="0"/>
        <w:spacing w:after="0" w:line="360" w:lineRule="auto"/>
        <w:rPr>
          <w:rFonts w:asciiTheme="majorBidi" w:hAnsiTheme="majorBidi" w:cstheme="majorBidi"/>
          <w:color w:val="000000"/>
          <w:sz w:val="24"/>
          <w:szCs w:val="24"/>
        </w:rPr>
        <w:sectPr w:rsidR="00550138" w:rsidRPr="004942FC">
          <w:pgSz w:w="12240" w:h="15840"/>
          <w:pgMar w:top="1440" w:right="1440" w:bottom="1440" w:left="1440" w:header="708" w:footer="708" w:gutter="0"/>
          <w:cols w:space="708"/>
          <w:docGrid w:linePitch="360"/>
        </w:sectPr>
      </w:pPr>
    </w:p>
    <w:p w14:paraId="33A87640" w14:textId="672EC422" w:rsidR="008862ED" w:rsidRPr="0035247F" w:rsidRDefault="42C49D9A" w:rsidP="00D3208B">
      <w:pPr>
        <w:pStyle w:val="Style1"/>
        <w:bidi w:val="0"/>
        <w:spacing w:line="360" w:lineRule="auto"/>
      </w:pPr>
      <w:r w:rsidRPr="0035247F">
        <w:lastRenderedPageBreak/>
        <w:t>Appendix no</w:t>
      </w:r>
      <w:r w:rsidR="43229829" w:rsidRPr="0035247F">
        <w:t>.</w:t>
      </w:r>
      <w:r w:rsidRPr="0035247F">
        <w:t xml:space="preserve"> </w:t>
      </w:r>
      <w:r w:rsidR="00E41A53">
        <w:t>7</w:t>
      </w:r>
      <w:r w:rsidR="43229829" w:rsidRPr="0035247F">
        <w:t xml:space="preserve">: </w:t>
      </w:r>
      <w:r w:rsidRPr="0035247F">
        <w:t xml:space="preserve">Semi-structured Interviews with </w:t>
      </w:r>
      <w:r w:rsidR="43229829" w:rsidRPr="0035247F">
        <w:t>E</w:t>
      </w:r>
      <w:r w:rsidRPr="0035247F">
        <w:t xml:space="preserve">ducational </w:t>
      </w:r>
      <w:r w:rsidR="43229829" w:rsidRPr="0035247F">
        <w:t>S</w:t>
      </w:r>
      <w:r w:rsidRPr="0035247F">
        <w:t>taff</w:t>
      </w:r>
    </w:p>
    <w:p w14:paraId="5E500675" w14:textId="77777777" w:rsidR="008862ED" w:rsidRPr="00062958" w:rsidRDefault="79095CE6" w:rsidP="00D3208B">
      <w:pPr>
        <w:pStyle w:val="ListParagraph"/>
        <w:numPr>
          <w:ilvl w:val="0"/>
          <w:numId w:val="32"/>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Can you share your experience with delivering the program in your classroom?</w:t>
      </w:r>
    </w:p>
    <w:p w14:paraId="6C07119B" w14:textId="77777777" w:rsidR="008862ED" w:rsidRPr="00062958" w:rsidRDefault="79095CE6" w:rsidP="00D3208B">
      <w:pPr>
        <w:pStyle w:val="ListParagraph"/>
        <w:numPr>
          <w:ilvl w:val="0"/>
          <w:numId w:val="32"/>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How did the students engage with the computerized program, and what was their overall response?</w:t>
      </w:r>
    </w:p>
    <w:p w14:paraId="36102CE9" w14:textId="77777777" w:rsidR="008862ED" w:rsidRPr="00062958" w:rsidRDefault="79095CE6" w:rsidP="00D3208B">
      <w:pPr>
        <w:pStyle w:val="ListParagraph"/>
        <w:numPr>
          <w:ilvl w:val="0"/>
          <w:numId w:val="32"/>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Have you observed any changes in the students' ability to identify and understand emotions? If yes, could you share some examples?</w:t>
      </w:r>
    </w:p>
    <w:p w14:paraId="42D20E88" w14:textId="77777777" w:rsidR="008862ED" w:rsidRPr="00062958" w:rsidRDefault="79095CE6" w:rsidP="00D3208B">
      <w:pPr>
        <w:pStyle w:val="ListParagraph"/>
        <w:numPr>
          <w:ilvl w:val="0"/>
          <w:numId w:val="32"/>
        </w:numPr>
        <w:spacing w:after="0" w:line="360" w:lineRule="auto"/>
        <w:jc w:val="both"/>
        <w:rPr>
          <w:rFonts w:asciiTheme="majorBidi" w:hAnsiTheme="majorBidi" w:cstheme="majorBidi"/>
          <w:sz w:val="24"/>
          <w:szCs w:val="24"/>
        </w:rPr>
      </w:pPr>
      <w:r w:rsidRPr="00062958">
        <w:rPr>
          <w:rFonts w:asciiTheme="majorBidi" w:hAnsiTheme="majorBidi" w:cstheme="majorBidi"/>
          <w:sz w:val="24"/>
          <w:szCs w:val="24"/>
        </w:rPr>
        <w:t>Have you observed any changes in the students' social skills? If yes, could you provide some examples?</w:t>
      </w:r>
    </w:p>
    <w:p w14:paraId="43A262C8" w14:textId="12EF6178" w:rsidR="008862ED" w:rsidRPr="004942FC" w:rsidRDefault="186BB6BA" w:rsidP="00D3208B">
      <w:pPr>
        <w:pStyle w:val="ListParagraph"/>
        <w:numPr>
          <w:ilvl w:val="0"/>
          <w:numId w:val="32"/>
        </w:numPr>
        <w:spacing w:after="0" w:line="360" w:lineRule="auto"/>
        <w:jc w:val="both"/>
        <w:rPr>
          <w:rFonts w:asciiTheme="majorBidi" w:hAnsiTheme="majorBidi" w:cstheme="majorBidi"/>
          <w:sz w:val="24"/>
          <w:szCs w:val="24"/>
          <w:rtl/>
        </w:rPr>
      </w:pPr>
      <w:r w:rsidRPr="00062958">
        <w:rPr>
          <w:rFonts w:asciiTheme="majorBidi" w:hAnsiTheme="majorBidi" w:cstheme="majorBidi"/>
          <w:sz w:val="24"/>
          <w:szCs w:val="24"/>
        </w:rPr>
        <w:t xml:space="preserve">Would you recommend incorporating </w:t>
      </w:r>
      <w:r w:rsidR="6C8054DE" w:rsidRPr="00062958">
        <w:rPr>
          <w:rFonts w:asciiTheme="majorBidi" w:hAnsiTheme="majorBidi" w:cstheme="majorBidi"/>
          <w:sz w:val="24"/>
          <w:szCs w:val="24"/>
        </w:rPr>
        <w:t>EmotiPlay</w:t>
      </w:r>
      <w:r w:rsidR="51F28D07" w:rsidRPr="00062958">
        <w:rPr>
          <w:rFonts w:asciiTheme="majorBidi" w:hAnsiTheme="majorBidi" w:cstheme="majorBidi"/>
          <w:sz w:val="24"/>
          <w:szCs w:val="24"/>
        </w:rPr>
        <w:t xml:space="preserve"> </w:t>
      </w:r>
      <w:r w:rsidRPr="00062958">
        <w:rPr>
          <w:rFonts w:asciiTheme="majorBidi" w:hAnsiTheme="majorBidi" w:cstheme="majorBidi"/>
          <w:sz w:val="24"/>
          <w:szCs w:val="24"/>
        </w:rPr>
        <w:t xml:space="preserve">program into other special education classes for </w:t>
      </w:r>
      <w:r w:rsidR="001B68AE">
        <w:rPr>
          <w:rFonts w:asciiTheme="majorBidi" w:hAnsiTheme="majorBidi" w:cstheme="majorBidi"/>
          <w:sz w:val="24"/>
          <w:szCs w:val="24"/>
        </w:rPr>
        <w:t xml:space="preserve">autistic </w:t>
      </w:r>
      <w:r w:rsidRPr="00062958">
        <w:rPr>
          <w:rFonts w:asciiTheme="majorBidi" w:hAnsiTheme="majorBidi" w:cstheme="majorBidi"/>
          <w:sz w:val="24"/>
          <w:szCs w:val="24"/>
        </w:rPr>
        <w:t>students, why or why not?</w:t>
      </w:r>
    </w:p>
    <w:p w14:paraId="3E9847E4" w14:textId="658B567F" w:rsidR="00591A8B" w:rsidRPr="004942FC" w:rsidRDefault="00591A8B" w:rsidP="00D3208B">
      <w:pPr>
        <w:widowControl w:val="0"/>
        <w:autoSpaceDE w:val="0"/>
        <w:autoSpaceDN w:val="0"/>
        <w:spacing w:after="0" w:line="360" w:lineRule="auto"/>
        <w:rPr>
          <w:rFonts w:asciiTheme="majorBidi" w:hAnsiTheme="majorBidi" w:cstheme="majorBidi"/>
          <w:color w:val="000000"/>
          <w:sz w:val="24"/>
          <w:szCs w:val="24"/>
        </w:rPr>
      </w:pPr>
    </w:p>
    <w:p w14:paraId="09E3027A" w14:textId="77777777" w:rsidR="00591A8B" w:rsidRPr="004942FC" w:rsidRDefault="00591A8B" w:rsidP="00D3208B">
      <w:pPr>
        <w:widowControl w:val="0"/>
        <w:autoSpaceDE w:val="0"/>
        <w:autoSpaceDN w:val="0"/>
        <w:spacing w:after="0" w:line="360" w:lineRule="auto"/>
        <w:rPr>
          <w:rFonts w:asciiTheme="majorBidi" w:hAnsiTheme="majorBidi" w:cstheme="majorBidi"/>
          <w:color w:val="000000"/>
          <w:sz w:val="24"/>
          <w:szCs w:val="24"/>
        </w:rPr>
      </w:pPr>
    </w:p>
    <w:p w14:paraId="5FF56BC4" w14:textId="4116B608" w:rsidR="00591A8B" w:rsidRDefault="00591A8B" w:rsidP="00D3208B">
      <w:pPr>
        <w:widowControl w:val="0"/>
        <w:autoSpaceDE w:val="0"/>
        <w:autoSpaceDN w:val="0"/>
        <w:spacing w:after="0" w:line="360" w:lineRule="auto"/>
        <w:rPr>
          <w:rFonts w:asciiTheme="majorBidi" w:hAnsiTheme="majorBidi" w:cstheme="majorBidi"/>
          <w:color w:val="000000"/>
          <w:sz w:val="24"/>
          <w:szCs w:val="24"/>
        </w:rPr>
      </w:pPr>
    </w:p>
    <w:p w14:paraId="2E14434F"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2BA147FF"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58ADFBD1"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61AEB54B"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431B06B8"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167B5DA3"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19B4E848"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4A283480"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6A911AE5"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336C0B9F"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4343542B" w14:textId="77777777" w:rsidR="003A4D0E"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7E157FB1" w14:textId="77777777" w:rsidR="003A4D0E" w:rsidRPr="004942FC" w:rsidRDefault="003A4D0E" w:rsidP="00D3208B">
      <w:pPr>
        <w:widowControl w:val="0"/>
        <w:autoSpaceDE w:val="0"/>
        <w:autoSpaceDN w:val="0"/>
        <w:spacing w:after="0" w:line="360" w:lineRule="auto"/>
        <w:rPr>
          <w:rFonts w:asciiTheme="majorBidi" w:hAnsiTheme="majorBidi" w:cstheme="majorBidi"/>
          <w:color w:val="000000"/>
          <w:sz w:val="24"/>
          <w:szCs w:val="24"/>
        </w:rPr>
      </w:pPr>
    </w:p>
    <w:p w14:paraId="5C16404D" w14:textId="77777777" w:rsidR="00591A8B" w:rsidRPr="004942FC" w:rsidRDefault="00591A8B" w:rsidP="00D3208B">
      <w:pPr>
        <w:widowControl w:val="0"/>
        <w:autoSpaceDE w:val="0"/>
        <w:autoSpaceDN w:val="0"/>
        <w:spacing w:after="0" w:line="360" w:lineRule="auto"/>
        <w:rPr>
          <w:rFonts w:asciiTheme="majorBidi" w:hAnsiTheme="majorBidi" w:cstheme="majorBidi"/>
          <w:b/>
          <w:bCs/>
          <w:color w:val="000000"/>
          <w:sz w:val="24"/>
          <w:szCs w:val="24"/>
        </w:rPr>
      </w:pPr>
    </w:p>
    <w:p w14:paraId="1B4D9886" w14:textId="77777777" w:rsidR="004D2C8B" w:rsidRPr="004942FC" w:rsidRDefault="004D2C8B" w:rsidP="00D3208B">
      <w:pPr>
        <w:widowControl w:val="0"/>
        <w:autoSpaceDE w:val="0"/>
        <w:autoSpaceDN w:val="0"/>
        <w:spacing w:after="0" w:line="360" w:lineRule="auto"/>
        <w:rPr>
          <w:rFonts w:asciiTheme="majorBidi" w:hAnsiTheme="majorBidi" w:cstheme="majorBidi"/>
          <w:color w:val="000000"/>
          <w:sz w:val="24"/>
          <w:szCs w:val="24"/>
        </w:rPr>
      </w:pPr>
    </w:p>
    <w:p w14:paraId="28315C4C" w14:textId="77777777" w:rsidR="00C02C28" w:rsidRPr="004942FC" w:rsidRDefault="00C02C28" w:rsidP="00D3208B">
      <w:pPr>
        <w:widowControl w:val="0"/>
        <w:autoSpaceDE w:val="0"/>
        <w:autoSpaceDN w:val="0"/>
        <w:spacing w:after="0" w:line="360" w:lineRule="auto"/>
        <w:rPr>
          <w:rFonts w:asciiTheme="majorBidi" w:hAnsiTheme="majorBidi" w:cstheme="majorBidi"/>
          <w:color w:val="000000"/>
          <w:sz w:val="24"/>
          <w:szCs w:val="24"/>
        </w:rPr>
      </w:pPr>
    </w:p>
    <w:p w14:paraId="2F7C5464" w14:textId="77777777" w:rsidR="00C02C28" w:rsidRPr="004942FC" w:rsidRDefault="00C02C28" w:rsidP="00D3208B">
      <w:pPr>
        <w:widowControl w:val="0"/>
        <w:autoSpaceDE w:val="0"/>
        <w:autoSpaceDN w:val="0"/>
        <w:spacing w:after="0" w:line="360" w:lineRule="auto"/>
        <w:rPr>
          <w:rFonts w:asciiTheme="majorBidi" w:hAnsiTheme="majorBidi" w:cstheme="majorBidi"/>
          <w:color w:val="000000"/>
          <w:sz w:val="24"/>
          <w:szCs w:val="24"/>
        </w:rPr>
      </w:pPr>
    </w:p>
    <w:p w14:paraId="71318CF6" w14:textId="77777777" w:rsidR="005E0B2F" w:rsidRPr="004942FC" w:rsidRDefault="005E0B2F" w:rsidP="00D3208B">
      <w:pPr>
        <w:widowControl w:val="0"/>
        <w:autoSpaceDE w:val="0"/>
        <w:autoSpaceDN w:val="0"/>
        <w:spacing w:after="0" w:line="360" w:lineRule="auto"/>
        <w:rPr>
          <w:rFonts w:asciiTheme="majorBidi" w:hAnsiTheme="majorBidi" w:cstheme="majorBidi"/>
          <w:color w:val="000000"/>
          <w:sz w:val="24"/>
          <w:szCs w:val="24"/>
        </w:rPr>
      </w:pPr>
    </w:p>
    <w:p w14:paraId="49A77AED" w14:textId="77777777" w:rsidR="005E0B2F" w:rsidRPr="004942FC" w:rsidRDefault="005E0B2F" w:rsidP="00D3208B">
      <w:pPr>
        <w:widowControl w:val="0"/>
        <w:autoSpaceDE w:val="0"/>
        <w:autoSpaceDN w:val="0"/>
        <w:spacing w:after="0" w:line="360" w:lineRule="auto"/>
        <w:rPr>
          <w:rFonts w:asciiTheme="majorBidi" w:hAnsiTheme="majorBidi" w:cstheme="majorBidi"/>
          <w:color w:val="000000"/>
          <w:sz w:val="24"/>
          <w:szCs w:val="24"/>
        </w:rPr>
      </w:pPr>
    </w:p>
    <w:p w14:paraId="3BE11891" w14:textId="77777777" w:rsidR="00C20A95" w:rsidRDefault="00C20A95" w:rsidP="00D3208B">
      <w:pPr>
        <w:spacing w:after="0" w:line="360" w:lineRule="auto"/>
        <w:jc w:val="both"/>
        <w:rPr>
          <w:rFonts w:asciiTheme="majorBidi" w:hAnsiTheme="majorBidi" w:cstheme="majorBidi"/>
          <w:color w:val="000000"/>
          <w:sz w:val="24"/>
          <w:szCs w:val="24"/>
        </w:rPr>
        <w:sectPr w:rsidR="00C20A95">
          <w:pgSz w:w="12240" w:h="15840"/>
          <w:pgMar w:top="1440" w:right="1440" w:bottom="1440" w:left="1440" w:header="708" w:footer="708" w:gutter="0"/>
          <w:cols w:space="708"/>
          <w:docGrid w:linePitch="360"/>
        </w:sectPr>
      </w:pPr>
    </w:p>
    <w:p w14:paraId="4B9C6A9F" w14:textId="77777777" w:rsidR="00A70C1A" w:rsidRPr="004942FC" w:rsidRDefault="00A70C1A" w:rsidP="00D3208B">
      <w:pPr>
        <w:spacing w:after="0" w:line="360" w:lineRule="auto"/>
        <w:jc w:val="both"/>
        <w:rPr>
          <w:rFonts w:asciiTheme="majorBidi" w:hAnsiTheme="majorBidi" w:cstheme="majorBidi"/>
          <w:color w:val="000000"/>
          <w:sz w:val="24"/>
          <w:szCs w:val="24"/>
        </w:rPr>
      </w:pPr>
    </w:p>
    <w:p w14:paraId="274EC96D" w14:textId="6A0478BF" w:rsidR="001F34FE" w:rsidRPr="004942FC" w:rsidRDefault="008E2545" w:rsidP="00D3208B">
      <w:pPr>
        <w:pStyle w:val="Heading1"/>
        <w:spacing w:before="0" w:after="0" w:line="360" w:lineRule="auto"/>
        <w:rPr>
          <w:rFonts w:asciiTheme="majorBidi" w:hAnsiTheme="majorBidi" w:cstheme="majorBidi"/>
          <w:sz w:val="24"/>
          <w:szCs w:val="24"/>
          <w:rtl/>
        </w:rPr>
      </w:pPr>
      <w:bookmarkStart w:id="216" w:name="_Toc202048442"/>
      <w:bookmarkStart w:id="217" w:name="_Toc202089980"/>
      <w:commentRangeStart w:id="218"/>
      <w:r w:rsidRPr="004942FC">
        <w:rPr>
          <w:rFonts w:asciiTheme="majorBidi" w:hAnsiTheme="majorBidi" w:cstheme="majorBidi"/>
          <w:sz w:val="24"/>
          <w:szCs w:val="24"/>
        </w:rPr>
        <w:t>Hebrew Abstract</w:t>
      </w:r>
      <w:commentRangeEnd w:id="218"/>
      <w:r w:rsidR="00684B88">
        <w:rPr>
          <w:rStyle w:val="CommentReference"/>
          <w:rFonts w:ascii="Calibri" w:eastAsia="Calibri" w:hAnsi="Calibri" w:cs="Calibri"/>
          <w:color w:val="auto"/>
          <w:rtl/>
        </w:rPr>
        <w:commentReference w:id="218"/>
      </w:r>
      <w:bookmarkEnd w:id="216"/>
      <w:bookmarkEnd w:id="217"/>
    </w:p>
    <w:p w14:paraId="588922A5" w14:textId="77777777" w:rsidR="00513096" w:rsidRPr="00574F4B" w:rsidRDefault="00513096" w:rsidP="00D3208B">
      <w:pPr>
        <w:pStyle w:val="Style1"/>
        <w:spacing w:line="360" w:lineRule="auto"/>
        <w:rPr>
          <w:rtl/>
        </w:rPr>
      </w:pPr>
      <w:r w:rsidRPr="00574F4B">
        <w:rPr>
          <w:rtl/>
        </w:rPr>
        <w:t>תקציר</w:t>
      </w:r>
    </w:p>
    <w:p w14:paraId="2002FD11" w14:textId="37E5FFBE" w:rsidR="00513096" w:rsidRPr="00574F4B" w:rsidRDefault="00513096" w:rsidP="00D3208B">
      <w:pPr>
        <w:bidi/>
        <w:spacing w:after="0" w:line="360" w:lineRule="auto"/>
        <w:jc w:val="both"/>
        <w:rPr>
          <w:rFonts w:ascii="David" w:hAnsi="David" w:cs="David"/>
          <w:b/>
          <w:bCs/>
          <w:sz w:val="24"/>
          <w:szCs w:val="24"/>
          <w:rtl/>
        </w:rPr>
      </w:pPr>
      <w:r w:rsidRPr="00574F4B">
        <w:rPr>
          <w:rFonts w:ascii="David" w:hAnsi="David" w:cs="David"/>
          <w:b/>
          <w:bCs/>
          <w:sz w:val="24"/>
          <w:szCs w:val="24"/>
          <w:rtl/>
        </w:rPr>
        <w:t>רקע מדעי</w:t>
      </w:r>
    </w:p>
    <w:p w14:paraId="4AAC373D" w14:textId="37C6D64B" w:rsidR="006C5A41" w:rsidRPr="00574F4B" w:rsidRDefault="00DD5E2E" w:rsidP="00D3208B">
      <w:pPr>
        <w:bidi/>
        <w:spacing w:after="0" w:line="360" w:lineRule="auto"/>
        <w:jc w:val="both"/>
        <w:rPr>
          <w:rFonts w:ascii="David" w:hAnsi="David" w:cs="David"/>
          <w:sz w:val="24"/>
          <w:szCs w:val="24"/>
          <w:rtl/>
        </w:rPr>
      </w:pPr>
      <w:r>
        <w:rPr>
          <w:rFonts w:ascii="David" w:hAnsi="David" w:cs="David" w:hint="cs"/>
          <w:sz w:val="24"/>
          <w:szCs w:val="24"/>
          <w:rtl/>
        </w:rPr>
        <w:t xml:space="preserve">אוטיזם היא </w:t>
      </w:r>
      <w:r w:rsidR="00AF6904" w:rsidRPr="00574F4B">
        <w:rPr>
          <w:rFonts w:ascii="David" w:hAnsi="David" w:cs="David"/>
          <w:sz w:val="24"/>
          <w:szCs w:val="24"/>
          <w:rtl/>
        </w:rPr>
        <w:t>תסמונת</w:t>
      </w:r>
      <w:r w:rsidR="5E388DF3" w:rsidRPr="00574F4B">
        <w:rPr>
          <w:rFonts w:ascii="David" w:hAnsi="David" w:cs="David"/>
          <w:sz w:val="24"/>
          <w:szCs w:val="24"/>
          <w:rtl/>
        </w:rPr>
        <w:t xml:space="preserve">  נוירו-התפתחותית </w:t>
      </w:r>
      <w:r w:rsidR="00EF3F78" w:rsidRPr="00574F4B">
        <w:rPr>
          <w:rFonts w:ascii="David" w:hAnsi="David" w:cs="David"/>
          <w:sz w:val="24"/>
          <w:szCs w:val="24"/>
          <w:rtl/>
        </w:rPr>
        <w:t xml:space="preserve">מתמשכת, </w:t>
      </w:r>
      <w:r w:rsidR="5E388DF3" w:rsidRPr="00574F4B">
        <w:rPr>
          <w:rFonts w:ascii="David" w:hAnsi="David" w:cs="David"/>
          <w:sz w:val="24"/>
          <w:szCs w:val="24"/>
          <w:rtl/>
        </w:rPr>
        <w:t xml:space="preserve">ומתאפיינת באתגרים </w:t>
      </w:r>
      <w:r w:rsidR="00037E68" w:rsidRPr="00574F4B">
        <w:rPr>
          <w:rFonts w:ascii="David" w:hAnsi="David" w:cs="David"/>
          <w:sz w:val="24"/>
          <w:szCs w:val="24"/>
          <w:rtl/>
        </w:rPr>
        <w:t xml:space="preserve">משמעותיים </w:t>
      </w:r>
      <w:r w:rsidR="00AF6904" w:rsidRPr="00574F4B">
        <w:rPr>
          <w:rFonts w:ascii="David" w:hAnsi="David" w:cs="David"/>
          <w:sz w:val="24"/>
          <w:szCs w:val="24"/>
          <w:rtl/>
        </w:rPr>
        <w:t>בתקשורת</w:t>
      </w:r>
      <w:r w:rsidR="00037E68" w:rsidRPr="00574F4B">
        <w:rPr>
          <w:rFonts w:ascii="David" w:hAnsi="David" w:cs="David"/>
          <w:sz w:val="24"/>
          <w:szCs w:val="24"/>
          <w:rtl/>
        </w:rPr>
        <w:t xml:space="preserve"> </w:t>
      </w:r>
      <w:r w:rsidR="00AF6904" w:rsidRPr="00574F4B">
        <w:rPr>
          <w:rFonts w:ascii="David" w:hAnsi="David" w:cs="David"/>
          <w:sz w:val="24"/>
          <w:szCs w:val="24"/>
          <w:rtl/>
        </w:rPr>
        <w:t>חברתית</w:t>
      </w:r>
      <w:r>
        <w:rPr>
          <w:rFonts w:ascii="David" w:hAnsi="David" w:cs="David" w:hint="cs"/>
          <w:sz w:val="24"/>
          <w:szCs w:val="24"/>
          <w:rtl/>
        </w:rPr>
        <w:t>, דפוסי התנהגות נוקשיים וחזרתיים ורגישות חושית</w:t>
      </w:r>
      <w:r w:rsidR="5E388DF3" w:rsidRPr="00574F4B">
        <w:rPr>
          <w:rFonts w:ascii="David" w:hAnsi="David" w:cs="David"/>
          <w:sz w:val="24"/>
          <w:szCs w:val="24"/>
          <w:rtl/>
        </w:rPr>
        <w:t xml:space="preserve">. מחקרים </w:t>
      </w:r>
      <w:r w:rsidR="00FF003C" w:rsidRPr="00574F4B">
        <w:rPr>
          <w:rFonts w:ascii="David" w:hAnsi="David" w:cs="David"/>
          <w:sz w:val="24"/>
          <w:szCs w:val="24"/>
          <w:rtl/>
        </w:rPr>
        <w:t xml:space="preserve">שנערכו </w:t>
      </w:r>
      <w:r w:rsidR="4C2AD8D8" w:rsidRPr="00574F4B">
        <w:rPr>
          <w:rFonts w:ascii="David" w:hAnsi="David" w:cs="David"/>
          <w:sz w:val="24"/>
          <w:szCs w:val="24"/>
          <w:rtl/>
        </w:rPr>
        <w:t>באוכלוסייה</w:t>
      </w:r>
      <w:r w:rsidR="5E388DF3" w:rsidRPr="00574F4B">
        <w:rPr>
          <w:rFonts w:ascii="David" w:hAnsi="David" w:cs="David"/>
          <w:sz w:val="24"/>
          <w:szCs w:val="24"/>
          <w:rtl/>
        </w:rPr>
        <w:t xml:space="preserve"> </w:t>
      </w:r>
      <w:r>
        <w:rPr>
          <w:rFonts w:ascii="David" w:hAnsi="David" w:cs="David" w:hint="cs"/>
          <w:sz w:val="24"/>
          <w:szCs w:val="24"/>
          <w:rtl/>
        </w:rPr>
        <w:t>אוטיסטית</w:t>
      </w:r>
      <w:r w:rsidR="5E388DF3" w:rsidRPr="00574F4B">
        <w:rPr>
          <w:rFonts w:ascii="David" w:hAnsi="David" w:cs="David"/>
          <w:sz w:val="24"/>
          <w:szCs w:val="24"/>
          <w:rtl/>
        </w:rPr>
        <w:t xml:space="preserve"> </w:t>
      </w:r>
      <w:r w:rsidR="00FF003C" w:rsidRPr="00574F4B">
        <w:rPr>
          <w:rFonts w:ascii="David" w:hAnsi="David" w:cs="David"/>
          <w:sz w:val="24"/>
          <w:szCs w:val="24"/>
          <w:rtl/>
        </w:rPr>
        <w:t xml:space="preserve">מצביעים על </w:t>
      </w:r>
      <w:r w:rsidR="5E388DF3" w:rsidRPr="00574F4B">
        <w:rPr>
          <w:rFonts w:ascii="David" w:hAnsi="David" w:cs="David"/>
          <w:sz w:val="24"/>
          <w:szCs w:val="24"/>
          <w:rtl/>
        </w:rPr>
        <w:t>אתגרים</w:t>
      </w:r>
      <w:r w:rsidR="00FF003C" w:rsidRPr="00574F4B">
        <w:rPr>
          <w:rFonts w:ascii="David" w:hAnsi="David" w:cs="David"/>
          <w:sz w:val="24"/>
          <w:szCs w:val="24"/>
          <w:rtl/>
        </w:rPr>
        <w:t xml:space="preserve"> נרחבים</w:t>
      </w:r>
      <w:r w:rsidR="5E388DF3" w:rsidRPr="00574F4B">
        <w:rPr>
          <w:rFonts w:ascii="David" w:hAnsi="David" w:cs="David"/>
          <w:sz w:val="24"/>
          <w:szCs w:val="24"/>
          <w:rtl/>
        </w:rPr>
        <w:t xml:space="preserve"> בהבנה רגשית המתבטאים בק</w:t>
      </w:r>
      <w:r w:rsidR="00AF6904" w:rsidRPr="00574F4B">
        <w:rPr>
          <w:rFonts w:ascii="David" w:hAnsi="David" w:cs="David"/>
          <w:sz w:val="24"/>
          <w:szCs w:val="24"/>
          <w:rtl/>
        </w:rPr>
        <w:t>שיים</w:t>
      </w:r>
      <w:r w:rsidR="5E388DF3" w:rsidRPr="00574F4B">
        <w:rPr>
          <w:rFonts w:ascii="David" w:hAnsi="David" w:cs="David"/>
          <w:sz w:val="24"/>
          <w:szCs w:val="24"/>
          <w:rtl/>
        </w:rPr>
        <w:t xml:space="preserve"> בזיהוי רגשות מרמזים לא מילוליים, </w:t>
      </w:r>
      <w:r w:rsidR="00AF6904" w:rsidRPr="00574F4B">
        <w:rPr>
          <w:rFonts w:ascii="David" w:hAnsi="David" w:cs="David"/>
          <w:sz w:val="24"/>
          <w:szCs w:val="24"/>
          <w:rtl/>
        </w:rPr>
        <w:t>הבנת מצב רגשי ומנטלי של אדם אחר -</w:t>
      </w:r>
      <w:r w:rsidR="006C5A41" w:rsidRPr="00574F4B">
        <w:rPr>
          <w:rFonts w:ascii="David" w:hAnsi="David" w:cs="David"/>
          <w:sz w:val="24"/>
          <w:szCs w:val="24"/>
          <w:rtl/>
        </w:rPr>
        <w:t xml:space="preserve"> </w:t>
      </w:r>
      <w:r w:rsidR="00FF003C" w:rsidRPr="00574F4B">
        <w:rPr>
          <w:rFonts w:ascii="David" w:hAnsi="David" w:cs="David"/>
          <w:sz w:val="24"/>
          <w:szCs w:val="24"/>
          <w:rtl/>
        </w:rPr>
        <w:t>קרי, א</w:t>
      </w:r>
      <w:r w:rsidR="00EF3F78" w:rsidRPr="00574F4B">
        <w:rPr>
          <w:rFonts w:ascii="David" w:hAnsi="David" w:cs="David"/>
          <w:sz w:val="24"/>
          <w:szCs w:val="24"/>
          <w:rtl/>
        </w:rPr>
        <w:t>מפתיה קוגניטיבי</w:t>
      </w:r>
      <w:r w:rsidR="00AF6904" w:rsidRPr="00574F4B">
        <w:rPr>
          <w:rFonts w:ascii="David" w:hAnsi="David" w:cs="David"/>
          <w:sz w:val="24"/>
          <w:szCs w:val="24"/>
          <w:rtl/>
        </w:rPr>
        <w:t>ת</w:t>
      </w:r>
      <w:r w:rsidR="00FF003C" w:rsidRPr="00574F4B">
        <w:rPr>
          <w:rFonts w:ascii="David" w:hAnsi="David" w:cs="David"/>
          <w:sz w:val="24"/>
          <w:szCs w:val="24"/>
          <w:rtl/>
        </w:rPr>
        <w:t>,</w:t>
      </w:r>
      <w:r w:rsidR="5E388DF3" w:rsidRPr="00574F4B">
        <w:rPr>
          <w:rFonts w:ascii="David" w:hAnsi="David" w:cs="David"/>
          <w:sz w:val="24"/>
          <w:szCs w:val="24"/>
          <w:rtl/>
        </w:rPr>
        <w:t xml:space="preserve"> ו</w:t>
      </w:r>
      <w:r w:rsidR="00FF003C" w:rsidRPr="00574F4B">
        <w:rPr>
          <w:rFonts w:ascii="David" w:hAnsi="David" w:cs="David"/>
          <w:sz w:val="24"/>
          <w:szCs w:val="24"/>
          <w:rtl/>
        </w:rPr>
        <w:t>ב</w:t>
      </w:r>
      <w:r w:rsidR="5E388DF3" w:rsidRPr="00574F4B">
        <w:rPr>
          <w:rFonts w:ascii="David" w:hAnsi="David" w:cs="David"/>
          <w:sz w:val="24"/>
          <w:szCs w:val="24"/>
          <w:rtl/>
        </w:rPr>
        <w:t xml:space="preserve">שימוש מופחת בשפה רגשית. </w:t>
      </w:r>
      <w:r w:rsidR="00037E68" w:rsidRPr="00574F4B">
        <w:rPr>
          <w:rFonts w:ascii="David" w:hAnsi="David" w:cs="David"/>
          <w:sz w:val="24"/>
          <w:szCs w:val="24"/>
          <w:rtl/>
        </w:rPr>
        <w:t>ממצאים</w:t>
      </w:r>
      <w:r w:rsidR="3FA68574" w:rsidRPr="00574F4B">
        <w:rPr>
          <w:rFonts w:ascii="David" w:hAnsi="David" w:cs="David"/>
          <w:sz w:val="24"/>
          <w:szCs w:val="24"/>
          <w:rtl/>
        </w:rPr>
        <w:t xml:space="preserve"> </w:t>
      </w:r>
      <w:r w:rsidR="00AF6904" w:rsidRPr="00574F4B">
        <w:rPr>
          <w:rFonts w:ascii="David" w:hAnsi="David" w:cs="David"/>
          <w:sz w:val="24"/>
          <w:szCs w:val="24"/>
          <w:rtl/>
        </w:rPr>
        <w:t xml:space="preserve">באוכלוסיה נוירוטיפיקלית </w:t>
      </w:r>
      <w:r w:rsidR="3FA68574" w:rsidRPr="00574F4B">
        <w:rPr>
          <w:rFonts w:ascii="David" w:hAnsi="David" w:cs="David"/>
          <w:sz w:val="24"/>
          <w:szCs w:val="24"/>
          <w:rtl/>
        </w:rPr>
        <w:t>מציעים</w:t>
      </w:r>
      <w:r w:rsidR="00AF6904" w:rsidRPr="00574F4B">
        <w:rPr>
          <w:rFonts w:ascii="David" w:hAnsi="David" w:cs="David"/>
          <w:sz w:val="24"/>
          <w:szCs w:val="24"/>
          <w:rtl/>
        </w:rPr>
        <w:t xml:space="preserve"> </w:t>
      </w:r>
      <w:r w:rsidR="3FA68574" w:rsidRPr="00574F4B">
        <w:rPr>
          <w:rFonts w:ascii="David" w:hAnsi="David" w:cs="David"/>
          <w:sz w:val="24"/>
          <w:szCs w:val="24"/>
          <w:rtl/>
        </w:rPr>
        <w:t xml:space="preserve">קשר פוטנציאלי בין </w:t>
      </w:r>
      <w:r w:rsidR="00FF003C" w:rsidRPr="00574F4B">
        <w:rPr>
          <w:rFonts w:ascii="David" w:hAnsi="David" w:cs="David"/>
          <w:sz w:val="24"/>
          <w:szCs w:val="24"/>
          <w:rtl/>
        </w:rPr>
        <w:t xml:space="preserve">יכולת </w:t>
      </w:r>
      <w:r w:rsidR="3FA68574" w:rsidRPr="00574F4B">
        <w:rPr>
          <w:rFonts w:ascii="David" w:hAnsi="David" w:cs="David"/>
          <w:sz w:val="24"/>
          <w:szCs w:val="24"/>
          <w:rtl/>
        </w:rPr>
        <w:t>זיהוי רגשות ל</w:t>
      </w:r>
      <w:r w:rsidR="00FF003C" w:rsidRPr="00574F4B">
        <w:rPr>
          <w:rFonts w:ascii="David" w:hAnsi="David" w:cs="David"/>
          <w:sz w:val="24"/>
          <w:szCs w:val="24"/>
          <w:rtl/>
        </w:rPr>
        <w:t xml:space="preserve">בין </w:t>
      </w:r>
      <w:r w:rsidR="3FA68574" w:rsidRPr="00574F4B">
        <w:rPr>
          <w:rFonts w:ascii="David" w:hAnsi="David" w:cs="David"/>
          <w:sz w:val="24"/>
          <w:szCs w:val="24"/>
          <w:rtl/>
        </w:rPr>
        <w:t xml:space="preserve">תפקוד חברתי, </w:t>
      </w:r>
      <w:r w:rsidR="00EF3F78" w:rsidRPr="00574F4B">
        <w:rPr>
          <w:rFonts w:ascii="David" w:hAnsi="David" w:cs="David"/>
          <w:sz w:val="24"/>
          <w:szCs w:val="24"/>
          <w:rtl/>
        </w:rPr>
        <w:t>קשר שעשוי להיות מתווך</w:t>
      </w:r>
      <w:r w:rsidR="3FA68574" w:rsidRPr="00574F4B">
        <w:rPr>
          <w:rFonts w:ascii="David" w:hAnsi="David" w:cs="David"/>
          <w:sz w:val="24"/>
          <w:szCs w:val="24"/>
          <w:rtl/>
        </w:rPr>
        <w:t xml:space="preserve"> דרך שפה רגשית ו</w:t>
      </w:r>
      <w:r w:rsidR="00EF3F78" w:rsidRPr="00574F4B">
        <w:rPr>
          <w:rFonts w:ascii="David" w:hAnsi="David" w:cs="David"/>
          <w:sz w:val="24"/>
          <w:szCs w:val="24"/>
          <w:rtl/>
        </w:rPr>
        <w:t>אמפתיה קוגניטיבית.</w:t>
      </w:r>
      <w:r w:rsidR="3FA68574" w:rsidRPr="00574F4B">
        <w:rPr>
          <w:rFonts w:ascii="David" w:hAnsi="David" w:cs="David"/>
          <w:sz w:val="24"/>
          <w:szCs w:val="24"/>
          <w:rtl/>
        </w:rPr>
        <w:t xml:space="preserve"> עם זאת, קשר זה </w:t>
      </w:r>
      <w:r w:rsidR="006C5A41" w:rsidRPr="00574F4B">
        <w:rPr>
          <w:rFonts w:ascii="David" w:hAnsi="David" w:cs="David"/>
          <w:sz w:val="24"/>
          <w:szCs w:val="24"/>
          <w:rtl/>
        </w:rPr>
        <w:t>טרם</w:t>
      </w:r>
      <w:r w:rsidR="3FA68574" w:rsidRPr="00574F4B">
        <w:rPr>
          <w:rFonts w:ascii="David" w:hAnsi="David" w:cs="David"/>
          <w:sz w:val="24"/>
          <w:szCs w:val="24"/>
          <w:rtl/>
        </w:rPr>
        <w:t xml:space="preserve"> נבדק ב</w:t>
      </w:r>
      <w:r w:rsidR="00EF3F78" w:rsidRPr="00574F4B">
        <w:rPr>
          <w:rFonts w:ascii="David" w:hAnsi="David" w:cs="David"/>
          <w:sz w:val="24"/>
          <w:szCs w:val="24"/>
          <w:rtl/>
        </w:rPr>
        <w:t xml:space="preserve">קרב </w:t>
      </w:r>
      <w:r w:rsidR="3FA68574" w:rsidRPr="00574F4B">
        <w:rPr>
          <w:rFonts w:ascii="David" w:hAnsi="David" w:cs="David"/>
          <w:sz w:val="24"/>
          <w:szCs w:val="24"/>
          <w:rtl/>
        </w:rPr>
        <w:t>ילדים אוטי</w:t>
      </w:r>
      <w:r w:rsidR="0049009B">
        <w:rPr>
          <w:rFonts w:ascii="David" w:hAnsi="David" w:cs="David" w:hint="cs"/>
          <w:sz w:val="24"/>
          <w:szCs w:val="24"/>
          <w:rtl/>
        </w:rPr>
        <w:t>סטי</w:t>
      </w:r>
      <w:r w:rsidR="3FA68574" w:rsidRPr="00574F4B">
        <w:rPr>
          <w:rFonts w:ascii="David" w:hAnsi="David" w:cs="David"/>
          <w:sz w:val="24"/>
          <w:szCs w:val="24"/>
          <w:rtl/>
        </w:rPr>
        <w:t xml:space="preserve">ם. </w:t>
      </w:r>
      <w:r w:rsidR="00EF3F78" w:rsidRPr="00574F4B">
        <w:rPr>
          <w:rFonts w:ascii="David" w:hAnsi="David" w:cs="David"/>
          <w:sz w:val="24"/>
          <w:szCs w:val="24"/>
          <w:rtl/>
        </w:rPr>
        <w:t xml:space="preserve">לפיכך, </w:t>
      </w:r>
      <w:r w:rsidR="006C5A41" w:rsidRPr="00574F4B">
        <w:rPr>
          <w:rFonts w:ascii="David" w:hAnsi="David" w:cs="David"/>
          <w:sz w:val="24"/>
          <w:szCs w:val="24"/>
          <w:rtl/>
        </w:rPr>
        <w:t>מטרתה</w:t>
      </w:r>
      <w:r w:rsidR="3FA68574" w:rsidRPr="00574F4B">
        <w:rPr>
          <w:rFonts w:ascii="David" w:hAnsi="David" w:cs="David"/>
          <w:sz w:val="24"/>
          <w:szCs w:val="24"/>
          <w:rtl/>
        </w:rPr>
        <w:t xml:space="preserve"> הראשונה </w:t>
      </w:r>
      <w:r w:rsidR="006C5A41" w:rsidRPr="00574F4B">
        <w:rPr>
          <w:rFonts w:ascii="David" w:hAnsi="David" w:cs="David"/>
          <w:sz w:val="24"/>
          <w:szCs w:val="24"/>
          <w:rtl/>
        </w:rPr>
        <w:t xml:space="preserve">של עבודה זו </w:t>
      </w:r>
      <w:r w:rsidR="3FA68574" w:rsidRPr="00574F4B">
        <w:rPr>
          <w:rFonts w:ascii="David" w:hAnsi="David" w:cs="David"/>
          <w:sz w:val="24"/>
          <w:szCs w:val="24"/>
          <w:rtl/>
        </w:rPr>
        <w:t xml:space="preserve"> הי</w:t>
      </w:r>
      <w:r w:rsidR="006C5A41" w:rsidRPr="00574F4B">
        <w:rPr>
          <w:rFonts w:ascii="David" w:hAnsi="David" w:cs="David"/>
          <w:sz w:val="24"/>
          <w:szCs w:val="24"/>
          <w:rtl/>
        </w:rPr>
        <w:t>א</w:t>
      </w:r>
      <w:r w:rsidR="3FA68574" w:rsidRPr="00574F4B">
        <w:rPr>
          <w:rFonts w:ascii="David" w:hAnsi="David" w:cs="David"/>
          <w:sz w:val="24"/>
          <w:szCs w:val="24"/>
          <w:rtl/>
        </w:rPr>
        <w:t xml:space="preserve"> לב</w:t>
      </w:r>
      <w:r w:rsidR="15B3904B" w:rsidRPr="00574F4B">
        <w:rPr>
          <w:rFonts w:ascii="David" w:hAnsi="David" w:cs="David"/>
          <w:sz w:val="24"/>
          <w:szCs w:val="24"/>
          <w:rtl/>
        </w:rPr>
        <w:t>חון</w:t>
      </w:r>
      <w:r w:rsidR="3FA68574" w:rsidRPr="00574F4B">
        <w:rPr>
          <w:rFonts w:ascii="David" w:hAnsi="David" w:cs="David"/>
          <w:sz w:val="24"/>
          <w:szCs w:val="24"/>
          <w:rtl/>
        </w:rPr>
        <w:t xml:space="preserve">  </w:t>
      </w:r>
      <w:r w:rsidR="006C5A41" w:rsidRPr="00574F4B">
        <w:rPr>
          <w:rFonts w:ascii="David" w:hAnsi="David" w:cs="David"/>
          <w:sz w:val="24"/>
          <w:szCs w:val="24"/>
          <w:rtl/>
        </w:rPr>
        <w:t xml:space="preserve">כיצד יכולת זיהוי רגשות תורמת לתפקוד חברתי יעיל בקרב ילדים </w:t>
      </w:r>
      <w:r w:rsidR="0049009B">
        <w:rPr>
          <w:rFonts w:ascii="David" w:hAnsi="David" w:cs="David" w:hint="cs"/>
          <w:sz w:val="24"/>
          <w:szCs w:val="24"/>
          <w:rtl/>
        </w:rPr>
        <w:t xml:space="preserve">אוטיסטים </w:t>
      </w:r>
      <w:r w:rsidR="006C5A41" w:rsidRPr="00574F4B">
        <w:rPr>
          <w:rFonts w:ascii="David" w:hAnsi="David" w:cs="David"/>
          <w:sz w:val="24"/>
          <w:szCs w:val="24"/>
          <w:rtl/>
        </w:rPr>
        <w:t xml:space="preserve">, דרך תיווך של שפה רגשית ואמפתיה קוגניטיבית. </w:t>
      </w:r>
    </w:p>
    <w:p w14:paraId="66EF75A0" w14:textId="587D08A4" w:rsidR="00CA5432" w:rsidRPr="00574F4B" w:rsidRDefault="00037E68" w:rsidP="00D3208B">
      <w:pPr>
        <w:bidi/>
        <w:spacing w:after="0" w:line="360" w:lineRule="auto"/>
        <w:ind w:firstLine="720"/>
        <w:jc w:val="both"/>
        <w:rPr>
          <w:rFonts w:ascii="David" w:hAnsi="David" w:cs="David"/>
          <w:sz w:val="24"/>
          <w:szCs w:val="24"/>
        </w:rPr>
      </w:pPr>
      <w:r w:rsidRPr="00574F4B">
        <w:rPr>
          <w:rFonts w:ascii="David" w:hAnsi="David" w:cs="David"/>
          <w:sz w:val="24"/>
          <w:szCs w:val="24"/>
          <w:rtl/>
        </w:rPr>
        <w:t xml:space="preserve">במהלך השנים פותח </w:t>
      </w:r>
      <w:r w:rsidR="006C5A41" w:rsidRPr="00574F4B">
        <w:rPr>
          <w:rFonts w:ascii="David" w:hAnsi="David" w:cs="David"/>
          <w:sz w:val="24"/>
          <w:szCs w:val="24"/>
          <w:rtl/>
        </w:rPr>
        <w:t xml:space="preserve">מגוון רחב של </w:t>
      </w:r>
      <w:r w:rsidRPr="00574F4B">
        <w:rPr>
          <w:rFonts w:ascii="David" w:hAnsi="David" w:cs="David"/>
          <w:sz w:val="24"/>
          <w:szCs w:val="24"/>
          <w:rtl/>
        </w:rPr>
        <w:t xml:space="preserve">תוכניות התערבות לשיפור כישורים רגשיים-חברתיים </w:t>
      </w:r>
      <w:r w:rsidR="006C5A41" w:rsidRPr="00574F4B">
        <w:rPr>
          <w:rFonts w:ascii="David" w:hAnsi="David" w:cs="David"/>
          <w:sz w:val="24"/>
          <w:szCs w:val="24"/>
          <w:rtl/>
        </w:rPr>
        <w:t>בקרב אנשים</w:t>
      </w:r>
      <w:r w:rsidRPr="00574F4B">
        <w:rPr>
          <w:rFonts w:ascii="David" w:hAnsi="David" w:cs="David"/>
          <w:sz w:val="24"/>
          <w:szCs w:val="24"/>
          <w:rtl/>
        </w:rPr>
        <w:t xml:space="preserve"> </w:t>
      </w:r>
      <w:r w:rsidR="0049009B">
        <w:rPr>
          <w:rFonts w:ascii="David" w:hAnsi="David" w:cs="David" w:hint="cs"/>
          <w:sz w:val="24"/>
          <w:szCs w:val="24"/>
          <w:rtl/>
        </w:rPr>
        <w:t>אוטיסטים</w:t>
      </w:r>
      <w:r w:rsidR="006C5A41" w:rsidRPr="00574F4B">
        <w:rPr>
          <w:rFonts w:ascii="David" w:hAnsi="David" w:cs="David"/>
          <w:sz w:val="24"/>
          <w:szCs w:val="24"/>
          <w:rtl/>
        </w:rPr>
        <w:t xml:space="preserve">. בשנים האחרונות, התערבויות מבוססות מחשב זוכות לעניין גובר, בשל יכולתן לפרק, להנגיש ולהבהיר את המורכבות של העולם החברתי-רגשי. גישה שיטתית זו מתאימה במיוחד לסגנונות הלמידה המאפיינים ילדים </w:t>
      </w:r>
      <w:r w:rsidR="0049009B">
        <w:rPr>
          <w:rFonts w:ascii="David" w:hAnsi="David" w:cs="David" w:hint="cs"/>
          <w:sz w:val="24"/>
          <w:szCs w:val="24"/>
          <w:rtl/>
        </w:rPr>
        <w:t>אוטיסטים</w:t>
      </w:r>
      <w:r w:rsidR="006C5A41" w:rsidRPr="00574F4B">
        <w:rPr>
          <w:rFonts w:ascii="David" w:hAnsi="David" w:cs="David"/>
          <w:sz w:val="24"/>
          <w:szCs w:val="24"/>
          <w:rtl/>
        </w:rPr>
        <w:t xml:space="preserve">. מחקרים עדכניים מצביעים על כך שהתערבויות ממוחשבות עשויות לתרום לשיפור משמעותי בהבנה הרגשית ובזיהוי </w:t>
      </w:r>
      <w:r w:rsidR="00616FF8" w:rsidRPr="00574F4B">
        <w:rPr>
          <w:rFonts w:ascii="David" w:hAnsi="David" w:cs="David"/>
          <w:sz w:val="24"/>
          <w:szCs w:val="24"/>
          <w:rtl/>
        </w:rPr>
        <w:t xml:space="preserve">רגשות. </w:t>
      </w:r>
      <w:r w:rsidR="00513096" w:rsidRPr="00574F4B">
        <w:rPr>
          <w:rFonts w:ascii="David" w:hAnsi="David" w:cs="David"/>
          <w:sz w:val="24"/>
          <w:szCs w:val="24"/>
          <w:rtl/>
        </w:rPr>
        <w:t xml:space="preserve">עם זאת, רוב התוכניות הקיימות מתמקדות בעיקר בזיהוי רגשות </w:t>
      </w:r>
      <w:r w:rsidR="006C5A41" w:rsidRPr="00574F4B">
        <w:rPr>
          <w:rFonts w:ascii="David" w:hAnsi="David" w:cs="David"/>
          <w:sz w:val="24"/>
          <w:szCs w:val="24"/>
          <w:rtl/>
        </w:rPr>
        <w:t xml:space="preserve">דרך </w:t>
      </w:r>
      <w:r w:rsidR="00513096" w:rsidRPr="00574F4B">
        <w:rPr>
          <w:rFonts w:ascii="David" w:hAnsi="David" w:cs="David"/>
          <w:sz w:val="24"/>
          <w:szCs w:val="24"/>
          <w:rtl/>
        </w:rPr>
        <w:t xml:space="preserve">הבעות פנים, תוך התעלמות מרמזים לא מילוליים חשובים נוספים כגון שפת גוף וטון דיבור. בנוסף, </w:t>
      </w:r>
      <w:r w:rsidR="00EF3F78" w:rsidRPr="00574F4B">
        <w:rPr>
          <w:rFonts w:ascii="David" w:hAnsi="David" w:cs="David"/>
          <w:sz w:val="24"/>
          <w:szCs w:val="24"/>
          <w:rtl/>
        </w:rPr>
        <w:t>רבות מ</w:t>
      </w:r>
      <w:r w:rsidR="00513096" w:rsidRPr="00574F4B">
        <w:rPr>
          <w:rFonts w:ascii="David" w:hAnsi="David" w:cs="David"/>
          <w:sz w:val="24"/>
          <w:szCs w:val="24"/>
          <w:rtl/>
        </w:rPr>
        <w:t xml:space="preserve">התוכניות </w:t>
      </w:r>
      <w:r w:rsidR="006C5A41" w:rsidRPr="00574F4B">
        <w:rPr>
          <w:rFonts w:ascii="David" w:hAnsi="David" w:cs="David"/>
          <w:sz w:val="24"/>
          <w:szCs w:val="24"/>
          <w:rtl/>
        </w:rPr>
        <w:t>שמות דגש על זיהוי רגשות</w:t>
      </w:r>
      <w:r w:rsidR="00513096" w:rsidRPr="00574F4B">
        <w:rPr>
          <w:rFonts w:ascii="David" w:hAnsi="David" w:cs="David"/>
          <w:sz w:val="24"/>
          <w:szCs w:val="24"/>
          <w:rtl/>
        </w:rPr>
        <w:t xml:space="preserve"> "בסיסיים" </w:t>
      </w:r>
      <w:r w:rsidR="006C5A41" w:rsidRPr="00574F4B">
        <w:rPr>
          <w:rFonts w:ascii="David" w:hAnsi="David" w:cs="David"/>
          <w:sz w:val="24"/>
          <w:szCs w:val="24"/>
          <w:rtl/>
        </w:rPr>
        <w:t xml:space="preserve">בלבד </w:t>
      </w:r>
      <w:r w:rsidR="00513096" w:rsidRPr="00574F4B">
        <w:rPr>
          <w:rFonts w:ascii="David" w:hAnsi="David" w:cs="David"/>
          <w:sz w:val="24"/>
          <w:szCs w:val="24"/>
          <w:rtl/>
        </w:rPr>
        <w:t>(שמחה, עצב, פחד, כעס, גועל והפתעה)</w:t>
      </w:r>
      <w:r w:rsidR="006C5A41" w:rsidRPr="00574F4B">
        <w:rPr>
          <w:rFonts w:ascii="David" w:hAnsi="David" w:cs="David"/>
          <w:sz w:val="24"/>
          <w:szCs w:val="24"/>
          <w:rtl/>
        </w:rPr>
        <w:t xml:space="preserve"> וממעטות לעסוק ברגשות </w:t>
      </w:r>
      <w:r w:rsidR="00513096" w:rsidRPr="00574F4B">
        <w:rPr>
          <w:rFonts w:ascii="David" w:hAnsi="David" w:cs="David"/>
          <w:sz w:val="24"/>
          <w:szCs w:val="24"/>
          <w:rtl/>
        </w:rPr>
        <w:t>"מורכבים" יותר (כגון אכזבה, בושה, גאווה</w:t>
      </w:r>
      <w:r w:rsidR="00EF78D6">
        <w:rPr>
          <w:rFonts w:ascii="David" w:hAnsi="David" w:cs="David" w:hint="cs"/>
          <w:sz w:val="24"/>
          <w:szCs w:val="24"/>
          <w:rtl/>
        </w:rPr>
        <w:t>)</w:t>
      </w:r>
      <w:r w:rsidR="006C5A41" w:rsidRPr="00574F4B">
        <w:rPr>
          <w:rFonts w:ascii="David" w:hAnsi="David" w:cs="David"/>
          <w:rtl/>
        </w:rPr>
        <w:t xml:space="preserve"> </w:t>
      </w:r>
      <w:r w:rsidR="006C5A41" w:rsidRPr="00574F4B">
        <w:rPr>
          <w:rFonts w:ascii="David" w:hAnsi="David" w:cs="David"/>
          <w:sz w:val="24"/>
          <w:szCs w:val="24"/>
          <w:rtl/>
        </w:rPr>
        <w:t>הדורשים עיבוד קוגניטיבי של מצבים מנטליים וסוציאליים מורכבים</w:t>
      </w:r>
      <w:r w:rsidR="006C5A41" w:rsidRPr="00574F4B">
        <w:rPr>
          <w:rFonts w:ascii="David" w:hAnsi="David" w:cs="David"/>
          <w:sz w:val="24"/>
          <w:szCs w:val="24"/>
        </w:rPr>
        <w:t>.</w:t>
      </w:r>
      <w:r w:rsidR="00EF78D6">
        <w:rPr>
          <w:rFonts w:ascii="David" w:hAnsi="David" w:cs="David" w:hint="cs"/>
          <w:sz w:val="24"/>
          <w:szCs w:val="24"/>
          <w:rtl/>
        </w:rPr>
        <w:t xml:space="preserve"> </w:t>
      </w:r>
      <w:r w:rsidR="006C5A41" w:rsidRPr="00574F4B">
        <w:rPr>
          <w:rFonts w:ascii="David" w:hAnsi="David" w:cs="David"/>
          <w:sz w:val="24"/>
          <w:szCs w:val="24"/>
          <w:rtl/>
        </w:rPr>
        <w:t xml:space="preserve">על מנת </w:t>
      </w:r>
      <w:r w:rsidR="00EF3F78" w:rsidRPr="00574F4B">
        <w:rPr>
          <w:rFonts w:ascii="David" w:hAnsi="David" w:cs="David"/>
          <w:sz w:val="24"/>
          <w:szCs w:val="24"/>
          <w:rtl/>
        </w:rPr>
        <w:t xml:space="preserve">לתת מענה לפערים אלו, נעשה שימוש בתכנית </w:t>
      </w:r>
      <w:r w:rsidR="00EF3F78" w:rsidRPr="00574F4B">
        <w:rPr>
          <w:rFonts w:asciiTheme="majorBidi" w:hAnsiTheme="majorBidi" w:cstheme="majorBidi"/>
          <w:sz w:val="24"/>
          <w:szCs w:val="24"/>
        </w:rPr>
        <w:t>EmotiPlay</w:t>
      </w:r>
      <w:r w:rsidR="00EF3F78" w:rsidRPr="00574F4B">
        <w:rPr>
          <w:rFonts w:ascii="David" w:hAnsi="David" w:cs="David"/>
          <w:sz w:val="24"/>
          <w:szCs w:val="24"/>
          <w:rtl/>
        </w:rPr>
        <w:t>, תכנית מ</w:t>
      </w:r>
      <w:r w:rsidR="006C5A41" w:rsidRPr="00574F4B">
        <w:rPr>
          <w:rFonts w:ascii="David" w:hAnsi="David" w:cs="David"/>
          <w:sz w:val="24"/>
          <w:szCs w:val="24"/>
          <w:rtl/>
        </w:rPr>
        <w:t xml:space="preserve">מוחשבת </w:t>
      </w:r>
      <w:r w:rsidR="00EF3F78" w:rsidRPr="00574F4B">
        <w:rPr>
          <w:rFonts w:ascii="David" w:hAnsi="David" w:cs="David"/>
          <w:sz w:val="24"/>
          <w:szCs w:val="24"/>
          <w:rtl/>
        </w:rPr>
        <w:t>ש</w:t>
      </w:r>
      <w:r w:rsidR="006C5A41" w:rsidRPr="00574F4B">
        <w:rPr>
          <w:rFonts w:ascii="David" w:hAnsi="David" w:cs="David"/>
          <w:sz w:val="24"/>
          <w:szCs w:val="24"/>
          <w:rtl/>
        </w:rPr>
        <w:t>נועדה</w:t>
      </w:r>
      <w:r w:rsidR="00EF3F78" w:rsidRPr="00574F4B">
        <w:rPr>
          <w:rFonts w:ascii="David" w:hAnsi="David" w:cs="David"/>
          <w:sz w:val="24"/>
          <w:szCs w:val="24"/>
          <w:rtl/>
        </w:rPr>
        <w:t xml:space="preserve"> ללמד זיהוי רגשות דר</w:t>
      </w:r>
      <w:r w:rsidR="006C5A41" w:rsidRPr="00574F4B">
        <w:rPr>
          <w:rFonts w:ascii="David" w:hAnsi="David" w:cs="David"/>
          <w:sz w:val="24"/>
          <w:szCs w:val="24"/>
          <w:rtl/>
        </w:rPr>
        <w:t>ך</w:t>
      </w:r>
      <w:r w:rsidR="00EF3F78" w:rsidRPr="00574F4B">
        <w:rPr>
          <w:rFonts w:ascii="David" w:hAnsi="David" w:cs="David"/>
          <w:sz w:val="24"/>
          <w:szCs w:val="24"/>
          <w:rtl/>
        </w:rPr>
        <w:t xml:space="preserve"> האופנויות השונות: הבעות פנים, שפת גוף וטון דיבו</w:t>
      </w:r>
      <w:r w:rsidR="004E0BA6" w:rsidRPr="00574F4B">
        <w:rPr>
          <w:rFonts w:ascii="David" w:hAnsi="David" w:cs="David"/>
          <w:sz w:val="24"/>
          <w:szCs w:val="24"/>
          <w:rtl/>
        </w:rPr>
        <w:t>ר</w:t>
      </w:r>
      <w:r w:rsidR="006C5A41" w:rsidRPr="00574F4B">
        <w:rPr>
          <w:rFonts w:ascii="David" w:hAnsi="David" w:cs="David"/>
          <w:sz w:val="24"/>
          <w:szCs w:val="24"/>
          <w:rtl/>
        </w:rPr>
        <w:t>. התכנית</w:t>
      </w:r>
      <w:r w:rsidR="004E0BA6" w:rsidRPr="00574F4B">
        <w:rPr>
          <w:rFonts w:ascii="David" w:hAnsi="David" w:cs="David"/>
          <w:sz w:val="24"/>
          <w:szCs w:val="24"/>
          <w:rtl/>
        </w:rPr>
        <w:t xml:space="preserve"> </w:t>
      </w:r>
      <w:r w:rsidR="00EF3F78" w:rsidRPr="00574F4B">
        <w:rPr>
          <w:rFonts w:ascii="David" w:hAnsi="David" w:cs="David"/>
          <w:sz w:val="24"/>
          <w:szCs w:val="24"/>
          <w:rtl/>
        </w:rPr>
        <w:t xml:space="preserve">מתייחסת הן לרגשות בסיסיים והן לרגשות מורכבים. התוכנית עברה תיקוף </w:t>
      </w:r>
      <w:r w:rsidR="00A95C76" w:rsidRPr="00574F4B">
        <w:rPr>
          <w:rFonts w:ascii="David" w:hAnsi="David" w:cs="David"/>
          <w:sz w:val="24"/>
          <w:szCs w:val="24"/>
          <w:rtl/>
        </w:rPr>
        <w:t>בין-</w:t>
      </w:r>
      <w:r w:rsidR="00EF3F78" w:rsidRPr="00574F4B">
        <w:rPr>
          <w:rFonts w:ascii="David" w:hAnsi="David" w:cs="David"/>
          <w:sz w:val="24"/>
          <w:szCs w:val="24"/>
          <w:rtl/>
        </w:rPr>
        <w:t xml:space="preserve">תרבותי רחב </w:t>
      </w:r>
      <w:r w:rsidR="006C5A41" w:rsidRPr="00574F4B">
        <w:rPr>
          <w:rFonts w:ascii="David" w:hAnsi="David" w:cs="David"/>
          <w:sz w:val="24"/>
          <w:szCs w:val="24"/>
          <w:rtl/>
        </w:rPr>
        <w:t>שהצביע על יעילותה בקרב</w:t>
      </w:r>
      <w:r w:rsidR="5E388DF3" w:rsidRPr="00574F4B">
        <w:rPr>
          <w:rFonts w:ascii="David" w:hAnsi="David" w:cs="David"/>
          <w:sz w:val="24"/>
          <w:szCs w:val="24"/>
          <w:rtl/>
        </w:rPr>
        <w:t xml:space="preserve"> ילדים </w:t>
      </w:r>
      <w:r w:rsidR="0049009B">
        <w:rPr>
          <w:rFonts w:ascii="David" w:hAnsi="David" w:cs="David" w:hint="cs"/>
          <w:sz w:val="24"/>
          <w:szCs w:val="24"/>
          <w:rtl/>
        </w:rPr>
        <w:t>אוטיסטים</w:t>
      </w:r>
      <w:r w:rsidR="5E388DF3" w:rsidRPr="00574F4B">
        <w:rPr>
          <w:rFonts w:ascii="David" w:hAnsi="David" w:cs="David"/>
          <w:sz w:val="24"/>
          <w:szCs w:val="24"/>
          <w:rtl/>
        </w:rPr>
        <w:t>. עם זאת, בדומה ל</w:t>
      </w:r>
      <w:r w:rsidR="006C5A41" w:rsidRPr="00574F4B">
        <w:rPr>
          <w:rFonts w:ascii="David" w:hAnsi="David" w:cs="David"/>
          <w:sz w:val="24"/>
          <w:szCs w:val="24"/>
          <w:rtl/>
        </w:rPr>
        <w:t xml:space="preserve">רבות </w:t>
      </w:r>
      <w:r w:rsidR="00A95C76" w:rsidRPr="00574F4B">
        <w:rPr>
          <w:rFonts w:ascii="David" w:hAnsi="David" w:cs="David"/>
          <w:sz w:val="24"/>
          <w:szCs w:val="24"/>
          <w:rtl/>
        </w:rPr>
        <w:t xml:space="preserve"> </w:t>
      </w:r>
      <w:r w:rsidR="006C5A41" w:rsidRPr="00574F4B">
        <w:rPr>
          <w:rFonts w:ascii="David" w:hAnsi="David" w:cs="David"/>
          <w:sz w:val="24"/>
          <w:szCs w:val="24"/>
          <w:rtl/>
        </w:rPr>
        <w:t>מ</w:t>
      </w:r>
      <w:r w:rsidR="5E388DF3" w:rsidRPr="00574F4B">
        <w:rPr>
          <w:rFonts w:ascii="David" w:hAnsi="David" w:cs="David"/>
          <w:sz w:val="24"/>
          <w:szCs w:val="24"/>
          <w:rtl/>
        </w:rPr>
        <w:t xml:space="preserve">התערבויות </w:t>
      </w:r>
      <w:r w:rsidR="006C5A41" w:rsidRPr="00574F4B">
        <w:rPr>
          <w:rFonts w:ascii="David" w:hAnsi="David" w:cs="David"/>
          <w:sz w:val="24"/>
          <w:szCs w:val="24"/>
          <w:rtl/>
        </w:rPr>
        <w:t>ה</w:t>
      </w:r>
      <w:r w:rsidR="5E388DF3" w:rsidRPr="00574F4B">
        <w:rPr>
          <w:rFonts w:ascii="David" w:hAnsi="David" w:cs="David"/>
          <w:sz w:val="24"/>
          <w:szCs w:val="24"/>
          <w:rtl/>
        </w:rPr>
        <w:t xml:space="preserve">טכנולוגיות, </w:t>
      </w:r>
      <w:r w:rsidR="6C8054DE" w:rsidRPr="00574F4B">
        <w:rPr>
          <w:rFonts w:asciiTheme="majorBidi" w:hAnsiTheme="majorBidi" w:cstheme="majorBidi"/>
          <w:sz w:val="24"/>
          <w:szCs w:val="24"/>
        </w:rPr>
        <w:t>EmotiPlay</w:t>
      </w:r>
      <w:r w:rsidR="2D92A2BE" w:rsidRPr="00574F4B">
        <w:rPr>
          <w:rFonts w:ascii="David" w:hAnsi="David" w:cs="David"/>
          <w:sz w:val="24"/>
          <w:szCs w:val="24"/>
          <w:rtl/>
        </w:rPr>
        <w:t xml:space="preserve"> </w:t>
      </w:r>
      <w:r w:rsidR="5E388DF3" w:rsidRPr="00574F4B">
        <w:rPr>
          <w:rFonts w:ascii="David" w:hAnsi="David" w:cs="David"/>
          <w:sz w:val="24"/>
          <w:szCs w:val="24"/>
          <w:rtl/>
        </w:rPr>
        <w:t xml:space="preserve">פותחה </w:t>
      </w:r>
      <w:r w:rsidR="006C5A41" w:rsidRPr="00574F4B">
        <w:rPr>
          <w:rFonts w:ascii="David" w:hAnsi="David" w:cs="David"/>
          <w:sz w:val="24"/>
          <w:szCs w:val="24"/>
          <w:rtl/>
        </w:rPr>
        <w:t>במקור</w:t>
      </w:r>
      <w:r w:rsidR="5E388DF3" w:rsidRPr="00574F4B">
        <w:rPr>
          <w:rFonts w:ascii="David" w:hAnsi="David" w:cs="David"/>
          <w:sz w:val="24"/>
          <w:szCs w:val="24"/>
          <w:rtl/>
        </w:rPr>
        <w:t xml:space="preserve"> </w:t>
      </w:r>
      <w:r w:rsidR="006C5A41" w:rsidRPr="00574F4B">
        <w:rPr>
          <w:rFonts w:ascii="David" w:hAnsi="David" w:cs="David"/>
          <w:sz w:val="24"/>
          <w:szCs w:val="24"/>
          <w:rtl/>
        </w:rPr>
        <w:t xml:space="preserve">לשימוש </w:t>
      </w:r>
      <w:r w:rsidR="00A95C76" w:rsidRPr="00574F4B">
        <w:rPr>
          <w:rFonts w:ascii="David" w:hAnsi="David" w:cs="David"/>
          <w:sz w:val="24"/>
          <w:szCs w:val="24"/>
          <w:rtl/>
        </w:rPr>
        <w:t>פרטני</w:t>
      </w:r>
      <w:r w:rsidR="5E388DF3" w:rsidRPr="00574F4B">
        <w:rPr>
          <w:rFonts w:ascii="David" w:hAnsi="David" w:cs="David"/>
          <w:sz w:val="24"/>
          <w:szCs w:val="24"/>
          <w:rtl/>
        </w:rPr>
        <w:t xml:space="preserve">, דבר </w:t>
      </w:r>
      <w:r w:rsidR="006C5A41" w:rsidRPr="00574F4B">
        <w:rPr>
          <w:rFonts w:ascii="David" w:hAnsi="David" w:cs="David"/>
          <w:sz w:val="24"/>
          <w:szCs w:val="24"/>
          <w:rtl/>
        </w:rPr>
        <w:t xml:space="preserve">שעשוי </w:t>
      </w:r>
      <w:r w:rsidR="00A95C76" w:rsidRPr="00574F4B">
        <w:rPr>
          <w:rFonts w:ascii="David" w:hAnsi="David" w:cs="David"/>
          <w:sz w:val="24"/>
          <w:szCs w:val="24"/>
          <w:rtl/>
        </w:rPr>
        <w:t xml:space="preserve">להגביל </w:t>
      </w:r>
      <w:r w:rsidR="5E388DF3" w:rsidRPr="00574F4B">
        <w:rPr>
          <w:rFonts w:ascii="David" w:hAnsi="David" w:cs="David"/>
          <w:sz w:val="24"/>
          <w:szCs w:val="24"/>
          <w:rtl/>
        </w:rPr>
        <w:t xml:space="preserve"> את </w:t>
      </w:r>
      <w:r w:rsidR="006C5A41" w:rsidRPr="00574F4B">
        <w:rPr>
          <w:rFonts w:ascii="David" w:hAnsi="David" w:cs="David"/>
          <w:sz w:val="24"/>
          <w:szCs w:val="24"/>
          <w:rtl/>
        </w:rPr>
        <w:t>ההכללה של מיומנויות רגשיות-חברתיות הנרכשות בה אל מצבים חברתיים</w:t>
      </w:r>
      <w:r w:rsidR="00EF78D6">
        <w:rPr>
          <w:rFonts w:ascii="David" w:hAnsi="David" w:cs="David" w:hint="cs"/>
          <w:sz w:val="24"/>
          <w:szCs w:val="24"/>
          <w:rtl/>
        </w:rPr>
        <w:t xml:space="preserve"> בפועל</w:t>
      </w:r>
      <w:r w:rsidR="006C5A41" w:rsidRPr="00574F4B">
        <w:rPr>
          <w:rFonts w:ascii="David" w:hAnsi="David" w:cs="David"/>
          <w:sz w:val="24"/>
          <w:szCs w:val="24"/>
          <w:rtl/>
        </w:rPr>
        <w:t xml:space="preserve"> </w:t>
      </w:r>
      <w:r w:rsidR="00EF78D6">
        <w:rPr>
          <w:rFonts w:ascii="David" w:hAnsi="David" w:cs="David"/>
          <w:sz w:val="24"/>
          <w:szCs w:val="24"/>
        </w:rPr>
        <w:t xml:space="preserve"> </w:t>
      </w:r>
      <w:r w:rsidR="006C5A41" w:rsidRPr="00574F4B">
        <w:rPr>
          <w:rFonts w:ascii="David" w:hAnsi="David" w:cs="David"/>
          <w:sz w:val="24"/>
          <w:szCs w:val="24"/>
        </w:rPr>
        <w:t>.</w:t>
      </w:r>
      <w:r w:rsidR="00A95C76" w:rsidRPr="00574F4B">
        <w:rPr>
          <w:rFonts w:ascii="David" w:hAnsi="David" w:cs="David"/>
          <w:sz w:val="24"/>
          <w:szCs w:val="24"/>
          <w:rtl/>
        </w:rPr>
        <w:t xml:space="preserve">שילוב תכניות מסוג זה </w:t>
      </w:r>
      <w:r w:rsidR="006C5A41" w:rsidRPr="00574F4B">
        <w:rPr>
          <w:rFonts w:ascii="David" w:hAnsi="David" w:cs="David"/>
          <w:sz w:val="24"/>
          <w:szCs w:val="24"/>
          <w:rtl/>
        </w:rPr>
        <w:t>בהקשרים חברתיים טבעיים של הילדים, כגון</w:t>
      </w:r>
      <w:r w:rsidR="00A95C76" w:rsidRPr="00574F4B">
        <w:rPr>
          <w:rFonts w:ascii="David" w:hAnsi="David" w:cs="David"/>
          <w:sz w:val="24"/>
          <w:szCs w:val="24"/>
          <w:rtl/>
        </w:rPr>
        <w:t xml:space="preserve"> מערכת החינוך</w:t>
      </w:r>
      <w:r w:rsidR="006C5A41" w:rsidRPr="00574F4B">
        <w:rPr>
          <w:rFonts w:ascii="David" w:hAnsi="David" w:cs="David"/>
          <w:sz w:val="24"/>
          <w:szCs w:val="24"/>
          <w:rtl/>
        </w:rPr>
        <w:t>,</w:t>
      </w:r>
      <w:r w:rsidR="00A95C76" w:rsidRPr="00574F4B">
        <w:rPr>
          <w:rFonts w:ascii="David" w:hAnsi="David" w:cs="David"/>
          <w:sz w:val="24"/>
          <w:szCs w:val="24"/>
          <w:rtl/>
        </w:rPr>
        <w:t xml:space="preserve"> עשוי ל</w:t>
      </w:r>
      <w:r w:rsidR="006C5A41" w:rsidRPr="00574F4B">
        <w:rPr>
          <w:rFonts w:ascii="David" w:hAnsi="David" w:cs="David"/>
          <w:sz w:val="24"/>
          <w:szCs w:val="24"/>
          <w:rtl/>
        </w:rPr>
        <w:t>הגביר</w:t>
      </w:r>
      <w:r w:rsidR="00A95C76" w:rsidRPr="00574F4B">
        <w:rPr>
          <w:rFonts w:ascii="David" w:hAnsi="David" w:cs="David"/>
          <w:sz w:val="24"/>
          <w:szCs w:val="24"/>
          <w:rtl/>
        </w:rPr>
        <w:t xml:space="preserve"> את </w:t>
      </w:r>
      <w:r w:rsidR="000803DA" w:rsidRPr="00574F4B">
        <w:rPr>
          <w:rFonts w:ascii="David" w:hAnsi="David" w:cs="David"/>
          <w:sz w:val="24"/>
          <w:szCs w:val="24"/>
          <w:rtl/>
        </w:rPr>
        <w:t>השפעתן, באמצעות</w:t>
      </w:r>
      <w:r w:rsidR="00A95C76" w:rsidRPr="00574F4B">
        <w:rPr>
          <w:rFonts w:ascii="David" w:hAnsi="David" w:cs="David"/>
          <w:sz w:val="24"/>
          <w:szCs w:val="24"/>
          <w:rtl/>
        </w:rPr>
        <w:t xml:space="preserve"> מתן הזדמנויות ל</w:t>
      </w:r>
      <w:r w:rsidR="000803DA" w:rsidRPr="00574F4B">
        <w:rPr>
          <w:rFonts w:ascii="David" w:hAnsi="David" w:cs="David"/>
          <w:sz w:val="24"/>
          <w:szCs w:val="24"/>
          <w:rtl/>
        </w:rPr>
        <w:t>תרגול ו</w:t>
      </w:r>
      <w:r w:rsidR="00A95C76" w:rsidRPr="00574F4B">
        <w:rPr>
          <w:rFonts w:ascii="David" w:hAnsi="David" w:cs="David"/>
          <w:sz w:val="24"/>
          <w:szCs w:val="24"/>
          <w:rtl/>
        </w:rPr>
        <w:t xml:space="preserve">יישום </w:t>
      </w:r>
      <w:r w:rsidR="000803DA" w:rsidRPr="00574F4B">
        <w:rPr>
          <w:rFonts w:ascii="David" w:hAnsi="David" w:cs="David"/>
          <w:sz w:val="24"/>
          <w:szCs w:val="24"/>
          <w:rtl/>
        </w:rPr>
        <w:t xml:space="preserve">של הכישורים הנלמדים בקרב קבוצת השווים ובסביבה אותנטית. בהתאם לכך, </w:t>
      </w:r>
      <w:r w:rsidR="00A95C76" w:rsidRPr="00574F4B">
        <w:rPr>
          <w:rFonts w:ascii="David" w:hAnsi="David" w:cs="David"/>
          <w:sz w:val="24"/>
          <w:szCs w:val="24"/>
          <w:rtl/>
        </w:rPr>
        <w:t xml:space="preserve">המטרה השנייה של </w:t>
      </w:r>
      <w:r w:rsidR="000803DA" w:rsidRPr="00574F4B">
        <w:rPr>
          <w:rFonts w:ascii="David" w:hAnsi="David" w:cs="David"/>
          <w:sz w:val="24"/>
          <w:szCs w:val="24"/>
          <w:rtl/>
        </w:rPr>
        <w:t>עבודה זו היא</w:t>
      </w:r>
      <w:r w:rsidR="00A95C76" w:rsidRPr="00574F4B">
        <w:rPr>
          <w:rFonts w:ascii="David" w:hAnsi="David" w:cs="David"/>
          <w:sz w:val="24"/>
          <w:szCs w:val="24"/>
          <w:rtl/>
        </w:rPr>
        <w:t xml:space="preserve"> </w:t>
      </w:r>
      <w:r w:rsidR="000803DA" w:rsidRPr="00574F4B">
        <w:rPr>
          <w:rFonts w:ascii="David" w:hAnsi="David" w:cs="David"/>
          <w:sz w:val="24"/>
          <w:szCs w:val="24"/>
          <w:rtl/>
        </w:rPr>
        <w:t>בחינת</w:t>
      </w:r>
      <w:r w:rsidR="00A95C76" w:rsidRPr="00574F4B">
        <w:rPr>
          <w:rFonts w:ascii="David" w:hAnsi="David" w:cs="David"/>
          <w:sz w:val="24"/>
          <w:szCs w:val="24"/>
          <w:rtl/>
        </w:rPr>
        <w:t xml:space="preserve"> </w:t>
      </w:r>
      <w:r w:rsidR="3FA68574" w:rsidRPr="00574F4B">
        <w:rPr>
          <w:rFonts w:ascii="David" w:hAnsi="David" w:cs="David"/>
          <w:sz w:val="24"/>
          <w:szCs w:val="24"/>
          <w:rtl/>
        </w:rPr>
        <w:t>יעילות</w:t>
      </w:r>
      <w:r w:rsidR="00A95C76" w:rsidRPr="00574F4B">
        <w:rPr>
          <w:rFonts w:ascii="David" w:hAnsi="David" w:cs="David"/>
          <w:sz w:val="24"/>
          <w:szCs w:val="24"/>
          <w:rtl/>
        </w:rPr>
        <w:t>ה</w:t>
      </w:r>
      <w:r w:rsidR="3FA68574" w:rsidRPr="00574F4B">
        <w:rPr>
          <w:rFonts w:ascii="David" w:hAnsi="David" w:cs="David"/>
          <w:sz w:val="24"/>
          <w:szCs w:val="24"/>
          <w:rtl/>
        </w:rPr>
        <w:t xml:space="preserve"> של</w:t>
      </w:r>
      <w:r w:rsidR="000803DA" w:rsidRPr="00574F4B">
        <w:rPr>
          <w:rFonts w:ascii="David" w:hAnsi="David" w:cs="David"/>
          <w:sz w:val="24"/>
          <w:szCs w:val="24"/>
          <w:rtl/>
        </w:rPr>
        <w:t xml:space="preserve"> </w:t>
      </w:r>
      <w:r w:rsidR="00A95C76" w:rsidRPr="00574F4B">
        <w:rPr>
          <w:rFonts w:ascii="David" w:hAnsi="David" w:cs="David"/>
          <w:sz w:val="24"/>
          <w:szCs w:val="24"/>
          <w:rtl/>
        </w:rPr>
        <w:t xml:space="preserve">גרסה </w:t>
      </w:r>
      <w:r w:rsidR="000803DA" w:rsidRPr="00574F4B">
        <w:rPr>
          <w:rFonts w:ascii="David" w:hAnsi="David" w:cs="David"/>
          <w:sz w:val="24"/>
          <w:szCs w:val="24"/>
          <w:rtl/>
        </w:rPr>
        <w:t>בהנחיית</w:t>
      </w:r>
      <w:r w:rsidR="00A95C76" w:rsidRPr="00574F4B">
        <w:rPr>
          <w:rFonts w:ascii="David" w:hAnsi="David" w:cs="David"/>
          <w:sz w:val="24"/>
          <w:szCs w:val="24"/>
          <w:rtl/>
        </w:rPr>
        <w:t xml:space="preserve"> מורים של תכנית</w:t>
      </w:r>
      <w:r w:rsidR="3FA68574" w:rsidRPr="00574F4B">
        <w:rPr>
          <w:rFonts w:ascii="David" w:hAnsi="David" w:cs="David"/>
          <w:sz w:val="24"/>
          <w:szCs w:val="24"/>
          <w:rtl/>
        </w:rPr>
        <w:t xml:space="preserve"> </w:t>
      </w:r>
      <w:r w:rsidR="6C8054DE" w:rsidRPr="00574F4B">
        <w:rPr>
          <w:rFonts w:asciiTheme="majorBidi" w:hAnsiTheme="majorBidi" w:cstheme="majorBidi"/>
          <w:sz w:val="24"/>
          <w:szCs w:val="24"/>
        </w:rPr>
        <w:t>EmotiPlay</w:t>
      </w:r>
      <w:r w:rsidR="3FA68574" w:rsidRPr="00574F4B">
        <w:rPr>
          <w:rFonts w:ascii="David" w:hAnsi="David" w:cs="David"/>
          <w:sz w:val="24"/>
          <w:szCs w:val="24"/>
          <w:rtl/>
        </w:rPr>
        <w:t xml:space="preserve"> בשיפור זיהוי רגשות, </w:t>
      </w:r>
      <w:r w:rsidR="000803DA" w:rsidRPr="00574F4B">
        <w:rPr>
          <w:rFonts w:ascii="David" w:hAnsi="David" w:cs="David"/>
          <w:sz w:val="24"/>
          <w:szCs w:val="24"/>
          <w:rtl/>
        </w:rPr>
        <w:t>אמפתיה קוגניטיבית</w:t>
      </w:r>
      <w:r w:rsidR="3FA68574" w:rsidRPr="00574F4B">
        <w:rPr>
          <w:rFonts w:ascii="David" w:hAnsi="David" w:cs="David"/>
          <w:sz w:val="24"/>
          <w:szCs w:val="24"/>
          <w:rtl/>
        </w:rPr>
        <w:t xml:space="preserve">, שפה רגשית ותפקוד חברתי בקרב ילדים </w:t>
      </w:r>
      <w:r w:rsidR="0049009B">
        <w:rPr>
          <w:rFonts w:ascii="David" w:hAnsi="David" w:cs="David" w:hint="cs"/>
          <w:sz w:val="24"/>
          <w:szCs w:val="24"/>
          <w:rtl/>
        </w:rPr>
        <w:t xml:space="preserve">אוטיסטים </w:t>
      </w:r>
      <w:r w:rsidR="00A95C76" w:rsidRPr="00574F4B">
        <w:rPr>
          <w:rFonts w:ascii="David" w:hAnsi="David" w:cs="David"/>
          <w:sz w:val="24"/>
          <w:szCs w:val="24"/>
          <w:rtl/>
        </w:rPr>
        <w:t>הלומדים</w:t>
      </w:r>
      <w:r w:rsidR="000803DA" w:rsidRPr="00574F4B">
        <w:rPr>
          <w:rFonts w:ascii="David" w:hAnsi="David" w:cs="David"/>
          <w:sz w:val="24"/>
          <w:szCs w:val="24"/>
          <w:rtl/>
        </w:rPr>
        <w:t xml:space="preserve"> </w:t>
      </w:r>
      <w:r w:rsidR="3FA68574" w:rsidRPr="00574F4B">
        <w:rPr>
          <w:rFonts w:ascii="David" w:hAnsi="David" w:cs="David"/>
          <w:sz w:val="24"/>
          <w:szCs w:val="24"/>
          <w:rtl/>
        </w:rPr>
        <w:t xml:space="preserve">בכיתות </w:t>
      </w:r>
      <w:r w:rsidR="000803DA" w:rsidRPr="00574F4B">
        <w:rPr>
          <w:rFonts w:ascii="David" w:hAnsi="David" w:cs="David"/>
          <w:sz w:val="24"/>
          <w:szCs w:val="24"/>
          <w:rtl/>
        </w:rPr>
        <w:t xml:space="preserve">תקשורת. </w:t>
      </w:r>
    </w:p>
    <w:p w14:paraId="593A462F" w14:textId="48301074" w:rsidR="00A95C76" w:rsidRPr="00574F4B" w:rsidRDefault="3FA68574" w:rsidP="00D3208B">
      <w:pPr>
        <w:bidi/>
        <w:spacing w:after="0" w:line="360" w:lineRule="auto"/>
        <w:jc w:val="both"/>
        <w:rPr>
          <w:rFonts w:ascii="David" w:hAnsi="David" w:cs="David"/>
          <w:sz w:val="24"/>
          <w:szCs w:val="24"/>
          <w:rtl/>
        </w:rPr>
      </w:pPr>
      <w:r w:rsidRPr="00574F4B">
        <w:rPr>
          <w:rFonts w:ascii="David" w:hAnsi="David" w:cs="David"/>
          <w:sz w:val="24"/>
          <w:szCs w:val="24"/>
          <w:rtl/>
        </w:rPr>
        <w:t>המחקר כלל ש</w:t>
      </w:r>
      <w:r w:rsidR="00A95C76" w:rsidRPr="00574F4B">
        <w:rPr>
          <w:rFonts w:ascii="David" w:hAnsi="David" w:cs="David"/>
          <w:sz w:val="24"/>
          <w:szCs w:val="24"/>
          <w:rtl/>
        </w:rPr>
        <w:t>לושה</w:t>
      </w:r>
      <w:r w:rsidRPr="00574F4B">
        <w:rPr>
          <w:rFonts w:ascii="David" w:hAnsi="David" w:cs="David"/>
          <w:sz w:val="24"/>
          <w:szCs w:val="24"/>
          <w:rtl/>
        </w:rPr>
        <w:t xml:space="preserve"> חלקים: </w:t>
      </w:r>
    </w:p>
    <w:p w14:paraId="64F8E269" w14:textId="2CCAB1FE" w:rsidR="00A95C76" w:rsidRPr="00574F4B" w:rsidRDefault="3FA68574" w:rsidP="00D3208B">
      <w:pPr>
        <w:bidi/>
        <w:spacing w:after="0" w:line="360" w:lineRule="auto"/>
        <w:jc w:val="both"/>
        <w:rPr>
          <w:rFonts w:ascii="David" w:hAnsi="David" w:cs="David"/>
          <w:sz w:val="24"/>
          <w:szCs w:val="24"/>
          <w:rtl/>
        </w:rPr>
      </w:pPr>
      <w:r w:rsidRPr="00574F4B">
        <w:rPr>
          <w:rFonts w:ascii="David" w:hAnsi="David" w:cs="David"/>
          <w:sz w:val="24"/>
          <w:szCs w:val="24"/>
          <w:rtl/>
        </w:rPr>
        <w:t>(</w:t>
      </w:r>
      <w:r w:rsidRPr="00574F4B">
        <w:rPr>
          <w:rFonts w:ascii="David" w:hAnsi="David" w:cs="David"/>
          <w:sz w:val="24"/>
          <w:szCs w:val="24"/>
        </w:rPr>
        <w:t>1</w:t>
      </w:r>
      <w:r w:rsidRPr="00574F4B">
        <w:rPr>
          <w:rFonts w:ascii="David" w:hAnsi="David" w:cs="David"/>
          <w:sz w:val="24"/>
          <w:szCs w:val="24"/>
          <w:rtl/>
        </w:rPr>
        <w:t xml:space="preserve">) </w:t>
      </w:r>
      <w:r w:rsidRPr="00574F4B">
        <w:rPr>
          <w:rFonts w:ascii="David" w:hAnsi="David" w:cs="David"/>
          <w:b/>
          <w:bCs/>
          <w:sz w:val="24"/>
          <w:szCs w:val="24"/>
          <w:rtl/>
        </w:rPr>
        <w:t xml:space="preserve">מחקר </w:t>
      </w:r>
      <w:r w:rsidR="00EF78D6">
        <w:rPr>
          <w:rFonts w:ascii="David" w:hAnsi="David" w:cs="David" w:hint="cs"/>
          <w:b/>
          <w:bCs/>
          <w:sz w:val="24"/>
          <w:szCs w:val="24"/>
          <w:rtl/>
        </w:rPr>
        <w:t>חלוץ</w:t>
      </w:r>
      <w:r w:rsidR="00EF78D6" w:rsidRPr="00574F4B">
        <w:rPr>
          <w:rFonts w:ascii="David" w:hAnsi="David" w:cs="David"/>
          <w:sz w:val="24"/>
          <w:szCs w:val="24"/>
          <w:rtl/>
        </w:rPr>
        <w:t xml:space="preserve">  </w:t>
      </w:r>
      <w:r w:rsidR="00A95C76" w:rsidRPr="00574F4B">
        <w:rPr>
          <w:rFonts w:ascii="David" w:hAnsi="David" w:cs="David"/>
          <w:sz w:val="24"/>
          <w:szCs w:val="24"/>
          <w:rtl/>
        </w:rPr>
        <w:t>- שמטרתו היתה</w:t>
      </w:r>
      <w:r w:rsidRPr="00574F4B">
        <w:rPr>
          <w:rFonts w:ascii="David" w:hAnsi="David" w:cs="David"/>
          <w:sz w:val="24"/>
          <w:szCs w:val="24"/>
          <w:rtl/>
        </w:rPr>
        <w:t xml:space="preserve"> </w:t>
      </w:r>
      <w:r w:rsidR="00EF78D6">
        <w:rPr>
          <w:rFonts w:ascii="David" w:hAnsi="David" w:cs="David" w:hint="cs"/>
          <w:sz w:val="24"/>
          <w:szCs w:val="24"/>
          <w:rtl/>
        </w:rPr>
        <w:t>לבחון את ההתאמה של</w:t>
      </w:r>
      <w:r w:rsidR="00EF78D6" w:rsidRPr="00574F4B">
        <w:rPr>
          <w:rFonts w:ascii="David" w:hAnsi="David" w:cs="David"/>
          <w:sz w:val="24"/>
          <w:szCs w:val="24"/>
          <w:rtl/>
        </w:rPr>
        <w:t xml:space="preserve"> </w:t>
      </w:r>
      <w:r w:rsidR="00A95C76" w:rsidRPr="00574F4B">
        <w:rPr>
          <w:rFonts w:ascii="David" w:hAnsi="David" w:cs="David"/>
          <w:sz w:val="24"/>
          <w:szCs w:val="24"/>
          <w:rtl/>
        </w:rPr>
        <w:t xml:space="preserve"> תכנית </w:t>
      </w:r>
      <w:r w:rsidR="6C8054DE" w:rsidRPr="00574F4B">
        <w:rPr>
          <w:rFonts w:asciiTheme="majorBidi" w:hAnsiTheme="majorBidi" w:cstheme="majorBidi"/>
          <w:sz w:val="24"/>
          <w:szCs w:val="24"/>
        </w:rPr>
        <w:t>EmotiPlay</w:t>
      </w:r>
      <w:r w:rsidR="2D92A2BE" w:rsidRPr="00574F4B">
        <w:rPr>
          <w:rFonts w:ascii="David" w:hAnsi="David" w:cs="David"/>
          <w:sz w:val="24"/>
          <w:szCs w:val="24"/>
          <w:rtl/>
        </w:rPr>
        <w:t xml:space="preserve"> </w:t>
      </w:r>
      <w:r w:rsidR="00EF78D6">
        <w:rPr>
          <w:rFonts w:ascii="David" w:hAnsi="David" w:cs="David" w:hint="cs"/>
          <w:sz w:val="24"/>
          <w:szCs w:val="24"/>
          <w:rtl/>
        </w:rPr>
        <w:t>ל</w:t>
      </w:r>
      <w:r w:rsidR="00EF78D6" w:rsidRPr="00574F4B">
        <w:rPr>
          <w:rFonts w:ascii="David" w:hAnsi="David" w:cs="David"/>
          <w:sz w:val="24"/>
          <w:szCs w:val="24"/>
          <w:rtl/>
        </w:rPr>
        <w:t xml:space="preserve">הנחיית </w:t>
      </w:r>
      <w:r w:rsidR="000803DA" w:rsidRPr="00574F4B">
        <w:rPr>
          <w:rFonts w:ascii="David" w:hAnsi="David" w:cs="David"/>
          <w:sz w:val="24"/>
          <w:szCs w:val="24"/>
          <w:rtl/>
        </w:rPr>
        <w:t xml:space="preserve">המורים </w:t>
      </w:r>
      <w:r w:rsidR="00EF78D6">
        <w:rPr>
          <w:rFonts w:ascii="David" w:hAnsi="David" w:cs="David" w:hint="cs"/>
          <w:sz w:val="24"/>
          <w:szCs w:val="24"/>
          <w:rtl/>
        </w:rPr>
        <w:t>ב</w:t>
      </w:r>
      <w:r w:rsidR="00EF78D6" w:rsidRPr="00574F4B">
        <w:rPr>
          <w:rFonts w:ascii="David" w:hAnsi="David" w:cs="David"/>
          <w:sz w:val="24"/>
          <w:szCs w:val="24"/>
          <w:rtl/>
        </w:rPr>
        <w:t xml:space="preserve">יישום </w:t>
      </w:r>
      <w:r w:rsidRPr="00574F4B">
        <w:rPr>
          <w:rFonts w:ascii="David" w:hAnsi="David" w:cs="David"/>
          <w:sz w:val="24"/>
          <w:szCs w:val="24"/>
          <w:rtl/>
        </w:rPr>
        <w:t xml:space="preserve">בכיתות </w:t>
      </w:r>
      <w:r w:rsidR="000F6689" w:rsidRPr="00574F4B">
        <w:rPr>
          <w:rFonts w:ascii="David" w:hAnsi="David" w:cs="David"/>
          <w:sz w:val="24"/>
          <w:szCs w:val="24"/>
          <w:rtl/>
        </w:rPr>
        <w:t>תקשורת.</w:t>
      </w:r>
    </w:p>
    <w:p w14:paraId="08B54DF8" w14:textId="0876766D" w:rsidR="004E0BA6" w:rsidRPr="00574F4B" w:rsidRDefault="3FA68574" w:rsidP="00D3208B">
      <w:pPr>
        <w:bidi/>
        <w:spacing w:after="0" w:line="360" w:lineRule="auto"/>
        <w:jc w:val="both"/>
        <w:rPr>
          <w:rFonts w:ascii="David" w:hAnsi="David" w:cs="David"/>
          <w:sz w:val="24"/>
          <w:szCs w:val="24"/>
          <w:rtl/>
        </w:rPr>
      </w:pPr>
      <w:r w:rsidRPr="00574F4B">
        <w:rPr>
          <w:rFonts w:ascii="David" w:hAnsi="David" w:cs="David"/>
          <w:sz w:val="24"/>
          <w:szCs w:val="24"/>
          <w:rtl/>
        </w:rPr>
        <w:t>(</w:t>
      </w:r>
      <w:r w:rsidRPr="00574F4B">
        <w:rPr>
          <w:rFonts w:ascii="David" w:hAnsi="David" w:cs="David"/>
          <w:sz w:val="24"/>
          <w:szCs w:val="24"/>
        </w:rPr>
        <w:t>2</w:t>
      </w:r>
      <w:r w:rsidRPr="00574F4B">
        <w:rPr>
          <w:rFonts w:ascii="David" w:hAnsi="David" w:cs="David"/>
          <w:sz w:val="24"/>
          <w:szCs w:val="24"/>
          <w:rtl/>
        </w:rPr>
        <w:t xml:space="preserve">) </w:t>
      </w:r>
      <w:r w:rsidRPr="00574F4B">
        <w:rPr>
          <w:rFonts w:ascii="David" w:hAnsi="David" w:cs="David"/>
          <w:b/>
          <w:bCs/>
          <w:sz w:val="24"/>
          <w:szCs w:val="24"/>
          <w:rtl/>
        </w:rPr>
        <w:t>מחקר</w:t>
      </w:r>
      <w:r w:rsidR="00A95C76" w:rsidRPr="00574F4B">
        <w:rPr>
          <w:rFonts w:ascii="David" w:hAnsi="David" w:cs="David"/>
          <w:b/>
          <w:bCs/>
          <w:sz w:val="24"/>
          <w:szCs w:val="24"/>
          <w:rtl/>
        </w:rPr>
        <w:t xml:space="preserve"> </w:t>
      </w:r>
      <w:r w:rsidR="00574F4B">
        <w:rPr>
          <w:rFonts w:ascii="David" w:hAnsi="David" w:cs="David" w:hint="cs"/>
          <w:b/>
          <w:bCs/>
          <w:sz w:val="24"/>
          <w:szCs w:val="24"/>
          <w:rtl/>
        </w:rPr>
        <w:t>קדם התערבות</w:t>
      </w:r>
      <w:r w:rsidR="00A95C76" w:rsidRPr="00574F4B">
        <w:rPr>
          <w:rFonts w:ascii="David" w:hAnsi="David" w:cs="David"/>
          <w:sz w:val="24"/>
          <w:szCs w:val="24"/>
          <w:rtl/>
        </w:rPr>
        <w:t xml:space="preserve"> -</w:t>
      </w:r>
      <w:r w:rsidRPr="00574F4B">
        <w:rPr>
          <w:rFonts w:ascii="David" w:hAnsi="David" w:cs="David"/>
          <w:sz w:val="24"/>
          <w:szCs w:val="24"/>
          <w:rtl/>
        </w:rPr>
        <w:t xml:space="preserve"> </w:t>
      </w:r>
      <w:r w:rsidR="00A95C76" w:rsidRPr="00574F4B">
        <w:rPr>
          <w:rFonts w:ascii="David" w:hAnsi="David" w:cs="David"/>
          <w:sz w:val="24"/>
          <w:szCs w:val="24"/>
          <w:rtl/>
        </w:rPr>
        <w:t>בחינת המסלול המקשר</w:t>
      </w:r>
      <w:r w:rsidRPr="00574F4B">
        <w:rPr>
          <w:rFonts w:ascii="David" w:hAnsi="David" w:cs="David"/>
          <w:sz w:val="24"/>
          <w:szCs w:val="24"/>
          <w:rtl/>
        </w:rPr>
        <w:t xml:space="preserve"> בין זיהוי רגשות לתפקוד חברתי דרך שפה רגשית </w:t>
      </w:r>
      <w:r w:rsidR="00A95C76" w:rsidRPr="00574F4B">
        <w:rPr>
          <w:rFonts w:ascii="David" w:hAnsi="David" w:cs="David"/>
          <w:sz w:val="24"/>
          <w:szCs w:val="24"/>
          <w:rtl/>
        </w:rPr>
        <w:t>ואמפתיה קוגניטיבית</w:t>
      </w:r>
      <w:r w:rsidRPr="00574F4B">
        <w:rPr>
          <w:rFonts w:ascii="David" w:hAnsi="David" w:cs="David"/>
          <w:sz w:val="24"/>
          <w:szCs w:val="24"/>
          <w:rtl/>
        </w:rPr>
        <w:t xml:space="preserve"> </w:t>
      </w:r>
      <w:r w:rsidR="00A95C76" w:rsidRPr="00574F4B">
        <w:rPr>
          <w:rFonts w:ascii="David" w:hAnsi="David" w:cs="David"/>
          <w:sz w:val="24"/>
          <w:szCs w:val="24"/>
          <w:rtl/>
        </w:rPr>
        <w:t>בקרב</w:t>
      </w:r>
      <w:r w:rsidRPr="00574F4B">
        <w:rPr>
          <w:rFonts w:ascii="David" w:hAnsi="David" w:cs="David"/>
          <w:sz w:val="24"/>
          <w:szCs w:val="24"/>
          <w:rtl/>
        </w:rPr>
        <w:t xml:space="preserve"> ילדים </w:t>
      </w:r>
      <w:r w:rsidR="0049009B">
        <w:rPr>
          <w:rFonts w:ascii="David" w:hAnsi="David" w:cs="David" w:hint="cs"/>
          <w:sz w:val="24"/>
          <w:szCs w:val="24"/>
          <w:rtl/>
        </w:rPr>
        <w:t>אוטיסטים</w:t>
      </w:r>
      <w:r w:rsidR="00A95C76" w:rsidRPr="00574F4B">
        <w:rPr>
          <w:rFonts w:ascii="David" w:hAnsi="David" w:cs="David"/>
          <w:sz w:val="24"/>
          <w:szCs w:val="24"/>
          <w:rtl/>
        </w:rPr>
        <w:t xml:space="preserve">. </w:t>
      </w:r>
    </w:p>
    <w:p w14:paraId="70DD5B36" w14:textId="59802BBB" w:rsidR="004E0BA6" w:rsidRPr="00574F4B" w:rsidRDefault="007F0EEA" w:rsidP="00D3208B">
      <w:pPr>
        <w:bidi/>
        <w:spacing w:after="0" w:line="360" w:lineRule="auto"/>
        <w:jc w:val="both"/>
        <w:rPr>
          <w:rFonts w:ascii="David" w:hAnsi="David" w:cs="David"/>
          <w:sz w:val="24"/>
          <w:szCs w:val="24"/>
          <w:rtl/>
        </w:rPr>
      </w:pPr>
      <w:r w:rsidRPr="00574F4B">
        <w:rPr>
          <w:rFonts w:ascii="David" w:hAnsi="David" w:cs="David"/>
          <w:sz w:val="24"/>
          <w:szCs w:val="24"/>
          <w:rtl/>
        </w:rPr>
        <w:lastRenderedPageBreak/>
        <w:t xml:space="preserve">(3) </w:t>
      </w:r>
      <w:r w:rsidRPr="00574F4B">
        <w:rPr>
          <w:rFonts w:ascii="David" w:hAnsi="David" w:cs="David"/>
          <w:b/>
          <w:bCs/>
          <w:sz w:val="24"/>
          <w:szCs w:val="24"/>
          <w:rtl/>
        </w:rPr>
        <w:t>מחקר ההתערבות</w:t>
      </w:r>
      <w:r w:rsidRPr="00574F4B">
        <w:rPr>
          <w:rFonts w:ascii="David" w:hAnsi="David" w:cs="David"/>
          <w:sz w:val="24"/>
          <w:szCs w:val="24"/>
          <w:rtl/>
        </w:rPr>
        <w:t xml:space="preserve"> – בחינת יעילותה של תוכנית </w:t>
      </w:r>
      <w:r w:rsidRPr="00574F4B">
        <w:rPr>
          <w:rFonts w:asciiTheme="majorBidi" w:hAnsiTheme="majorBidi" w:cstheme="majorBidi"/>
          <w:sz w:val="24"/>
          <w:szCs w:val="24"/>
        </w:rPr>
        <w:t>EmotiPlay</w:t>
      </w:r>
      <w:r w:rsidRPr="00574F4B">
        <w:rPr>
          <w:rFonts w:ascii="David" w:hAnsi="David" w:cs="David"/>
          <w:sz w:val="24"/>
          <w:szCs w:val="24"/>
          <w:rtl/>
        </w:rPr>
        <w:t xml:space="preserve"> בגרסה מותאמת להנחיית מורים, בהקשר של שיפור הבנת רגשות ותפקוד חברתי בקרב תלמידים </w:t>
      </w:r>
      <w:r w:rsidR="0049009B">
        <w:rPr>
          <w:rFonts w:ascii="David" w:hAnsi="David" w:cs="David" w:hint="cs"/>
          <w:sz w:val="24"/>
          <w:szCs w:val="24"/>
          <w:rtl/>
        </w:rPr>
        <w:t xml:space="preserve">אוטיסטים </w:t>
      </w:r>
      <w:r w:rsidRPr="00574F4B">
        <w:rPr>
          <w:rFonts w:ascii="David" w:hAnsi="David" w:cs="David"/>
          <w:sz w:val="24"/>
          <w:szCs w:val="24"/>
          <w:rtl/>
        </w:rPr>
        <w:t>הלומדים בכיתות תקשורת.</w:t>
      </w:r>
      <w:r w:rsidRPr="00574F4B" w:rsidDel="00A95C76">
        <w:rPr>
          <w:rFonts w:ascii="David" w:hAnsi="David" w:cs="David"/>
          <w:sz w:val="24"/>
          <w:szCs w:val="24"/>
          <w:rtl/>
        </w:rPr>
        <w:t xml:space="preserve"> </w:t>
      </w:r>
    </w:p>
    <w:p w14:paraId="5C05A3FF" w14:textId="77777777" w:rsidR="00E01B47" w:rsidRPr="00574F4B" w:rsidRDefault="00E01B47" w:rsidP="00D3208B">
      <w:pPr>
        <w:bidi/>
        <w:spacing w:after="0" w:line="360" w:lineRule="auto"/>
        <w:jc w:val="both"/>
        <w:rPr>
          <w:rFonts w:ascii="David" w:hAnsi="David" w:cs="David"/>
          <w:b/>
          <w:bCs/>
          <w:sz w:val="24"/>
          <w:szCs w:val="24"/>
          <w:rtl/>
        </w:rPr>
      </w:pPr>
    </w:p>
    <w:p w14:paraId="16F274DB" w14:textId="69DCF090" w:rsidR="00F710F0" w:rsidRPr="00574F4B" w:rsidRDefault="00F710F0" w:rsidP="00D3208B">
      <w:pPr>
        <w:bidi/>
        <w:spacing w:after="0" w:line="360" w:lineRule="auto"/>
        <w:jc w:val="both"/>
        <w:rPr>
          <w:rFonts w:ascii="David" w:hAnsi="David" w:cs="David"/>
          <w:b/>
          <w:bCs/>
          <w:sz w:val="24"/>
          <w:szCs w:val="24"/>
          <w:rtl/>
        </w:rPr>
      </w:pPr>
      <w:r w:rsidRPr="00574F4B">
        <w:rPr>
          <w:rFonts w:ascii="David" w:hAnsi="David" w:cs="David"/>
          <w:b/>
          <w:bCs/>
          <w:sz w:val="24"/>
          <w:szCs w:val="24"/>
          <w:rtl/>
        </w:rPr>
        <w:t>שאלות המחקר</w:t>
      </w:r>
    </w:p>
    <w:p w14:paraId="2BDE22EF" w14:textId="6C4FC137" w:rsidR="00F710F0" w:rsidRPr="00574F4B" w:rsidRDefault="00F710F0" w:rsidP="00D3208B">
      <w:pPr>
        <w:bidi/>
        <w:spacing w:after="0" w:line="360" w:lineRule="auto"/>
        <w:jc w:val="both"/>
        <w:rPr>
          <w:rFonts w:ascii="David" w:hAnsi="David" w:cs="David"/>
          <w:sz w:val="24"/>
          <w:szCs w:val="24"/>
        </w:rPr>
      </w:pPr>
      <w:r w:rsidRPr="00574F4B">
        <w:rPr>
          <w:rFonts w:ascii="David" w:hAnsi="David" w:cs="David"/>
          <w:b/>
          <w:bCs/>
          <w:sz w:val="24"/>
          <w:szCs w:val="24"/>
          <w:rtl/>
        </w:rPr>
        <w:t xml:space="preserve">מחקר </w:t>
      </w:r>
      <w:r w:rsidR="00EF78D6">
        <w:rPr>
          <w:rFonts w:ascii="David" w:hAnsi="David" w:cs="David" w:hint="cs"/>
          <w:b/>
          <w:bCs/>
          <w:sz w:val="24"/>
          <w:szCs w:val="24"/>
          <w:rtl/>
        </w:rPr>
        <w:t>חלוץ</w:t>
      </w:r>
      <w:r w:rsidRPr="00574F4B">
        <w:rPr>
          <w:rFonts w:ascii="David" w:hAnsi="David" w:cs="David"/>
          <w:b/>
          <w:bCs/>
          <w:sz w:val="24"/>
          <w:szCs w:val="24"/>
        </w:rPr>
        <w:t>:</w:t>
      </w:r>
    </w:p>
    <w:p w14:paraId="03EEEE90" w14:textId="2DFE0106" w:rsidR="00F710F0" w:rsidRPr="00574F4B" w:rsidRDefault="00F710F0" w:rsidP="00D3208B">
      <w:pPr>
        <w:numPr>
          <w:ilvl w:val="0"/>
          <w:numId w:val="59"/>
        </w:numPr>
        <w:bidi/>
        <w:spacing w:after="0" w:line="360" w:lineRule="auto"/>
        <w:jc w:val="both"/>
        <w:rPr>
          <w:rFonts w:ascii="David" w:hAnsi="David" w:cs="David"/>
          <w:sz w:val="24"/>
          <w:szCs w:val="24"/>
        </w:rPr>
      </w:pPr>
      <w:r w:rsidRPr="00574F4B">
        <w:rPr>
          <w:rFonts w:ascii="David" w:hAnsi="David" w:cs="David"/>
          <w:sz w:val="24"/>
          <w:szCs w:val="24"/>
          <w:rtl/>
        </w:rPr>
        <w:t xml:space="preserve">באיזו מידה </w:t>
      </w:r>
      <w:r w:rsidR="0058048B" w:rsidRPr="00574F4B">
        <w:rPr>
          <w:rFonts w:ascii="David" w:hAnsi="David" w:cs="David"/>
          <w:sz w:val="24"/>
          <w:szCs w:val="24"/>
          <w:rtl/>
        </w:rPr>
        <w:t>ה</w:t>
      </w:r>
      <w:r w:rsidRPr="00574F4B">
        <w:rPr>
          <w:rFonts w:ascii="David" w:hAnsi="David" w:cs="David"/>
          <w:sz w:val="24"/>
          <w:szCs w:val="24"/>
          <w:rtl/>
        </w:rPr>
        <w:t>גרס</w:t>
      </w:r>
      <w:r w:rsidR="0058048B" w:rsidRPr="00574F4B">
        <w:rPr>
          <w:rFonts w:ascii="David" w:hAnsi="David" w:cs="David"/>
          <w:sz w:val="24"/>
          <w:szCs w:val="24"/>
          <w:rtl/>
        </w:rPr>
        <w:t>ה המותאמת של תכנית</w:t>
      </w:r>
      <w:r w:rsidR="0058048B" w:rsidRPr="00574F4B">
        <w:rPr>
          <w:rFonts w:ascii="David" w:hAnsi="David" w:cs="David"/>
          <w:sz w:val="24"/>
          <w:szCs w:val="24"/>
        </w:rPr>
        <w:t xml:space="preserve"> </w:t>
      </w:r>
      <w:r w:rsidRPr="00574F4B">
        <w:rPr>
          <w:rFonts w:asciiTheme="majorBidi" w:hAnsiTheme="majorBidi" w:cstheme="majorBidi"/>
          <w:sz w:val="24"/>
          <w:szCs w:val="24"/>
        </w:rPr>
        <w:t>EmotiPlay</w:t>
      </w:r>
      <w:r w:rsidRPr="00574F4B">
        <w:rPr>
          <w:rFonts w:ascii="David" w:hAnsi="David" w:cs="David"/>
          <w:sz w:val="24"/>
          <w:szCs w:val="24"/>
        </w:rPr>
        <w:t xml:space="preserve"> </w:t>
      </w:r>
      <w:r w:rsidRPr="00574F4B">
        <w:rPr>
          <w:rFonts w:ascii="David" w:hAnsi="David" w:cs="David"/>
          <w:sz w:val="24"/>
          <w:szCs w:val="24"/>
          <w:rtl/>
        </w:rPr>
        <w:t>משתלבת</w:t>
      </w:r>
      <w:r w:rsidR="0058048B" w:rsidRPr="00574F4B">
        <w:rPr>
          <w:rFonts w:ascii="David" w:hAnsi="David" w:cs="David"/>
          <w:sz w:val="24"/>
          <w:szCs w:val="24"/>
          <w:rtl/>
        </w:rPr>
        <w:t xml:space="preserve"> באופן </w:t>
      </w:r>
      <w:r w:rsidR="00EF78D6">
        <w:rPr>
          <w:rFonts w:ascii="David" w:hAnsi="David" w:cs="David" w:hint="cs"/>
          <w:sz w:val="24"/>
          <w:szCs w:val="24"/>
          <w:rtl/>
        </w:rPr>
        <w:t>יעיל</w:t>
      </w:r>
      <w:r w:rsidR="00EF78D6" w:rsidRPr="00574F4B">
        <w:rPr>
          <w:rFonts w:ascii="David" w:hAnsi="David" w:cs="David"/>
          <w:sz w:val="24"/>
          <w:szCs w:val="24"/>
          <w:rtl/>
        </w:rPr>
        <w:t xml:space="preserve"> </w:t>
      </w:r>
      <w:r w:rsidRPr="00574F4B">
        <w:rPr>
          <w:rFonts w:ascii="David" w:hAnsi="David" w:cs="David"/>
          <w:sz w:val="24"/>
          <w:szCs w:val="24"/>
          <w:rtl/>
        </w:rPr>
        <w:t>ונגישה</w:t>
      </w:r>
      <w:r w:rsidR="0058048B" w:rsidRPr="00574F4B">
        <w:rPr>
          <w:rFonts w:ascii="David" w:hAnsi="David" w:cs="David"/>
          <w:sz w:val="24"/>
          <w:szCs w:val="24"/>
          <w:rtl/>
        </w:rPr>
        <w:t xml:space="preserve"> ליישום</w:t>
      </w:r>
      <w:r w:rsidRPr="00574F4B">
        <w:rPr>
          <w:rFonts w:ascii="David" w:hAnsi="David" w:cs="David"/>
          <w:sz w:val="24"/>
          <w:szCs w:val="24"/>
          <w:rtl/>
        </w:rPr>
        <w:t xml:space="preserve"> ב</w:t>
      </w:r>
      <w:r w:rsidR="0058048B" w:rsidRPr="00574F4B">
        <w:rPr>
          <w:rFonts w:ascii="David" w:hAnsi="David" w:cs="David"/>
          <w:sz w:val="24"/>
          <w:szCs w:val="24"/>
          <w:rtl/>
        </w:rPr>
        <w:t xml:space="preserve">מסגרת </w:t>
      </w:r>
      <w:r w:rsidRPr="00574F4B">
        <w:rPr>
          <w:rFonts w:ascii="David" w:hAnsi="David" w:cs="David"/>
          <w:sz w:val="24"/>
          <w:szCs w:val="24"/>
          <w:rtl/>
        </w:rPr>
        <w:t>מערכת החינוך</w:t>
      </w:r>
      <w:r w:rsidRPr="00574F4B">
        <w:rPr>
          <w:rFonts w:ascii="David" w:hAnsi="David" w:cs="David"/>
          <w:sz w:val="24"/>
          <w:szCs w:val="24"/>
        </w:rPr>
        <w:t>?</w:t>
      </w:r>
    </w:p>
    <w:p w14:paraId="0042C596" w14:textId="15E8456C" w:rsidR="00F710F0" w:rsidRPr="00574F4B" w:rsidRDefault="00F710F0" w:rsidP="00D3208B">
      <w:pPr>
        <w:numPr>
          <w:ilvl w:val="0"/>
          <w:numId w:val="59"/>
        </w:numPr>
        <w:bidi/>
        <w:spacing w:after="0" w:line="360" w:lineRule="auto"/>
        <w:jc w:val="both"/>
        <w:rPr>
          <w:rFonts w:ascii="David" w:hAnsi="David" w:cs="David"/>
          <w:sz w:val="24"/>
          <w:szCs w:val="24"/>
        </w:rPr>
      </w:pPr>
      <w:r w:rsidRPr="00574F4B">
        <w:rPr>
          <w:rFonts w:ascii="David" w:hAnsi="David" w:cs="David"/>
          <w:sz w:val="24"/>
          <w:szCs w:val="24"/>
          <w:rtl/>
        </w:rPr>
        <w:t xml:space="preserve">האם כלי ההערכה </w:t>
      </w:r>
      <w:r w:rsidR="0058048B" w:rsidRPr="00574F4B">
        <w:rPr>
          <w:rFonts w:ascii="David" w:hAnsi="David" w:cs="David"/>
          <w:sz w:val="24"/>
          <w:szCs w:val="24"/>
          <w:rtl/>
        </w:rPr>
        <w:t xml:space="preserve">שנבחרו </w:t>
      </w:r>
      <w:r w:rsidRPr="00574F4B">
        <w:rPr>
          <w:rFonts w:ascii="David" w:hAnsi="David" w:cs="David"/>
          <w:sz w:val="24"/>
          <w:szCs w:val="24"/>
          <w:rtl/>
        </w:rPr>
        <w:t xml:space="preserve">מתאימים למדידת </w:t>
      </w:r>
      <w:r w:rsidR="0058048B" w:rsidRPr="00574F4B">
        <w:rPr>
          <w:rFonts w:ascii="David" w:hAnsi="David" w:cs="David"/>
          <w:sz w:val="24"/>
          <w:szCs w:val="24"/>
          <w:rtl/>
        </w:rPr>
        <w:t>ה</w:t>
      </w:r>
      <w:r w:rsidRPr="00574F4B">
        <w:rPr>
          <w:rFonts w:ascii="David" w:hAnsi="David" w:cs="David"/>
          <w:sz w:val="24"/>
          <w:szCs w:val="24"/>
          <w:rtl/>
        </w:rPr>
        <w:t>יעילות של התוכנית</w:t>
      </w:r>
      <w:r w:rsidRPr="00574F4B">
        <w:rPr>
          <w:rFonts w:ascii="David" w:hAnsi="David" w:cs="David"/>
          <w:sz w:val="24"/>
          <w:szCs w:val="24"/>
        </w:rPr>
        <w:t>?</w:t>
      </w:r>
    </w:p>
    <w:p w14:paraId="17A1D7B9" w14:textId="3D5879B6" w:rsidR="00F710F0" w:rsidRPr="00574F4B" w:rsidRDefault="00F710F0" w:rsidP="00D3208B">
      <w:pPr>
        <w:bidi/>
        <w:spacing w:after="0" w:line="360" w:lineRule="auto"/>
        <w:jc w:val="both"/>
        <w:rPr>
          <w:rFonts w:ascii="David" w:hAnsi="David" w:cs="David"/>
          <w:b/>
          <w:bCs/>
          <w:sz w:val="24"/>
          <w:szCs w:val="24"/>
          <w:rtl/>
        </w:rPr>
      </w:pPr>
      <w:r w:rsidRPr="00574F4B">
        <w:rPr>
          <w:rFonts w:ascii="David" w:hAnsi="David" w:cs="David"/>
          <w:b/>
          <w:bCs/>
          <w:sz w:val="24"/>
          <w:szCs w:val="24"/>
          <w:rtl/>
        </w:rPr>
        <w:t xml:space="preserve">מחקר </w:t>
      </w:r>
      <w:r w:rsidR="00574F4B">
        <w:rPr>
          <w:rFonts w:ascii="David" w:hAnsi="David" w:cs="David" w:hint="cs"/>
          <w:b/>
          <w:bCs/>
          <w:sz w:val="24"/>
          <w:szCs w:val="24"/>
          <w:rtl/>
        </w:rPr>
        <w:t>קדם התערבות</w:t>
      </w:r>
      <w:r w:rsidRPr="00574F4B">
        <w:rPr>
          <w:rFonts w:ascii="David" w:hAnsi="David" w:cs="David"/>
          <w:b/>
          <w:bCs/>
          <w:sz w:val="24"/>
          <w:szCs w:val="24"/>
        </w:rPr>
        <w:t>:</w:t>
      </w:r>
    </w:p>
    <w:p w14:paraId="2BC5AEDB" w14:textId="16AED6FA" w:rsidR="00F710F0" w:rsidRPr="00574F4B" w:rsidRDefault="00F710F0" w:rsidP="00D3208B">
      <w:pPr>
        <w:pStyle w:val="ListParagraph"/>
        <w:numPr>
          <w:ilvl w:val="0"/>
          <w:numId w:val="59"/>
        </w:numPr>
        <w:bidi/>
        <w:spacing w:after="0" w:line="360" w:lineRule="auto"/>
        <w:jc w:val="both"/>
        <w:rPr>
          <w:rFonts w:ascii="David" w:hAnsi="David" w:cs="David"/>
          <w:sz w:val="24"/>
          <w:szCs w:val="24"/>
        </w:rPr>
      </w:pPr>
      <w:r w:rsidRPr="00574F4B">
        <w:rPr>
          <w:rFonts w:ascii="David" w:hAnsi="David" w:cs="David"/>
          <w:sz w:val="24"/>
          <w:szCs w:val="24"/>
          <w:rtl/>
        </w:rPr>
        <w:t xml:space="preserve">מהו </w:t>
      </w:r>
      <w:r w:rsidR="0058048B" w:rsidRPr="00574F4B">
        <w:rPr>
          <w:rFonts w:ascii="David" w:hAnsi="David" w:cs="David"/>
          <w:sz w:val="24"/>
          <w:szCs w:val="24"/>
          <w:rtl/>
        </w:rPr>
        <w:t xml:space="preserve">המנגנון דרכו יכולת </w:t>
      </w:r>
      <w:r w:rsidRPr="00574F4B">
        <w:rPr>
          <w:rFonts w:ascii="David" w:hAnsi="David" w:cs="David"/>
          <w:sz w:val="24"/>
          <w:szCs w:val="24"/>
          <w:rtl/>
        </w:rPr>
        <w:t xml:space="preserve">זיהוי רגשות תורמת לאינטראקציות חברתיות בקרב ילדים </w:t>
      </w:r>
      <w:r w:rsidR="0049009B">
        <w:rPr>
          <w:rFonts w:ascii="David" w:hAnsi="David" w:cs="David" w:hint="cs"/>
          <w:sz w:val="24"/>
          <w:szCs w:val="24"/>
          <w:rtl/>
        </w:rPr>
        <w:t xml:space="preserve">אוטיסטים? </w:t>
      </w:r>
    </w:p>
    <w:p w14:paraId="1CA2B29B" w14:textId="19A0EF17" w:rsidR="00F710F0" w:rsidRPr="00574F4B" w:rsidRDefault="00F710F0" w:rsidP="00D3208B">
      <w:pPr>
        <w:pStyle w:val="ListParagraph"/>
        <w:numPr>
          <w:ilvl w:val="0"/>
          <w:numId w:val="59"/>
        </w:numPr>
        <w:bidi/>
        <w:spacing w:after="0" w:line="360" w:lineRule="auto"/>
        <w:jc w:val="both"/>
        <w:rPr>
          <w:rFonts w:ascii="David" w:hAnsi="David" w:cs="David"/>
          <w:sz w:val="24"/>
          <w:szCs w:val="24"/>
        </w:rPr>
      </w:pPr>
      <w:r w:rsidRPr="00574F4B">
        <w:rPr>
          <w:rFonts w:ascii="David" w:hAnsi="David" w:cs="David"/>
          <w:sz w:val="24"/>
          <w:szCs w:val="24"/>
          <w:rtl/>
        </w:rPr>
        <w:t xml:space="preserve">מהו תפקידן של שפה רגשית ואמפתיה קוגניטיבית </w:t>
      </w:r>
      <w:r w:rsidR="0058048B" w:rsidRPr="00574F4B">
        <w:rPr>
          <w:rFonts w:ascii="David" w:hAnsi="David" w:cs="David"/>
          <w:sz w:val="24"/>
          <w:szCs w:val="24"/>
          <w:rtl/>
        </w:rPr>
        <w:t xml:space="preserve">כמשתנים מתווכים </w:t>
      </w:r>
      <w:r w:rsidRPr="00574F4B">
        <w:rPr>
          <w:rFonts w:ascii="David" w:hAnsi="David" w:cs="David"/>
          <w:sz w:val="24"/>
          <w:szCs w:val="24"/>
          <w:rtl/>
        </w:rPr>
        <w:t xml:space="preserve">בקשר בין זיהוי רגשות לתפקוד חברתי בקרב ילדים </w:t>
      </w:r>
      <w:r w:rsidR="0049009B">
        <w:rPr>
          <w:rFonts w:ascii="David" w:hAnsi="David" w:cs="David" w:hint="cs"/>
          <w:sz w:val="24"/>
          <w:szCs w:val="24"/>
          <w:rtl/>
        </w:rPr>
        <w:t>אוטיסטים</w:t>
      </w:r>
      <w:r w:rsidRPr="00574F4B">
        <w:rPr>
          <w:rFonts w:ascii="David" w:hAnsi="David" w:cs="David"/>
          <w:sz w:val="24"/>
          <w:szCs w:val="24"/>
        </w:rPr>
        <w:t>?</w:t>
      </w:r>
    </w:p>
    <w:p w14:paraId="5000A135" w14:textId="534006E7" w:rsidR="00F710F0" w:rsidRPr="00574F4B" w:rsidRDefault="00F710F0" w:rsidP="00D3208B">
      <w:pPr>
        <w:bidi/>
        <w:spacing w:after="0" w:line="360" w:lineRule="auto"/>
        <w:jc w:val="both"/>
        <w:rPr>
          <w:rFonts w:ascii="David" w:hAnsi="David" w:cs="David"/>
          <w:sz w:val="24"/>
          <w:szCs w:val="24"/>
          <w:rtl/>
        </w:rPr>
      </w:pPr>
      <w:r w:rsidRPr="00574F4B">
        <w:rPr>
          <w:rFonts w:ascii="David" w:hAnsi="David" w:cs="David"/>
          <w:b/>
          <w:bCs/>
          <w:sz w:val="24"/>
          <w:szCs w:val="24"/>
          <w:rtl/>
        </w:rPr>
        <w:t>מחקר ההתערבות</w:t>
      </w:r>
      <w:r w:rsidR="000F6689" w:rsidRPr="00574F4B">
        <w:rPr>
          <w:rFonts w:ascii="David" w:hAnsi="David" w:cs="David"/>
          <w:b/>
          <w:bCs/>
          <w:sz w:val="24"/>
          <w:szCs w:val="24"/>
          <w:rtl/>
        </w:rPr>
        <w:t>:</w:t>
      </w:r>
    </w:p>
    <w:p w14:paraId="0448302C" w14:textId="54E1C97E" w:rsidR="00F710F0" w:rsidRPr="00574F4B" w:rsidRDefault="00F710F0" w:rsidP="00D3208B">
      <w:pPr>
        <w:pStyle w:val="ListParagraph"/>
        <w:numPr>
          <w:ilvl w:val="0"/>
          <w:numId w:val="59"/>
        </w:numPr>
        <w:bidi/>
        <w:spacing w:after="0" w:line="360" w:lineRule="auto"/>
        <w:jc w:val="both"/>
        <w:rPr>
          <w:rFonts w:ascii="David" w:hAnsi="David" w:cs="David"/>
          <w:sz w:val="24"/>
          <w:szCs w:val="24"/>
        </w:rPr>
      </w:pPr>
      <w:r w:rsidRPr="00574F4B">
        <w:rPr>
          <w:rFonts w:ascii="David" w:hAnsi="David" w:cs="David"/>
          <w:sz w:val="24"/>
          <w:szCs w:val="24"/>
          <w:rtl/>
        </w:rPr>
        <w:t xml:space="preserve">באיזו מידה </w:t>
      </w:r>
      <w:r w:rsidR="0058048B" w:rsidRPr="00574F4B">
        <w:rPr>
          <w:rFonts w:ascii="David" w:hAnsi="David" w:cs="David"/>
          <w:sz w:val="24"/>
          <w:szCs w:val="24"/>
          <w:rtl/>
        </w:rPr>
        <w:t xml:space="preserve">תוכנית </w:t>
      </w:r>
      <w:r w:rsidRPr="00574F4B">
        <w:rPr>
          <w:rFonts w:ascii="David" w:hAnsi="David" w:cs="David"/>
          <w:sz w:val="24"/>
          <w:szCs w:val="24"/>
          <w:rtl/>
        </w:rPr>
        <w:t xml:space="preserve">התערבות ממוחשבת להבנת רגשות, </w:t>
      </w:r>
      <w:r w:rsidR="0058048B" w:rsidRPr="00574F4B">
        <w:rPr>
          <w:rFonts w:ascii="David" w:hAnsi="David" w:cs="David"/>
          <w:sz w:val="24"/>
          <w:szCs w:val="24"/>
          <w:rtl/>
        </w:rPr>
        <w:t>בהנחיית</w:t>
      </w:r>
      <w:r w:rsidRPr="00574F4B">
        <w:rPr>
          <w:rFonts w:ascii="David" w:hAnsi="David" w:cs="David"/>
          <w:sz w:val="24"/>
          <w:szCs w:val="24"/>
          <w:rtl/>
        </w:rPr>
        <w:t xml:space="preserve"> מורים, </w:t>
      </w:r>
      <w:r w:rsidR="0058048B" w:rsidRPr="00574F4B">
        <w:rPr>
          <w:rFonts w:ascii="David" w:hAnsi="David" w:cs="David"/>
          <w:sz w:val="24"/>
          <w:szCs w:val="24"/>
          <w:rtl/>
        </w:rPr>
        <w:t xml:space="preserve">תורמת לשיפור </w:t>
      </w:r>
      <w:r w:rsidRPr="00574F4B">
        <w:rPr>
          <w:rFonts w:ascii="David" w:hAnsi="David" w:cs="David"/>
          <w:sz w:val="24"/>
          <w:szCs w:val="24"/>
          <w:rtl/>
        </w:rPr>
        <w:t xml:space="preserve">הבנת רגשות ותפקוד חברתי בקרב </w:t>
      </w:r>
      <w:r w:rsidR="0058048B" w:rsidRPr="00574F4B">
        <w:rPr>
          <w:rFonts w:ascii="David" w:hAnsi="David" w:cs="David"/>
          <w:sz w:val="24"/>
          <w:szCs w:val="24"/>
          <w:rtl/>
        </w:rPr>
        <w:t xml:space="preserve">תלמידים </w:t>
      </w:r>
      <w:r w:rsidR="0049009B">
        <w:rPr>
          <w:rFonts w:ascii="David" w:hAnsi="David" w:cs="David" w:hint="cs"/>
          <w:sz w:val="24"/>
          <w:szCs w:val="24"/>
          <w:rtl/>
        </w:rPr>
        <w:t xml:space="preserve">אוטיסטים </w:t>
      </w:r>
      <w:r w:rsidRPr="00574F4B">
        <w:rPr>
          <w:rFonts w:ascii="David" w:hAnsi="David" w:cs="David"/>
          <w:sz w:val="24"/>
          <w:szCs w:val="24"/>
          <w:rtl/>
        </w:rPr>
        <w:t>בכיתות תקשורת?</w:t>
      </w:r>
    </w:p>
    <w:p w14:paraId="53C0DB44" w14:textId="520253E5" w:rsidR="00F710F0" w:rsidRPr="00574F4B" w:rsidRDefault="00F710F0" w:rsidP="00D3208B">
      <w:pPr>
        <w:pStyle w:val="ListParagraph"/>
        <w:numPr>
          <w:ilvl w:val="0"/>
          <w:numId w:val="59"/>
        </w:numPr>
        <w:bidi/>
        <w:spacing w:after="0" w:line="360" w:lineRule="auto"/>
        <w:jc w:val="both"/>
        <w:rPr>
          <w:rFonts w:ascii="David" w:hAnsi="David" w:cs="David"/>
          <w:sz w:val="24"/>
          <w:szCs w:val="24"/>
        </w:rPr>
      </w:pPr>
      <w:r w:rsidRPr="00574F4B">
        <w:rPr>
          <w:rFonts w:ascii="David" w:hAnsi="David" w:cs="David"/>
          <w:sz w:val="24"/>
          <w:szCs w:val="24"/>
          <w:rtl/>
        </w:rPr>
        <w:t xml:space="preserve">באיזו מידה משתנים אינדיבידואליים, כגון גיל, יכולות קוגניטיביות וכישורי שפה, משפיעים על </w:t>
      </w:r>
      <w:r w:rsidR="0058048B" w:rsidRPr="00574F4B">
        <w:rPr>
          <w:rFonts w:ascii="David" w:hAnsi="David" w:cs="David"/>
          <w:sz w:val="24"/>
          <w:szCs w:val="24"/>
          <w:rtl/>
        </w:rPr>
        <w:t xml:space="preserve">מידת </w:t>
      </w:r>
      <w:r w:rsidRPr="00574F4B">
        <w:rPr>
          <w:rFonts w:ascii="David" w:hAnsi="David" w:cs="David"/>
          <w:sz w:val="24"/>
          <w:szCs w:val="24"/>
          <w:rtl/>
        </w:rPr>
        <w:t>יעילות תוכנית</w:t>
      </w:r>
      <w:r w:rsidR="000803DA" w:rsidRPr="00574F4B">
        <w:rPr>
          <w:rFonts w:ascii="David" w:hAnsi="David" w:cs="David"/>
          <w:sz w:val="24"/>
          <w:szCs w:val="24"/>
          <w:rtl/>
        </w:rPr>
        <w:t xml:space="preserve"> </w:t>
      </w:r>
      <w:r w:rsidR="000803DA" w:rsidRPr="00574F4B">
        <w:rPr>
          <w:rFonts w:asciiTheme="majorBidi" w:hAnsiTheme="majorBidi" w:cstheme="majorBidi"/>
          <w:sz w:val="24"/>
          <w:szCs w:val="24"/>
        </w:rPr>
        <w:t>EmotiPlay</w:t>
      </w:r>
      <w:r w:rsidRPr="00574F4B">
        <w:rPr>
          <w:rFonts w:ascii="David" w:hAnsi="David" w:cs="David"/>
          <w:sz w:val="24"/>
          <w:szCs w:val="24"/>
          <w:rtl/>
        </w:rPr>
        <w:t xml:space="preserve"> </w:t>
      </w:r>
      <w:r w:rsidR="000803DA" w:rsidRPr="00574F4B">
        <w:rPr>
          <w:rFonts w:ascii="David" w:hAnsi="David" w:cs="David"/>
          <w:sz w:val="24"/>
          <w:szCs w:val="24"/>
          <w:rtl/>
        </w:rPr>
        <w:t xml:space="preserve">בשיפור </w:t>
      </w:r>
      <w:r w:rsidRPr="00574F4B">
        <w:rPr>
          <w:rFonts w:ascii="David" w:hAnsi="David" w:cs="David"/>
          <w:sz w:val="24"/>
          <w:szCs w:val="24"/>
          <w:rtl/>
        </w:rPr>
        <w:t>הבנת רגשות ותפקוד חברתי</w:t>
      </w:r>
      <w:r w:rsidRPr="00574F4B">
        <w:rPr>
          <w:rFonts w:ascii="David" w:hAnsi="David" w:cs="David"/>
          <w:sz w:val="24"/>
          <w:szCs w:val="24"/>
        </w:rPr>
        <w:t>?</w:t>
      </w:r>
    </w:p>
    <w:p w14:paraId="04411129" w14:textId="3DB1380E" w:rsidR="0058048B" w:rsidRPr="00574F4B" w:rsidRDefault="00F710F0" w:rsidP="00D3208B">
      <w:pPr>
        <w:pStyle w:val="ListParagraph"/>
        <w:numPr>
          <w:ilvl w:val="0"/>
          <w:numId w:val="59"/>
        </w:numPr>
        <w:bidi/>
        <w:spacing w:after="0" w:line="360" w:lineRule="auto"/>
        <w:jc w:val="both"/>
        <w:rPr>
          <w:rFonts w:ascii="David" w:hAnsi="David" w:cs="David"/>
          <w:sz w:val="24"/>
          <w:szCs w:val="24"/>
        </w:rPr>
      </w:pPr>
      <w:r w:rsidRPr="00574F4B">
        <w:rPr>
          <w:rFonts w:ascii="David" w:hAnsi="David" w:cs="David"/>
          <w:sz w:val="24"/>
          <w:szCs w:val="24"/>
          <w:rtl/>
        </w:rPr>
        <w:t>עד כמה י</w:t>
      </w:r>
      <w:r w:rsidR="0058048B" w:rsidRPr="00574F4B">
        <w:rPr>
          <w:rFonts w:ascii="David" w:hAnsi="David" w:cs="David"/>
          <w:sz w:val="24"/>
          <w:szCs w:val="24"/>
          <w:rtl/>
        </w:rPr>
        <w:t xml:space="preserve">ישומית ויעילה </w:t>
      </w:r>
      <w:r w:rsidRPr="00574F4B">
        <w:rPr>
          <w:rFonts w:ascii="David" w:hAnsi="David" w:cs="David"/>
          <w:sz w:val="24"/>
          <w:szCs w:val="24"/>
          <w:rtl/>
        </w:rPr>
        <w:t xml:space="preserve">תוכנית </w:t>
      </w:r>
      <w:r w:rsidR="0058048B" w:rsidRPr="00574F4B">
        <w:rPr>
          <w:rFonts w:ascii="David" w:hAnsi="David" w:cs="David"/>
          <w:sz w:val="24"/>
          <w:szCs w:val="24"/>
          <w:rtl/>
        </w:rPr>
        <w:t xml:space="preserve"> </w:t>
      </w:r>
      <w:r w:rsidR="0058048B" w:rsidRPr="00574F4B">
        <w:rPr>
          <w:rFonts w:asciiTheme="majorBidi" w:hAnsiTheme="majorBidi" w:cstheme="majorBidi"/>
          <w:sz w:val="24"/>
          <w:szCs w:val="24"/>
        </w:rPr>
        <w:t>EmotiPlay</w:t>
      </w:r>
      <w:r w:rsidR="0058048B" w:rsidRPr="00574F4B">
        <w:rPr>
          <w:rFonts w:ascii="David" w:hAnsi="David" w:cs="David"/>
          <w:sz w:val="24"/>
          <w:szCs w:val="24"/>
          <w:rtl/>
        </w:rPr>
        <w:t xml:space="preserve"> במ</w:t>
      </w:r>
      <w:r w:rsidR="000803DA" w:rsidRPr="00574F4B">
        <w:rPr>
          <w:rFonts w:ascii="David" w:hAnsi="David" w:cs="David"/>
          <w:sz w:val="24"/>
          <w:szCs w:val="24"/>
          <w:rtl/>
        </w:rPr>
        <w:t>ס</w:t>
      </w:r>
      <w:r w:rsidR="0058048B" w:rsidRPr="00574F4B">
        <w:rPr>
          <w:rFonts w:ascii="David" w:hAnsi="David" w:cs="David"/>
          <w:sz w:val="24"/>
          <w:szCs w:val="24"/>
          <w:rtl/>
        </w:rPr>
        <w:t>גרת מערכת החינוך?</w:t>
      </w:r>
    </w:p>
    <w:p w14:paraId="25D1F494" w14:textId="77777777" w:rsidR="00F710F0" w:rsidRPr="00574F4B" w:rsidRDefault="00F710F0" w:rsidP="00D3208B">
      <w:pPr>
        <w:bidi/>
        <w:spacing w:after="0" w:line="360" w:lineRule="auto"/>
        <w:jc w:val="both"/>
        <w:rPr>
          <w:rFonts w:ascii="David" w:hAnsi="David" w:cs="David"/>
          <w:sz w:val="24"/>
          <w:szCs w:val="24"/>
          <w:rtl/>
        </w:rPr>
      </w:pPr>
    </w:p>
    <w:p w14:paraId="6D2D635B" w14:textId="5D93878B" w:rsidR="00F710F0" w:rsidRPr="00574F4B" w:rsidRDefault="00F710F0" w:rsidP="00D3208B">
      <w:pPr>
        <w:bidi/>
        <w:spacing w:after="0" w:line="360" w:lineRule="auto"/>
        <w:jc w:val="both"/>
        <w:rPr>
          <w:rFonts w:ascii="David" w:hAnsi="David" w:cs="David"/>
          <w:b/>
          <w:bCs/>
          <w:sz w:val="24"/>
          <w:szCs w:val="24"/>
          <w:rtl/>
        </w:rPr>
      </w:pPr>
      <w:r w:rsidRPr="00574F4B">
        <w:rPr>
          <w:rFonts w:ascii="David" w:hAnsi="David" w:cs="David"/>
          <w:b/>
          <w:bCs/>
          <w:sz w:val="24"/>
          <w:szCs w:val="24"/>
          <w:rtl/>
        </w:rPr>
        <w:t>השערות המחקר</w:t>
      </w:r>
    </w:p>
    <w:p w14:paraId="6BD4517F" w14:textId="434CEB5E" w:rsidR="00F710F0" w:rsidRPr="00574F4B" w:rsidRDefault="00F710F0" w:rsidP="00D3208B">
      <w:pPr>
        <w:bidi/>
        <w:spacing w:after="0" w:line="360" w:lineRule="auto"/>
        <w:jc w:val="both"/>
        <w:rPr>
          <w:rFonts w:ascii="David" w:hAnsi="David" w:cs="David"/>
          <w:sz w:val="24"/>
          <w:szCs w:val="24"/>
        </w:rPr>
      </w:pPr>
      <w:r w:rsidRPr="00574F4B">
        <w:rPr>
          <w:rFonts w:ascii="David" w:hAnsi="David" w:cs="David"/>
          <w:b/>
          <w:bCs/>
          <w:sz w:val="24"/>
          <w:szCs w:val="24"/>
          <w:rtl/>
        </w:rPr>
        <w:t xml:space="preserve">מחקר </w:t>
      </w:r>
      <w:r w:rsidR="00574F4B">
        <w:rPr>
          <w:rFonts w:ascii="David" w:hAnsi="David" w:cs="David" w:hint="cs"/>
          <w:b/>
          <w:bCs/>
          <w:sz w:val="24"/>
          <w:szCs w:val="24"/>
          <w:rtl/>
        </w:rPr>
        <w:t>קדם התערבות</w:t>
      </w:r>
      <w:r w:rsidRPr="00574F4B">
        <w:rPr>
          <w:rFonts w:ascii="David" w:hAnsi="David" w:cs="David"/>
          <w:b/>
          <w:bCs/>
          <w:sz w:val="24"/>
          <w:szCs w:val="24"/>
        </w:rPr>
        <w:t>:</w:t>
      </w:r>
    </w:p>
    <w:p w14:paraId="4B476B4C" w14:textId="42A106FC" w:rsidR="00F710F0" w:rsidRPr="00574F4B" w:rsidRDefault="0058048B" w:rsidP="00D3208B">
      <w:pPr>
        <w:numPr>
          <w:ilvl w:val="0"/>
          <w:numId w:val="60"/>
        </w:numPr>
        <w:bidi/>
        <w:spacing w:after="0" w:line="360" w:lineRule="auto"/>
        <w:jc w:val="both"/>
        <w:rPr>
          <w:rFonts w:ascii="David" w:hAnsi="David" w:cs="David"/>
          <w:sz w:val="24"/>
          <w:szCs w:val="24"/>
        </w:rPr>
      </w:pPr>
      <w:r w:rsidRPr="00574F4B">
        <w:rPr>
          <w:rFonts w:ascii="David" w:hAnsi="David" w:cs="David"/>
          <w:sz w:val="24"/>
          <w:szCs w:val="24"/>
          <w:rtl/>
        </w:rPr>
        <w:t xml:space="preserve">יימצא קשר חיובי בין </w:t>
      </w:r>
      <w:r w:rsidR="00F710F0" w:rsidRPr="00574F4B">
        <w:rPr>
          <w:rFonts w:ascii="David" w:hAnsi="David" w:cs="David"/>
          <w:sz w:val="24"/>
          <w:szCs w:val="24"/>
          <w:rtl/>
        </w:rPr>
        <w:t xml:space="preserve">מדדי הבנת רגשות </w:t>
      </w:r>
      <w:r w:rsidRPr="00574F4B">
        <w:rPr>
          <w:rFonts w:ascii="David" w:hAnsi="David" w:cs="David"/>
          <w:sz w:val="24"/>
          <w:szCs w:val="24"/>
          <w:rtl/>
        </w:rPr>
        <w:t>ל</w:t>
      </w:r>
      <w:r w:rsidR="00F710F0" w:rsidRPr="00574F4B">
        <w:rPr>
          <w:rFonts w:ascii="David" w:hAnsi="David" w:cs="David"/>
          <w:sz w:val="24"/>
          <w:szCs w:val="24"/>
          <w:rtl/>
        </w:rPr>
        <w:t>מדדי  תפקוד חברתי, כך ש</w:t>
      </w:r>
      <w:r w:rsidR="00E01B47" w:rsidRPr="00574F4B">
        <w:rPr>
          <w:rFonts w:ascii="David" w:hAnsi="David" w:cs="David"/>
          <w:sz w:val="24"/>
          <w:szCs w:val="24"/>
          <w:rtl/>
        </w:rPr>
        <w:t xml:space="preserve">ציונים </w:t>
      </w:r>
      <w:r w:rsidR="00F710F0" w:rsidRPr="00574F4B">
        <w:rPr>
          <w:rFonts w:ascii="David" w:hAnsi="David" w:cs="David"/>
          <w:sz w:val="24"/>
          <w:szCs w:val="24"/>
          <w:rtl/>
        </w:rPr>
        <w:t xml:space="preserve">גבוהים </w:t>
      </w:r>
      <w:r w:rsidR="00E01B47" w:rsidRPr="00574F4B">
        <w:rPr>
          <w:rFonts w:ascii="David" w:hAnsi="David" w:cs="David"/>
          <w:sz w:val="24"/>
          <w:szCs w:val="24"/>
          <w:rtl/>
        </w:rPr>
        <w:t>ב</w:t>
      </w:r>
      <w:r w:rsidR="00F710F0" w:rsidRPr="00574F4B">
        <w:rPr>
          <w:rFonts w:ascii="David" w:hAnsi="David" w:cs="David"/>
          <w:sz w:val="24"/>
          <w:szCs w:val="24"/>
          <w:rtl/>
        </w:rPr>
        <w:t>זיהוי רגשות, אמפתיה קוגניטיבית</w:t>
      </w:r>
      <w:r w:rsidR="00E01B47" w:rsidRPr="00574F4B">
        <w:rPr>
          <w:rFonts w:ascii="David" w:hAnsi="David" w:cs="David"/>
          <w:sz w:val="24"/>
          <w:szCs w:val="24"/>
          <w:rtl/>
        </w:rPr>
        <w:t xml:space="preserve"> ו</w:t>
      </w:r>
      <w:r w:rsidR="00F710F0" w:rsidRPr="00574F4B">
        <w:rPr>
          <w:rFonts w:ascii="David" w:hAnsi="David" w:cs="David"/>
          <w:sz w:val="24"/>
          <w:szCs w:val="24"/>
          <w:rtl/>
        </w:rPr>
        <w:t>שפה רגשית י</w:t>
      </w:r>
      <w:r w:rsidR="00E01B47" w:rsidRPr="00574F4B">
        <w:rPr>
          <w:rFonts w:ascii="David" w:hAnsi="David" w:cs="David"/>
          <w:sz w:val="24"/>
          <w:szCs w:val="24"/>
          <w:rtl/>
        </w:rPr>
        <w:t>נבאו תפקוד חברתי גבוה יותר</w:t>
      </w:r>
      <w:r w:rsidR="00F710F0" w:rsidRPr="00574F4B">
        <w:rPr>
          <w:rFonts w:ascii="David" w:hAnsi="David" w:cs="David"/>
          <w:sz w:val="24"/>
          <w:szCs w:val="24"/>
          <w:rtl/>
        </w:rPr>
        <w:t xml:space="preserve">, כפי </w:t>
      </w:r>
      <w:r w:rsidR="00E01B47" w:rsidRPr="00574F4B">
        <w:rPr>
          <w:rFonts w:ascii="David" w:hAnsi="David" w:cs="David"/>
          <w:sz w:val="24"/>
          <w:szCs w:val="24"/>
          <w:rtl/>
        </w:rPr>
        <w:t xml:space="preserve">שייבחן באמצעות </w:t>
      </w:r>
      <w:r w:rsidR="00F710F0" w:rsidRPr="00574F4B">
        <w:rPr>
          <w:rFonts w:ascii="David" w:hAnsi="David" w:cs="David"/>
          <w:sz w:val="24"/>
          <w:szCs w:val="24"/>
          <w:rtl/>
        </w:rPr>
        <w:t>תצפיות בזמן משחק חופשי ודיווחי הורים</w:t>
      </w:r>
      <w:r w:rsidR="00F710F0" w:rsidRPr="00574F4B">
        <w:rPr>
          <w:rFonts w:ascii="David" w:hAnsi="David" w:cs="David"/>
          <w:sz w:val="24"/>
          <w:szCs w:val="24"/>
        </w:rPr>
        <w:t>.</w:t>
      </w:r>
    </w:p>
    <w:p w14:paraId="0DEC2DAF" w14:textId="354764EF" w:rsidR="00F710F0" w:rsidRPr="00574F4B" w:rsidRDefault="00F710F0" w:rsidP="00D3208B">
      <w:pPr>
        <w:numPr>
          <w:ilvl w:val="0"/>
          <w:numId w:val="60"/>
        </w:numPr>
        <w:bidi/>
        <w:spacing w:after="0" w:line="360" w:lineRule="auto"/>
        <w:jc w:val="both"/>
        <w:rPr>
          <w:rFonts w:ascii="David" w:hAnsi="David" w:cs="David"/>
          <w:sz w:val="24"/>
          <w:szCs w:val="24"/>
        </w:rPr>
      </w:pPr>
      <w:r w:rsidRPr="00574F4B">
        <w:rPr>
          <w:rFonts w:ascii="David" w:hAnsi="David" w:cs="David"/>
          <w:sz w:val="24"/>
          <w:szCs w:val="24"/>
          <w:rtl/>
        </w:rPr>
        <w:t xml:space="preserve">הקשר בין זיהוי רגשות לתפקוד חברתי </w:t>
      </w:r>
      <w:r w:rsidR="00E01B47" w:rsidRPr="00574F4B">
        <w:rPr>
          <w:rFonts w:ascii="David" w:hAnsi="David" w:cs="David"/>
          <w:sz w:val="24"/>
          <w:szCs w:val="24"/>
          <w:rtl/>
        </w:rPr>
        <w:t>י</w:t>
      </w:r>
      <w:r w:rsidRPr="00574F4B">
        <w:rPr>
          <w:rFonts w:ascii="David" w:hAnsi="David" w:cs="David"/>
          <w:sz w:val="24"/>
          <w:szCs w:val="24"/>
          <w:rtl/>
        </w:rPr>
        <w:t xml:space="preserve">תווך </w:t>
      </w:r>
      <w:r w:rsidR="00E01B47" w:rsidRPr="00574F4B">
        <w:rPr>
          <w:rFonts w:ascii="David" w:hAnsi="David" w:cs="David"/>
          <w:sz w:val="24"/>
          <w:szCs w:val="24"/>
          <w:rtl/>
        </w:rPr>
        <w:t>באמצעות</w:t>
      </w:r>
      <w:r w:rsidRPr="00574F4B">
        <w:rPr>
          <w:rFonts w:ascii="David" w:hAnsi="David" w:cs="David"/>
          <w:sz w:val="24"/>
          <w:szCs w:val="24"/>
          <w:rtl/>
        </w:rPr>
        <w:t xml:space="preserve"> שפה רגשית ואמפתיה קוגניטיבית, </w:t>
      </w:r>
      <w:r w:rsidR="00E01B47" w:rsidRPr="00574F4B">
        <w:rPr>
          <w:rFonts w:ascii="David" w:hAnsi="David" w:cs="David"/>
          <w:sz w:val="24"/>
          <w:szCs w:val="24"/>
          <w:rtl/>
        </w:rPr>
        <w:t>תוך</w:t>
      </w:r>
      <w:r w:rsidRPr="00574F4B">
        <w:rPr>
          <w:rFonts w:ascii="David" w:hAnsi="David" w:cs="David"/>
          <w:sz w:val="24"/>
          <w:szCs w:val="24"/>
          <w:rtl/>
        </w:rPr>
        <w:t xml:space="preserve"> שליטה </w:t>
      </w:r>
      <w:r w:rsidR="00E01B47" w:rsidRPr="00574F4B">
        <w:rPr>
          <w:rFonts w:ascii="David" w:hAnsi="David" w:cs="David"/>
          <w:sz w:val="24"/>
          <w:szCs w:val="24"/>
          <w:rtl/>
        </w:rPr>
        <w:t xml:space="preserve">על </w:t>
      </w:r>
      <w:r w:rsidRPr="00574F4B">
        <w:rPr>
          <w:rFonts w:ascii="David" w:hAnsi="David" w:cs="David"/>
          <w:sz w:val="24"/>
          <w:szCs w:val="24"/>
          <w:rtl/>
        </w:rPr>
        <w:t>גיל, יכולות קוגניטיביות ורמת מאפייני האוטיזם</w:t>
      </w:r>
      <w:r w:rsidRPr="00574F4B">
        <w:rPr>
          <w:rFonts w:ascii="David" w:hAnsi="David" w:cs="David"/>
          <w:sz w:val="24"/>
          <w:szCs w:val="24"/>
        </w:rPr>
        <w:t>.</w:t>
      </w:r>
    </w:p>
    <w:p w14:paraId="38A15BB4" w14:textId="462CED76" w:rsidR="00F710F0" w:rsidRPr="00574F4B" w:rsidRDefault="00F710F0" w:rsidP="00D3208B">
      <w:pPr>
        <w:bidi/>
        <w:spacing w:after="0" w:line="360" w:lineRule="auto"/>
        <w:jc w:val="both"/>
        <w:rPr>
          <w:rFonts w:ascii="David" w:hAnsi="David" w:cs="David"/>
          <w:sz w:val="24"/>
          <w:szCs w:val="24"/>
        </w:rPr>
      </w:pPr>
      <w:r w:rsidRPr="00574F4B">
        <w:rPr>
          <w:rFonts w:ascii="David" w:hAnsi="David" w:cs="David"/>
          <w:b/>
          <w:bCs/>
          <w:sz w:val="24"/>
          <w:szCs w:val="24"/>
          <w:rtl/>
        </w:rPr>
        <w:t>מחקר ההתערבות</w:t>
      </w:r>
      <w:r w:rsidRPr="00574F4B">
        <w:rPr>
          <w:rFonts w:ascii="David" w:hAnsi="David" w:cs="David"/>
          <w:b/>
          <w:bCs/>
          <w:sz w:val="24"/>
          <w:szCs w:val="24"/>
        </w:rPr>
        <w:t>:</w:t>
      </w:r>
    </w:p>
    <w:p w14:paraId="2147ED06" w14:textId="4C0E85B3" w:rsidR="00F710F0" w:rsidRPr="00574F4B" w:rsidRDefault="00F710F0" w:rsidP="00D3208B">
      <w:pPr>
        <w:numPr>
          <w:ilvl w:val="0"/>
          <w:numId w:val="61"/>
        </w:numPr>
        <w:bidi/>
        <w:spacing w:after="0" w:line="360" w:lineRule="auto"/>
        <w:jc w:val="both"/>
        <w:rPr>
          <w:rFonts w:ascii="David" w:hAnsi="David" w:cs="David"/>
          <w:sz w:val="24"/>
          <w:szCs w:val="24"/>
        </w:rPr>
      </w:pPr>
      <w:r w:rsidRPr="00574F4B">
        <w:rPr>
          <w:rFonts w:ascii="David" w:hAnsi="David" w:cs="David"/>
          <w:sz w:val="24"/>
          <w:szCs w:val="24"/>
          <w:rtl/>
        </w:rPr>
        <w:t xml:space="preserve">ילדים </w:t>
      </w:r>
      <w:r w:rsidR="0049009B">
        <w:rPr>
          <w:rFonts w:ascii="David" w:hAnsi="David" w:cs="David" w:hint="cs"/>
          <w:sz w:val="24"/>
          <w:szCs w:val="24"/>
          <w:rtl/>
        </w:rPr>
        <w:t xml:space="preserve">אוטיסטים </w:t>
      </w:r>
      <w:r w:rsidRPr="00574F4B">
        <w:rPr>
          <w:rFonts w:ascii="David" w:hAnsi="David" w:cs="David"/>
          <w:sz w:val="24"/>
          <w:szCs w:val="24"/>
          <w:rtl/>
        </w:rPr>
        <w:t>שישתתפו בתוכנית</w:t>
      </w:r>
      <w:r w:rsidRPr="00574F4B">
        <w:rPr>
          <w:rFonts w:ascii="David" w:hAnsi="David" w:cs="David"/>
          <w:sz w:val="24"/>
          <w:szCs w:val="24"/>
        </w:rPr>
        <w:t xml:space="preserve"> </w:t>
      </w:r>
      <w:r w:rsidRPr="00574F4B">
        <w:rPr>
          <w:rFonts w:asciiTheme="majorBidi" w:hAnsiTheme="majorBidi" w:cstheme="majorBidi"/>
          <w:sz w:val="24"/>
          <w:szCs w:val="24"/>
        </w:rPr>
        <w:t>EmotiPlay</w:t>
      </w:r>
      <w:r w:rsidRPr="00574F4B">
        <w:rPr>
          <w:rFonts w:ascii="David" w:hAnsi="David" w:cs="David"/>
          <w:sz w:val="24"/>
          <w:szCs w:val="24"/>
        </w:rPr>
        <w:t xml:space="preserve"> </w:t>
      </w:r>
      <w:r w:rsidRPr="00574F4B">
        <w:rPr>
          <w:rFonts w:ascii="David" w:hAnsi="David" w:cs="David"/>
          <w:sz w:val="24"/>
          <w:szCs w:val="24"/>
          <w:rtl/>
        </w:rPr>
        <w:t xml:space="preserve">יפגינו שיפור בזיהוי רגשות מרמזים לא מילוליים, באמפתיה קוגניטיבית ובשפה רגשית, בהשוואה לקבוצת הביקורת של ילדים </w:t>
      </w:r>
      <w:r w:rsidR="0049009B">
        <w:rPr>
          <w:rFonts w:ascii="David" w:hAnsi="David" w:cs="David" w:hint="cs"/>
          <w:sz w:val="24"/>
          <w:szCs w:val="24"/>
          <w:rtl/>
        </w:rPr>
        <w:t xml:space="preserve">אוטיסטים </w:t>
      </w:r>
      <w:r w:rsidR="00E01B47" w:rsidRPr="00574F4B">
        <w:rPr>
          <w:rFonts w:ascii="David" w:hAnsi="David" w:cs="David"/>
          <w:sz w:val="24"/>
          <w:szCs w:val="24"/>
          <w:rtl/>
        </w:rPr>
        <w:t xml:space="preserve">שתמשיך </w:t>
      </w:r>
      <w:r w:rsidRPr="00574F4B">
        <w:rPr>
          <w:rFonts w:ascii="David" w:hAnsi="David" w:cs="David"/>
          <w:sz w:val="24"/>
          <w:szCs w:val="24"/>
          <w:rtl/>
        </w:rPr>
        <w:t>בתוכנית הלימודים הרגילה</w:t>
      </w:r>
      <w:r w:rsidRPr="00574F4B">
        <w:rPr>
          <w:rFonts w:ascii="David" w:hAnsi="David" w:cs="David"/>
          <w:sz w:val="24"/>
          <w:szCs w:val="24"/>
        </w:rPr>
        <w:t>.</w:t>
      </w:r>
    </w:p>
    <w:p w14:paraId="121C2D5E" w14:textId="365A4A70" w:rsidR="000803DA" w:rsidRPr="00574F4B" w:rsidRDefault="00F710F0" w:rsidP="00D3208B">
      <w:pPr>
        <w:numPr>
          <w:ilvl w:val="0"/>
          <w:numId w:val="61"/>
        </w:numPr>
        <w:bidi/>
        <w:spacing w:after="0" w:line="360" w:lineRule="auto"/>
        <w:jc w:val="both"/>
        <w:rPr>
          <w:rFonts w:ascii="David" w:hAnsi="David" w:cs="David"/>
          <w:sz w:val="24"/>
          <w:szCs w:val="24"/>
        </w:rPr>
      </w:pPr>
      <w:r w:rsidRPr="00574F4B">
        <w:rPr>
          <w:rFonts w:ascii="David" w:hAnsi="David" w:cs="David"/>
          <w:sz w:val="24"/>
          <w:szCs w:val="24"/>
          <w:rtl/>
        </w:rPr>
        <w:t xml:space="preserve">ילדים </w:t>
      </w:r>
      <w:r w:rsidR="0049009B">
        <w:rPr>
          <w:rFonts w:ascii="David" w:hAnsi="David" w:cs="David" w:hint="cs"/>
          <w:sz w:val="24"/>
          <w:szCs w:val="24"/>
          <w:rtl/>
        </w:rPr>
        <w:t xml:space="preserve">אוטיסטים </w:t>
      </w:r>
      <w:r w:rsidRPr="00574F4B">
        <w:rPr>
          <w:rFonts w:ascii="David" w:hAnsi="David" w:cs="David"/>
          <w:sz w:val="24"/>
          <w:szCs w:val="24"/>
          <w:rtl/>
        </w:rPr>
        <w:t>שישתתפו בתוכנית</w:t>
      </w:r>
      <w:r w:rsidRPr="00574F4B">
        <w:rPr>
          <w:rFonts w:ascii="David" w:hAnsi="David" w:cs="David"/>
          <w:sz w:val="24"/>
          <w:szCs w:val="24"/>
        </w:rPr>
        <w:t xml:space="preserve"> </w:t>
      </w:r>
      <w:r w:rsidRPr="00574F4B">
        <w:rPr>
          <w:rFonts w:asciiTheme="majorBidi" w:hAnsiTheme="majorBidi" w:cstheme="majorBidi"/>
          <w:sz w:val="24"/>
          <w:szCs w:val="24"/>
        </w:rPr>
        <w:t>EmotiPlay</w:t>
      </w:r>
      <w:r w:rsidRPr="00574F4B">
        <w:rPr>
          <w:rFonts w:ascii="David" w:hAnsi="David" w:cs="David"/>
          <w:sz w:val="24"/>
          <w:szCs w:val="24"/>
        </w:rPr>
        <w:t xml:space="preserve"> </w:t>
      </w:r>
      <w:r w:rsidRPr="00574F4B">
        <w:rPr>
          <w:rFonts w:ascii="David" w:hAnsi="David" w:cs="David"/>
          <w:sz w:val="24"/>
          <w:szCs w:val="24"/>
          <w:rtl/>
        </w:rPr>
        <w:t xml:space="preserve">יפגינו שיפור בתפקוד החברתי </w:t>
      </w:r>
      <w:r w:rsidR="00E01B47" w:rsidRPr="00574F4B">
        <w:rPr>
          <w:rFonts w:ascii="David" w:hAnsi="David" w:cs="David"/>
          <w:sz w:val="24"/>
          <w:szCs w:val="24"/>
          <w:rtl/>
        </w:rPr>
        <w:t xml:space="preserve">במהלך </w:t>
      </w:r>
      <w:r w:rsidRPr="00574F4B">
        <w:rPr>
          <w:rFonts w:ascii="David" w:hAnsi="David" w:cs="David"/>
          <w:sz w:val="24"/>
          <w:szCs w:val="24"/>
          <w:rtl/>
        </w:rPr>
        <w:t>משחק חופשי, בהשוואה לקבוצת הביקורת</w:t>
      </w:r>
      <w:r w:rsidRPr="00574F4B">
        <w:rPr>
          <w:rFonts w:ascii="David" w:hAnsi="David" w:cs="David"/>
          <w:sz w:val="24"/>
          <w:szCs w:val="24"/>
        </w:rPr>
        <w:t>.</w:t>
      </w:r>
    </w:p>
    <w:p w14:paraId="2AB90422" w14:textId="00FE7C93" w:rsidR="00E01B47" w:rsidRPr="00574F4B" w:rsidRDefault="00E01B47" w:rsidP="00D3208B">
      <w:pPr>
        <w:numPr>
          <w:ilvl w:val="0"/>
          <w:numId w:val="61"/>
        </w:numPr>
        <w:bidi/>
        <w:spacing w:after="0" w:line="360" w:lineRule="auto"/>
        <w:jc w:val="both"/>
        <w:rPr>
          <w:rFonts w:ascii="David" w:hAnsi="David" w:cs="David"/>
          <w:sz w:val="24"/>
          <w:szCs w:val="24"/>
        </w:rPr>
      </w:pPr>
      <w:r w:rsidRPr="00574F4B">
        <w:rPr>
          <w:rFonts w:ascii="David" w:hAnsi="David" w:cs="David"/>
          <w:sz w:val="24"/>
          <w:szCs w:val="24"/>
          <w:rtl/>
        </w:rPr>
        <w:t xml:space="preserve">השפעת </w:t>
      </w:r>
      <w:r w:rsidR="00F710F0" w:rsidRPr="00574F4B">
        <w:rPr>
          <w:rFonts w:ascii="David" w:hAnsi="David" w:cs="David"/>
          <w:sz w:val="24"/>
          <w:szCs w:val="24"/>
          <w:rtl/>
        </w:rPr>
        <w:t xml:space="preserve">תוכנית </w:t>
      </w:r>
      <w:r w:rsidRPr="00574F4B">
        <w:rPr>
          <w:rFonts w:ascii="David" w:hAnsi="David" w:cs="David"/>
          <w:sz w:val="24"/>
          <w:szCs w:val="24"/>
          <w:rtl/>
        </w:rPr>
        <w:t xml:space="preserve">ההתערבות </w:t>
      </w:r>
      <w:r w:rsidR="00F710F0" w:rsidRPr="00574F4B">
        <w:rPr>
          <w:rFonts w:ascii="David" w:hAnsi="David" w:cs="David"/>
          <w:sz w:val="24"/>
          <w:szCs w:val="24"/>
          <w:rtl/>
        </w:rPr>
        <w:t xml:space="preserve">תהיה </w:t>
      </w:r>
      <w:r w:rsidRPr="00574F4B">
        <w:rPr>
          <w:rFonts w:ascii="David" w:hAnsi="David" w:cs="David"/>
          <w:sz w:val="24"/>
          <w:szCs w:val="24"/>
          <w:rtl/>
        </w:rPr>
        <w:t>תלוייה במאפיינים אישיים של הילדים, כגון</w:t>
      </w:r>
      <w:r w:rsidR="00616FF8" w:rsidRPr="00574F4B">
        <w:rPr>
          <w:rFonts w:ascii="David" w:hAnsi="David" w:cs="David"/>
          <w:sz w:val="24"/>
          <w:szCs w:val="24"/>
          <w:rtl/>
        </w:rPr>
        <w:t xml:space="preserve"> </w:t>
      </w:r>
      <w:r w:rsidR="00F710F0" w:rsidRPr="00574F4B">
        <w:rPr>
          <w:rFonts w:ascii="David" w:hAnsi="David" w:cs="David"/>
          <w:sz w:val="24"/>
          <w:szCs w:val="24"/>
          <w:rtl/>
        </w:rPr>
        <w:t>גיל, יכולות קוגניטיביות וכישורי שפה</w:t>
      </w:r>
      <w:r w:rsidR="00F710F0" w:rsidRPr="00574F4B">
        <w:rPr>
          <w:rFonts w:ascii="David" w:hAnsi="David" w:cs="David"/>
          <w:sz w:val="24"/>
          <w:szCs w:val="24"/>
        </w:rPr>
        <w:t>.</w:t>
      </w:r>
    </w:p>
    <w:p w14:paraId="7FE8808A" w14:textId="77777777" w:rsidR="000803DA" w:rsidRPr="00574F4B" w:rsidRDefault="000803DA" w:rsidP="0001188F">
      <w:pPr>
        <w:bidi/>
        <w:spacing w:after="0" w:line="360" w:lineRule="auto"/>
        <w:jc w:val="both"/>
        <w:rPr>
          <w:rFonts w:ascii="David" w:hAnsi="David" w:cs="David"/>
          <w:sz w:val="24"/>
          <w:szCs w:val="24"/>
          <w:rtl/>
        </w:rPr>
      </w:pPr>
    </w:p>
    <w:p w14:paraId="38B776EF" w14:textId="675D70CE" w:rsidR="00E01B47" w:rsidRPr="00574F4B" w:rsidRDefault="00E01B47" w:rsidP="00D3208B">
      <w:pPr>
        <w:bidi/>
        <w:spacing w:after="0" w:line="360" w:lineRule="auto"/>
        <w:jc w:val="both"/>
        <w:rPr>
          <w:rFonts w:ascii="David" w:hAnsi="David" w:cs="David"/>
          <w:b/>
          <w:bCs/>
          <w:sz w:val="24"/>
          <w:szCs w:val="24"/>
          <w:rtl/>
        </w:rPr>
      </w:pPr>
      <w:r w:rsidRPr="00574F4B">
        <w:rPr>
          <w:rFonts w:ascii="David" w:hAnsi="David" w:cs="David"/>
          <w:b/>
          <w:bCs/>
          <w:sz w:val="24"/>
          <w:szCs w:val="24"/>
          <w:rtl/>
        </w:rPr>
        <w:lastRenderedPageBreak/>
        <w:t>שלבי המחקר ותוצאות</w:t>
      </w:r>
    </w:p>
    <w:p w14:paraId="3B47F6E8" w14:textId="3F1A9AA9" w:rsidR="00084FBF" w:rsidRPr="00574F4B" w:rsidRDefault="007F0EEA" w:rsidP="00D3208B">
      <w:pPr>
        <w:bidi/>
        <w:spacing w:after="0" w:line="360" w:lineRule="auto"/>
        <w:jc w:val="both"/>
        <w:rPr>
          <w:rFonts w:ascii="David" w:hAnsi="David" w:cs="David"/>
          <w:sz w:val="24"/>
          <w:szCs w:val="24"/>
          <w:rtl/>
        </w:rPr>
      </w:pPr>
      <w:r w:rsidRPr="00574F4B">
        <w:rPr>
          <w:rFonts w:ascii="David" w:hAnsi="David" w:cs="David"/>
          <w:sz w:val="24"/>
          <w:szCs w:val="24"/>
          <w:rtl/>
        </w:rPr>
        <w:t xml:space="preserve">במסגרת </w:t>
      </w:r>
      <w:r w:rsidRPr="00574F4B">
        <w:rPr>
          <w:rFonts w:ascii="David" w:hAnsi="David" w:cs="David"/>
          <w:b/>
          <w:bCs/>
          <w:sz w:val="24"/>
          <w:szCs w:val="24"/>
          <w:rtl/>
        </w:rPr>
        <w:t>מחקר ה</w:t>
      </w:r>
      <w:r w:rsidR="0079544F">
        <w:rPr>
          <w:rFonts w:ascii="David" w:hAnsi="David" w:cs="David" w:hint="cs"/>
          <w:b/>
          <w:bCs/>
          <w:sz w:val="24"/>
          <w:szCs w:val="24"/>
          <w:rtl/>
        </w:rPr>
        <w:t>חלוץ</w:t>
      </w:r>
      <w:r w:rsidRPr="00574F4B">
        <w:rPr>
          <w:rFonts w:ascii="David" w:hAnsi="David" w:cs="David"/>
          <w:sz w:val="24"/>
          <w:szCs w:val="24"/>
          <w:rtl/>
        </w:rPr>
        <w:t xml:space="preserve"> הוערכה האינטגרציה </w:t>
      </w:r>
      <w:r w:rsidR="00CA5432" w:rsidRPr="00574F4B">
        <w:rPr>
          <w:rFonts w:ascii="David" w:hAnsi="David" w:cs="David"/>
          <w:sz w:val="24"/>
          <w:szCs w:val="24"/>
          <w:rtl/>
        </w:rPr>
        <w:t>והנגישות של תכנית ההתערבות</w:t>
      </w:r>
      <w:r w:rsidR="00CA5432" w:rsidRPr="00574F4B">
        <w:rPr>
          <w:rFonts w:ascii="David" w:hAnsi="David" w:cs="David"/>
          <w:sz w:val="24"/>
          <w:szCs w:val="24"/>
        </w:rPr>
        <w:t xml:space="preserve"> </w:t>
      </w:r>
      <w:r w:rsidR="00CA5432" w:rsidRPr="00574F4B">
        <w:rPr>
          <w:rFonts w:ascii="David" w:hAnsi="David" w:cs="David"/>
          <w:sz w:val="24"/>
          <w:szCs w:val="24"/>
          <w:rtl/>
        </w:rPr>
        <w:t xml:space="preserve">בתיווך מורים </w:t>
      </w:r>
      <w:r w:rsidRPr="00574F4B">
        <w:rPr>
          <w:rFonts w:ascii="David" w:hAnsi="David" w:cs="David"/>
          <w:sz w:val="24"/>
          <w:szCs w:val="24"/>
          <w:rtl/>
        </w:rPr>
        <w:t xml:space="preserve">בסביבה בית -ספרית, ונבדקה </w:t>
      </w:r>
      <w:r w:rsidR="00CA5432" w:rsidRPr="00574F4B">
        <w:rPr>
          <w:rFonts w:ascii="David" w:hAnsi="David" w:cs="David"/>
          <w:sz w:val="24"/>
          <w:szCs w:val="24"/>
          <w:rtl/>
        </w:rPr>
        <w:t>היתכנות</w:t>
      </w:r>
      <w:r w:rsidR="00616FF8" w:rsidRPr="00574F4B">
        <w:rPr>
          <w:rFonts w:ascii="David" w:hAnsi="David" w:cs="David"/>
          <w:sz w:val="24"/>
          <w:szCs w:val="24"/>
          <w:rtl/>
        </w:rPr>
        <w:t xml:space="preserve"> </w:t>
      </w:r>
      <w:r w:rsidR="00CA5432" w:rsidRPr="00574F4B">
        <w:rPr>
          <w:rFonts w:ascii="David" w:hAnsi="David" w:cs="David"/>
          <w:sz w:val="24"/>
          <w:szCs w:val="24"/>
          <w:rtl/>
        </w:rPr>
        <w:t>מדדי ההערכה</w:t>
      </w:r>
      <w:r w:rsidR="00CA5432" w:rsidRPr="00574F4B">
        <w:rPr>
          <w:rFonts w:ascii="David" w:hAnsi="David" w:cs="David"/>
          <w:sz w:val="24"/>
          <w:szCs w:val="24"/>
        </w:rPr>
        <w:t>.</w:t>
      </w:r>
      <w:r w:rsidR="004E0BA6" w:rsidRPr="00574F4B">
        <w:rPr>
          <w:rFonts w:ascii="David" w:hAnsi="David" w:cs="David"/>
          <w:sz w:val="24"/>
          <w:szCs w:val="24"/>
          <w:rtl/>
        </w:rPr>
        <w:t xml:space="preserve"> </w:t>
      </w:r>
    </w:p>
    <w:p w14:paraId="1A08C000" w14:textId="65E56FFE" w:rsidR="00084FBF" w:rsidRPr="00574F4B" w:rsidRDefault="3FA68574"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 xml:space="preserve">המחקר </w:t>
      </w:r>
      <w:r w:rsidR="007F0EEA" w:rsidRPr="00574F4B">
        <w:rPr>
          <w:rFonts w:ascii="David" w:hAnsi="David" w:cs="David"/>
          <w:sz w:val="24"/>
          <w:szCs w:val="24"/>
          <w:rtl/>
        </w:rPr>
        <w:t>נערך</w:t>
      </w:r>
      <w:r w:rsidRPr="00574F4B">
        <w:rPr>
          <w:rFonts w:ascii="David" w:hAnsi="David" w:cs="David"/>
          <w:sz w:val="24"/>
          <w:szCs w:val="24"/>
          <w:rtl/>
        </w:rPr>
        <w:t xml:space="preserve"> </w:t>
      </w:r>
      <w:r w:rsidR="007F0EEA" w:rsidRPr="00574F4B">
        <w:rPr>
          <w:rFonts w:ascii="David" w:hAnsi="David" w:cs="David"/>
          <w:sz w:val="24"/>
          <w:szCs w:val="24"/>
          <w:rtl/>
        </w:rPr>
        <w:t>ב</w:t>
      </w:r>
      <w:r w:rsidRPr="00574F4B">
        <w:rPr>
          <w:rFonts w:ascii="David" w:hAnsi="David" w:cs="David"/>
          <w:sz w:val="24"/>
          <w:szCs w:val="24"/>
          <w:rtl/>
        </w:rPr>
        <w:t xml:space="preserve">חמש כיתות </w:t>
      </w:r>
      <w:r w:rsidR="007F0EEA" w:rsidRPr="00574F4B">
        <w:rPr>
          <w:rFonts w:ascii="David" w:hAnsi="David" w:cs="David"/>
          <w:sz w:val="24"/>
          <w:szCs w:val="24"/>
          <w:rtl/>
        </w:rPr>
        <w:t xml:space="preserve">תקשורת, </w:t>
      </w:r>
      <w:r w:rsidRPr="00574F4B">
        <w:rPr>
          <w:rFonts w:ascii="David" w:hAnsi="David" w:cs="David"/>
          <w:sz w:val="24"/>
          <w:szCs w:val="24"/>
          <w:rtl/>
        </w:rPr>
        <w:t>המשולבות בבתי ספר רגילים</w:t>
      </w:r>
      <w:r w:rsidR="00084FBF" w:rsidRPr="00574F4B">
        <w:rPr>
          <w:rFonts w:ascii="David" w:hAnsi="David" w:cs="David"/>
          <w:sz w:val="24"/>
          <w:szCs w:val="24"/>
          <w:rtl/>
        </w:rPr>
        <w:t xml:space="preserve"> וכלל</w:t>
      </w:r>
      <w:r w:rsidRPr="00574F4B">
        <w:rPr>
          <w:rFonts w:ascii="David" w:hAnsi="David" w:cs="David"/>
          <w:sz w:val="24"/>
          <w:szCs w:val="24"/>
          <w:rtl/>
        </w:rPr>
        <w:t xml:space="preserve"> </w:t>
      </w:r>
      <w:r w:rsidRPr="00574F4B">
        <w:rPr>
          <w:rFonts w:ascii="David" w:hAnsi="David" w:cs="David"/>
          <w:sz w:val="24"/>
          <w:szCs w:val="24"/>
        </w:rPr>
        <w:t>24</w:t>
      </w:r>
      <w:r w:rsidRPr="00574F4B">
        <w:rPr>
          <w:rFonts w:ascii="David" w:hAnsi="David" w:cs="David"/>
          <w:sz w:val="24"/>
          <w:szCs w:val="24"/>
          <w:rtl/>
        </w:rPr>
        <w:t xml:space="preserve"> ילדים </w:t>
      </w:r>
      <w:r w:rsidR="0049009B">
        <w:rPr>
          <w:rFonts w:ascii="David" w:hAnsi="David" w:cs="David" w:hint="cs"/>
          <w:sz w:val="24"/>
          <w:szCs w:val="24"/>
          <w:rtl/>
        </w:rPr>
        <w:t xml:space="preserve">אוטיסטים </w:t>
      </w:r>
      <w:r w:rsidRPr="00574F4B">
        <w:rPr>
          <w:rFonts w:ascii="David" w:hAnsi="David" w:cs="David"/>
          <w:sz w:val="24"/>
          <w:szCs w:val="24"/>
          <w:rtl/>
        </w:rPr>
        <w:t>(</w:t>
      </w:r>
      <w:r w:rsidRPr="00574F4B">
        <w:rPr>
          <w:rFonts w:ascii="David" w:hAnsi="David" w:cs="David"/>
          <w:sz w:val="24"/>
          <w:szCs w:val="24"/>
        </w:rPr>
        <w:t>4</w:t>
      </w:r>
      <w:r w:rsidRPr="00574F4B">
        <w:rPr>
          <w:rFonts w:ascii="David" w:hAnsi="David" w:cs="David"/>
          <w:sz w:val="24"/>
          <w:szCs w:val="24"/>
          <w:rtl/>
        </w:rPr>
        <w:t xml:space="preserve"> בנות), בגיל </w:t>
      </w:r>
      <w:r w:rsidRPr="00574F4B">
        <w:rPr>
          <w:rFonts w:ascii="David" w:hAnsi="David" w:cs="David"/>
          <w:sz w:val="24"/>
          <w:szCs w:val="24"/>
        </w:rPr>
        <w:t>7-10</w:t>
      </w:r>
      <w:r w:rsidRPr="00574F4B">
        <w:rPr>
          <w:rFonts w:ascii="David" w:hAnsi="David" w:cs="David"/>
          <w:sz w:val="24"/>
          <w:szCs w:val="24"/>
          <w:rtl/>
        </w:rPr>
        <w:t xml:space="preserve"> (</w:t>
      </w:r>
      <w:r w:rsidRPr="00574F4B">
        <w:rPr>
          <w:rFonts w:asciiTheme="majorBidi" w:hAnsiTheme="majorBidi" w:cstheme="majorBidi"/>
          <w:i/>
          <w:iCs/>
          <w:sz w:val="24"/>
          <w:szCs w:val="24"/>
        </w:rPr>
        <w:t>M</w:t>
      </w:r>
      <w:r w:rsidR="007F0EEA" w:rsidRPr="00574F4B">
        <w:rPr>
          <w:rFonts w:ascii="David" w:hAnsi="David" w:cs="David"/>
          <w:i/>
          <w:iCs/>
          <w:sz w:val="24"/>
          <w:szCs w:val="24"/>
        </w:rPr>
        <w:t xml:space="preserve"> </w:t>
      </w:r>
      <w:r w:rsidRPr="00574F4B">
        <w:rPr>
          <w:rFonts w:ascii="David" w:hAnsi="David" w:cs="David"/>
          <w:sz w:val="24"/>
          <w:szCs w:val="24"/>
        </w:rPr>
        <w:t>=</w:t>
      </w:r>
      <w:r w:rsidR="007F0EEA" w:rsidRPr="00574F4B">
        <w:rPr>
          <w:rFonts w:ascii="David" w:hAnsi="David" w:cs="David"/>
          <w:sz w:val="24"/>
          <w:szCs w:val="24"/>
        </w:rPr>
        <w:t xml:space="preserve"> </w:t>
      </w:r>
      <w:r w:rsidRPr="00574F4B">
        <w:rPr>
          <w:rFonts w:ascii="David" w:hAnsi="David" w:cs="David"/>
          <w:sz w:val="24"/>
          <w:szCs w:val="24"/>
        </w:rPr>
        <w:t>9.12</w:t>
      </w:r>
      <w:r w:rsidRPr="00574F4B">
        <w:rPr>
          <w:rFonts w:ascii="David" w:hAnsi="David" w:cs="David"/>
          <w:sz w:val="24"/>
          <w:szCs w:val="24"/>
          <w:rtl/>
        </w:rPr>
        <w:t xml:space="preserve">, </w:t>
      </w:r>
      <w:r w:rsidRPr="00574F4B">
        <w:rPr>
          <w:rFonts w:asciiTheme="majorBidi" w:hAnsiTheme="majorBidi" w:cstheme="majorBidi"/>
          <w:i/>
          <w:iCs/>
          <w:sz w:val="24"/>
          <w:szCs w:val="24"/>
        </w:rPr>
        <w:t>SD</w:t>
      </w:r>
      <w:r w:rsidR="007F0EEA" w:rsidRPr="00574F4B">
        <w:rPr>
          <w:rFonts w:ascii="David" w:hAnsi="David" w:cs="David"/>
          <w:i/>
          <w:iCs/>
          <w:sz w:val="24"/>
          <w:szCs w:val="24"/>
        </w:rPr>
        <w:t xml:space="preserve"> </w:t>
      </w:r>
      <w:r w:rsidRPr="00574F4B">
        <w:rPr>
          <w:rFonts w:ascii="David" w:hAnsi="David" w:cs="David"/>
          <w:sz w:val="24"/>
          <w:szCs w:val="24"/>
        </w:rPr>
        <w:t>=</w:t>
      </w:r>
      <w:r w:rsidR="007F0EEA" w:rsidRPr="00574F4B">
        <w:rPr>
          <w:rFonts w:ascii="David" w:hAnsi="David" w:cs="David"/>
          <w:sz w:val="24"/>
          <w:szCs w:val="24"/>
        </w:rPr>
        <w:t xml:space="preserve"> </w:t>
      </w:r>
      <w:r w:rsidRPr="00574F4B">
        <w:rPr>
          <w:rFonts w:ascii="David" w:hAnsi="David" w:cs="David"/>
          <w:sz w:val="24"/>
          <w:szCs w:val="24"/>
        </w:rPr>
        <w:t>1.21</w:t>
      </w:r>
      <w:r w:rsidRPr="00574F4B">
        <w:rPr>
          <w:rFonts w:ascii="David" w:hAnsi="David" w:cs="David"/>
          <w:sz w:val="24"/>
          <w:szCs w:val="24"/>
          <w:rtl/>
        </w:rPr>
        <w:t xml:space="preserve">), </w:t>
      </w:r>
      <w:r w:rsidR="007F0EEA" w:rsidRPr="00574F4B">
        <w:rPr>
          <w:rFonts w:ascii="David" w:hAnsi="David" w:cs="David"/>
          <w:sz w:val="24"/>
          <w:szCs w:val="24"/>
          <w:rtl/>
        </w:rPr>
        <w:t>שהושוו</w:t>
      </w:r>
      <w:r w:rsidRPr="00574F4B">
        <w:rPr>
          <w:rFonts w:ascii="David" w:hAnsi="David" w:cs="David"/>
          <w:sz w:val="24"/>
          <w:szCs w:val="24"/>
          <w:rtl/>
        </w:rPr>
        <w:t xml:space="preserve"> ל-</w:t>
      </w:r>
      <w:r w:rsidRPr="00574F4B">
        <w:rPr>
          <w:rFonts w:ascii="David" w:hAnsi="David" w:cs="David"/>
          <w:sz w:val="24"/>
          <w:szCs w:val="24"/>
        </w:rPr>
        <w:t>19</w:t>
      </w:r>
      <w:r w:rsidRPr="00574F4B">
        <w:rPr>
          <w:rFonts w:ascii="David" w:hAnsi="David" w:cs="David"/>
          <w:sz w:val="24"/>
          <w:szCs w:val="24"/>
          <w:rtl/>
        </w:rPr>
        <w:t xml:space="preserve"> ילדים </w:t>
      </w:r>
      <w:r w:rsidR="0D18B75F" w:rsidRPr="00574F4B">
        <w:rPr>
          <w:rFonts w:ascii="David" w:hAnsi="David" w:cs="David"/>
          <w:sz w:val="24"/>
          <w:szCs w:val="24"/>
          <w:rtl/>
        </w:rPr>
        <w:t>ל</w:t>
      </w:r>
      <w:r w:rsidRPr="00574F4B">
        <w:rPr>
          <w:rFonts w:ascii="David" w:hAnsi="David" w:cs="David"/>
          <w:sz w:val="24"/>
          <w:szCs w:val="24"/>
          <w:rtl/>
        </w:rPr>
        <w:t>לא אוטי</w:t>
      </w:r>
      <w:r w:rsidR="0D18B75F" w:rsidRPr="00574F4B">
        <w:rPr>
          <w:rFonts w:ascii="David" w:hAnsi="David" w:cs="David"/>
          <w:sz w:val="24"/>
          <w:szCs w:val="24"/>
          <w:rtl/>
        </w:rPr>
        <w:t>זם</w:t>
      </w:r>
      <w:r w:rsidRPr="00574F4B">
        <w:rPr>
          <w:rFonts w:ascii="David" w:hAnsi="David" w:cs="David"/>
          <w:sz w:val="24"/>
          <w:szCs w:val="24"/>
          <w:rtl/>
        </w:rPr>
        <w:t xml:space="preserve"> (</w:t>
      </w:r>
      <w:r w:rsidRPr="00574F4B">
        <w:rPr>
          <w:rFonts w:ascii="David" w:hAnsi="David" w:cs="David"/>
          <w:sz w:val="24"/>
          <w:szCs w:val="24"/>
        </w:rPr>
        <w:t>3</w:t>
      </w:r>
      <w:r w:rsidRPr="00574F4B">
        <w:rPr>
          <w:rFonts w:ascii="David" w:hAnsi="David" w:cs="David"/>
          <w:sz w:val="24"/>
          <w:szCs w:val="24"/>
          <w:rtl/>
        </w:rPr>
        <w:t xml:space="preserve"> בנות), בגיל </w:t>
      </w:r>
      <w:r w:rsidRPr="00574F4B">
        <w:rPr>
          <w:rFonts w:ascii="David" w:hAnsi="David" w:cs="David"/>
          <w:sz w:val="24"/>
          <w:szCs w:val="24"/>
        </w:rPr>
        <w:t>7-9</w:t>
      </w:r>
      <w:r w:rsidRPr="00574F4B">
        <w:rPr>
          <w:rFonts w:ascii="David" w:hAnsi="David" w:cs="David"/>
          <w:sz w:val="24"/>
          <w:szCs w:val="24"/>
          <w:rtl/>
        </w:rPr>
        <w:t xml:space="preserve"> (</w:t>
      </w:r>
      <w:r w:rsidRPr="00574F4B">
        <w:rPr>
          <w:rFonts w:asciiTheme="majorBidi" w:hAnsiTheme="majorBidi" w:cstheme="majorBidi"/>
          <w:i/>
          <w:iCs/>
          <w:sz w:val="24"/>
          <w:szCs w:val="24"/>
        </w:rPr>
        <w:t>M</w:t>
      </w:r>
      <w:r w:rsidR="007F0EEA" w:rsidRPr="00574F4B">
        <w:rPr>
          <w:rFonts w:ascii="David" w:hAnsi="David" w:cs="David"/>
          <w:i/>
          <w:iCs/>
          <w:sz w:val="24"/>
          <w:szCs w:val="24"/>
        </w:rPr>
        <w:t xml:space="preserve"> </w:t>
      </w:r>
      <w:r w:rsidRPr="00574F4B">
        <w:rPr>
          <w:rFonts w:ascii="David" w:hAnsi="David" w:cs="David"/>
          <w:sz w:val="24"/>
          <w:szCs w:val="24"/>
        </w:rPr>
        <w:t>=</w:t>
      </w:r>
      <w:r w:rsidR="007F0EEA" w:rsidRPr="00574F4B">
        <w:rPr>
          <w:rFonts w:ascii="David" w:hAnsi="David" w:cs="David"/>
          <w:sz w:val="24"/>
          <w:szCs w:val="24"/>
        </w:rPr>
        <w:t xml:space="preserve"> </w:t>
      </w:r>
      <w:r w:rsidRPr="00574F4B">
        <w:rPr>
          <w:rFonts w:ascii="David" w:hAnsi="David" w:cs="David"/>
          <w:sz w:val="24"/>
          <w:szCs w:val="24"/>
        </w:rPr>
        <w:t>7.92</w:t>
      </w:r>
      <w:r w:rsidRPr="00574F4B">
        <w:rPr>
          <w:rFonts w:ascii="David" w:hAnsi="David" w:cs="David"/>
          <w:sz w:val="24"/>
          <w:szCs w:val="24"/>
          <w:rtl/>
        </w:rPr>
        <w:t xml:space="preserve">, </w:t>
      </w:r>
      <w:r w:rsidRPr="00574F4B">
        <w:rPr>
          <w:rFonts w:asciiTheme="majorBidi" w:hAnsiTheme="majorBidi" w:cstheme="majorBidi"/>
          <w:i/>
          <w:iCs/>
          <w:sz w:val="24"/>
          <w:szCs w:val="24"/>
        </w:rPr>
        <w:t>SD</w:t>
      </w:r>
      <w:r w:rsidR="007F0EEA" w:rsidRPr="00574F4B">
        <w:rPr>
          <w:rFonts w:ascii="David" w:hAnsi="David" w:cs="David"/>
          <w:i/>
          <w:iCs/>
          <w:sz w:val="24"/>
          <w:szCs w:val="24"/>
        </w:rPr>
        <w:t xml:space="preserve"> </w:t>
      </w:r>
      <w:r w:rsidRPr="00574F4B">
        <w:rPr>
          <w:rFonts w:ascii="David" w:hAnsi="David" w:cs="David"/>
          <w:sz w:val="24"/>
          <w:szCs w:val="24"/>
        </w:rPr>
        <w:t>=</w:t>
      </w:r>
      <w:r w:rsidR="007F0EEA" w:rsidRPr="00574F4B">
        <w:rPr>
          <w:rFonts w:ascii="David" w:hAnsi="David" w:cs="David"/>
          <w:sz w:val="24"/>
          <w:szCs w:val="24"/>
        </w:rPr>
        <w:t xml:space="preserve"> </w:t>
      </w:r>
      <w:r w:rsidRPr="00574F4B">
        <w:rPr>
          <w:rFonts w:ascii="David" w:hAnsi="David" w:cs="David"/>
          <w:sz w:val="24"/>
          <w:szCs w:val="24"/>
        </w:rPr>
        <w:t>0.83</w:t>
      </w:r>
      <w:r w:rsidRPr="00574F4B">
        <w:rPr>
          <w:rFonts w:ascii="David" w:hAnsi="David" w:cs="David"/>
          <w:sz w:val="24"/>
          <w:szCs w:val="24"/>
          <w:rtl/>
        </w:rPr>
        <w:t xml:space="preserve">). </w:t>
      </w:r>
      <w:r w:rsidR="007F0EEA" w:rsidRPr="00574F4B">
        <w:rPr>
          <w:rFonts w:ascii="David" w:hAnsi="David" w:cs="David"/>
          <w:sz w:val="24"/>
          <w:szCs w:val="24"/>
          <w:rtl/>
        </w:rPr>
        <w:t xml:space="preserve">הקבוצות היו </w:t>
      </w:r>
      <w:r w:rsidR="0079544F">
        <w:rPr>
          <w:rFonts w:ascii="David" w:hAnsi="David" w:cs="David" w:hint="cs"/>
          <w:sz w:val="24"/>
          <w:szCs w:val="24"/>
          <w:rtl/>
        </w:rPr>
        <w:t>ברות השוואה</w:t>
      </w:r>
      <w:r w:rsidR="0079544F" w:rsidRPr="00574F4B">
        <w:rPr>
          <w:rFonts w:ascii="David" w:hAnsi="David" w:cs="David"/>
          <w:sz w:val="24"/>
          <w:szCs w:val="24"/>
          <w:rtl/>
        </w:rPr>
        <w:t xml:space="preserve"> </w:t>
      </w:r>
      <w:r w:rsidR="007F0EEA" w:rsidRPr="00574F4B">
        <w:rPr>
          <w:rFonts w:ascii="David" w:hAnsi="David" w:cs="David"/>
          <w:sz w:val="24"/>
          <w:szCs w:val="24"/>
          <w:rtl/>
        </w:rPr>
        <w:t xml:space="preserve">מבחינת </w:t>
      </w:r>
      <w:r w:rsidRPr="00574F4B">
        <w:rPr>
          <w:rFonts w:ascii="David" w:hAnsi="David" w:cs="David"/>
          <w:sz w:val="24"/>
          <w:szCs w:val="24"/>
          <w:rtl/>
        </w:rPr>
        <w:t>מגדר ויכולות קוגניטיביות</w:t>
      </w:r>
      <w:r w:rsidR="000803DA" w:rsidRPr="00574F4B">
        <w:rPr>
          <w:rFonts w:ascii="David" w:hAnsi="David" w:cs="David"/>
          <w:sz w:val="24"/>
          <w:szCs w:val="24"/>
          <w:rtl/>
        </w:rPr>
        <w:t xml:space="preserve"> ומילוליות</w:t>
      </w:r>
      <w:r w:rsidRPr="00574F4B">
        <w:rPr>
          <w:rFonts w:ascii="David" w:hAnsi="David" w:cs="David"/>
          <w:sz w:val="24"/>
          <w:szCs w:val="24"/>
          <w:rtl/>
        </w:rPr>
        <w:t xml:space="preserve">. הילדים עברו הערכה מקיפה </w:t>
      </w:r>
      <w:r w:rsidR="007F0EEA" w:rsidRPr="00574F4B">
        <w:rPr>
          <w:rFonts w:ascii="David" w:hAnsi="David" w:cs="David"/>
          <w:sz w:val="24"/>
          <w:szCs w:val="24"/>
          <w:rtl/>
        </w:rPr>
        <w:t xml:space="preserve">שכללה מטלה </w:t>
      </w:r>
      <w:r w:rsidRPr="00574F4B">
        <w:rPr>
          <w:rFonts w:ascii="David" w:hAnsi="David" w:cs="David"/>
          <w:sz w:val="24"/>
          <w:szCs w:val="24"/>
          <w:rtl/>
        </w:rPr>
        <w:t>של זיהוי רגשות מרמזים לא-מילוליים</w:t>
      </w:r>
      <w:r w:rsidR="007F0EEA" w:rsidRPr="00574F4B">
        <w:rPr>
          <w:rFonts w:ascii="David" w:hAnsi="David" w:cs="David"/>
          <w:sz w:val="24"/>
          <w:szCs w:val="24"/>
          <w:rtl/>
        </w:rPr>
        <w:t xml:space="preserve"> בשלושת האופנויות</w:t>
      </w:r>
      <w:r w:rsidRPr="00574F4B">
        <w:rPr>
          <w:rFonts w:ascii="David" w:hAnsi="David" w:cs="David"/>
          <w:sz w:val="24"/>
          <w:szCs w:val="24"/>
          <w:rtl/>
        </w:rPr>
        <w:t>,</w:t>
      </w:r>
      <w:r w:rsidR="007F0EEA" w:rsidRPr="00574F4B">
        <w:rPr>
          <w:rFonts w:ascii="David" w:hAnsi="David" w:cs="David"/>
          <w:sz w:val="24"/>
          <w:szCs w:val="24"/>
          <w:rtl/>
        </w:rPr>
        <w:t xml:space="preserve"> מטלת אמפתיה קוגניטיבית,</w:t>
      </w:r>
      <w:r w:rsidRPr="00574F4B">
        <w:rPr>
          <w:rFonts w:ascii="David" w:hAnsi="David" w:cs="David"/>
          <w:sz w:val="24"/>
          <w:szCs w:val="24"/>
          <w:rtl/>
        </w:rPr>
        <w:t xml:space="preserve"> וש</w:t>
      </w:r>
      <w:r w:rsidR="000A8C40" w:rsidRPr="00574F4B">
        <w:rPr>
          <w:rFonts w:ascii="David" w:hAnsi="David" w:cs="David"/>
          <w:sz w:val="24"/>
          <w:szCs w:val="24"/>
          <w:rtl/>
        </w:rPr>
        <w:t>ת</w:t>
      </w:r>
      <w:r w:rsidRPr="00574F4B">
        <w:rPr>
          <w:rFonts w:ascii="David" w:hAnsi="David" w:cs="David"/>
          <w:sz w:val="24"/>
          <w:szCs w:val="24"/>
          <w:rtl/>
        </w:rPr>
        <w:t>י מ</w:t>
      </w:r>
      <w:r w:rsidR="0D18B75F" w:rsidRPr="00574F4B">
        <w:rPr>
          <w:rFonts w:ascii="David" w:hAnsi="David" w:cs="David"/>
          <w:sz w:val="24"/>
          <w:szCs w:val="24"/>
          <w:rtl/>
        </w:rPr>
        <w:t>טלו</w:t>
      </w:r>
      <w:r w:rsidRPr="00574F4B">
        <w:rPr>
          <w:rFonts w:ascii="David" w:hAnsi="David" w:cs="David"/>
          <w:sz w:val="24"/>
          <w:szCs w:val="24"/>
          <w:rtl/>
        </w:rPr>
        <w:t xml:space="preserve">ת </w:t>
      </w:r>
      <w:r w:rsidR="007F0EEA" w:rsidRPr="00574F4B">
        <w:rPr>
          <w:rFonts w:ascii="David" w:hAnsi="David" w:cs="David"/>
          <w:sz w:val="24"/>
          <w:szCs w:val="24"/>
          <w:rtl/>
        </w:rPr>
        <w:t>ל</w:t>
      </w:r>
      <w:r w:rsidRPr="00574F4B">
        <w:rPr>
          <w:rFonts w:ascii="David" w:hAnsi="David" w:cs="David"/>
          <w:sz w:val="24"/>
          <w:szCs w:val="24"/>
          <w:rtl/>
        </w:rPr>
        <w:t>שפה רגשית</w:t>
      </w:r>
      <w:r w:rsidR="007F0EEA" w:rsidRPr="00574F4B">
        <w:rPr>
          <w:rFonts w:ascii="David" w:hAnsi="David" w:cs="David"/>
          <w:sz w:val="24"/>
          <w:szCs w:val="24"/>
          <w:rtl/>
        </w:rPr>
        <w:t>. בנוסף,</w:t>
      </w:r>
      <w:r w:rsidRPr="00574F4B">
        <w:rPr>
          <w:rFonts w:ascii="David" w:hAnsi="David" w:cs="David"/>
          <w:sz w:val="24"/>
          <w:szCs w:val="24"/>
          <w:rtl/>
        </w:rPr>
        <w:t xml:space="preserve"> התנהג</w:t>
      </w:r>
      <w:r w:rsidR="0D18B75F" w:rsidRPr="00574F4B">
        <w:rPr>
          <w:rFonts w:ascii="David" w:hAnsi="David" w:cs="David"/>
          <w:sz w:val="24"/>
          <w:szCs w:val="24"/>
          <w:rtl/>
        </w:rPr>
        <w:t xml:space="preserve">ות </w:t>
      </w:r>
      <w:r w:rsidR="007F0EEA" w:rsidRPr="00574F4B">
        <w:rPr>
          <w:rFonts w:ascii="David" w:hAnsi="David" w:cs="David"/>
          <w:sz w:val="24"/>
          <w:szCs w:val="24"/>
          <w:rtl/>
        </w:rPr>
        <w:t xml:space="preserve">פרו - </w:t>
      </w:r>
      <w:r w:rsidR="0D18B75F" w:rsidRPr="00574F4B">
        <w:rPr>
          <w:rFonts w:ascii="David" w:hAnsi="David" w:cs="David"/>
          <w:sz w:val="24"/>
          <w:szCs w:val="24"/>
          <w:rtl/>
        </w:rPr>
        <w:t>חברתית</w:t>
      </w:r>
      <w:r w:rsidRPr="00574F4B">
        <w:rPr>
          <w:rFonts w:ascii="David" w:hAnsi="David" w:cs="David"/>
          <w:sz w:val="24"/>
          <w:szCs w:val="24"/>
          <w:rtl/>
        </w:rPr>
        <w:t xml:space="preserve"> </w:t>
      </w:r>
      <w:r w:rsidR="007F0EEA" w:rsidRPr="00574F4B">
        <w:rPr>
          <w:rFonts w:ascii="David" w:hAnsi="David" w:cs="David"/>
          <w:sz w:val="24"/>
          <w:szCs w:val="24"/>
          <w:rtl/>
        </w:rPr>
        <w:t xml:space="preserve">נצפתה </w:t>
      </w:r>
      <w:r w:rsidRPr="00574F4B">
        <w:rPr>
          <w:rFonts w:ascii="David" w:hAnsi="David" w:cs="David"/>
          <w:sz w:val="24"/>
          <w:szCs w:val="24"/>
          <w:rtl/>
        </w:rPr>
        <w:t>ב</w:t>
      </w:r>
      <w:r w:rsidR="007F0EEA" w:rsidRPr="00574F4B">
        <w:rPr>
          <w:rFonts w:ascii="David" w:hAnsi="David" w:cs="David"/>
          <w:sz w:val="24"/>
          <w:szCs w:val="24"/>
          <w:rtl/>
        </w:rPr>
        <w:t xml:space="preserve">מהלך </w:t>
      </w:r>
      <w:r w:rsidRPr="00574F4B">
        <w:rPr>
          <w:rFonts w:ascii="David" w:hAnsi="David" w:cs="David"/>
          <w:sz w:val="24"/>
          <w:szCs w:val="24"/>
          <w:rtl/>
        </w:rPr>
        <w:t>זמן משחק חופשי. לאחר מכן, תלמידים</w:t>
      </w:r>
      <w:r w:rsidR="007F0EEA" w:rsidRPr="00574F4B">
        <w:rPr>
          <w:rFonts w:ascii="David" w:hAnsi="David" w:cs="David"/>
          <w:sz w:val="24"/>
          <w:szCs w:val="24"/>
          <w:rtl/>
        </w:rPr>
        <w:t xml:space="preserve"> בכיתות התקשורת</w:t>
      </w:r>
      <w:r w:rsidRPr="00574F4B">
        <w:rPr>
          <w:rFonts w:ascii="David" w:hAnsi="David" w:cs="David"/>
          <w:sz w:val="24"/>
          <w:szCs w:val="24"/>
          <w:rtl/>
        </w:rPr>
        <w:t xml:space="preserve"> השתתפו בגרסה </w:t>
      </w:r>
      <w:r w:rsidR="00C219BE" w:rsidRPr="00574F4B">
        <w:rPr>
          <w:rFonts w:ascii="David" w:hAnsi="David" w:cs="David"/>
          <w:sz w:val="24"/>
          <w:szCs w:val="24"/>
          <w:rtl/>
        </w:rPr>
        <w:t>מקוצרת</w:t>
      </w:r>
      <w:r w:rsidRPr="00574F4B">
        <w:rPr>
          <w:rFonts w:ascii="David" w:hAnsi="David" w:cs="David"/>
          <w:sz w:val="24"/>
          <w:szCs w:val="24"/>
          <w:rtl/>
        </w:rPr>
        <w:t xml:space="preserve"> של </w:t>
      </w:r>
      <w:r w:rsidR="6C8054DE" w:rsidRPr="00574F4B">
        <w:rPr>
          <w:rFonts w:asciiTheme="majorBidi" w:hAnsiTheme="majorBidi" w:cstheme="majorBidi"/>
          <w:sz w:val="24"/>
          <w:szCs w:val="24"/>
        </w:rPr>
        <w:t>EmotiPlay</w:t>
      </w:r>
      <w:r w:rsidR="2D92A2BE" w:rsidRPr="00574F4B">
        <w:rPr>
          <w:rFonts w:ascii="David" w:hAnsi="David" w:cs="David"/>
          <w:sz w:val="24"/>
          <w:szCs w:val="24"/>
          <w:rtl/>
        </w:rPr>
        <w:t xml:space="preserve"> </w:t>
      </w:r>
      <w:r w:rsidR="000803DA" w:rsidRPr="00574F4B">
        <w:rPr>
          <w:rFonts w:ascii="David" w:hAnsi="David" w:cs="David"/>
          <w:sz w:val="24"/>
          <w:szCs w:val="24"/>
          <w:rtl/>
        </w:rPr>
        <w:t>בהנחיית</w:t>
      </w:r>
      <w:r w:rsidR="00C219BE" w:rsidRPr="00574F4B">
        <w:rPr>
          <w:rFonts w:ascii="David" w:hAnsi="David" w:cs="David"/>
          <w:sz w:val="24"/>
          <w:szCs w:val="24"/>
          <w:rtl/>
        </w:rPr>
        <w:t xml:space="preserve"> המורה, </w:t>
      </w:r>
      <w:r w:rsidR="0079544F">
        <w:rPr>
          <w:rFonts w:ascii="David" w:hAnsi="David" w:cs="David" w:hint="cs"/>
          <w:sz w:val="24"/>
          <w:szCs w:val="24"/>
          <w:rtl/>
        </w:rPr>
        <w:t>ש</w:t>
      </w:r>
      <w:r w:rsidR="0079544F" w:rsidRPr="00574F4B">
        <w:rPr>
          <w:rFonts w:ascii="David" w:hAnsi="David" w:cs="David"/>
          <w:sz w:val="24"/>
          <w:szCs w:val="24"/>
          <w:rtl/>
        </w:rPr>
        <w:t xml:space="preserve">כללה </w:t>
      </w:r>
      <w:r w:rsidRPr="00574F4B">
        <w:rPr>
          <w:rFonts w:ascii="David" w:hAnsi="David" w:cs="David"/>
          <w:sz w:val="24"/>
          <w:szCs w:val="24"/>
        </w:rPr>
        <w:t>16</w:t>
      </w:r>
      <w:r w:rsidRPr="00574F4B">
        <w:rPr>
          <w:rFonts w:ascii="David" w:hAnsi="David" w:cs="David"/>
          <w:sz w:val="24"/>
          <w:szCs w:val="24"/>
          <w:rtl/>
        </w:rPr>
        <w:t xml:space="preserve"> שיעורים שהועברו במהלך שלושה חודשים. נתונים</w:t>
      </w:r>
      <w:r w:rsidR="00616FF8" w:rsidRPr="00574F4B">
        <w:rPr>
          <w:rFonts w:ascii="David" w:hAnsi="David" w:cs="David"/>
          <w:sz w:val="24"/>
          <w:szCs w:val="24"/>
          <w:rtl/>
        </w:rPr>
        <w:t xml:space="preserve"> </w:t>
      </w:r>
      <w:r w:rsidRPr="00574F4B">
        <w:rPr>
          <w:rFonts w:ascii="David" w:hAnsi="David" w:cs="David"/>
          <w:sz w:val="24"/>
          <w:szCs w:val="24"/>
          <w:rtl/>
        </w:rPr>
        <w:t xml:space="preserve">נאספו באמצעות תצפיות דו-שבועיות </w:t>
      </w:r>
      <w:r w:rsidR="00C219BE" w:rsidRPr="00574F4B">
        <w:rPr>
          <w:rFonts w:ascii="David" w:hAnsi="David" w:cs="David"/>
          <w:sz w:val="24"/>
          <w:szCs w:val="24"/>
          <w:rtl/>
        </w:rPr>
        <w:t>ע</w:t>
      </w:r>
      <w:r w:rsidRPr="00574F4B">
        <w:rPr>
          <w:rFonts w:ascii="David" w:hAnsi="David" w:cs="David"/>
          <w:sz w:val="24"/>
          <w:szCs w:val="24"/>
          <w:rtl/>
        </w:rPr>
        <w:t>ל השיעורי</w:t>
      </w:r>
      <w:r w:rsidR="00C219BE" w:rsidRPr="00574F4B">
        <w:rPr>
          <w:rFonts w:ascii="David" w:hAnsi="David" w:cs="David"/>
          <w:sz w:val="24"/>
          <w:szCs w:val="24"/>
          <w:rtl/>
        </w:rPr>
        <w:t>ם</w:t>
      </w:r>
      <w:r w:rsidRPr="00574F4B">
        <w:rPr>
          <w:rFonts w:ascii="David" w:hAnsi="David" w:cs="David"/>
          <w:sz w:val="24"/>
          <w:szCs w:val="24"/>
          <w:rtl/>
        </w:rPr>
        <w:t>, וכן דיווחי</w:t>
      </w:r>
      <w:r w:rsidR="00C219BE" w:rsidRPr="00574F4B">
        <w:rPr>
          <w:rFonts w:ascii="David" w:hAnsi="David" w:cs="David"/>
          <w:sz w:val="24"/>
          <w:szCs w:val="24"/>
          <w:rtl/>
        </w:rPr>
        <w:t>ם</w:t>
      </w:r>
      <w:r w:rsidRPr="00574F4B">
        <w:rPr>
          <w:rFonts w:ascii="David" w:hAnsi="David" w:cs="David"/>
          <w:sz w:val="24"/>
          <w:szCs w:val="24"/>
          <w:rtl/>
        </w:rPr>
        <w:t xml:space="preserve"> וראיונות עם </w:t>
      </w:r>
      <w:r w:rsidR="00C219BE" w:rsidRPr="00574F4B">
        <w:rPr>
          <w:rFonts w:ascii="David" w:hAnsi="David" w:cs="David"/>
          <w:sz w:val="24"/>
          <w:szCs w:val="24"/>
          <w:rtl/>
        </w:rPr>
        <w:t>ה</w:t>
      </w:r>
      <w:r w:rsidRPr="00574F4B">
        <w:rPr>
          <w:rFonts w:ascii="David" w:hAnsi="David" w:cs="David"/>
          <w:sz w:val="24"/>
          <w:szCs w:val="24"/>
          <w:rtl/>
        </w:rPr>
        <w:t xml:space="preserve">מורים. </w:t>
      </w:r>
    </w:p>
    <w:p w14:paraId="49222E1A" w14:textId="0998AF8E" w:rsidR="00084FBF" w:rsidRPr="00574F4B" w:rsidRDefault="00C219BE"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 xml:space="preserve">ממצאי המחקר הראו כי </w:t>
      </w:r>
      <w:r w:rsidR="00AE37E0" w:rsidRPr="00574F4B">
        <w:rPr>
          <w:rFonts w:ascii="David" w:hAnsi="David" w:cs="David"/>
          <w:sz w:val="24"/>
          <w:szCs w:val="24"/>
          <w:rtl/>
        </w:rPr>
        <w:t xml:space="preserve">התוכנית זכתה למשוב חיובי מאוד מצד הצוות החינוכי והתלמידים כאחד. עם זאת, הוצעו מספר שינויים </w:t>
      </w:r>
      <w:r w:rsidRPr="00574F4B">
        <w:rPr>
          <w:rFonts w:ascii="David" w:hAnsi="David" w:cs="David"/>
          <w:sz w:val="24"/>
          <w:szCs w:val="24"/>
          <w:rtl/>
        </w:rPr>
        <w:t>על מנת לשפר את התאמת</w:t>
      </w:r>
      <w:r w:rsidR="00AE37E0" w:rsidRPr="00574F4B">
        <w:rPr>
          <w:rFonts w:ascii="David" w:hAnsi="David" w:cs="David"/>
          <w:sz w:val="24"/>
          <w:szCs w:val="24"/>
          <w:rtl/>
        </w:rPr>
        <w:t xml:space="preserve"> התוכנית לטווח </w:t>
      </w:r>
      <w:r w:rsidRPr="00574F4B">
        <w:rPr>
          <w:rFonts w:ascii="David" w:hAnsi="David" w:cs="David"/>
          <w:sz w:val="24"/>
          <w:szCs w:val="24"/>
          <w:rtl/>
        </w:rPr>
        <w:t>ה</w:t>
      </w:r>
      <w:r w:rsidR="00AE37E0" w:rsidRPr="00574F4B">
        <w:rPr>
          <w:rFonts w:ascii="David" w:hAnsi="David" w:cs="David"/>
          <w:sz w:val="24"/>
          <w:szCs w:val="24"/>
          <w:rtl/>
        </w:rPr>
        <w:t xml:space="preserve">גילאים ורמות </w:t>
      </w:r>
      <w:r w:rsidRPr="00574F4B">
        <w:rPr>
          <w:rFonts w:ascii="David" w:hAnsi="David" w:cs="David"/>
          <w:sz w:val="24"/>
          <w:szCs w:val="24"/>
          <w:rtl/>
        </w:rPr>
        <w:t>ה</w:t>
      </w:r>
      <w:r w:rsidR="00AE37E0" w:rsidRPr="00574F4B">
        <w:rPr>
          <w:rFonts w:ascii="David" w:hAnsi="David" w:cs="David"/>
          <w:sz w:val="24"/>
          <w:szCs w:val="24"/>
          <w:rtl/>
        </w:rPr>
        <w:t xml:space="preserve">תפקוד </w:t>
      </w:r>
      <w:r w:rsidRPr="00574F4B">
        <w:rPr>
          <w:rFonts w:ascii="David" w:hAnsi="David" w:cs="David"/>
          <w:sz w:val="24"/>
          <w:szCs w:val="24"/>
          <w:rtl/>
        </w:rPr>
        <w:t>ה</w:t>
      </w:r>
      <w:r w:rsidR="00AE37E0" w:rsidRPr="00574F4B">
        <w:rPr>
          <w:rFonts w:ascii="David" w:hAnsi="David" w:cs="David"/>
          <w:sz w:val="24"/>
          <w:szCs w:val="24"/>
          <w:rtl/>
        </w:rPr>
        <w:t xml:space="preserve">מגוונות </w:t>
      </w:r>
      <w:r w:rsidRPr="00574F4B">
        <w:rPr>
          <w:rFonts w:ascii="David" w:hAnsi="David" w:cs="David"/>
          <w:sz w:val="24"/>
          <w:szCs w:val="24"/>
          <w:rtl/>
        </w:rPr>
        <w:t>של</w:t>
      </w:r>
      <w:r w:rsidR="00AE37E0" w:rsidRPr="00574F4B">
        <w:rPr>
          <w:rFonts w:ascii="David" w:hAnsi="David" w:cs="David"/>
          <w:sz w:val="24"/>
          <w:szCs w:val="24"/>
          <w:rtl/>
        </w:rPr>
        <w:t xml:space="preserve"> התלמידים. שינויים אלו כללו הפחתת הדרישות המילוליות והקוגניטיביות, כמו גם התאמת התוכן הרגשי</w:t>
      </w:r>
      <w:r w:rsidR="00AE37E0" w:rsidRPr="00574F4B">
        <w:rPr>
          <w:rFonts w:ascii="David" w:hAnsi="David" w:cs="David"/>
          <w:sz w:val="24"/>
          <w:szCs w:val="24"/>
        </w:rPr>
        <w:t>.</w:t>
      </w:r>
      <w:r w:rsidR="000803DA" w:rsidRPr="00574F4B">
        <w:rPr>
          <w:rFonts w:ascii="David" w:hAnsi="David" w:cs="David"/>
          <w:sz w:val="24"/>
          <w:szCs w:val="24"/>
          <w:rtl/>
        </w:rPr>
        <w:t xml:space="preserve"> </w:t>
      </w:r>
      <w:r w:rsidR="00AE37E0" w:rsidRPr="00574F4B">
        <w:rPr>
          <w:rFonts w:ascii="David" w:hAnsi="David" w:cs="David"/>
          <w:sz w:val="24"/>
          <w:szCs w:val="24"/>
          <w:rtl/>
        </w:rPr>
        <w:t xml:space="preserve">בנוסף, </w:t>
      </w:r>
      <w:r w:rsidRPr="00574F4B">
        <w:rPr>
          <w:rFonts w:ascii="David" w:hAnsi="David" w:cs="David"/>
          <w:sz w:val="24"/>
          <w:szCs w:val="24"/>
          <w:rtl/>
        </w:rPr>
        <w:t>מרבית המדדים להערכת</w:t>
      </w:r>
      <w:r w:rsidR="00AE37E0" w:rsidRPr="00574F4B">
        <w:rPr>
          <w:rFonts w:ascii="David" w:hAnsi="David" w:cs="David"/>
          <w:sz w:val="24"/>
          <w:szCs w:val="24"/>
          <w:rtl/>
        </w:rPr>
        <w:t xml:space="preserve"> הבנת רגשות ותפקוד חברתי נמצאו כמדדים יעילים, והדגישו פערים משמעותיים בין משתתפים אוטיסטיים למשתתפים שאינם אוטיסטיים. עם זאת, משימת הסיפור, שנועדה להערכת שפה רגשית, נמצאה פחות מתאימה למטרה זו</w:t>
      </w:r>
      <w:r w:rsidR="00AE37E0" w:rsidRPr="00574F4B">
        <w:rPr>
          <w:rFonts w:ascii="David" w:hAnsi="David" w:cs="David"/>
          <w:sz w:val="24"/>
          <w:szCs w:val="24"/>
        </w:rPr>
        <w:t>.</w:t>
      </w:r>
      <w:r w:rsidR="00084FBF" w:rsidRPr="00574F4B">
        <w:rPr>
          <w:rFonts w:ascii="David" w:hAnsi="David" w:cs="David"/>
          <w:sz w:val="24"/>
          <w:szCs w:val="24"/>
          <w:rtl/>
        </w:rPr>
        <w:t xml:space="preserve"> </w:t>
      </w:r>
    </w:p>
    <w:p w14:paraId="500B3BCE" w14:textId="545D0D86" w:rsidR="004E0BA6" w:rsidRPr="00574F4B" w:rsidRDefault="3FA68574"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בהתבסס ע</w:t>
      </w:r>
      <w:r w:rsidR="00084FBF" w:rsidRPr="00574F4B">
        <w:rPr>
          <w:rFonts w:ascii="David" w:hAnsi="David" w:cs="David"/>
          <w:sz w:val="24"/>
          <w:szCs w:val="24"/>
          <w:rtl/>
        </w:rPr>
        <w:t xml:space="preserve">ל ממצאי מחקר הפיילוט, שסללו את הדרך להערכת ההתערבות בהיקף מלא, תכנית </w:t>
      </w:r>
      <w:r w:rsidR="6C8054DE" w:rsidRPr="00574F4B">
        <w:rPr>
          <w:rFonts w:ascii="David" w:hAnsi="David" w:cs="David"/>
          <w:sz w:val="24"/>
          <w:szCs w:val="24"/>
        </w:rPr>
        <w:t>EmotiPlay</w:t>
      </w:r>
      <w:r w:rsidR="2D92A2BE" w:rsidRPr="00574F4B">
        <w:rPr>
          <w:rFonts w:ascii="David" w:hAnsi="David" w:cs="David"/>
          <w:sz w:val="24"/>
          <w:szCs w:val="24"/>
          <w:rtl/>
        </w:rPr>
        <w:t xml:space="preserve"> </w:t>
      </w:r>
      <w:r w:rsidRPr="00574F4B">
        <w:rPr>
          <w:rFonts w:ascii="David" w:hAnsi="David" w:cs="David"/>
          <w:sz w:val="24"/>
          <w:szCs w:val="24"/>
          <w:rtl/>
        </w:rPr>
        <w:t>הותאמה ליישום בבת</w:t>
      </w:r>
      <w:r w:rsidR="0079544F">
        <w:rPr>
          <w:rFonts w:ascii="David" w:hAnsi="David" w:cs="David" w:hint="cs"/>
          <w:sz w:val="24"/>
          <w:szCs w:val="24"/>
          <w:rtl/>
        </w:rPr>
        <w:t>י</w:t>
      </w:r>
      <w:r w:rsidRPr="00574F4B">
        <w:rPr>
          <w:rFonts w:ascii="David" w:hAnsi="David" w:cs="David"/>
          <w:sz w:val="24"/>
          <w:szCs w:val="24"/>
          <w:rtl/>
        </w:rPr>
        <w:t xml:space="preserve"> הספר. בנוסף,</w:t>
      </w:r>
      <w:r w:rsidR="00084FBF" w:rsidRPr="00574F4B">
        <w:rPr>
          <w:rFonts w:ascii="David" w:hAnsi="David" w:cs="David"/>
          <w:sz w:val="24"/>
          <w:szCs w:val="24"/>
          <w:rtl/>
        </w:rPr>
        <w:t xml:space="preserve"> הוחלט כי</w:t>
      </w:r>
      <w:r w:rsidRPr="00574F4B">
        <w:rPr>
          <w:rFonts w:ascii="David" w:hAnsi="David" w:cs="David"/>
          <w:sz w:val="24"/>
          <w:szCs w:val="24"/>
          <w:rtl/>
        </w:rPr>
        <w:t xml:space="preserve"> שפה רגשית תוערך דרך משימת הגדרת רגשות</w:t>
      </w:r>
      <w:r w:rsidR="00084FBF" w:rsidRPr="00574F4B">
        <w:rPr>
          <w:rFonts w:ascii="David" w:hAnsi="David" w:cs="David"/>
          <w:sz w:val="24"/>
          <w:szCs w:val="24"/>
          <w:rtl/>
        </w:rPr>
        <w:t xml:space="preserve"> בלבד</w:t>
      </w:r>
      <w:r w:rsidRPr="00574F4B">
        <w:rPr>
          <w:rFonts w:ascii="David" w:hAnsi="David" w:cs="David"/>
          <w:sz w:val="24"/>
          <w:szCs w:val="24"/>
          <w:rtl/>
        </w:rPr>
        <w:t>.</w:t>
      </w:r>
    </w:p>
    <w:p w14:paraId="38C817B3" w14:textId="78F600BA" w:rsidR="00084FBF" w:rsidRPr="00574F4B" w:rsidRDefault="001E5F25"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 xml:space="preserve">בהמשך, </w:t>
      </w:r>
      <w:r w:rsidRPr="00574F4B">
        <w:rPr>
          <w:rFonts w:ascii="David" w:hAnsi="David" w:cs="David"/>
          <w:b/>
          <w:bCs/>
          <w:sz w:val="24"/>
          <w:szCs w:val="24"/>
          <w:rtl/>
        </w:rPr>
        <w:t xml:space="preserve">מחקר </w:t>
      </w:r>
      <w:r w:rsidR="00574F4B">
        <w:rPr>
          <w:rFonts w:ascii="David" w:hAnsi="David" w:cs="David" w:hint="cs"/>
          <w:b/>
          <w:bCs/>
          <w:sz w:val="24"/>
          <w:szCs w:val="24"/>
          <w:rtl/>
        </w:rPr>
        <w:t>קדם התערבות</w:t>
      </w:r>
      <w:r w:rsidRPr="00574F4B">
        <w:rPr>
          <w:rFonts w:ascii="David" w:hAnsi="David" w:cs="David"/>
          <w:sz w:val="24"/>
          <w:szCs w:val="24"/>
          <w:rtl/>
        </w:rPr>
        <w:t xml:space="preserve"> </w:t>
      </w:r>
      <w:r w:rsidR="004E0BA6" w:rsidRPr="00574F4B">
        <w:rPr>
          <w:rFonts w:ascii="David" w:hAnsi="David" w:cs="David"/>
          <w:sz w:val="24"/>
          <w:szCs w:val="24"/>
          <w:rtl/>
        </w:rPr>
        <w:t>בחן</w:t>
      </w:r>
      <w:r w:rsidR="00616FF8" w:rsidRPr="00574F4B">
        <w:rPr>
          <w:rFonts w:ascii="David" w:hAnsi="David" w:cs="David"/>
          <w:sz w:val="24"/>
          <w:szCs w:val="24"/>
          <w:rtl/>
        </w:rPr>
        <w:t xml:space="preserve"> </w:t>
      </w:r>
      <w:r w:rsidR="00CA5432" w:rsidRPr="00574F4B">
        <w:rPr>
          <w:rFonts w:ascii="David" w:hAnsi="David" w:cs="David"/>
          <w:sz w:val="24"/>
          <w:szCs w:val="24"/>
          <w:rtl/>
        </w:rPr>
        <w:t xml:space="preserve">את הקשר בין זיהוי רגשות מתוך רמזים לא-מילוליים לתפקוד חברתי </w:t>
      </w:r>
      <w:r w:rsidR="0079544F">
        <w:rPr>
          <w:rFonts w:ascii="David" w:hAnsi="David" w:cs="David" w:hint="cs"/>
          <w:sz w:val="24"/>
          <w:szCs w:val="24"/>
          <w:rtl/>
        </w:rPr>
        <w:t>בפועל</w:t>
      </w:r>
      <w:r w:rsidR="0079544F" w:rsidRPr="00574F4B">
        <w:rPr>
          <w:rFonts w:ascii="David" w:hAnsi="David" w:cs="David"/>
          <w:sz w:val="24"/>
          <w:szCs w:val="24"/>
          <w:rtl/>
        </w:rPr>
        <w:t xml:space="preserve"> </w:t>
      </w:r>
      <w:r w:rsidR="00CA5432" w:rsidRPr="00574F4B">
        <w:rPr>
          <w:rFonts w:ascii="David" w:hAnsi="David" w:cs="David"/>
          <w:sz w:val="24"/>
          <w:szCs w:val="24"/>
          <w:rtl/>
        </w:rPr>
        <w:t>אצל ילדים</w:t>
      </w:r>
      <w:r w:rsidRPr="00574F4B">
        <w:rPr>
          <w:rFonts w:ascii="David" w:hAnsi="David" w:cs="David"/>
          <w:sz w:val="24"/>
          <w:szCs w:val="24"/>
          <w:rtl/>
        </w:rPr>
        <w:t xml:space="preserve"> </w:t>
      </w:r>
      <w:r w:rsidR="0049009B">
        <w:rPr>
          <w:rFonts w:ascii="David" w:hAnsi="David" w:cs="David" w:hint="cs"/>
          <w:sz w:val="24"/>
          <w:szCs w:val="24"/>
          <w:rtl/>
        </w:rPr>
        <w:t>אוטיסטים</w:t>
      </w:r>
      <w:r w:rsidR="00CA5432" w:rsidRPr="00574F4B">
        <w:rPr>
          <w:rFonts w:ascii="David" w:hAnsi="David" w:cs="David"/>
          <w:sz w:val="24"/>
          <w:szCs w:val="24"/>
          <w:rtl/>
        </w:rPr>
        <w:t>, תוך התמקדות בתפקידים המתווכים של שפה רגשית ו</w:t>
      </w:r>
      <w:r w:rsidRPr="00574F4B">
        <w:rPr>
          <w:rFonts w:ascii="David" w:hAnsi="David" w:cs="David"/>
          <w:sz w:val="24"/>
          <w:szCs w:val="24"/>
          <w:rtl/>
        </w:rPr>
        <w:t>אמפתיה קוגניטיבית</w:t>
      </w:r>
      <w:r w:rsidR="0064354F" w:rsidRPr="00574F4B">
        <w:rPr>
          <w:rFonts w:ascii="David" w:hAnsi="David" w:cs="David"/>
          <w:sz w:val="24"/>
          <w:szCs w:val="24"/>
          <w:rtl/>
        </w:rPr>
        <w:t>.</w:t>
      </w:r>
      <w:r w:rsidR="00CA5432" w:rsidRPr="00574F4B">
        <w:rPr>
          <w:rFonts w:ascii="David" w:hAnsi="David" w:cs="David"/>
          <w:sz w:val="24"/>
          <w:szCs w:val="24"/>
          <w:rtl/>
        </w:rPr>
        <w:t xml:space="preserve"> </w:t>
      </w:r>
      <w:r w:rsidRPr="00574F4B">
        <w:rPr>
          <w:rFonts w:ascii="David" w:hAnsi="David" w:cs="David"/>
          <w:sz w:val="24"/>
          <w:szCs w:val="24"/>
          <w:rtl/>
        </w:rPr>
        <w:t>לשם כך נעשה שימוש בנתוני</w:t>
      </w:r>
      <w:r w:rsidR="00B63BDE" w:rsidRPr="00574F4B">
        <w:rPr>
          <w:rFonts w:ascii="David" w:hAnsi="David" w:cs="David"/>
          <w:sz w:val="24"/>
          <w:szCs w:val="24"/>
          <w:rtl/>
        </w:rPr>
        <w:t xml:space="preserve"> הבסיס של מחקר ההתערבות, שנאספו בקרב</w:t>
      </w:r>
      <w:r w:rsidR="00CA5432" w:rsidRPr="00574F4B">
        <w:rPr>
          <w:rFonts w:ascii="David" w:hAnsi="David" w:cs="David"/>
          <w:sz w:val="24"/>
          <w:szCs w:val="24"/>
          <w:rtl/>
        </w:rPr>
        <w:t xml:space="preserve"> 116 ילדים </w:t>
      </w:r>
      <w:r w:rsidR="0049009B">
        <w:rPr>
          <w:rFonts w:ascii="David" w:hAnsi="David" w:cs="David" w:hint="cs"/>
          <w:sz w:val="24"/>
          <w:szCs w:val="24"/>
          <w:rtl/>
        </w:rPr>
        <w:t xml:space="preserve">אוטיסטים </w:t>
      </w:r>
      <w:r w:rsidR="00CA5432" w:rsidRPr="00574F4B">
        <w:rPr>
          <w:rFonts w:ascii="David" w:hAnsi="David" w:cs="David"/>
          <w:sz w:val="24"/>
          <w:szCs w:val="24"/>
          <w:rtl/>
        </w:rPr>
        <w:t>(17 בנות), בגיל 7-10</w:t>
      </w:r>
      <w:r w:rsidR="00CA5432" w:rsidRPr="00574F4B">
        <w:rPr>
          <w:rFonts w:ascii="David" w:hAnsi="David" w:cs="David"/>
          <w:sz w:val="24"/>
          <w:szCs w:val="24"/>
        </w:rPr>
        <w:t xml:space="preserve"> (</w:t>
      </w:r>
      <w:r w:rsidR="00CA5432" w:rsidRPr="00574F4B">
        <w:rPr>
          <w:rFonts w:asciiTheme="majorBidi" w:hAnsiTheme="majorBidi" w:cstheme="majorBidi"/>
          <w:i/>
          <w:iCs/>
          <w:sz w:val="24"/>
          <w:szCs w:val="24"/>
        </w:rPr>
        <w:t>M</w:t>
      </w:r>
      <w:r w:rsidR="00B63BDE" w:rsidRPr="00574F4B">
        <w:rPr>
          <w:rFonts w:ascii="David" w:hAnsi="David" w:cs="David"/>
          <w:i/>
          <w:iCs/>
          <w:sz w:val="24"/>
          <w:szCs w:val="24"/>
        </w:rPr>
        <w:t xml:space="preserve"> </w:t>
      </w:r>
      <w:r w:rsidR="00CA5432" w:rsidRPr="00574F4B">
        <w:rPr>
          <w:rFonts w:ascii="David" w:hAnsi="David" w:cs="David"/>
          <w:sz w:val="24"/>
          <w:szCs w:val="24"/>
        </w:rPr>
        <w:t>=</w:t>
      </w:r>
      <w:r w:rsidR="00B63BDE" w:rsidRPr="00574F4B">
        <w:rPr>
          <w:rFonts w:ascii="David" w:hAnsi="David" w:cs="David"/>
          <w:sz w:val="24"/>
          <w:szCs w:val="24"/>
        </w:rPr>
        <w:t xml:space="preserve"> </w:t>
      </w:r>
      <w:r w:rsidR="00CA5432" w:rsidRPr="00574F4B">
        <w:rPr>
          <w:rFonts w:ascii="David" w:hAnsi="David" w:cs="David"/>
          <w:sz w:val="24"/>
          <w:szCs w:val="24"/>
        </w:rPr>
        <w:t xml:space="preserve">8.26, </w:t>
      </w:r>
      <w:r w:rsidR="00CA5432" w:rsidRPr="00574F4B">
        <w:rPr>
          <w:rFonts w:asciiTheme="majorBidi" w:hAnsiTheme="majorBidi" w:cstheme="majorBidi"/>
          <w:i/>
          <w:iCs/>
          <w:sz w:val="24"/>
          <w:szCs w:val="24"/>
        </w:rPr>
        <w:t>SD</w:t>
      </w:r>
      <w:r w:rsidR="00B63BDE" w:rsidRPr="00574F4B">
        <w:rPr>
          <w:rFonts w:ascii="David" w:hAnsi="David" w:cs="David"/>
          <w:i/>
          <w:iCs/>
          <w:sz w:val="24"/>
          <w:szCs w:val="24"/>
        </w:rPr>
        <w:t xml:space="preserve"> </w:t>
      </w:r>
      <w:r w:rsidR="00CA5432" w:rsidRPr="00574F4B">
        <w:rPr>
          <w:rFonts w:ascii="David" w:hAnsi="David" w:cs="David"/>
          <w:sz w:val="24"/>
          <w:szCs w:val="24"/>
        </w:rPr>
        <w:t>=</w:t>
      </w:r>
      <w:r w:rsidR="00B63BDE" w:rsidRPr="00574F4B">
        <w:rPr>
          <w:rFonts w:ascii="David" w:hAnsi="David" w:cs="David"/>
          <w:sz w:val="24"/>
          <w:szCs w:val="24"/>
        </w:rPr>
        <w:t xml:space="preserve"> </w:t>
      </w:r>
      <w:r w:rsidR="00CA5432" w:rsidRPr="00574F4B">
        <w:rPr>
          <w:rFonts w:ascii="David" w:hAnsi="David" w:cs="David"/>
          <w:sz w:val="24"/>
          <w:szCs w:val="24"/>
        </w:rPr>
        <w:t>0.76)</w:t>
      </w:r>
      <w:r w:rsidR="004E0BA6" w:rsidRPr="00574F4B">
        <w:rPr>
          <w:rFonts w:ascii="David" w:hAnsi="David" w:cs="David"/>
          <w:sz w:val="24"/>
          <w:szCs w:val="24"/>
          <w:rtl/>
        </w:rPr>
        <w:t xml:space="preserve">. </w:t>
      </w:r>
      <w:r w:rsidR="00CA5432" w:rsidRPr="00574F4B">
        <w:rPr>
          <w:rFonts w:ascii="David" w:hAnsi="David" w:cs="David"/>
          <w:sz w:val="24"/>
          <w:szCs w:val="24"/>
          <w:rtl/>
        </w:rPr>
        <w:t xml:space="preserve">המשתתפים עברו </w:t>
      </w:r>
      <w:r w:rsidR="00B63BDE" w:rsidRPr="00574F4B">
        <w:rPr>
          <w:rFonts w:ascii="David" w:hAnsi="David" w:cs="David"/>
          <w:sz w:val="24"/>
          <w:szCs w:val="24"/>
          <w:rtl/>
        </w:rPr>
        <w:t>הערכה שכללה</w:t>
      </w:r>
      <w:r w:rsidR="00CA5432" w:rsidRPr="00574F4B">
        <w:rPr>
          <w:rFonts w:ascii="David" w:hAnsi="David" w:cs="David"/>
          <w:sz w:val="24"/>
          <w:szCs w:val="24"/>
          <w:rtl/>
        </w:rPr>
        <w:t xml:space="preserve"> משימ</w:t>
      </w:r>
      <w:r w:rsidR="00B63BDE" w:rsidRPr="00574F4B">
        <w:rPr>
          <w:rFonts w:ascii="David" w:hAnsi="David" w:cs="David"/>
          <w:sz w:val="24"/>
          <w:szCs w:val="24"/>
          <w:rtl/>
        </w:rPr>
        <w:t xml:space="preserve">ות להערכת </w:t>
      </w:r>
      <w:r w:rsidR="00CA5432" w:rsidRPr="00574F4B">
        <w:rPr>
          <w:rFonts w:ascii="David" w:hAnsi="David" w:cs="David"/>
          <w:sz w:val="24"/>
          <w:szCs w:val="24"/>
          <w:rtl/>
        </w:rPr>
        <w:t>זיהוי רגשות</w:t>
      </w:r>
      <w:r w:rsidR="00B63BDE" w:rsidRPr="00574F4B">
        <w:rPr>
          <w:rFonts w:ascii="David" w:hAnsi="David" w:cs="David"/>
          <w:sz w:val="24"/>
          <w:szCs w:val="24"/>
          <w:rtl/>
        </w:rPr>
        <w:t xml:space="preserve"> דרך האפנויות השונות</w:t>
      </w:r>
      <w:r w:rsidR="00CA5432" w:rsidRPr="00574F4B">
        <w:rPr>
          <w:rFonts w:ascii="David" w:hAnsi="David" w:cs="David"/>
          <w:sz w:val="24"/>
          <w:szCs w:val="24"/>
          <w:rtl/>
        </w:rPr>
        <w:t xml:space="preserve">, </w:t>
      </w:r>
      <w:r w:rsidR="00B63BDE" w:rsidRPr="00574F4B">
        <w:rPr>
          <w:rFonts w:ascii="David" w:hAnsi="David" w:cs="David"/>
          <w:sz w:val="24"/>
          <w:szCs w:val="24"/>
          <w:rtl/>
        </w:rPr>
        <w:t xml:space="preserve">אמפתיה קוגניטיבית </w:t>
      </w:r>
      <w:r w:rsidR="00CA5432" w:rsidRPr="00574F4B">
        <w:rPr>
          <w:rFonts w:ascii="David" w:hAnsi="David" w:cs="David"/>
          <w:sz w:val="24"/>
          <w:szCs w:val="24"/>
          <w:rtl/>
        </w:rPr>
        <w:t xml:space="preserve">ושפה רגשית. </w:t>
      </w:r>
      <w:r w:rsidR="00B63BDE" w:rsidRPr="00574F4B">
        <w:rPr>
          <w:rFonts w:ascii="David" w:hAnsi="David" w:cs="David"/>
          <w:sz w:val="24"/>
          <w:szCs w:val="24"/>
          <w:rtl/>
        </w:rPr>
        <w:t>התפקוד החברתי הוערך באמצעות תצפיות במהלך משחק חופשי וכן דיווחי הורים</w:t>
      </w:r>
      <w:r w:rsidR="00B63BDE" w:rsidRPr="00574F4B">
        <w:rPr>
          <w:rFonts w:ascii="David" w:hAnsi="David" w:cs="David"/>
          <w:sz w:val="24"/>
          <w:szCs w:val="24"/>
        </w:rPr>
        <w:t>.</w:t>
      </w:r>
    </w:p>
    <w:p w14:paraId="165F5517" w14:textId="675E6C65" w:rsidR="00084FBF" w:rsidRPr="00574F4B" w:rsidRDefault="0064354F"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 xml:space="preserve">תוצאות ניתוח הנתיבים הראו כי הקשר בין זיהוי רגשות לתפקוד חברתי מתווך על ידי קוגניציה חברתית, </w:t>
      </w:r>
      <w:r w:rsidR="00B63BDE" w:rsidRPr="00574F4B">
        <w:rPr>
          <w:rFonts w:ascii="David" w:hAnsi="David" w:cs="David"/>
          <w:sz w:val="24"/>
          <w:szCs w:val="24"/>
          <w:rtl/>
        </w:rPr>
        <w:t xml:space="preserve">גם לאחר </w:t>
      </w:r>
      <w:r w:rsidRPr="00574F4B">
        <w:rPr>
          <w:rFonts w:ascii="David" w:hAnsi="David" w:cs="David"/>
          <w:sz w:val="24"/>
          <w:szCs w:val="24"/>
          <w:rtl/>
        </w:rPr>
        <w:t xml:space="preserve">שליטה </w:t>
      </w:r>
      <w:r w:rsidR="00B63BDE" w:rsidRPr="00574F4B">
        <w:rPr>
          <w:rFonts w:ascii="David" w:hAnsi="David" w:cs="David"/>
          <w:sz w:val="24"/>
          <w:szCs w:val="24"/>
          <w:rtl/>
        </w:rPr>
        <w:t>על משתני ה</w:t>
      </w:r>
      <w:r w:rsidRPr="00574F4B">
        <w:rPr>
          <w:rFonts w:ascii="David" w:hAnsi="David" w:cs="David"/>
          <w:sz w:val="24"/>
          <w:szCs w:val="24"/>
          <w:rtl/>
        </w:rPr>
        <w:t xml:space="preserve">גיל, יכולות קוגניטיביות ומילוליות, ובחומרת האוטיזם. </w:t>
      </w:r>
      <w:r w:rsidR="00084FBF" w:rsidRPr="00574F4B">
        <w:rPr>
          <w:rFonts w:ascii="David" w:hAnsi="David" w:cs="David"/>
          <w:sz w:val="24"/>
          <w:szCs w:val="24"/>
          <w:rtl/>
        </w:rPr>
        <w:t>כמו כן</w:t>
      </w:r>
      <w:r w:rsidRPr="00574F4B">
        <w:rPr>
          <w:rFonts w:ascii="David" w:hAnsi="David" w:cs="David"/>
          <w:sz w:val="24"/>
          <w:szCs w:val="24"/>
          <w:rtl/>
        </w:rPr>
        <w:t xml:space="preserve">, נמצא כי שפה רגשית </w:t>
      </w:r>
      <w:r w:rsidR="00B63BDE" w:rsidRPr="00574F4B">
        <w:rPr>
          <w:rFonts w:ascii="David" w:hAnsi="David" w:cs="David"/>
          <w:sz w:val="24"/>
          <w:szCs w:val="24"/>
          <w:rtl/>
        </w:rPr>
        <w:t>תורמת</w:t>
      </w:r>
      <w:r w:rsidR="00EE123E" w:rsidRPr="00574F4B">
        <w:rPr>
          <w:rFonts w:ascii="David" w:hAnsi="David" w:cs="David"/>
          <w:sz w:val="24"/>
          <w:szCs w:val="24"/>
          <w:rtl/>
        </w:rPr>
        <w:t xml:space="preserve"> לחיזוק </w:t>
      </w:r>
      <w:r w:rsidR="00B63BDE" w:rsidRPr="00574F4B">
        <w:rPr>
          <w:rFonts w:ascii="David" w:hAnsi="David" w:cs="David"/>
          <w:sz w:val="24"/>
          <w:szCs w:val="24"/>
          <w:rtl/>
        </w:rPr>
        <w:t>אמפתיה הקוגניטיבית</w:t>
      </w:r>
      <w:r w:rsidRPr="00574F4B">
        <w:rPr>
          <w:rFonts w:ascii="David" w:hAnsi="David" w:cs="David"/>
          <w:sz w:val="24"/>
          <w:szCs w:val="24"/>
          <w:rtl/>
        </w:rPr>
        <w:t xml:space="preserve"> ו</w:t>
      </w:r>
      <w:r w:rsidR="00EE123E" w:rsidRPr="00574F4B">
        <w:rPr>
          <w:rFonts w:ascii="David" w:hAnsi="David" w:cs="David"/>
          <w:sz w:val="24"/>
          <w:szCs w:val="24"/>
          <w:rtl/>
        </w:rPr>
        <w:t xml:space="preserve">מחזקת את השפעתה על </w:t>
      </w:r>
      <w:r w:rsidRPr="00574F4B">
        <w:rPr>
          <w:rFonts w:ascii="David" w:hAnsi="David" w:cs="David"/>
          <w:sz w:val="24"/>
          <w:szCs w:val="24"/>
          <w:rtl/>
        </w:rPr>
        <w:t>תפקוד חברתי</w:t>
      </w:r>
      <w:r w:rsidR="004E0BA6" w:rsidRPr="00574F4B">
        <w:rPr>
          <w:rFonts w:ascii="David" w:hAnsi="David" w:cs="David"/>
          <w:sz w:val="24"/>
          <w:szCs w:val="24"/>
        </w:rPr>
        <w:t xml:space="preserve"> </w:t>
      </w:r>
      <w:r w:rsidRPr="00574F4B">
        <w:rPr>
          <w:rFonts w:ascii="David" w:hAnsi="David" w:cs="David"/>
          <w:sz w:val="24"/>
          <w:szCs w:val="24"/>
        </w:rPr>
        <w:t>.</w:t>
      </w:r>
    </w:p>
    <w:p w14:paraId="37468D6B" w14:textId="77B07F3A" w:rsidR="00CA5432" w:rsidRPr="00574F4B" w:rsidRDefault="0064354F" w:rsidP="00D3208B">
      <w:pPr>
        <w:bidi/>
        <w:spacing w:after="0" w:line="360" w:lineRule="auto"/>
        <w:ind w:firstLine="720"/>
        <w:jc w:val="both"/>
        <w:rPr>
          <w:rFonts w:ascii="David" w:hAnsi="David" w:cs="David"/>
          <w:sz w:val="24"/>
          <w:szCs w:val="24"/>
        </w:rPr>
      </w:pPr>
      <w:r w:rsidRPr="00574F4B">
        <w:rPr>
          <w:rFonts w:ascii="David" w:hAnsi="David" w:cs="David"/>
          <w:sz w:val="24"/>
          <w:szCs w:val="24"/>
          <w:rtl/>
        </w:rPr>
        <w:t xml:space="preserve">ממצאים אלו מצביעים על קשר עקיף בין זיהוי רגשות לתפקוד חברתי, המתווך דרך שפה רגשית </w:t>
      </w:r>
      <w:r w:rsidR="0079544F">
        <w:rPr>
          <w:rFonts w:ascii="David" w:hAnsi="David" w:cs="David" w:hint="cs"/>
          <w:sz w:val="24"/>
          <w:szCs w:val="24"/>
          <w:rtl/>
        </w:rPr>
        <w:t>ו</w:t>
      </w:r>
      <w:r w:rsidR="00EE123E" w:rsidRPr="00574F4B">
        <w:rPr>
          <w:rFonts w:ascii="David" w:hAnsi="David" w:cs="David"/>
          <w:sz w:val="24"/>
          <w:szCs w:val="24"/>
          <w:rtl/>
        </w:rPr>
        <w:t>אמפתיה קוגניטיבית</w:t>
      </w:r>
      <w:r w:rsidR="009900AC" w:rsidRPr="00574F4B">
        <w:rPr>
          <w:rFonts w:ascii="David" w:hAnsi="David" w:cs="David"/>
          <w:sz w:val="24"/>
          <w:szCs w:val="24"/>
          <w:rtl/>
        </w:rPr>
        <w:t xml:space="preserve">, ומדגישים </w:t>
      </w:r>
      <w:r w:rsidRPr="00574F4B">
        <w:rPr>
          <w:rFonts w:ascii="David" w:hAnsi="David" w:cs="David"/>
          <w:sz w:val="24"/>
          <w:szCs w:val="24"/>
          <w:rtl/>
        </w:rPr>
        <w:t xml:space="preserve"> את חשיבות רכיבים אלו במסגרת התערבויות</w:t>
      </w:r>
      <w:r w:rsidR="004E0BA6" w:rsidRPr="00574F4B">
        <w:rPr>
          <w:rFonts w:ascii="David" w:hAnsi="David" w:cs="David"/>
          <w:sz w:val="24"/>
          <w:szCs w:val="24"/>
        </w:rPr>
        <w:t xml:space="preserve"> </w:t>
      </w:r>
      <w:r w:rsidRPr="00574F4B">
        <w:rPr>
          <w:rFonts w:ascii="David" w:hAnsi="David" w:cs="David"/>
          <w:sz w:val="24"/>
          <w:szCs w:val="24"/>
          <w:rtl/>
        </w:rPr>
        <w:t>לש</w:t>
      </w:r>
      <w:r w:rsidR="009900AC" w:rsidRPr="00574F4B">
        <w:rPr>
          <w:rFonts w:ascii="David" w:hAnsi="David" w:cs="David"/>
          <w:sz w:val="24"/>
          <w:szCs w:val="24"/>
          <w:rtl/>
        </w:rPr>
        <w:t>י</w:t>
      </w:r>
      <w:r w:rsidRPr="00574F4B">
        <w:rPr>
          <w:rFonts w:ascii="David" w:hAnsi="David" w:cs="David"/>
          <w:sz w:val="24"/>
          <w:szCs w:val="24"/>
          <w:rtl/>
        </w:rPr>
        <w:t>פ</w:t>
      </w:r>
      <w:r w:rsidR="009900AC" w:rsidRPr="00574F4B">
        <w:rPr>
          <w:rFonts w:ascii="David" w:hAnsi="David" w:cs="David"/>
          <w:sz w:val="24"/>
          <w:szCs w:val="24"/>
          <w:rtl/>
        </w:rPr>
        <w:t>ו</w:t>
      </w:r>
      <w:r w:rsidRPr="00574F4B">
        <w:rPr>
          <w:rFonts w:ascii="David" w:hAnsi="David" w:cs="David"/>
          <w:sz w:val="24"/>
          <w:szCs w:val="24"/>
          <w:rtl/>
        </w:rPr>
        <w:t>ר</w:t>
      </w:r>
      <w:r w:rsidR="004E0BA6" w:rsidRPr="00574F4B">
        <w:rPr>
          <w:rFonts w:ascii="David" w:hAnsi="David" w:cs="David"/>
          <w:sz w:val="24"/>
          <w:szCs w:val="24"/>
        </w:rPr>
        <w:t xml:space="preserve"> </w:t>
      </w:r>
      <w:r w:rsidRPr="00574F4B">
        <w:rPr>
          <w:rFonts w:ascii="David" w:hAnsi="David" w:cs="David"/>
          <w:sz w:val="24"/>
          <w:szCs w:val="24"/>
          <w:rtl/>
        </w:rPr>
        <w:t>תקשורת חברתית</w:t>
      </w:r>
      <w:r w:rsidR="0049009B">
        <w:rPr>
          <w:rFonts w:ascii="David" w:hAnsi="David" w:cs="David" w:hint="cs"/>
          <w:sz w:val="24"/>
          <w:szCs w:val="24"/>
          <w:rtl/>
        </w:rPr>
        <w:t>.</w:t>
      </w:r>
      <w:r w:rsidRPr="00574F4B">
        <w:rPr>
          <w:rFonts w:ascii="David" w:hAnsi="David" w:cs="David"/>
          <w:sz w:val="24"/>
          <w:szCs w:val="24"/>
          <w:rtl/>
        </w:rPr>
        <w:t xml:space="preserve"> </w:t>
      </w:r>
    </w:p>
    <w:p w14:paraId="5CB9ABE1" w14:textId="177A177C" w:rsidR="00397D09" w:rsidRPr="00574F4B" w:rsidRDefault="009900AC"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 xml:space="preserve">לבסוף, </w:t>
      </w:r>
      <w:r w:rsidRPr="00574F4B">
        <w:rPr>
          <w:rFonts w:ascii="David" w:hAnsi="David" w:cs="David"/>
          <w:b/>
          <w:bCs/>
          <w:sz w:val="24"/>
          <w:szCs w:val="24"/>
          <w:rtl/>
        </w:rPr>
        <w:t>מחקר ההתערבות</w:t>
      </w:r>
      <w:r w:rsidR="2B408BCD" w:rsidRPr="00574F4B">
        <w:rPr>
          <w:rFonts w:ascii="David" w:hAnsi="David" w:cs="David"/>
          <w:sz w:val="24"/>
          <w:szCs w:val="24"/>
          <w:rtl/>
        </w:rPr>
        <w:t xml:space="preserve"> בחן</w:t>
      </w:r>
      <w:r w:rsidRPr="00574F4B">
        <w:rPr>
          <w:rFonts w:ascii="David" w:hAnsi="David" w:cs="David"/>
          <w:sz w:val="24"/>
          <w:szCs w:val="24"/>
          <w:rtl/>
        </w:rPr>
        <w:t xml:space="preserve"> </w:t>
      </w:r>
      <w:r w:rsidR="0049009B" w:rsidRPr="00574F4B">
        <w:rPr>
          <w:rFonts w:ascii="David" w:hAnsi="David" w:cs="David"/>
          <w:sz w:val="24"/>
          <w:szCs w:val="24"/>
          <w:rtl/>
        </w:rPr>
        <w:t>את</w:t>
      </w:r>
      <w:r w:rsidR="0049009B">
        <w:rPr>
          <w:rFonts w:ascii="David" w:hAnsi="David" w:cs="David" w:hint="cs"/>
          <w:sz w:val="24"/>
          <w:szCs w:val="24"/>
          <w:rtl/>
        </w:rPr>
        <w:t xml:space="preserve"> </w:t>
      </w:r>
      <w:r w:rsidR="0049009B" w:rsidRPr="00574F4B">
        <w:rPr>
          <w:rFonts w:ascii="David" w:hAnsi="David" w:cs="David"/>
          <w:sz w:val="24"/>
          <w:szCs w:val="24"/>
          <w:rtl/>
        </w:rPr>
        <w:t xml:space="preserve"> </w:t>
      </w:r>
      <w:r w:rsidR="00397D09" w:rsidRPr="00574F4B">
        <w:rPr>
          <w:rFonts w:ascii="David" w:hAnsi="David" w:cs="David"/>
          <w:sz w:val="24"/>
          <w:szCs w:val="24"/>
          <w:rtl/>
        </w:rPr>
        <w:t>י</w:t>
      </w:r>
      <w:r w:rsidR="0049009B">
        <w:rPr>
          <w:rFonts w:ascii="David" w:hAnsi="David" w:cs="David" w:hint="cs"/>
          <w:sz w:val="24"/>
          <w:szCs w:val="24"/>
          <w:rtl/>
        </w:rPr>
        <w:t>ע</w:t>
      </w:r>
      <w:r w:rsidR="00397D09" w:rsidRPr="00574F4B">
        <w:rPr>
          <w:rFonts w:ascii="David" w:hAnsi="David" w:cs="David"/>
          <w:sz w:val="24"/>
          <w:szCs w:val="24"/>
          <w:rtl/>
        </w:rPr>
        <w:t>ילות</w:t>
      </w:r>
      <w:r w:rsidR="0049009B">
        <w:rPr>
          <w:rFonts w:ascii="David" w:hAnsi="David" w:cs="David" w:hint="cs"/>
          <w:sz w:val="24"/>
          <w:szCs w:val="24"/>
          <w:rtl/>
        </w:rPr>
        <w:t xml:space="preserve">ה </w:t>
      </w:r>
      <w:r w:rsidR="0049009B" w:rsidRPr="00574F4B">
        <w:rPr>
          <w:rFonts w:ascii="David" w:hAnsi="David" w:cs="David"/>
          <w:sz w:val="24"/>
          <w:szCs w:val="24"/>
          <w:rtl/>
        </w:rPr>
        <w:t xml:space="preserve">של תכנית </w:t>
      </w:r>
      <w:r w:rsidR="0049009B" w:rsidRPr="00574F4B">
        <w:rPr>
          <w:rFonts w:asciiTheme="majorBidi" w:hAnsiTheme="majorBidi" w:cstheme="majorBidi"/>
          <w:sz w:val="24"/>
          <w:szCs w:val="24"/>
        </w:rPr>
        <w:t>EmotiPlay</w:t>
      </w:r>
      <w:r w:rsidR="0049009B" w:rsidRPr="00574F4B">
        <w:rPr>
          <w:rFonts w:ascii="David" w:hAnsi="David" w:cs="David"/>
          <w:sz w:val="24"/>
          <w:szCs w:val="24"/>
          <w:rtl/>
        </w:rPr>
        <w:t xml:space="preserve"> </w:t>
      </w:r>
      <w:r w:rsidRPr="00574F4B">
        <w:rPr>
          <w:rFonts w:ascii="David" w:hAnsi="David" w:cs="David"/>
          <w:sz w:val="24"/>
          <w:szCs w:val="24"/>
          <w:rtl/>
        </w:rPr>
        <w:t>בהנחיית מורים בשיפור הבנה רגשית ותפקוד חברתי של תלמידים</w:t>
      </w:r>
      <w:r w:rsidR="0049009B">
        <w:rPr>
          <w:rFonts w:ascii="David" w:hAnsi="David" w:cs="David" w:hint="cs"/>
          <w:sz w:val="24"/>
          <w:szCs w:val="24"/>
          <w:rtl/>
        </w:rPr>
        <w:t xml:space="preserve"> אוטיסטים</w:t>
      </w:r>
      <w:r w:rsidRPr="00574F4B">
        <w:rPr>
          <w:rFonts w:ascii="David" w:hAnsi="David" w:cs="David"/>
          <w:sz w:val="24"/>
          <w:szCs w:val="24"/>
          <w:rtl/>
        </w:rPr>
        <w:t xml:space="preserve"> </w:t>
      </w:r>
      <w:r w:rsidR="00726EAA" w:rsidRPr="00574F4B">
        <w:rPr>
          <w:rFonts w:ascii="David" w:hAnsi="David" w:cs="David"/>
          <w:sz w:val="24"/>
          <w:szCs w:val="24"/>
          <w:rtl/>
        </w:rPr>
        <w:t xml:space="preserve">הלומדים </w:t>
      </w:r>
      <w:r w:rsidRPr="00574F4B">
        <w:rPr>
          <w:rFonts w:ascii="David" w:hAnsi="David" w:cs="David"/>
          <w:sz w:val="24"/>
          <w:szCs w:val="24"/>
          <w:rtl/>
        </w:rPr>
        <w:t>בכיתות תקשורת. מאה ושישה עשר הילדים ש</w:t>
      </w:r>
      <w:r w:rsidR="00726EAA" w:rsidRPr="00574F4B">
        <w:rPr>
          <w:rFonts w:ascii="David" w:hAnsi="David" w:cs="David"/>
          <w:sz w:val="24"/>
          <w:szCs w:val="24"/>
          <w:rtl/>
        </w:rPr>
        <w:t xml:space="preserve">תוארו לעיל </w:t>
      </w:r>
      <w:r w:rsidRPr="00574F4B">
        <w:rPr>
          <w:rFonts w:ascii="David" w:hAnsi="David" w:cs="David"/>
          <w:sz w:val="24"/>
          <w:szCs w:val="24"/>
          <w:rtl/>
        </w:rPr>
        <w:t>שובצו אקראית</w:t>
      </w:r>
      <w:r w:rsidR="00397D09" w:rsidRPr="00574F4B">
        <w:rPr>
          <w:rFonts w:ascii="David" w:hAnsi="David" w:cs="David"/>
          <w:sz w:val="24"/>
          <w:szCs w:val="24"/>
          <w:rtl/>
        </w:rPr>
        <w:t>,</w:t>
      </w:r>
      <w:r w:rsidR="0049009B">
        <w:rPr>
          <w:rFonts w:ascii="David" w:hAnsi="David" w:cs="David" w:hint="cs"/>
          <w:sz w:val="24"/>
          <w:szCs w:val="24"/>
          <w:rtl/>
        </w:rPr>
        <w:t xml:space="preserve"> </w:t>
      </w:r>
      <w:r w:rsidRPr="00574F4B">
        <w:rPr>
          <w:rFonts w:ascii="David" w:hAnsi="David" w:cs="David"/>
          <w:sz w:val="24"/>
          <w:szCs w:val="24"/>
          <w:rtl/>
        </w:rPr>
        <w:t>לפי כיתה</w:t>
      </w:r>
      <w:r w:rsidR="00397D09" w:rsidRPr="00574F4B">
        <w:rPr>
          <w:rFonts w:ascii="David" w:hAnsi="David" w:cs="David"/>
          <w:sz w:val="24"/>
          <w:szCs w:val="24"/>
          <w:rtl/>
        </w:rPr>
        <w:t>,</w:t>
      </w:r>
      <w:r w:rsidRPr="00574F4B">
        <w:rPr>
          <w:rFonts w:ascii="David" w:hAnsi="David" w:cs="David"/>
          <w:sz w:val="24"/>
          <w:szCs w:val="24"/>
          <w:rtl/>
        </w:rPr>
        <w:t xml:space="preserve"> לקבוצת ניסוי</w:t>
      </w:r>
      <w:r w:rsidRPr="00574F4B">
        <w:rPr>
          <w:rFonts w:ascii="David" w:hAnsi="David" w:cs="David"/>
          <w:sz w:val="24"/>
          <w:szCs w:val="24"/>
        </w:rPr>
        <w:t xml:space="preserve"> (n = 59) </w:t>
      </w:r>
      <w:r w:rsidRPr="00574F4B">
        <w:rPr>
          <w:rFonts w:ascii="David" w:hAnsi="David" w:cs="David"/>
          <w:sz w:val="24"/>
          <w:szCs w:val="24"/>
          <w:rtl/>
        </w:rPr>
        <w:t xml:space="preserve">שקיבלה שני שיעורים </w:t>
      </w:r>
      <w:r w:rsidR="00726EAA" w:rsidRPr="00574F4B">
        <w:rPr>
          <w:rFonts w:ascii="David" w:hAnsi="David" w:cs="David"/>
          <w:sz w:val="24"/>
          <w:szCs w:val="24"/>
          <w:rtl/>
        </w:rPr>
        <w:t xml:space="preserve">מדי שבוע </w:t>
      </w:r>
      <w:r w:rsidRPr="00574F4B">
        <w:rPr>
          <w:rFonts w:ascii="David" w:hAnsi="David" w:cs="David"/>
          <w:sz w:val="24"/>
          <w:szCs w:val="24"/>
          <w:rtl/>
        </w:rPr>
        <w:t>של</w:t>
      </w:r>
      <w:r w:rsidRPr="00574F4B">
        <w:rPr>
          <w:rFonts w:ascii="David" w:hAnsi="David" w:cs="David"/>
          <w:sz w:val="24"/>
          <w:szCs w:val="24"/>
        </w:rPr>
        <w:t xml:space="preserve"> </w:t>
      </w:r>
      <w:r w:rsidRPr="00574F4B">
        <w:rPr>
          <w:rFonts w:asciiTheme="majorBidi" w:hAnsiTheme="majorBidi" w:cstheme="majorBidi"/>
          <w:sz w:val="24"/>
          <w:szCs w:val="24"/>
        </w:rPr>
        <w:t>EmotiPlay</w:t>
      </w:r>
      <w:r w:rsidRPr="00574F4B">
        <w:rPr>
          <w:rFonts w:ascii="David" w:hAnsi="David" w:cs="David"/>
          <w:sz w:val="24"/>
          <w:szCs w:val="24"/>
        </w:rPr>
        <w:t xml:space="preserve"> </w:t>
      </w:r>
      <w:r w:rsidR="00574F4B">
        <w:rPr>
          <w:rFonts w:ascii="David" w:hAnsi="David" w:cs="David" w:hint="cs"/>
          <w:sz w:val="24"/>
          <w:szCs w:val="24"/>
          <w:rtl/>
        </w:rPr>
        <w:t xml:space="preserve"> </w:t>
      </w:r>
      <w:r w:rsidR="00726EAA" w:rsidRPr="00574F4B">
        <w:rPr>
          <w:rFonts w:ascii="David" w:hAnsi="David" w:cs="David"/>
          <w:sz w:val="24"/>
          <w:szCs w:val="24"/>
          <w:rtl/>
        </w:rPr>
        <w:t xml:space="preserve">לאורך </w:t>
      </w:r>
      <w:r w:rsidRPr="00574F4B">
        <w:rPr>
          <w:rFonts w:ascii="David" w:hAnsi="David" w:cs="David"/>
          <w:sz w:val="24"/>
          <w:szCs w:val="24"/>
          <w:rtl/>
        </w:rPr>
        <w:t>22 שבועות, או לקבוצת ביקורת</w:t>
      </w:r>
      <w:r w:rsidRPr="00574F4B">
        <w:rPr>
          <w:rFonts w:ascii="David" w:hAnsi="David" w:cs="David"/>
          <w:sz w:val="24"/>
          <w:szCs w:val="24"/>
        </w:rPr>
        <w:t xml:space="preserve"> (n = 57) </w:t>
      </w:r>
      <w:r w:rsidRPr="00574F4B">
        <w:rPr>
          <w:rFonts w:ascii="David" w:hAnsi="David" w:cs="David"/>
          <w:sz w:val="24"/>
          <w:szCs w:val="24"/>
          <w:rtl/>
        </w:rPr>
        <w:t>ש</w:t>
      </w:r>
      <w:r w:rsidR="00726EAA" w:rsidRPr="00574F4B">
        <w:rPr>
          <w:rFonts w:ascii="David" w:hAnsi="David" w:cs="David"/>
          <w:sz w:val="24"/>
          <w:szCs w:val="24"/>
          <w:rtl/>
        </w:rPr>
        <w:t>המשיכה ב</w:t>
      </w:r>
      <w:r w:rsidRPr="00574F4B">
        <w:rPr>
          <w:rFonts w:ascii="David" w:hAnsi="David" w:cs="David"/>
          <w:sz w:val="24"/>
          <w:szCs w:val="24"/>
          <w:rtl/>
        </w:rPr>
        <w:t xml:space="preserve">שגרת הלימודים הרגילה. הוערכו יכולות זיהוי </w:t>
      </w:r>
      <w:r w:rsidRPr="00574F4B">
        <w:rPr>
          <w:rFonts w:ascii="David" w:hAnsi="David" w:cs="David"/>
          <w:sz w:val="24"/>
          <w:szCs w:val="24"/>
          <w:rtl/>
        </w:rPr>
        <w:lastRenderedPageBreak/>
        <w:t>רגשות מרמזים לא-מילוליים, אמפתיה קוגניטיבית ושפה רגשית של המשתתפים, ו</w:t>
      </w:r>
      <w:r w:rsidR="00726EAA" w:rsidRPr="00574F4B">
        <w:rPr>
          <w:rFonts w:ascii="David" w:hAnsi="David" w:cs="David"/>
          <w:sz w:val="24"/>
          <w:szCs w:val="24"/>
          <w:rtl/>
        </w:rPr>
        <w:t xml:space="preserve">כן </w:t>
      </w:r>
      <w:r w:rsidRPr="00574F4B">
        <w:rPr>
          <w:rFonts w:ascii="David" w:hAnsi="David" w:cs="David"/>
          <w:sz w:val="24"/>
          <w:szCs w:val="24"/>
          <w:rtl/>
        </w:rPr>
        <w:t>נערכו תצפיות על כישוריהם החברתיים במהלך משחק חופשי. נוסף</w:t>
      </w:r>
      <w:r w:rsidR="00726EAA" w:rsidRPr="00574F4B">
        <w:rPr>
          <w:rFonts w:ascii="David" w:hAnsi="David" w:cs="David"/>
          <w:sz w:val="24"/>
          <w:szCs w:val="24"/>
          <w:rtl/>
        </w:rPr>
        <w:t xml:space="preserve"> על כך</w:t>
      </w:r>
      <w:r w:rsidRPr="00574F4B">
        <w:rPr>
          <w:rFonts w:ascii="David" w:hAnsi="David" w:cs="David"/>
          <w:sz w:val="24"/>
          <w:szCs w:val="24"/>
          <w:rtl/>
        </w:rPr>
        <w:t xml:space="preserve">, נאספו נתונים על </w:t>
      </w:r>
      <w:r w:rsidR="00726EAA" w:rsidRPr="00574F4B">
        <w:rPr>
          <w:rFonts w:ascii="David" w:hAnsi="David" w:cs="David"/>
          <w:sz w:val="24"/>
          <w:szCs w:val="24"/>
          <w:rtl/>
        </w:rPr>
        <w:t xml:space="preserve">אופן </w:t>
      </w:r>
      <w:r w:rsidRPr="00574F4B">
        <w:rPr>
          <w:rFonts w:ascii="David" w:hAnsi="David" w:cs="David"/>
          <w:sz w:val="24"/>
          <w:szCs w:val="24"/>
          <w:rtl/>
        </w:rPr>
        <w:t>היישום ו</w:t>
      </w:r>
      <w:r w:rsidR="00726EAA" w:rsidRPr="00574F4B">
        <w:rPr>
          <w:rFonts w:ascii="David" w:hAnsi="David" w:cs="David"/>
          <w:sz w:val="24"/>
          <w:szCs w:val="24"/>
          <w:rtl/>
        </w:rPr>
        <w:t xml:space="preserve">על </w:t>
      </w:r>
      <w:r w:rsidRPr="00574F4B">
        <w:rPr>
          <w:rFonts w:ascii="David" w:hAnsi="David" w:cs="David"/>
          <w:sz w:val="24"/>
          <w:szCs w:val="24"/>
          <w:rtl/>
        </w:rPr>
        <w:t xml:space="preserve">התקפות החברתית של ההתערבות </w:t>
      </w:r>
      <w:r w:rsidR="00726EAA" w:rsidRPr="00574F4B">
        <w:rPr>
          <w:rFonts w:ascii="David" w:hAnsi="David" w:cs="David"/>
          <w:sz w:val="24"/>
          <w:szCs w:val="24"/>
          <w:rtl/>
        </w:rPr>
        <w:t>באמצעות</w:t>
      </w:r>
      <w:r w:rsidRPr="00574F4B">
        <w:rPr>
          <w:rFonts w:ascii="David" w:hAnsi="David" w:cs="David"/>
          <w:sz w:val="24"/>
          <w:szCs w:val="24"/>
          <w:rtl/>
        </w:rPr>
        <w:t xml:space="preserve"> תצפיות שיעור, שאלוני מורים </w:t>
      </w:r>
      <w:r w:rsidR="00397D09" w:rsidRPr="00574F4B">
        <w:rPr>
          <w:rFonts w:ascii="David" w:hAnsi="David" w:cs="David"/>
          <w:sz w:val="24"/>
          <w:szCs w:val="24"/>
          <w:rtl/>
        </w:rPr>
        <w:t xml:space="preserve">וראיונות. </w:t>
      </w:r>
    </w:p>
    <w:p w14:paraId="09CAC5F4" w14:textId="4AC15D2B" w:rsidR="00397D09" w:rsidRPr="00574F4B" w:rsidRDefault="00726EAA"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 xml:space="preserve">ממצאי </w:t>
      </w:r>
      <w:r w:rsidR="00397D09" w:rsidRPr="00574F4B">
        <w:rPr>
          <w:rFonts w:ascii="David" w:hAnsi="David" w:cs="David"/>
          <w:sz w:val="24"/>
          <w:szCs w:val="24"/>
          <w:rtl/>
        </w:rPr>
        <w:t xml:space="preserve">המחקר </w:t>
      </w:r>
      <w:r w:rsidRPr="00574F4B">
        <w:rPr>
          <w:rFonts w:ascii="David" w:hAnsi="David" w:cs="David"/>
          <w:sz w:val="24"/>
          <w:szCs w:val="24"/>
          <w:rtl/>
        </w:rPr>
        <w:t>הראו</w:t>
      </w:r>
      <w:r w:rsidR="00397D09" w:rsidRPr="00574F4B">
        <w:rPr>
          <w:rFonts w:ascii="David" w:hAnsi="David" w:cs="David"/>
          <w:sz w:val="24"/>
          <w:szCs w:val="24"/>
          <w:rtl/>
        </w:rPr>
        <w:t xml:space="preserve"> כי </w:t>
      </w:r>
      <w:r w:rsidR="00186DC9" w:rsidRPr="00574F4B">
        <w:rPr>
          <w:rFonts w:ascii="David" w:hAnsi="David" w:cs="David"/>
          <w:sz w:val="24"/>
          <w:szCs w:val="24"/>
          <w:rtl/>
        </w:rPr>
        <w:t>קבוצת ההתערבות ה</w:t>
      </w:r>
      <w:r w:rsidRPr="00574F4B">
        <w:rPr>
          <w:rFonts w:ascii="David" w:hAnsi="David" w:cs="David"/>
          <w:sz w:val="24"/>
          <w:szCs w:val="24"/>
          <w:rtl/>
        </w:rPr>
        <w:t>פגינה</w:t>
      </w:r>
      <w:r w:rsidR="00186DC9" w:rsidRPr="00574F4B">
        <w:rPr>
          <w:rFonts w:ascii="David" w:hAnsi="David" w:cs="David"/>
          <w:sz w:val="24"/>
          <w:szCs w:val="24"/>
          <w:rtl/>
        </w:rPr>
        <w:t xml:space="preserve"> שיפור מ</w:t>
      </w:r>
      <w:r w:rsidRPr="00574F4B">
        <w:rPr>
          <w:rFonts w:ascii="David" w:hAnsi="David" w:cs="David"/>
          <w:sz w:val="24"/>
          <w:szCs w:val="24"/>
          <w:rtl/>
        </w:rPr>
        <w:t>ובהק</w:t>
      </w:r>
      <w:r w:rsidR="00186DC9" w:rsidRPr="00574F4B">
        <w:rPr>
          <w:rFonts w:ascii="David" w:hAnsi="David" w:cs="David"/>
          <w:sz w:val="24"/>
          <w:szCs w:val="24"/>
          <w:rtl/>
        </w:rPr>
        <w:t xml:space="preserve"> </w:t>
      </w:r>
      <w:r w:rsidR="00192E41" w:rsidRPr="00574F4B">
        <w:rPr>
          <w:rFonts w:ascii="David" w:hAnsi="David" w:cs="David"/>
          <w:sz w:val="24"/>
          <w:szCs w:val="24"/>
          <w:rtl/>
        </w:rPr>
        <w:t xml:space="preserve">בזיהוי </w:t>
      </w:r>
      <w:r w:rsidR="00186DC9" w:rsidRPr="00574F4B">
        <w:rPr>
          <w:rFonts w:ascii="David" w:hAnsi="David" w:cs="David"/>
          <w:sz w:val="24"/>
          <w:szCs w:val="24"/>
          <w:rtl/>
        </w:rPr>
        <w:t xml:space="preserve">רגשות מרמזים לא-מילוליים, </w:t>
      </w:r>
      <w:r w:rsidR="00192E41" w:rsidRPr="00574F4B">
        <w:rPr>
          <w:rFonts w:ascii="David" w:hAnsi="David" w:cs="David"/>
          <w:sz w:val="24"/>
          <w:szCs w:val="24"/>
          <w:rtl/>
        </w:rPr>
        <w:t xml:space="preserve">באמפתיה קוגניטיבית </w:t>
      </w:r>
      <w:r w:rsidR="00186DC9" w:rsidRPr="00574F4B">
        <w:rPr>
          <w:rFonts w:ascii="David" w:hAnsi="David" w:cs="David"/>
          <w:sz w:val="24"/>
          <w:szCs w:val="24"/>
          <w:rtl/>
        </w:rPr>
        <w:t>ובשפה רגשית</w:t>
      </w:r>
      <w:r w:rsidRPr="00574F4B">
        <w:rPr>
          <w:rFonts w:ascii="David" w:hAnsi="David" w:cs="David"/>
          <w:sz w:val="24"/>
          <w:szCs w:val="24"/>
          <w:rtl/>
        </w:rPr>
        <w:t>,</w:t>
      </w:r>
      <w:r w:rsidR="00186DC9" w:rsidRPr="00574F4B">
        <w:rPr>
          <w:rFonts w:ascii="David" w:hAnsi="David" w:cs="David"/>
          <w:sz w:val="24"/>
          <w:szCs w:val="24"/>
          <w:rtl/>
        </w:rPr>
        <w:t xml:space="preserve"> בהשוואה לקבוצת הביקורת. עם זאת, </w:t>
      </w:r>
      <w:r w:rsidRPr="00574F4B">
        <w:rPr>
          <w:rFonts w:ascii="David" w:hAnsi="David" w:cs="David"/>
          <w:sz w:val="24"/>
          <w:szCs w:val="24"/>
          <w:rtl/>
        </w:rPr>
        <w:t>ה</w:t>
      </w:r>
      <w:r w:rsidR="00186DC9" w:rsidRPr="00574F4B">
        <w:rPr>
          <w:rFonts w:ascii="David" w:hAnsi="David" w:cs="David"/>
          <w:sz w:val="24"/>
          <w:szCs w:val="24"/>
          <w:rtl/>
        </w:rPr>
        <w:t xml:space="preserve">שיפור </w:t>
      </w:r>
      <w:r w:rsidRPr="00574F4B">
        <w:rPr>
          <w:rFonts w:ascii="David" w:hAnsi="David" w:cs="David"/>
          <w:sz w:val="24"/>
          <w:szCs w:val="24"/>
          <w:rtl/>
        </w:rPr>
        <w:t>לא</w:t>
      </w:r>
      <w:r w:rsidR="00186DC9" w:rsidRPr="00574F4B">
        <w:rPr>
          <w:rFonts w:ascii="David" w:hAnsi="David" w:cs="David"/>
          <w:sz w:val="24"/>
          <w:szCs w:val="24"/>
          <w:rtl/>
        </w:rPr>
        <w:t xml:space="preserve"> </w:t>
      </w:r>
      <w:r w:rsidR="00192E41" w:rsidRPr="00574F4B">
        <w:rPr>
          <w:rFonts w:ascii="David" w:hAnsi="David" w:cs="David"/>
          <w:sz w:val="24"/>
          <w:szCs w:val="24"/>
          <w:rtl/>
        </w:rPr>
        <w:t xml:space="preserve">הוכלל </w:t>
      </w:r>
      <w:r w:rsidR="00186DC9" w:rsidRPr="00574F4B">
        <w:rPr>
          <w:rFonts w:ascii="David" w:hAnsi="David" w:cs="David"/>
          <w:sz w:val="24"/>
          <w:szCs w:val="24"/>
          <w:rtl/>
        </w:rPr>
        <w:t xml:space="preserve">באופן משמעותי לרגשות שלא נלמדו </w:t>
      </w:r>
      <w:r w:rsidRPr="00574F4B">
        <w:rPr>
          <w:rFonts w:ascii="David" w:hAnsi="David" w:cs="David"/>
          <w:sz w:val="24"/>
          <w:szCs w:val="24"/>
          <w:rtl/>
        </w:rPr>
        <w:t xml:space="preserve">ישירות </w:t>
      </w:r>
      <w:r w:rsidR="00186DC9" w:rsidRPr="00574F4B">
        <w:rPr>
          <w:rFonts w:ascii="David" w:hAnsi="David" w:cs="David"/>
          <w:sz w:val="24"/>
          <w:szCs w:val="24"/>
          <w:rtl/>
        </w:rPr>
        <w:t xml:space="preserve">בתוכנית או להתנהגות חברתית </w:t>
      </w:r>
      <w:r w:rsidR="0079544F">
        <w:rPr>
          <w:rFonts w:ascii="David" w:hAnsi="David" w:cs="David" w:hint="cs"/>
          <w:sz w:val="24"/>
          <w:szCs w:val="24"/>
          <w:rtl/>
        </w:rPr>
        <w:t>בפועל</w:t>
      </w:r>
      <w:r w:rsidRPr="00574F4B">
        <w:rPr>
          <w:rFonts w:ascii="David" w:hAnsi="David" w:cs="David"/>
          <w:sz w:val="24"/>
          <w:szCs w:val="24"/>
          <w:rtl/>
        </w:rPr>
        <w:t xml:space="preserve">, דבר המעיד </w:t>
      </w:r>
      <w:r w:rsidR="00192E41" w:rsidRPr="00574F4B">
        <w:rPr>
          <w:rFonts w:ascii="David" w:hAnsi="David" w:cs="David"/>
          <w:sz w:val="24"/>
          <w:szCs w:val="24"/>
          <w:rtl/>
        </w:rPr>
        <w:t>על השפעה ממוקדת של ההתערבות.</w:t>
      </w:r>
      <w:r w:rsidRPr="00574F4B">
        <w:rPr>
          <w:rFonts w:ascii="David" w:hAnsi="David" w:cs="David"/>
          <w:sz w:val="24"/>
          <w:szCs w:val="24"/>
          <w:rtl/>
        </w:rPr>
        <w:t xml:space="preserve"> הממצאים מאשרים</w:t>
      </w:r>
      <w:r w:rsidR="00192E41" w:rsidRPr="00574F4B">
        <w:rPr>
          <w:rFonts w:ascii="David" w:hAnsi="David" w:cs="David"/>
          <w:sz w:val="24"/>
          <w:szCs w:val="24"/>
          <w:rtl/>
        </w:rPr>
        <w:t xml:space="preserve"> את היתכנות</w:t>
      </w:r>
      <w:r w:rsidRPr="00574F4B">
        <w:rPr>
          <w:rFonts w:ascii="David" w:hAnsi="David" w:cs="David"/>
          <w:sz w:val="24"/>
          <w:szCs w:val="24"/>
          <w:rtl/>
        </w:rPr>
        <w:t>ה</w:t>
      </w:r>
      <w:r w:rsidR="00192E41" w:rsidRPr="00574F4B">
        <w:rPr>
          <w:rFonts w:ascii="David" w:hAnsi="David" w:cs="David"/>
          <w:sz w:val="24"/>
          <w:szCs w:val="24"/>
          <w:rtl/>
        </w:rPr>
        <w:t xml:space="preserve"> ויעילות</w:t>
      </w:r>
      <w:r w:rsidRPr="00574F4B">
        <w:rPr>
          <w:rFonts w:ascii="David" w:hAnsi="David" w:cs="David"/>
          <w:sz w:val="24"/>
          <w:szCs w:val="24"/>
          <w:rtl/>
        </w:rPr>
        <w:t>ה</w:t>
      </w:r>
      <w:r w:rsidR="00192E41" w:rsidRPr="00574F4B">
        <w:rPr>
          <w:rFonts w:ascii="David" w:hAnsi="David" w:cs="David"/>
          <w:sz w:val="24"/>
          <w:szCs w:val="24"/>
          <w:rtl/>
        </w:rPr>
        <w:t xml:space="preserve"> </w:t>
      </w:r>
      <w:r w:rsidRPr="00574F4B">
        <w:rPr>
          <w:rFonts w:ascii="David" w:hAnsi="David" w:cs="David"/>
          <w:sz w:val="24"/>
          <w:szCs w:val="24"/>
          <w:rtl/>
        </w:rPr>
        <w:t xml:space="preserve">של </w:t>
      </w:r>
      <w:r w:rsidR="00192E41" w:rsidRPr="00574F4B">
        <w:rPr>
          <w:rFonts w:ascii="David" w:hAnsi="David" w:cs="David"/>
          <w:sz w:val="24"/>
          <w:szCs w:val="24"/>
          <w:rtl/>
        </w:rPr>
        <w:t>התכנית במסגרת בית-ספרית</w:t>
      </w:r>
      <w:r w:rsidR="00616FF8" w:rsidRPr="00574F4B">
        <w:rPr>
          <w:rFonts w:ascii="David" w:hAnsi="David" w:cs="David"/>
          <w:sz w:val="24"/>
          <w:szCs w:val="24"/>
          <w:rtl/>
        </w:rPr>
        <w:t xml:space="preserve"> </w:t>
      </w:r>
      <w:r w:rsidRPr="00574F4B">
        <w:rPr>
          <w:rFonts w:ascii="David" w:hAnsi="David" w:cs="David"/>
          <w:sz w:val="24"/>
          <w:szCs w:val="24"/>
          <w:rtl/>
        </w:rPr>
        <w:t>ו</w:t>
      </w:r>
      <w:r w:rsidR="00192E41" w:rsidRPr="00574F4B">
        <w:rPr>
          <w:rFonts w:ascii="David" w:hAnsi="David" w:cs="David"/>
          <w:sz w:val="24"/>
          <w:szCs w:val="24"/>
          <w:rtl/>
        </w:rPr>
        <w:t xml:space="preserve">מצביעים על הפוטנציאל </w:t>
      </w:r>
      <w:r w:rsidRPr="00574F4B">
        <w:rPr>
          <w:rFonts w:ascii="David" w:hAnsi="David" w:cs="David"/>
          <w:sz w:val="24"/>
          <w:szCs w:val="24"/>
          <w:rtl/>
        </w:rPr>
        <w:t>הגלום ב</w:t>
      </w:r>
      <w:r w:rsidR="00192E41" w:rsidRPr="00574F4B">
        <w:rPr>
          <w:rFonts w:ascii="David" w:hAnsi="David" w:cs="David"/>
          <w:sz w:val="24"/>
          <w:szCs w:val="24"/>
          <w:rtl/>
        </w:rPr>
        <w:t>שילוב התערבויות מ</w:t>
      </w:r>
      <w:r w:rsidRPr="00574F4B">
        <w:rPr>
          <w:rFonts w:ascii="David" w:hAnsi="David" w:cs="David"/>
          <w:sz w:val="24"/>
          <w:szCs w:val="24"/>
          <w:rtl/>
        </w:rPr>
        <w:t xml:space="preserve">מוחשבות </w:t>
      </w:r>
      <w:r w:rsidR="00192E41" w:rsidRPr="00574F4B">
        <w:rPr>
          <w:rFonts w:ascii="David" w:hAnsi="David" w:cs="David"/>
          <w:sz w:val="24"/>
          <w:szCs w:val="24"/>
          <w:rtl/>
        </w:rPr>
        <w:t xml:space="preserve"> </w:t>
      </w:r>
      <w:r w:rsidRPr="00574F4B">
        <w:rPr>
          <w:rFonts w:ascii="David" w:hAnsi="David" w:cs="David"/>
          <w:sz w:val="24"/>
          <w:szCs w:val="24"/>
          <w:rtl/>
        </w:rPr>
        <w:t>ב</w:t>
      </w:r>
      <w:r w:rsidR="00192E41" w:rsidRPr="00574F4B">
        <w:rPr>
          <w:rFonts w:ascii="David" w:hAnsi="David" w:cs="David"/>
          <w:sz w:val="24"/>
          <w:szCs w:val="24"/>
          <w:rtl/>
        </w:rPr>
        <w:t xml:space="preserve">פיתוח </w:t>
      </w:r>
      <w:r w:rsidRPr="00574F4B">
        <w:rPr>
          <w:rFonts w:ascii="David" w:hAnsi="David" w:cs="David"/>
          <w:sz w:val="24"/>
          <w:szCs w:val="24"/>
          <w:rtl/>
        </w:rPr>
        <w:t>כישורים חברתיים</w:t>
      </w:r>
      <w:r w:rsidR="00192E41" w:rsidRPr="00574F4B">
        <w:rPr>
          <w:rFonts w:ascii="David" w:hAnsi="David" w:cs="David"/>
          <w:sz w:val="24"/>
          <w:szCs w:val="24"/>
          <w:rtl/>
        </w:rPr>
        <w:t>-רגשי</w:t>
      </w:r>
      <w:r w:rsidRPr="00574F4B">
        <w:rPr>
          <w:rFonts w:ascii="David" w:hAnsi="David" w:cs="David"/>
          <w:sz w:val="24"/>
          <w:szCs w:val="24"/>
          <w:rtl/>
        </w:rPr>
        <w:t>ים</w:t>
      </w:r>
      <w:r w:rsidR="00192E41" w:rsidRPr="00574F4B">
        <w:rPr>
          <w:rFonts w:ascii="David" w:hAnsi="David" w:cs="David"/>
          <w:sz w:val="24"/>
          <w:szCs w:val="24"/>
          <w:rtl/>
        </w:rPr>
        <w:t xml:space="preserve"> ב</w:t>
      </w:r>
      <w:r w:rsidRPr="00574F4B">
        <w:rPr>
          <w:rFonts w:ascii="David" w:hAnsi="David" w:cs="David"/>
          <w:sz w:val="24"/>
          <w:szCs w:val="24"/>
          <w:rtl/>
        </w:rPr>
        <w:t>קרב תלמידים אוטי</w:t>
      </w:r>
      <w:r w:rsidR="0079544F">
        <w:rPr>
          <w:rFonts w:ascii="David" w:hAnsi="David" w:cs="David" w:hint="cs"/>
          <w:sz w:val="24"/>
          <w:szCs w:val="24"/>
          <w:rtl/>
        </w:rPr>
        <w:t>סטית</w:t>
      </w:r>
      <w:r w:rsidRPr="00574F4B">
        <w:rPr>
          <w:rFonts w:ascii="David" w:hAnsi="David" w:cs="David"/>
          <w:sz w:val="24"/>
          <w:szCs w:val="24"/>
          <w:rtl/>
        </w:rPr>
        <w:t xml:space="preserve"> במסגרת </w:t>
      </w:r>
      <w:r w:rsidR="00192E41" w:rsidRPr="00574F4B">
        <w:rPr>
          <w:rFonts w:ascii="David" w:hAnsi="David" w:cs="David"/>
          <w:sz w:val="24"/>
          <w:szCs w:val="24"/>
          <w:rtl/>
        </w:rPr>
        <w:t>החינוך המיוחד</w:t>
      </w:r>
      <w:r w:rsidR="00192E41" w:rsidRPr="00574F4B">
        <w:rPr>
          <w:rFonts w:ascii="David" w:hAnsi="David" w:cs="David"/>
          <w:sz w:val="24"/>
          <w:szCs w:val="24"/>
        </w:rPr>
        <w:t>.</w:t>
      </w:r>
    </w:p>
    <w:p w14:paraId="698D6EA4" w14:textId="026B16F5" w:rsidR="00192E41" w:rsidRPr="00574F4B" w:rsidRDefault="00192E41" w:rsidP="00D3208B">
      <w:pPr>
        <w:bidi/>
        <w:spacing w:after="0" w:line="360" w:lineRule="auto"/>
        <w:ind w:firstLine="720"/>
        <w:jc w:val="both"/>
        <w:rPr>
          <w:rFonts w:ascii="David" w:hAnsi="David" w:cs="David"/>
          <w:sz w:val="24"/>
          <w:szCs w:val="24"/>
          <w:rtl/>
        </w:rPr>
      </w:pPr>
      <w:r w:rsidRPr="00574F4B">
        <w:rPr>
          <w:rFonts w:ascii="David" w:hAnsi="David" w:cs="David"/>
          <w:sz w:val="24"/>
          <w:szCs w:val="24"/>
          <w:rtl/>
        </w:rPr>
        <w:t xml:space="preserve">לסיכום, </w:t>
      </w:r>
      <w:r w:rsidR="00726EAA" w:rsidRPr="00574F4B">
        <w:rPr>
          <w:rFonts w:ascii="David" w:hAnsi="David" w:cs="David"/>
          <w:sz w:val="24"/>
          <w:szCs w:val="24"/>
          <w:rtl/>
        </w:rPr>
        <w:t xml:space="preserve">ממצאי המחקר </w:t>
      </w:r>
      <w:r w:rsidRPr="00574F4B">
        <w:rPr>
          <w:rFonts w:ascii="David" w:hAnsi="David" w:cs="David"/>
          <w:sz w:val="24"/>
          <w:szCs w:val="24"/>
          <w:rtl/>
        </w:rPr>
        <w:t xml:space="preserve">מדגישים את </w:t>
      </w:r>
      <w:r w:rsidR="00726EAA" w:rsidRPr="00574F4B">
        <w:rPr>
          <w:rFonts w:ascii="David" w:hAnsi="David" w:cs="David"/>
          <w:sz w:val="24"/>
          <w:szCs w:val="24"/>
          <w:rtl/>
        </w:rPr>
        <w:t xml:space="preserve">חשיבותה המרכזית </w:t>
      </w:r>
      <w:r w:rsidRPr="00574F4B">
        <w:rPr>
          <w:rFonts w:ascii="David" w:hAnsi="David" w:cs="David"/>
          <w:sz w:val="24"/>
          <w:szCs w:val="24"/>
          <w:rtl/>
        </w:rPr>
        <w:t>של ההבנה הרגשית בתפ</w:t>
      </w:r>
      <w:r w:rsidR="00397D09" w:rsidRPr="00574F4B">
        <w:rPr>
          <w:rFonts w:ascii="David" w:hAnsi="David" w:cs="David"/>
          <w:sz w:val="24"/>
          <w:szCs w:val="24"/>
          <w:rtl/>
        </w:rPr>
        <w:t>ק</w:t>
      </w:r>
      <w:r w:rsidRPr="00574F4B">
        <w:rPr>
          <w:rFonts w:ascii="David" w:hAnsi="David" w:cs="David"/>
          <w:sz w:val="24"/>
          <w:szCs w:val="24"/>
          <w:rtl/>
        </w:rPr>
        <w:t>וד חברתי</w:t>
      </w:r>
      <w:r w:rsidR="00397D09" w:rsidRPr="00574F4B">
        <w:rPr>
          <w:rFonts w:ascii="David" w:hAnsi="David" w:cs="David"/>
          <w:sz w:val="24"/>
          <w:szCs w:val="24"/>
          <w:rtl/>
        </w:rPr>
        <w:t xml:space="preserve"> </w:t>
      </w:r>
      <w:r w:rsidR="00616FF8" w:rsidRPr="00574F4B">
        <w:rPr>
          <w:rFonts w:ascii="David" w:hAnsi="David" w:cs="David"/>
          <w:sz w:val="24"/>
          <w:szCs w:val="24"/>
          <w:rtl/>
        </w:rPr>
        <w:t xml:space="preserve">- </w:t>
      </w:r>
      <w:r w:rsidRPr="00574F4B">
        <w:rPr>
          <w:rFonts w:ascii="David" w:hAnsi="David" w:cs="David"/>
          <w:sz w:val="24"/>
          <w:szCs w:val="24"/>
          <w:rtl/>
        </w:rPr>
        <w:t xml:space="preserve">אתגר מהותי עבור ילדים </w:t>
      </w:r>
      <w:r w:rsidR="00FC6462">
        <w:rPr>
          <w:rFonts w:ascii="David" w:hAnsi="David" w:cs="David" w:hint="cs"/>
          <w:sz w:val="24"/>
          <w:szCs w:val="24"/>
          <w:rtl/>
        </w:rPr>
        <w:t>אוטיסטים</w:t>
      </w:r>
      <w:r w:rsidRPr="00574F4B">
        <w:rPr>
          <w:rFonts w:ascii="David" w:hAnsi="David" w:cs="David"/>
          <w:sz w:val="24"/>
          <w:szCs w:val="24"/>
          <w:rtl/>
        </w:rPr>
        <w:t xml:space="preserve">. </w:t>
      </w:r>
      <w:r w:rsidR="00616FF8" w:rsidRPr="00574F4B">
        <w:rPr>
          <w:rFonts w:ascii="David" w:hAnsi="David" w:cs="David"/>
          <w:sz w:val="24"/>
          <w:szCs w:val="24"/>
          <w:rtl/>
        </w:rPr>
        <w:t>המחקר מראה כי תכנית ממוחשבת, המיושמת על ידי מורים בכיתות תקשורת, יכולה להביא לשיפור ניכר</w:t>
      </w:r>
      <w:r w:rsidRPr="00574F4B">
        <w:rPr>
          <w:rFonts w:ascii="David" w:hAnsi="David" w:cs="David"/>
          <w:sz w:val="24"/>
          <w:szCs w:val="24"/>
          <w:rtl/>
        </w:rPr>
        <w:t xml:space="preserve"> </w:t>
      </w:r>
      <w:r w:rsidR="00616FF8" w:rsidRPr="00574F4B">
        <w:rPr>
          <w:rFonts w:ascii="David" w:hAnsi="David" w:cs="David"/>
          <w:sz w:val="24"/>
          <w:szCs w:val="24"/>
          <w:rtl/>
        </w:rPr>
        <w:t xml:space="preserve">ביכולת </w:t>
      </w:r>
      <w:r w:rsidRPr="00574F4B">
        <w:rPr>
          <w:rFonts w:ascii="David" w:hAnsi="David" w:cs="David"/>
          <w:sz w:val="24"/>
          <w:szCs w:val="24"/>
          <w:rtl/>
        </w:rPr>
        <w:t>הבנת</w:t>
      </w:r>
      <w:r w:rsidR="00861504" w:rsidRPr="00574F4B">
        <w:rPr>
          <w:rFonts w:ascii="David" w:hAnsi="David" w:cs="David"/>
          <w:sz w:val="24"/>
          <w:szCs w:val="24"/>
          <w:rtl/>
        </w:rPr>
        <w:t xml:space="preserve"> </w:t>
      </w:r>
      <w:r w:rsidRPr="00574F4B">
        <w:rPr>
          <w:rFonts w:ascii="David" w:hAnsi="David" w:cs="David"/>
          <w:sz w:val="24"/>
          <w:szCs w:val="24"/>
          <w:rtl/>
        </w:rPr>
        <w:t xml:space="preserve">רגשות. </w:t>
      </w:r>
      <w:r w:rsidR="00616FF8" w:rsidRPr="00574F4B">
        <w:rPr>
          <w:rFonts w:ascii="David" w:hAnsi="David" w:cs="David"/>
          <w:sz w:val="24"/>
          <w:szCs w:val="24"/>
          <w:rtl/>
        </w:rPr>
        <w:t>עם זאת, הממצאים גם מצביעים על מגבלות בהעברת הכישורים למצבים חברתיים מורכבים יותר</w:t>
      </w:r>
      <w:r w:rsidR="00616FF8" w:rsidRPr="00574F4B">
        <w:rPr>
          <w:rFonts w:ascii="David" w:hAnsi="David" w:cs="David"/>
          <w:sz w:val="24"/>
          <w:szCs w:val="24"/>
        </w:rPr>
        <w:t xml:space="preserve"> </w:t>
      </w:r>
      <w:r w:rsidRPr="00574F4B">
        <w:rPr>
          <w:rFonts w:ascii="David" w:hAnsi="David" w:cs="David"/>
          <w:sz w:val="24"/>
          <w:szCs w:val="24"/>
          <w:rtl/>
        </w:rPr>
        <w:t xml:space="preserve"> </w:t>
      </w:r>
      <w:r w:rsidR="0079544F">
        <w:rPr>
          <w:rFonts w:ascii="David" w:hAnsi="David" w:cs="David" w:hint="cs"/>
          <w:sz w:val="24"/>
          <w:szCs w:val="24"/>
          <w:rtl/>
        </w:rPr>
        <w:t>דבר</w:t>
      </w:r>
      <w:r w:rsidR="0079544F" w:rsidRPr="00574F4B">
        <w:rPr>
          <w:rFonts w:ascii="David" w:hAnsi="David" w:cs="David"/>
          <w:sz w:val="24"/>
          <w:szCs w:val="24"/>
          <w:rtl/>
        </w:rPr>
        <w:t xml:space="preserve"> </w:t>
      </w:r>
      <w:r w:rsidR="00616FF8" w:rsidRPr="00574F4B">
        <w:rPr>
          <w:rFonts w:ascii="David" w:hAnsi="David" w:cs="David"/>
          <w:sz w:val="24"/>
          <w:szCs w:val="24"/>
          <w:rtl/>
        </w:rPr>
        <w:t xml:space="preserve">שמחדד </w:t>
      </w:r>
      <w:r w:rsidRPr="00574F4B">
        <w:rPr>
          <w:rFonts w:ascii="David" w:hAnsi="David" w:cs="David"/>
          <w:sz w:val="24"/>
          <w:szCs w:val="24"/>
          <w:rtl/>
        </w:rPr>
        <w:t xml:space="preserve">את הצורך </w:t>
      </w:r>
      <w:r w:rsidR="00616FF8" w:rsidRPr="00574F4B">
        <w:rPr>
          <w:rFonts w:ascii="David" w:hAnsi="David" w:cs="David"/>
          <w:sz w:val="24"/>
          <w:szCs w:val="24"/>
          <w:rtl/>
        </w:rPr>
        <w:t>ב</w:t>
      </w:r>
      <w:r w:rsidRPr="00574F4B">
        <w:rPr>
          <w:rFonts w:ascii="David" w:hAnsi="David" w:cs="David"/>
          <w:sz w:val="24"/>
          <w:szCs w:val="24"/>
          <w:rtl/>
        </w:rPr>
        <w:t xml:space="preserve">פיתוח וחקר </w:t>
      </w:r>
      <w:r w:rsidR="00616FF8" w:rsidRPr="00574F4B">
        <w:rPr>
          <w:rFonts w:ascii="David" w:hAnsi="David" w:cs="David"/>
          <w:sz w:val="24"/>
          <w:szCs w:val="24"/>
          <w:rtl/>
        </w:rPr>
        <w:t xml:space="preserve">נוסף </w:t>
      </w:r>
      <w:r w:rsidRPr="00574F4B">
        <w:rPr>
          <w:rFonts w:ascii="David" w:hAnsi="David" w:cs="David"/>
          <w:sz w:val="24"/>
          <w:szCs w:val="24"/>
          <w:rtl/>
        </w:rPr>
        <w:t>של תכניות התערבות מקיפו</w:t>
      </w:r>
      <w:r w:rsidR="00861504" w:rsidRPr="00574F4B">
        <w:rPr>
          <w:rFonts w:ascii="David" w:hAnsi="David" w:cs="David"/>
          <w:sz w:val="24"/>
          <w:szCs w:val="24"/>
          <w:rtl/>
        </w:rPr>
        <w:t>ת</w:t>
      </w:r>
      <w:r w:rsidRPr="00574F4B">
        <w:rPr>
          <w:rFonts w:ascii="David" w:hAnsi="David" w:cs="David"/>
          <w:sz w:val="24"/>
          <w:szCs w:val="24"/>
          <w:rtl/>
        </w:rPr>
        <w:t xml:space="preserve"> וגמישות, שיקדמו </w:t>
      </w:r>
      <w:r w:rsidR="00616FF8" w:rsidRPr="00574F4B">
        <w:rPr>
          <w:rFonts w:ascii="David" w:hAnsi="David" w:cs="David"/>
          <w:sz w:val="24"/>
          <w:szCs w:val="24"/>
          <w:rtl/>
        </w:rPr>
        <w:t>הכללה ו</w:t>
      </w:r>
      <w:r w:rsidRPr="00574F4B">
        <w:rPr>
          <w:rFonts w:ascii="David" w:hAnsi="David" w:cs="David"/>
          <w:sz w:val="24"/>
          <w:szCs w:val="24"/>
          <w:rtl/>
        </w:rPr>
        <w:t xml:space="preserve">יישום </w:t>
      </w:r>
      <w:r w:rsidR="00616FF8" w:rsidRPr="00574F4B">
        <w:rPr>
          <w:rFonts w:ascii="David" w:hAnsi="David" w:cs="David"/>
          <w:sz w:val="24"/>
          <w:szCs w:val="24"/>
          <w:rtl/>
        </w:rPr>
        <w:t xml:space="preserve">של המיומנויות </w:t>
      </w:r>
      <w:r w:rsidRPr="00574F4B">
        <w:rPr>
          <w:rFonts w:ascii="David" w:hAnsi="David" w:cs="David"/>
          <w:sz w:val="24"/>
          <w:szCs w:val="24"/>
          <w:rtl/>
        </w:rPr>
        <w:t>בעולם החברתי האמיתי.</w:t>
      </w:r>
    </w:p>
    <w:p w14:paraId="044971B0" w14:textId="77777777" w:rsidR="009D480A" w:rsidRDefault="009D480A" w:rsidP="00D3208B">
      <w:pPr>
        <w:bidi/>
        <w:spacing w:after="0" w:line="360" w:lineRule="auto"/>
        <w:jc w:val="center"/>
        <w:rPr>
          <w:rFonts w:ascii="David" w:hAnsi="David" w:cs="David"/>
          <w:b/>
          <w:bCs/>
          <w:sz w:val="24"/>
          <w:szCs w:val="24"/>
          <w:highlight w:val="yellow"/>
          <w:rtl/>
        </w:rPr>
      </w:pPr>
    </w:p>
    <w:p w14:paraId="28B62583" w14:textId="77777777" w:rsidR="009D480A" w:rsidRDefault="009D480A" w:rsidP="00D3208B">
      <w:pPr>
        <w:bidi/>
        <w:spacing w:after="0" w:line="360" w:lineRule="auto"/>
        <w:jc w:val="center"/>
        <w:rPr>
          <w:rFonts w:ascii="David" w:hAnsi="David" w:cs="David"/>
          <w:b/>
          <w:bCs/>
          <w:sz w:val="24"/>
          <w:szCs w:val="24"/>
          <w:highlight w:val="yellow"/>
          <w:rtl/>
        </w:rPr>
      </w:pPr>
    </w:p>
    <w:p w14:paraId="4FF3B280" w14:textId="77777777" w:rsidR="009D480A" w:rsidRDefault="009D480A" w:rsidP="00D3208B">
      <w:pPr>
        <w:bidi/>
        <w:spacing w:after="0" w:line="360" w:lineRule="auto"/>
        <w:jc w:val="center"/>
        <w:rPr>
          <w:rFonts w:ascii="David" w:hAnsi="David" w:cs="David"/>
          <w:b/>
          <w:bCs/>
          <w:sz w:val="24"/>
          <w:szCs w:val="24"/>
          <w:highlight w:val="yellow"/>
          <w:rtl/>
        </w:rPr>
      </w:pPr>
    </w:p>
    <w:p w14:paraId="3551896B" w14:textId="77777777" w:rsidR="009D480A" w:rsidRDefault="009D480A" w:rsidP="00D3208B">
      <w:pPr>
        <w:bidi/>
        <w:spacing w:after="0" w:line="360" w:lineRule="auto"/>
        <w:jc w:val="center"/>
        <w:rPr>
          <w:rFonts w:ascii="David" w:hAnsi="David" w:cs="David"/>
          <w:b/>
          <w:bCs/>
          <w:sz w:val="24"/>
          <w:szCs w:val="24"/>
          <w:highlight w:val="yellow"/>
          <w:rtl/>
        </w:rPr>
      </w:pPr>
    </w:p>
    <w:p w14:paraId="010EA8D1" w14:textId="77777777" w:rsidR="009D480A" w:rsidRDefault="009D480A" w:rsidP="00D3208B">
      <w:pPr>
        <w:bidi/>
        <w:spacing w:after="0" w:line="360" w:lineRule="auto"/>
        <w:jc w:val="center"/>
        <w:rPr>
          <w:rFonts w:ascii="David" w:hAnsi="David" w:cs="David"/>
          <w:b/>
          <w:bCs/>
          <w:sz w:val="24"/>
          <w:szCs w:val="24"/>
          <w:highlight w:val="yellow"/>
          <w:rtl/>
        </w:rPr>
      </w:pPr>
    </w:p>
    <w:p w14:paraId="7EE9968A" w14:textId="77777777" w:rsidR="009D480A" w:rsidRDefault="009D480A" w:rsidP="00D3208B">
      <w:pPr>
        <w:bidi/>
        <w:spacing w:after="0" w:line="360" w:lineRule="auto"/>
        <w:jc w:val="center"/>
        <w:rPr>
          <w:rFonts w:ascii="David" w:hAnsi="David" w:cs="David"/>
          <w:b/>
          <w:bCs/>
          <w:sz w:val="24"/>
          <w:szCs w:val="24"/>
          <w:highlight w:val="yellow"/>
          <w:rtl/>
        </w:rPr>
      </w:pPr>
    </w:p>
    <w:p w14:paraId="78DA4643" w14:textId="77777777" w:rsidR="009D480A" w:rsidRDefault="009D480A" w:rsidP="00D3208B">
      <w:pPr>
        <w:bidi/>
        <w:spacing w:after="0" w:line="360" w:lineRule="auto"/>
        <w:jc w:val="center"/>
        <w:rPr>
          <w:rFonts w:ascii="David" w:hAnsi="David" w:cs="David"/>
          <w:b/>
          <w:bCs/>
          <w:sz w:val="24"/>
          <w:szCs w:val="24"/>
          <w:highlight w:val="yellow"/>
          <w:rtl/>
        </w:rPr>
      </w:pPr>
    </w:p>
    <w:p w14:paraId="1ECF37E8" w14:textId="77777777" w:rsidR="009D480A" w:rsidRDefault="009D480A" w:rsidP="00D3208B">
      <w:pPr>
        <w:bidi/>
        <w:spacing w:after="0" w:line="360" w:lineRule="auto"/>
        <w:jc w:val="center"/>
        <w:rPr>
          <w:rFonts w:ascii="David" w:hAnsi="David" w:cs="David"/>
          <w:b/>
          <w:bCs/>
          <w:sz w:val="24"/>
          <w:szCs w:val="24"/>
          <w:highlight w:val="yellow"/>
          <w:rtl/>
        </w:rPr>
      </w:pPr>
    </w:p>
    <w:p w14:paraId="31147CA1" w14:textId="77777777" w:rsidR="009D480A" w:rsidRDefault="009D480A" w:rsidP="00D3208B">
      <w:pPr>
        <w:bidi/>
        <w:spacing w:after="0" w:line="360" w:lineRule="auto"/>
        <w:jc w:val="center"/>
        <w:rPr>
          <w:rFonts w:ascii="David" w:hAnsi="David" w:cs="David"/>
          <w:b/>
          <w:bCs/>
          <w:sz w:val="24"/>
          <w:szCs w:val="24"/>
          <w:highlight w:val="yellow"/>
          <w:rtl/>
        </w:rPr>
      </w:pPr>
    </w:p>
    <w:p w14:paraId="02D3CF69" w14:textId="77777777" w:rsidR="009D480A" w:rsidRDefault="009D480A" w:rsidP="00D3208B">
      <w:pPr>
        <w:bidi/>
        <w:spacing w:after="0" w:line="360" w:lineRule="auto"/>
        <w:jc w:val="center"/>
        <w:rPr>
          <w:rFonts w:ascii="David" w:hAnsi="David" w:cs="David"/>
          <w:b/>
          <w:bCs/>
          <w:sz w:val="24"/>
          <w:szCs w:val="24"/>
          <w:highlight w:val="yellow"/>
          <w:rtl/>
        </w:rPr>
      </w:pPr>
    </w:p>
    <w:p w14:paraId="3846755B" w14:textId="77777777" w:rsidR="009D480A" w:rsidRDefault="009D480A" w:rsidP="00D3208B">
      <w:pPr>
        <w:bidi/>
        <w:spacing w:after="0" w:line="360" w:lineRule="auto"/>
        <w:jc w:val="center"/>
        <w:rPr>
          <w:rFonts w:ascii="David" w:hAnsi="David" w:cs="David"/>
          <w:b/>
          <w:bCs/>
          <w:sz w:val="24"/>
          <w:szCs w:val="24"/>
          <w:highlight w:val="yellow"/>
          <w:rtl/>
        </w:rPr>
      </w:pPr>
    </w:p>
    <w:p w14:paraId="2B6AA6D6" w14:textId="641943AF" w:rsidR="00513096" w:rsidRPr="00574F4B" w:rsidRDefault="00513096" w:rsidP="00D3208B">
      <w:pPr>
        <w:bidi/>
        <w:spacing w:after="0" w:line="360" w:lineRule="auto"/>
        <w:jc w:val="center"/>
        <w:rPr>
          <w:rFonts w:ascii="David" w:hAnsi="David" w:cs="David"/>
          <w:b/>
          <w:bCs/>
          <w:sz w:val="24"/>
          <w:szCs w:val="24"/>
          <w:highlight w:val="yellow"/>
          <w:rtl/>
        </w:rPr>
      </w:pPr>
      <w:commentRangeStart w:id="219"/>
      <w:r w:rsidRPr="00574F4B">
        <w:rPr>
          <w:rFonts w:ascii="David" w:hAnsi="David" w:cs="David"/>
          <w:b/>
          <w:bCs/>
          <w:sz w:val="24"/>
          <w:szCs w:val="24"/>
          <w:highlight w:val="yellow"/>
          <w:rtl/>
        </w:rPr>
        <w:t>תוכן עניינים</w:t>
      </w:r>
      <w:commentRangeEnd w:id="219"/>
      <w:r w:rsidR="009D480A">
        <w:rPr>
          <w:rStyle w:val="CommentReference"/>
          <w:rFonts w:ascii="Calibri" w:eastAsia="Calibri" w:hAnsi="Calibri" w:cs="Calibri"/>
          <w:rtl/>
        </w:rPr>
        <w:commentReference w:id="219"/>
      </w:r>
    </w:p>
    <w:p w14:paraId="2D40E6CE" w14:textId="77777777" w:rsidR="00D72523" w:rsidRPr="00902CE7" w:rsidRDefault="00D72523" w:rsidP="00D3208B">
      <w:pPr>
        <w:pStyle w:val="ListParagraph"/>
        <w:bidi/>
        <w:spacing w:after="0" w:line="360" w:lineRule="auto"/>
        <w:jc w:val="both"/>
        <w:rPr>
          <w:rFonts w:ascii="David" w:hAnsi="David" w:cs="David"/>
          <w:b/>
          <w:bCs/>
          <w:sz w:val="24"/>
          <w:szCs w:val="24"/>
          <w:rtl/>
        </w:rPr>
      </w:pPr>
    </w:p>
    <w:p w14:paraId="7567CFE6" w14:textId="0C07A18C" w:rsidR="00D72523" w:rsidRPr="00902CE7" w:rsidRDefault="00D72523" w:rsidP="00D3208B">
      <w:pPr>
        <w:spacing w:after="0" w:line="360" w:lineRule="auto"/>
        <w:rPr>
          <w:rFonts w:ascii="David" w:hAnsi="David" w:cs="David"/>
          <w:b/>
          <w:bCs/>
          <w:sz w:val="24"/>
          <w:szCs w:val="24"/>
          <w:rtl/>
        </w:rPr>
      </w:pPr>
    </w:p>
    <w:p w14:paraId="579188EB" w14:textId="77777777" w:rsidR="00DF783C" w:rsidRPr="00902CE7" w:rsidRDefault="00DF783C" w:rsidP="00D3208B">
      <w:pPr>
        <w:spacing w:after="0" w:line="360" w:lineRule="auto"/>
        <w:jc w:val="both"/>
        <w:rPr>
          <w:rFonts w:ascii="David" w:hAnsi="David" w:cs="David"/>
          <w:b/>
          <w:bCs/>
          <w:sz w:val="24"/>
          <w:szCs w:val="24"/>
          <w:rtl/>
        </w:rPr>
      </w:pPr>
    </w:p>
    <w:p w14:paraId="415C2FEA" w14:textId="77777777" w:rsidR="00D72523" w:rsidRPr="00902CE7" w:rsidRDefault="00D72523" w:rsidP="00D3208B">
      <w:pPr>
        <w:spacing w:after="0" w:line="360" w:lineRule="auto"/>
        <w:jc w:val="both"/>
        <w:rPr>
          <w:rFonts w:ascii="David" w:hAnsi="David" w:cs="David"/>
          <w:b/>
          <w:bCs/>
          <w:sz w:val="24"/>
          <w:szCs w:val="24"/>
          <w:rtl/>
        </w:rPr>
      </w:pPr>
    </w:p>
    <w:p w14:paraId="0632045E" w14:textId="77777777" w:rsidR="00D72523" w:rsidRPr="00902CE7" w:rsidRDefault="00D72523" w:rsidP="00D3208B">
      <w:pPr>
        <w:spacing w:after="0" w:line="360" w:lineRule="auto"/>
        <w:jc w:val="both"/>
        <w:rPr>
          <w:rFonts w:ascii="David" w:hAnsi="David" w:cs="David"/>
          <w:b/>
          <w:bCs/>
          <w:sz w:val="24"/>
          <w:szCs w:val="24"/>
          <w:rtl/>
        </w:rPr>
      </w:pPr>
    </w:p>
    <w:p w14:paraId="31A76F0D" w14:textId="77777777" w:rsidR="00D72523" w:rsidRPr="00902CE7" w:rsidRDefault="00D72523" w:rsidP="00D3208B">
      <w:pPr>
        <w:spacing w:after="0" w:line="360" w:lineRule="auto"/>
        <w:jc w:val="both"/>
        <w:rPr>
          <w:rFonts w:ascii="David" w:hAnsi="David" w:cs="David"/>
          <w:b/>
          <w:bCs/>
          <w:sz w:val="24"/>
          <w:szCs w:val="24"/>
          <w:rtl/>
        </w:rPr>
      </w:pPr>
    </w:p>
    <w:p w14:paraId="0B05D691" w14:textId="77777777" w:rsidR="00D72523" w:rsidRPr="00902CE7" w:rsidRDefault="00D72523" w:rsidP="00D3208B">
      <w:pPr>
        <w:spacing w:after="0" w:line="360" w:lineRule="auto"/>
        <w:jc w:val="both"/>
        <w:rPr>
          <w:rFonts w:ascii="David" w:hAnsi="David" w:cs="David"/>
          <w:b/>
          <w:bCs/>
          <w:sz w:val="24"/>
          <w:szCs w:val="24"/>
          <w:rtl/>
        </w:rPr>
      </w:pPr>
    </w:p>
    <w:p w14:paraId="350853FE" w14:textId="77777777" w:rsidR="00D72523" w:rsidRPr="00902CE7" w:rsidRDefault="00D72523" w:rsidP="00D3208B">
      <w:pPr>
        <w:spacing w:after="0" w:line="360" w:lineRule="auto"/>
        <w:jc w:val="both"/>
        <w:rPr>
          <w:rFonts w:ascii="David" w:hAnsi="David" w:cs="David"/>
          <w:b/>
          <w:bCs/>
          <w:sz w:val="24"/>
          <w:szCs w:val="24"/>
          <w:rtl/>
        </w:rPr>
      </w:pPr>
    </w:p>
    <w:p w14:paraId="420DCC58" w14:textId="77777777" w:rsidR="00D72523" w:rsidRPr="00902CE7" w:rsidRDefault="00D72523" w:rsidP="00D3208B">
      <w:pPr>
        <w:spacing w:after="0" w:line="360" w:lineRule="auto"/>
        <w:jc w:val="both"/>
        <w:rPr>
          <w:rFonts w:ascii="David" w:hAnsi="David" w:cs="David"/>
          <w:b/>
          <w:bCs/>
          <w:sz w:val="24"/>
          <w:szCs w:val="24"/>
          <w:rtl/>
        </w:rPr>
      </w:pPr>
    </w:p>
    <w:p w14:paraId="11348A34" w14:textId="77777777" w:rsidR="00D72523" w:rsidRPr="00902CE7" w:rsidRDefault="00D72523" w:rsidP="00D3208B">
      <w:pPr>
        <w:spacing w:after="0" w:line="360" w:lineRule="auto"/>
        <w:jc w:val="both"/>
        <w:rPr>
          <w:rFonts w:ascii="David" w:hAnsi="David" w:cs="David"/>
          <w:b/>
          <w:bCs/>
          <w:sz w:val="24"/>
          <w:szCs w:val="24"/>
          <w:rtl/>
        </w:rPr>
      </w:pPr>
    </w:p>
    <w:p w14:paraId="3DF00CFE" w14:textId="77777777" w:rsidR="00D72523" w:rsidRPr="00902CE7" w:rsidRDefault="00D72523" w:rsidP="00D3208B">
      <w:pPr>
        <w:spacing w:after="0" w:line="360" w:lineRule="auto"/>
        <w:jc w:val="both"/>
        <w:rPr>
          <w:rFonts w:ascii="David" w:hAnsi="David" w:cs="David"/>
          <w:b/>
          <w:bCs/>
          <w:sz w:val="24"/>
          <w:szCs w:val="24"/>
          <w:rtl/>
        </w:rPr>
      </w:pPr>
    </w:p>
    <w:p w14:paraId="5B454553" w14:textId="77777777" w:rsidR="00D72523" w:rsidRPr="00902CE7" w:rsidRDefault="00D72523" w:rsidP="00D3208B">
      <w:pPr>
        <w:spacing w:after="0" w:line="360" w:lineRule="auto"/>
        <w:jc w:val="both"/>
        <w:rPr>
          <w:rFonts w:ascii="David" w:hAnsi="David" w:cs="David"/>
          <w:b/>
          <w:bCs/>
          <w:sz w:val="24"/>
          <w:szCs w:val="24"/>
          <w:rtl/>
        </w:rPr>
      </w:pPr>
    </w:p>
    <w:p w14:paraId="7E4CFFC4" w14:textId="77777777" w:rsidR="00D72523" w:rsidRPr="00902CE7" w:rsidRDefault="00D72523" w:rsidP="00D3208B">
      <w:pPr>
        <w:spacing w:after="0" w:line="360" w:lineRule="auto"/>
        <w:jc w:val="both"/>
        <w:rPr>
          <w:rFonts w:ascii="David" w:hAnsi="David" w:cs="David"/>
          <w:b/>
          <w:bCs/>
          <w:sz w:val="24"/>
          <w:szCs w:val="24"/>
          <w:rtl/>
        </w:rPr>
      </w:pPr>
    </w:p>
    <w:p w14:paraId="08A55245" w14:textId="77777777" w:rsidR="00D72523" w:rsidRPr="00902CE7" w:rsidRDefault="00D72523" w:rsidP="00D3208B">
      <w:pPr>
        <w:spacing w:after="0" w:line="360" w:lineRule="auto"/>
        <w:jc w:val="both"/>
        <w:rPr>
          <w:rFonts w:ascii="David" w:hAnsi="David" w:cs="David"/>
          <w:b/>
          <w:bCs/>
          <w:sz w:val="24"/>
          <w:szCs w:val="24"/>
          <w:rtl/>
        </w:rPr>
      </w:pPr>
    </w:p>
    <w:p w14:paraId="662DC951" w14:textId="77777777" w:rsidR="00D72523" w:rsidRPr="00902CE7" w:rsidRDefault="00D72523" w:rsidP="00D3208B">
      <w:pPr>
        <w:spacing w:after="0" w:line="360" w:lineRule="auto"/>
        <w:jc w:val="both"/>
        <w:rPr>
          <w:rFonts w:ascii="David" w:hAnsi="David" w:cs="David"/>
          <w:b/>
          <w:bCs/>
          <w:sz w:val="24"/>
          <w:szCs w:val="24"/>
          <w:rtl/>
        </w:rPr>
      </w:pPr>
    </w:p>
    <w:p w14:paraId="2B1B8DD2" w14:textId="77777777" w:rsidR="00D72523" w:rsidRPr="00902CE7" w:rsidRDefault="00D72523" w:rsidP="00D3208B">
      <w:pPr>
        <w:spacing w:after="0" w:line="360" w:lineRule="auto"/>
        <w:jc w:val="both"/>
        <w:rPr>
          <w:rFonts w:ascii="David" w:hAnsi="David" w:cs="David"/>
          <w:b/>
          <w:bCs/>
          <w:sz w:val="24"/>
          <w:szCs w:val="24"/>
          <w:rtl/>
        </w:rPr>
      </w:pPr>
    </w:p>
    <w:p w14:paraId="6D242FEC" w14:textId="77777777" w:rsidR="00D72523" w:rsidRPr="00902CE7" w:rsidRDefault="00D72523" w:rsidP="00D3208B">
      <w:pPr>
        <w:spacing w:after="0" w:line="360" w:lineRule="auto"/>
        <w:jc w:val="both"/>
        <w:rPr>
          <w:rFonts w:ascii="David" w:hAnsi="David" w:cs="David"/>
          <w:b/>
          <w:bCs/>
          <w:sz w:val="24"/>
          <w:szCs w:val="24"/>
          <w:rtl/>
        </w:rPr>
      </w:pPr>
    </w:p>
    <w:p w14:paraId="204B145B" w14:textId="77777777" w:rsidR="00D72523" w:rsidRPr="00902CE7" w:rsidRDefault="00D72523" w:rsidP="00D3208B">
      <w:pPr>
        <w:spacing w:after="0" w:line="360" w:lineRule="auto"/>
        <w:jc w:val="both"/>
        <w:rPr>
          <w:rFonts w:ascii="David" w:hAnsi="David" w:cs="David"/>
          <w:b/>
          <w:bCs/>
          <w:sz w:val="24"/>
          <w:szCs w:val="24"/>
          <w:rtl/>
        </w:rPr>
      </w:pPr>
    </w:p>
    <w:p w14:paraId="10D9EF32" w14:textId="77777777" w:rsidR="00D72523" w:rsidRPr="00902CE7" w:rsidRDefault="00D72523" w:rsidP="00D3208B">
      <w:pPr>
        <w:spacing w:after="0" w:line="360" w:lineRule="auto"/>
        <w:jc w:val="both"/>
        <w:rPr>
          <w:rFonts w:ascii="David" w:hAnsi="David" w:cs="David"/>
          <w:b/>
          <w:bCs/>
          <w:sz w:val="24"/>
          <w:szCs w:val="24"/>
        </w:rPr>
      </w:pPr>
    </w:p>
    <w:p w14:paraId="20B58FA5" w14:textId="77777777" w:rsidR="005E0B2F" w:rsidRPr="00902CE7" w:rsidRDefault="005E0B2F" w:rsidP="00D3208B">
      <w:pPr>
        <w:spacing w:after="0" w:line="360" w:lineRule="auto"/>
        <w:jc w:val="both"/>
        <w:rPr>
          <w:rFonts w:ascii="David" w:hAnsi="David" w:cs="David"/>
          <w:b/>
          <w:bCs/>
          <w:sz w:val="24"/>
          <w:szCs w:val="24"/>
          <w:rtl/>
        </w:rPr>
      </w:pPr>
    </w:p>
    <w:p w14:paraId="62EC1244" w14:textId="77777777" w:rsidR="00D72523" w:rsidRPr="00902CE7" w:rsidRDefault="00D72523" w:rsidP="00D3208B">
      <w:pPr>
        <w:spacing w:after="0" w:line="360" w:lineRule="auto"/>
        <w:jc w:val="both"/>
        <w:rPr>
          <w:rFonts w:ascii="David" w:hAnsi="David" w:cs="David"/>
          <w:b/>
          <w:bCs/>
          <w:sz w:val="24"/>
          <w:szCs w:val="24"/>
          <w:rtl/>
        </w:rPr>
      </w:pPr>
    </w:p>
    <w:p w14:paraId="42032831" w14:textId="77777777" w:rsidR="000F6689" w:rsidRPr="00902CE7" w:rsidRDefault="000F6689" w:rsidP="00D3208B">
      <w:pPr>
        <w:spacing w:after="0" w:line="360" w:lineRule="auto"/>
        <w:jc w:val="both"/>
        <w:rPr>
          <w:rFonts w:ascii="David" w:hAnsi="David" w:cs="David"/>
          <w:b/>
          <w:bCs/>
          <w:sz w:val="24"/>
          <w:szCs w:val="24"/>
          <w:rtl/>
        </w:rPr>
      </w:pPr>
    </w:p>
    <w:p w14:paraId="74C5A148" w14:textId="77777777" w:rsidR="000F6689" w:rsidRPr="00902CE7" w:rsidRDefault="000F6689" w:rsidP="00D3208B">
      <w:pPr>
        <w:spacing w:after="0" w:line="360" w:lineRule="auto"/>
        <w:jc w:val="both"/>
        <w:rPr>
          <w:rFonts w:ascii="David" w:hAnsi="David" w:cs="David"/>
          <w:b/>
          <w:bCs/>
          <w:sz w:val="24"/>
          <w:szCs w:val="24"/>
          <w:rtl/>
        </w:rPr>
      </w:pPr>
    </w:p>
    <w:p w14:paraId="421C902D" w14:textId="77777777" w:rsidR="000F6689" w:rsidRPr="00902CE7" w:rsidRDefault="000F6689" w:rsidP="00D3208B">
      <w:pPr>
        <w:spacing w:after="0" w:line="360" w:lineRule="auto"/>
        <w:jc w:val="both"/>
        <w:rPr>
          <w:rFonts w:ascii="David" w:hAnsi="David" w:cs="David"/>
          <w:b/>
          <w:bCs/>
          <w:sz w:val="24"/>
          <w:szCs w:val="24"/>
          <w:rtl/>
        </w:rPr>
      </w:pPr>
    </w:p>
    <w:p w14:paraId="5D94B835" w14:textId="77777777" w:rsidR="000F6689" w:rsidRPr="00902CE7" w:rsidRDefault="000F6689" w:rsidP="00D3208B">
      <w:pPr>
        <w:spacing w:after="0" w:line="360" w:lineRule="auto"/>
        <w:jc w:val="both"/>
        <w:rPr>
          <w:rFonts w:ascii="David" w:hAnsi="David" w:cs="David"/>
          <w:b/>
          <w:bCs/>
          <w:sz w:val="24"/>
          <w:szCs w:val="24"/>
          <w:rtl/>
        </w:rPr>
      </w:pPr>
    </w:p>
    <w:p w14:paraId="4C071865" w14:textId="77777777" w:rsidR="00DF783C" w:rsidRPr="00902CE7" w:rsidRDefault="00DF783C" w:rsidP="00D3208B">
      <w:pPr>
        <w:spacing w:after="0" w:line="360" w:lineRule="auto"/>
        <w:jc w:val="both"/>
        <w:rPr>
          <w:rFonts w:ascii="David" w:hAnsi="David" w:cs="David"/>
          <w:b/>
          <w:bCs/>
          <w:sz w:val="24"/>
          <w:szCs w:val="24"/>
          <w:rtl/>
        </w:rPr>
      </w:pPr>
    </w:p>
    <w:p w14:paraId="473FC83D" w14:textId="77777777" w:rsidR="00DF783C" w:rsidRPr="00902CE7" w:rsidRDefault="00DF783C" w:rsidP="00D3208B">
      <w:pPr>
        <w:spacing w:after="0" w:line="360" w:lineRule="auto"/>
        <w:jc w:val="center"/>
        <w:rPr>
          <w:rFonts w:ascii="David" w:hAnsi="David" w:cs="David"/>
          <w:sz w:val="24"/>
          <w:szCs w:val="24"/>
          <w:rtl/>
        </w:rPr>
      </w:pPr>
      <w:r w:rsidRPr="00902CE7">
        <w:rPr>
          <w:rFonts w:ascii="David" w:hAnsi="David" w:cs="David"/>
          <w:sz w:val="24"/>
          <w:szCs w:val="24"/>
          <w:rtl/>
        </w:rPr>
        <w:t xml:space="preserve">עבודה זו נעשתה תחת הדרכתם של פרופ' סיגל עדן מן הפקולטה לחינוך </w:t>
      </w:r>
    </w:p>
    <w:p w14:paraId="74F19510" w14:textId="54C254E4" w:rsidR="00DF783C" w:rsidRPr="009D480A" w:rsidRDefault="00DF783C" w:rsidP="00D3208B">
      <w:pPr>
        <w:spacing w:after="0" w:line="360" w:lineRule="auto"/>
        <w:jc w:val="center"/>
        <w:rPr>
          <w:rFonts w:ascii="David" w:hAnsi="David" w:cs="David"/>
          <w:sz w:val="24"/>
          <w:szCs w:val="24"/>
        </w:rPr>
      </w:pPr>
      <w:r w:rsidRPr="00902CE7">
        <w:rPr>
          <w:rFonts w:ascii="David" w:hAnsi="David" w:cs="David"/>
          <w:sz w:val="24"/>
          <w:szCs w:val="24"/>
          <w:rtl/>
        </w:rPr>
        <w:t>ופרופ' עפר גולן מן המחלקה לפסיכולוגיה של אוניברסיטת בר אילן</w:t>
      </w:r>
    </w:p>
    <w:p w14:paraId="72F07CE6" w14:textId="77777777" w:rsidR="00DF783C" w:rsidRPr="009D480A" w:rsidRDefault="00DF783C" w:rsidP="00D3208B">
      <w:pPr>
        <w:spacing w:after="0" w:line="360" w:lineRule="auto"/>
        <w:jc w:val="both"/>
        <w:rPr>
          <w:rFonts w:ascii="David" w:hAnsi="David" w:cs="David"/>
          <w:b/>
          <w:bCs/>
          <w:sz w:val="24"/>
          <w:szCs w:val="24"/>
        </w:rPr>
      </w:pPr>
    </w:p>
    <w:p w14:paraId="0EF46796" w14:textId="77777777" w:rsidR="00DF783C" w:rsidRPr="009D480A" w:rsidRDefault="00DF783C" w:rsidP="00D3208B">
      <w:pPr>
        <w:spacing w:after="0" w:line="360" w:lineRule="auto"/>
        <w:jc w:val="center"/>
        <w:rPr>
          <w:rFonts w:ascii="David" w:hAnsi="David" w:cs="David"/>
          <w:b/>
          <w:bCs/>
          <w:sz w:val="24"/>
          <w:szCs w:val="24"/>
          <w:rtl/>
        </w:rPr>
      </w:pPr>
    </w:p>
    <w:p w14:paraId="5136ABD9" w14:textId="77777777" w:rsidR="00DF783C" w:rsidRPr="009D480A" w:rsidRDefault="00DF783C" w:rsidP="00D3208B">
      <w:pPr>
        <w:pStyle w:val="NormalWeb"/>
        <w:shd w:val="clear" w:color="auto" w:fill="FFFFFF"/>
        <w:bidi/>
        <w:spacing w:before="0" w:beforeAutospacing="0" w:after="0" w:afterAutospacing="0" w:line="360" w:lineRule="auto"/>
        <w:jc w:val="center"/>
        <w:rPr>
          <w:rFonts w:ascii="David" w:hAnsi="David" w:cs="David"/>
          <w:color w:val="00280F"/>
          <w:rtl/>
        </w:rPr>
      </w:pPr>
    </w:p>
    <w:p w14:paraId="396B932D" w14:textId="77777777" w:rsidR="00DF783C" w:rsidRPr="009D480A" w:rsidRDefault="00DF783C" w:rsidP="00D3208B">
      <w:pPr>
        <w:pStyle w:val="NormalWeb"/>
        <w:shd w:val="clear" w:color="auto" w:fill="FFFFFF"/>
        <w:bidi/>
        <w:spacing w:before="0" w:beforeAutospacing="0" w:after="0" w:afterAutospacing="0" w:line="360" w:lineRule="auto"/>
        <w:jc w:val="center"/>
        <w:rPr>
          <w:rFonts w:ascii="David" w:hAnsi="David" w:cs="David"/>
          <w:color w:val="00280F"/>
          <w:rtl/>
        </w:rPr>
      </w:pPr>
    </w:p>
    <w:p w14:paraId="6EF9FC0A" w14:textId="77777777" w:rsidR="00DF783C" w:rsidRPr="009D480A" w:rsidRDefault="00DF783C" w:rsidP="00D3208B">
      <w:pPr>
        <w:pStyle w:val="NormalWeb"/>
        <w:shd w:val="clear" w:color="auto" w:fill="FFFFFF"/>
        <w:bidi/>
        <w:spacing w:before="0" w:beforeAutospacing="0" w:after="0" w:afterAutospacing="0" w:line="360" w:lineRule="auto"/>
        <w:jc w:val="center"/>
        <w:rPr>
          <w:rFonts w:ascii="David" w:hAnsi="David" w:cs="David"/>
          <w:color w:val="00280F"/>
          <w:rtl/>
        </w:rPr>
      </w:pPr>
    </w:p>
    <w:p w14:paraId="0746EB8B" w14:textId="77777777" w:rsidR="00DF783C" w:rsidRPr="009D480A" w:rsidRDefault="00DF783C" w:rsidP="00D3208B">
      <w:pPr>
        <w:pStyle w:val="NormalWeb"/>
        <w:shd w:val="clear" w:color="auto" w:fill="FFFFFF"/>
        <w:bidi/>
        <w:spacing w:before="0" w:beforeAutospacing="0" w:after="0" w:afterAutospacing="0" w:line="360" w:lineRule="auto"/>
        <w:rPr>
          <w:rFonts w:ascii="David" w:hAnsi="David" w:cs="David"/>
          <w:color w:val="00280F"/>
        </w:rPr>
      </w:pPr>
    </w:p>
    <w:p w14:paraId="54140EA3" w14:textId="77777777" w:rsidR="00513096" w:rsidRPr="009D480A" w:rsidRDefault="00513096" w:rsidP="00D3208B">
      <w:pPr>
        <w:pStyle w:val="NormalWeb"/>
        <w:shd w:val="clear" w:color="auto" w:fill="FFFFFF"/>
        <w:bidi/>
        <w:spacing w:before="0" w:beforeAutospacing="0" w:after="0" w:afterAutospacing="0" w:line="360" w:lineRule="auto"/>
        <w:rPr>
          <w:rFonts w:ascii="David" w:hAnsi="David" w:cs="David"/>
          <w:color w:val="00280F"/>
        </w:rPr>
      </w:pPr>
    </w:p>
    <w:p w14:paraId="2BA52697" w14:textId="77777777" w:rsidR="00DF783C" w:rsidRPr="009D480A" w:rsidRDefault="00DF783C" w:rsidP="00D3208B">
      <w:pPr>
        <w:pStyle w:val="NormalWeb"/>
        <w:shd w:val="clear" w:color="auto" w:fill="FFFFFF"/>
        <w:bidi/>
        <w:spacing w:before="0" w:beforeAutospacing="0" w:after="0" w:afterAutospacing="0" w:line="360" w:lineRule="auto"/>
        <w:rPr>
          <w:rFonts w:ascii="David" w:hAnsi="David" w:cs="David"/>
          <w:color w:val="00280F"/>
          <w:rtl/>
        </w:rPr>
      </w:pPr>
    </w:p>
    <w:p w14:paraId="44F13C94" w14:textId="77777777" w:rsidR="00DF783C" w:rsidRPr="009D480A" w:rsidRDefault="00DF783C" w:rsidP="00D3208B">
      <w:pPr>
        <w:pStyle w:val="NormalWeb"/>
        <w:shd w:val="clear" w:color="auto" w:fill="FFFFFF"/>
        <w:bidi/>
        <w:spacing w:before="0" w:beforeAutospacing="0" w:after="0" w:afterAutospacing="0" w:line="360" w:lineRule="auto"/>
        <w:rPr>
          <w:rFonts w:ascii="David" w:hAnsi="David" w:cs="David"/>
          <w:color w:val="00280F"/>
          <w:rtl/>
        </w:rPr>
      </w:pPr>
    </w:p>
    <w:p w14:paraId="18FEFE76" w14:textId="77777777" w:rsidR="00406D64" w:rsidRPr="009D480A" w:rsidRDefault="00406D64" w:rsidP="00D3208B">
      <w:pPr>
        <w:spacing w:after="0" w:line="360" w:lineRule="auto"/>
        <w:rPr>
          <w:rFonts w:ascii="David" w:eastAsia="Times New Roman" w:hAnsi="David" w:cs="David"/>
          <w:b/>
          <w:bCs/>
          <w:color w:val="00280F"/>
          <w:sz w:val="40"/>
          <w:szCs w:val="40"/>
        </w:rPr>
      </w:pPr>
    </w:p>
    <w:p w14:paraId="41EDB161" w14:textId="77777777" w:rsidR="000F6689" w:rsidRPr="009D480A" w:rsidRDefault="000F6689" w:rsidP="00D3208B">
      <w:pPr>
        <w:spacing w:after="0" w:line="360" w:lineRule="auto"/>
        <w:jc w:val="center"/>
        <w:rPr>
          <w:rFonts w:ascii="David" w:eastAsia="Times New Roman" w:hAnsi="David" w:cs="David"/>
          <w:b/>
          <w:bCs/>
          <w:color w:val="00280F"/>
          <w:sz w:val="40"/>
          <w:szCs w:val="40"/>
          <w:rtl/>
        </w:rPr>
      </w:pPr>
    </w:p>
    <w:p w14:paraId="1EE09094" w14:textId="77777777" w:rsidR="000F6689" w:rsidRPr="009D480A" w:rsidRDefault="000F6689" w:rsidP="00D3208B">
      <w:pPr>
        <w:spacing w:after="0" w:line="360" w:lineRule="auto"/>
        <w:jc w:val="center"/>
        <w:rPr>
          <w:rFonts w:ascii="David" w:eastAsia="Times New Roman" w:hAnsi="David" w:cs="David"/>
          <w:b/>
          <w:bCs/>
          <w:color w:val="00280F"/>
          <w:sz w:val="40"/>
          <w:szCs w:val="40"/>
          <w:rtl/>
        </w:rPr>
      </w:pPr>
    </w:p>
    <w:p w14:paraId="12467335" w14:textId="77777777" w:rsidR="000F6689" w:rsidRPr="009D480A" w:rsidRDefault="000F6689" w:rsidP="00D3208B">
      <w:pPr>
        <w:spacing w:after="0" w:line="360" w:lineRule="auto"/>
        <w:jc w:val="center"/>
        <w:rPr>
          <w:rFonts w:ascii="David" w:eastAsia="Times New Roman" w:hAnsi="David" w:cs="David"/>
          <w:b/>
          <w:bCs/>
          <w:color w:val="00280F"/>
          <w:sz w:val="40"/>
          <w:szCs w:val="40"/>
          <w:rtl/>
        </w:rPr>
      </w:pPr>
    </w:p>
    <w:p w14:paraId="129D665F" w14:textId="77777777" w:rsidR="000F6689" w:rsidRPr="009D480A" w:rsidRDefault="000F6689" w:rsidP="00D3208B">
      <w:pPr>
        <w:spacing w:after="0" w:line="360" w:lineRule="auto"/>
        <w:jc w:val="center"/>
        <w:rPr>
          <w:rFonts w:ascii="David" w:eastAsia="Times New Roman" w:hAnsi="David" w:cs="David"/>
          <w:b/>
          <w:bCs/>
          <w:color w:val="00280F"/>
          <w:sz w:val="40"/>
          <w:szCs w:val="40"/>
          <w:rtl/>
        </w:rPr>
      </w:pPr>
    </w:p>
    <w:p w14:paraId="05CE7FF6" w14:textId="77777777" w:rsidR="000F6689" w:rsidRPr="009D480A" w:rsidRDefault="000F6689" w:rsidP="00D3208B">
      <w:pPr>
        <w:spacing w:after="0" w:line="360" w:lineRule="auto"/>
        <w:jc w:val="center"/>
        <w:rPr>
          <w:rFonts w:ascii="David" w:eastAsia="Times New Roman" w:hAnsi="David" w:cs="David"/>
          <w:b/>
          <w:bCs/>
          <w:color w:val="00280F"/>
          <w:sz w:val="40"/>
          <w:szCs w:val="40"/>
          <w:rtl/>
        </w:rPr>
      </w:pPr>
    </w:p>
    <w:p w14:paraId="6F0362EF" w14:textId="77777777" w:rsidR="009D480A" w:rsidRDefault="009D480A" w:rsidP="00D3208B">
      <w:pPr>
        <w:spacing w:after="0" w:line="360" w:lineRule="auto"/>
        <w:jc w:val="center"/>
        <w:rPr>
          <w:rFonts w:ascii="David" w:eastAsia="Times New Roman" w:hAnsi="David" w:cs="David"/>
          <w:b/>
          <w:bCs/>
          <w:color w:val="00280F"/>
          <w:sz w:val="40"/>
          <w:szCs w:val="40"/>
          <w:rtl/>
        </w:rPr>
      </w:pPr>
    </w:p>
    <w:p w14:paraId="5686C099" w14:textId="77777777" w:rsidR="009D480A" w:rsidRDefault="009D480A" w:rsidP="00D3208B">
      <w:pPr>
        <w:spacing w:after="0" w:line="360" w:lineRule="auto"/>
        <w:jc w:val="center"/>
        <w:rPr>
          <w:rFonts w:ascii="David" w:eastAsia="Times New Roman" w:hAnsi="David" w:cs="David"/>
          <w:b/>
          <w:bCs/>
          <w:color w:val="00280F"/>
          <w:sz w:val="40"/>
          <w:szCs w:val="40"/>
          <w:rtl/>
        </w:rPr>
      </w:pPr>
    </w:p>
    <w:p w14:paraId="024C4DCC" w14:textId="77777777" w:rsidR="009D480A" w:rsidRDefault="009D480A" w:rsidP="00D3208B">
      <w:pPr>
        <w:spacing w:after="0" w:line="360" w:lineRule="auto"/>
        <w:jc w:val="center"/>
        <w:rPr>
          <w:rFonts w:ascii="David" w:eastAsia="Times New Roman" w:hAnsi="David" w:cs="David"/>
          <w:b/>
          <w:bCs/>
          <w:color w:val="00280F"/>
          <w:sz w:val="40"/>
          <w:szCs w:val="40"/>
          <w:rtl/>
        </w:rPr>
      </w:pPr>
    </w:p>
    <w:p w14:paraId="2E6ACCDA" w14:textId="77777777" w:rsidR="009D480A" w:rsidRDefault="009D480A" w:rsidP="00D3208B">
      <w:pPr>
        <w:spacing w:after="0" w:line="360" w:lineRule="auto"/>
        <w:jc w:val="center"/>
        <w:rPr>
          <w:rFonts w:ascii="David" w:eastAsia="Times New Roman" w:hAnsi="David" w:cs="David"/>
          <w:b/>
          <w:bCs/>
          <w:color w:val="00280F"/>
          <w:sz w:val="40"/>
          <w:szCs w:val="40"/>
          <w:rtl/>
        </w:rPr>
      </w:pPr>
    </w:p>
    <w:p w14:paraId="694BD438" w14:textId="77777777" w:rsidR="009D480A" w:rsidRDefault="009D480A" w:rsidP="00D3208B">
      <w:pPr>
        <w:spacing w:after="0" w:line="360" w:lineRule="auto"/>
        <w:jc w:val="center"/>
        <w:rPr>
          <w:rFonts w:ascii="David" w:eastAsia="Times New Roman" w:hAnsi="David" w:cs="David"/>
          <w:b/>
          <w:bCs/>
          <w:color w:val="00280F"/>
          <w:sz w:val="40"/>
          <w:szCs w:val="40"/>
          <w:rtl/>
        </w:rPr>
      </w:pPr>
    </w:p>
    <w:p w14:paraId="5A31667B" w14:textId="2D27C20A" w:rsidR="00DF783C" w:rsidRPr="009D480A" w:rsidRDefault="09818C6E" w:rsidP="00D3208B">
      <w:pPr>
        <w:spacing w:after="0" w:line="360" w:lineRule="auto"/>
        <w:jc w:val="center"/>
        <w:rPr>
          <w:rFonts w:ascii="David" w:eastAsia="Times New Roman" w:hAnsi="David" w:cs="David"/>
          <w:color w:val="00280F"/>
          <w:sz w:val="24"/>
          <w:szCs w:val="24"/>
          <w:rtl/>
        </w:rPr>
      </w:pPr>
      <w:r w:rsidRPr="009D480A">
        <w:rPr>
          <w:rFonts w:ascii="David" w:eastAsia="Times New Roman" w:hAnsi="David" w:cs="David"/>
          <w:b/>
          <w:bCs/>
          <w:color w:val="00280F"/>
          <w:sz w:val="40"/>
          <w:szCs w:val="40"/>
          <w:rtl/>
        </w:rPr>
        <w:t>הבנת רגשות ותפקוד חברתי בילדים עם אוטיזם: האם ניתן לקדמם באמצעות תכנית התערבות ממוחשבת בתיווך מורים</w:t>
      </w:r>
      <w:r w:rsidR="000F6689" w:rsidRPr="009D480A">
        <w:rPr>
          <w:rFonts w:ascii="David" w:eastAsia="Times New Roman" w:hAnsi="David" w:cs="David"/>
          <w:b/>
          <w:bCs/>
          <w:color w:val="00280F"/>
          <w:sz w:val="40"/>
          <w:szCs w:val="40"/>
          <w:rtl/>
        </w:rPr>
        <w:t>?</w:t>
      </w:r>
    </w:p>
    <w:p w14:paraId="306E24E7" w14:textId="77777777" w:rsidR="00097EF7" w:rsidRPr="009D480A" w:rsidRDefault="00097EF7" w:rsidP="00D3208B">
      <w:pPr>
        <w:spacing w:after="0" w:line="360" w:lineRule="auto"/>
        <w:jc w:val="center"/>
        <w:rPr>
          <w:rFonts w:ascii="David" w:hAnsi="David" w:cs="David"/>
          <w:b/>
          <w:bCs/>
          <w:sz w:val="24"/>
          <w:szCs w:val="24"/>
          <w:rtl/>
        </w:rPr>
      </w:pPr>
    </w:p>
    <w:p w14:paraId="35EDE30A" w14:textId="77777777" w:rsidR="000F6689" w:rsidRPr="009D480A" w:rsidRDefault="000F6689" w:rsidP="00D3208B">
      <w:pPr>
        <w:spacing w:after="0" w:line="360" w:lineRule="auto"/>
        <w:jc w:val="center"/>
        <w:rPr>
          <w:rFonts w:ascii="David" w:hAnsi="David" w:cs="David"/>
          <w:b/>
          <w:bCs/>
          <w:sz w:val="24"/>
          <w:szCs w:val="24"/>
          <w:rtl/>
        </w:rPr>
      </w:pPr>
    </w:p>
    <w:p w14:paraId="34356609" w14:textId="77777777" w:rsidR="00DF783C" w:rsidRPr="009D480A" w:rsidRDefault="00DF783C" w:rsidP="00D3208B">
      <w:pPr>
        <w:spacing w:after="0" w:line="360" w:lineRule="auto"/>
        <w:jc w:val="center"/>
        <w:rPr>
          <w:rFonts w:ascii="David" w:hAnsi="David" w:cs="David"/>
          <w:sz w:val="24"/>
          <w:szCs w:val="24"/>
          <w:rtl/>
        </w:rPr>
      </w:pPr>
      <w:r w:rsidRPr="009D480A">
        <w:rPr>
          <w:rFonts w:ascii="David" w:hAnsi="David" w:cs="David"/>
          <w:sz w:val="24"/>
          <w:szCs w:val="24"/>
          <w:rtl/>
        </w:rPr>
        <w:t>חיבור לשם קבלת התואר "דוקטור לפילוסופיה"</w:t>
      </w:r>
    </w:p>
    <w:p w14:paraId="0B800975" w14:textId="77777777" w:rsidR="00DF783C" w:rsidRPr="009D480A" w:rsidRDefault="00DF783C" w:rsidP="00D3208B">
      <w:pPr>
        <w:spacing w:after="0" w:line="360" w:lineRule="auto"/>
        <w:rPr>
          <w:rFonts w:ascii="David" w:hAnsi="David" w:cs="David"/>
          <w:sz w:val="24"/>
          <w:szCs w:val="24"/>
          <w:rtl/>
        </w:rPr>
      </w:pPr>
    </w:p>
    <w:p w14:paraId="49F77631" w14:textId="77777777" w:rsidR="00DF783C" w:rsidRPr="009D480A" w:rsidRDefault="00DF783C" w:rsidP="00D3208B">
      <w:pPr>
        <w:spacing w:after="0" w:line="360" w:lineRule="auto"/>
        <w:jc w:val="center"/>
        <w:rPr>
          <w:rFonts w:ascii="David" w:hAnsi="David" w:cs="David"/>
          <w:sz w:val="24"/>
          <w:szCs w:val="24"/>
          <w:rtl/>
        </w:rPr>
      </w:pPr>
    </w:p>
    <w:p w14:paraId="357E017B" w14:textId="77777777" w:rsidR="00DF783C" w:rsidRPr="009D480A" w:rsidRDefault="00DF783C" w:rsidP="00D3208B">
      <w:pPr>
        <w:spacing w:after="0" w:line="360" w:lineRule="auto"/>
        <w:jc w:val="center"/>
        <w:rPr>
          <w:rFonts w:ascii="David" w:hAnsi="David" w:cs="David"/>
          <w:sz w:val="24"/>
          <w:szCs w:val="24"/>
          <w:rtl/>
        </w:rPr>
      </w:pPr>
      <w:r w:rsidRPr="009D480A">
        <w:rPr>
          <w:rFonts w:ascii="David" w:hAnsi="David" w:cs="David"/>
          <w:sz w:val="24"/>
          <w:szCs w:val="24"/>
          <w:rtl/>
        </w:rPr>
        <w:t>מאת</w:t>
      </w:r>
    </w:p>
    <w:p w14:paraId="3E0B90B1" w14:textId="77777777" w:rsidR="00DF783C" w:rsidRPr="009D480A" w:rsidRDefault="00DF783C" w:rsidP="00D3208B">
      <w:pPr>
        <w:spacing w:after="0" w:line="360" w:lineRule="auto"/>
        <w:jc w:val="center"/>
        <w:rPr>
          <w:rFonts w:ascii="David" w:hAnsi="David" w:cs="David"/>
          <w:sz w:val="24"/>
          <w:szCs w:val="24"/>
          <w:rtl/>
        </w:rPr>
      </w:pPr>
      <w:r w:rsidRPr="009D480A">
        <w:rPr>
          <w:rFonts w:ascii="David" w:hAnsi="David" w:cs="David"/>
          <w:sz w:val="24"/>
          <w:szCs w:val="24"/>
          <w:rtl/>
        </w:rPr>
        <w:t xml:space="preserve">יפעת בר – בן שבת </w:t>
      </w:r>
    </w:p>
    <w:p w14:paraId="02B0737C" w14:textId="4301BCA1" w:rsidR="00DF783C" w:rsidRPr="009D480A" w:rsidRDefault="00DF783C" w:rsidP="00D3208B">
      <w:pPr>
        <w:spacing w:after="0" w:line="360" w:lineRule="auto"/>
        <w:jc w:val="center"/>
        <w:rPr>
          <w:rFonts w:ascii="David" w:hAnsi="David" w:cs="David"/>
          <w:sz w:val="24"/>
          <w:szCs w:val="24"/>
          <w:rtl/>
        </w:rPr>
      </w:pPr>
      <w:r w:rsidRPr="009D480A">
        <w:rPr>
          <w:rFonts w:ascii="David" w:hAnsi="David" w:cs="David"/>
          <w:sz w:val="24"/>
          <w:szCs w:val="24"/>
          <w:rtl/>
        </w:rPr>
        <w:t>הפקולטה לחינוך</w:t>
      </w:r>
    </w:p>
    <w:p w14:paraId="464B0ED9" w14:textId="77777777" w:rsidR="00DF783C" w:rsidRPr="009D480A" w:rsidRDefault="00DF783C" w:rsidP="00D3208B">
      <w:pPr>
        <w:spacing w:after="0" w:line="360" w:lineRule="auto"/>
        <w:rPr>
          <w:rFonts w:ascii="David" w:hAnsi="David" w:cs="David"/>
          <w:sz w:val="24"/>
          <w:szCs w:val="24"/>
          <w:rtl/>
        </w:rPr>
      </w:pPr>
    </w:p>
    <w:p w14:paraId="7D644F35" w14:textId="382A4097" w:rsidR="00DF783C" w:rsidRDefault="00DF783C" w:rsidP="00D3208B">
      <w:pPr>
        <w:spacing w:after="0" w:line="360" w:lineRule="auto"/>
        <w:jc w:val="center"/>
        <w:rPr>
          <w:rFonts w:ascii="David" w:hAnsi="David" w:cs="David"/>
          <w:sz w:val="24"/>
          <w:szCs w:val="24"/>
          <w:rtl/>
        </w:rPr>
      </w:pPr>
      <w:r w:rsidRPr="009D480A">
        <w:rPr>
          <w:rFonts w:ascii="David" w:hAnsi="David" w:cs="David"/>
          <w:sz w:val="24"/>
          <w:szCs w:val="24"/>
          <w:rtl/>
        </w:rPr>
        <w:t xml:space="preserve">הוגש לסנט של אוניברסיטת בר </w:t>
      </w:r>
      <w:r w:rsidR="009D480A">
        <w:rPr>
          <w:rFonts w:ascii="David" w:hAnsi="David" w:cs="David"/>
          <w:sz w:val="24"/>
          <w:szCs w:val="24"/>
          <w:rtl/>
        </w:rPr>
        <w:t>–</w:t>
      </w:r>
      <w:r w:rsidR="000F6689" w:rsidRPr="009D480A">
        <w:rPr>
          <w:rFonts w:ascii="David" w:hAnsi="David" w:cs="David"/>
          <w:sz w:val="24"/>
          <w:szCs w:val="24"/>
          <w:rtl/>
        </w:rPr>
        <w:t xml:space="preserve"> </w:t>
      </w:r>
      <w:r w:rsidRPr="009D480A">
        <w:rPr>
          <w:rFonts w:ascii="David" w:hAnsi="David" w:cs="David"/>
          <w:sz w:val="24"/>
          <w:szCs w:val="24"/>
          <w:rtl/>
        </w:rPr>
        <w:t>אילן</w:t>
      </w:r>
    </w:p>
    <w:p w14:paraId="7EF306D8" w14:textId="77777777" w:rsidR="009D480A" w:rsidRPr="009D480A" w:rsidRDefault="009D480A" w:rsidP="00D3208B">
      <w:pPr>
        <w:spacing w:after="0" w:line="360" w:lineRule="auto"/>
        <w:jc w:val="center"/>
        <w:rPr>
          <w:rFonts w:ascii="David" w:hAnsi="David" w:cs="David"/>
          <w:sz w:val="24"/>
          <w:szCs w:val="24"/>
          <w:rtl/>
        </w:rPr>
      </w:pPr>
    </w:p>
    <w:p w14:paraId="3AA49D33" w14:textId="77777777" w:rsidR="00097EF7" w:rsidRPr="009D480A" w:rsidRDefault="00097EF7" w:rsidP="00D3208B">
      <w:pPr>
        <w:spacing w:after="0" w:line="360" w:lineRule="auto"/>
        <w:jc w:val="center"/>
        <w:rPr>
          <w:rFonts w:ascii="David" w:hAnsi="David" w:cs="David"/>
          <w:b/>
          <w:bCs/>
          <w:sz w:val="24"/>
          <w:szCs w:val="24"/>
          <w:rtl/>
        </w:rPr>
      </w:pPr>
    </w:p>
    <w:p w14:paraId="3DEB0E7C" w14:textId="34CAEE0D" w:rsidR="007D20CB" w:rsidRPr="004942FC" w:rsidRDefault="00DF783C" w:rsidP="00D3208B">
      <w:pPr>
        <w:spacing w:after="0" w:line="360" w:lineRule="auto"/>
        <w:rPr>
          <w:rFonts w:asciiTheme="majorBidi" w:hAnsiTheme="majorBidi" w:cstheme="majorBidi"/>
          <w:b/>
          <w:bCs/>
          <w:sz w:val="24"/>
          <w:szCs w:val="24"/>
          <w:rtl/>
        </w:rPr>
      </w:pPr>
      <w:r w:rsidRPr="009D480A">
        <w:rPr>
          <w:rFonts w:ascii="David" w:hAnsi="David" w:cs="David"/>
          <w:b/>
          <w:bCs/>
          <w:sz w:val="24"/>
          <w:szCs w:val="24"/>
          <w:rtl/>
        </w:rPr>
        <w:t>רמת גן</w:t>
      </w:r>
      <w:r w:rsidR="00616FF8" w:rsidRPr="009D480A">
        <w:rPr>
          <w:rFonts w:ascii="David" w:hAnsi="David" w:cs="David"/>
          <w:b/>
          <w:bCs/>
          <w:sz w:val="24"/>
          <w:szCs w:val="24"/>
          <w:rtl/>
        </w:rPr>
        <w:t xml:space="preserve">                                          </w:t>
      </w:r>
      <w:r w:rsidR="009D480A">
        <w:rPr>
          <w:rFonts w:ascii="David" w:hAnsi="David" w:cs="David" w:hint="cs"/>
          <w:b/>
          <w:bCs/>
          <w:sz w:val="24"/>
          <w:szCs w:val="24"/>
          <w:rtl/>
        </w:rPr>
        <w:t xml:space="preserve">                                               </w:t>
      </w:r>
      <w:r w:rsidR="00C3337D" w:rsidRPr="009D480A">
        <w:rPr>
          <w:rFonts w:ascii="David" w:hAnsi="David" w:cs="David"/>
          <w:b/>
          <w:bCs/>
          <w:sz w:val="24"/>
          <w:szCs w:val="24"/>
          <w:rtl/>
        </w:rPr>
        <w:t xml:space="preserve">                         </w:t>
      </w:r>
      <w:r w:rsidR="000F6689" w:rsidRPr="009D480A">
        <w:rPr>
          <w:rFonts w:ascii="David" w:hAnsi="David" w:cs="David"/>
          <w:b/>
          <w:bCs/>
          <w:sz w:val="24"/>
          <w:szCs w:val="24"/>
          <w:rtl/>
        </w:rPr>
        <w:t>תשפ"ה</w:t>
      </w:r>
      <w:r w:rsidR="009D480A">
        <w:rPr>
          <w:rFonts w:ascii="David" w:hAnsi="David" w:cs="David" w:hint="cs"/>
          <w:b/>
          <w:bCs/>
          <w:sz w:val="24"/>
          <w:szCs w:val="24"/>
          <w:rtl/>
        </w:rPr>
        <w:t xml:space="preserve">                    </w:t>
      </w:r>
    </w:p>
    <w:sectPr w:rsidR="007D20CB" w:rsidRPr="004942FC" w:rsidSect="00574F4B">
      <w:footerReference w:type="default" r:id="rId115"/>
      <w:pgSz w:w="12240" w:h="15840"/>
      <w:pgMar w:top="1440" w:right="1440" w:bottom="1440" w:left="1440" w:header="708" w:footer="708" w:gutter="0"/>
      <w:pgNumType w:fmt="hebrew2"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Ifat Bar" w:date="2025-06-25T15:53:00Z" w:initials="IB">
    <w:p w14:paraId="4DA35563" w14:textId="77777777" w:rsidR="004A46B7" w:rsidRDefault="004A46B7" w:rsidP="004A46B7">
      <w:pPr>
        <w:pStyle w:val="CommentText"/>
      </w:pPr>
      <w:r>
        <w:rPr>
          <w:rStyle w:val="CommentReference"/>
        </w:rPr>
        <w:annotationRef/>
      </w:r>
      <w:r>
        <w:rPr>
          <w:rtl/>
        </w:rPr>
        <w:t>בכל רכיב של הבנת רגשות להוסיף פסקה בהתחלה על התפתחות נורמטיבית</w:t>
      </w:r>
    </w:p>
  </w:comment>
  <w:comment w:id="85" w:author="Ofer Golan" w:date="2025-04-20T10:14:00Z" w:initials="OG">
    <w:p w14:paraId="0BB3FC4A" w14:textId="697AB09F" w:rsidR="00F3039A" w:rsidRDefault="00F3039A" w:rsidP="00F3039A">
      <w:pPr>
        <w:pStyle w:val="CommentText"/>
      </w:pPr>
      <w:r>
        <w:rPr>
          <w:rStyle w:val="CommentReference"/>
        </w:rPr>
        <w:annotationRef/>
      </w:r>
      <w:r>
        <w:t>Add something about the relation of this examination to the TCE. What are we adding to it, in addition to its examination in an ASD group?</w:t>
      </w:r>
    </w:p>
  </w:comment>
  <w:comment w:id="215" w:author="Ifat Bar" w:date="2025-06-03T10:28:00Z" w:initials="IB">
    <w:p w14:paraId="665D2214" w14:textId="0961CA25" w:rsidR="00902CE7" w:rsidRDefault="00902CE7" w:rsidP="00902CE7">
      <w:pPr>
        <w:pStyle w:val="CommentText"/>
      </w:pPr>
      <w:r>
        <w:rPr>
          <w:rStyle w:val="CommentReference"/>
        </w:rPr>
        <w:annotationRef/>
      </w:r>
      <w:r>
        <w:rPr>
          <w:rtl/>
        </w:rPr>
        <w:t>האם בנספח זה נכון להראות את הכלי שתרגמנו לעברית או להציג באנגלית</w:t>
      </w:r>
      <w:r>
        <w:t>?</w:t>
      </w:r>
    </w:p>
  </w:comment>
  <w:comment w:id="218" w:author="Ifat Bar" w:date="2025-06-01T17:32:00Z" w:initials="IB">
    <w:p w14:paraId="04D1DE87" w14:textId="7AC530A3" w:rsidR="00FF003C" w:rsidRDefault="00684B88" w:rsidP="00FF003C">
      <w:pPr>
        <w:pStyle w:val="CommentText"/>
      </w:pPr>
      <w:r>
        <w:rPr>
          <w:rStyle w:val="CommentReference"/>
        </w:rPr>
        <w:annotationRef/>
      </w:r>
      <w:r w:rsidR="00FF003C">
        <w:rPr>
          <w:rtl/>
        </w:rPr>
        <w:t>תוספת תקציר עברית</w:t>
      </w:r>
      <w:r w:rsidR="00FF003C">
        <w:t xml:space="preserve"> </w:t>
      </w:r>
    </w:p>
  </w:comment>
  <w:comment w:id="219" w:author="Ifat Bar" w:date="2025-06-03T10:03:00Z" w:initials="IB">
    <w:p w14:paraId="4401042C" w14:textId="77777777" w:rsidR="009D480A" w:rsidRDefault="009D480A" w:rsidP="009D480A">
      <w:pPr>
        <w:pStyle w:val="CommentText"/>
      </w:pPr>
      <w:r>
        <w:rPr>
          <w:rStyle w:val="CommentReference"/>
        </w:rPr>
        <w:annotationRef/>
      </w:r>
      <w:r>
        <w:rPr>
          <w:rtl/>
        </w:rPr>
        <w:t>אוסיף בהמשך</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A35563" w15:done="0"/>
  <w15:commentEx w15:paraId="0BB3FC4A" w15:done="0"/>
  <w15:commentEx w15:paraId="665D2214" w15:done="0"/>
  <w15:commentEx w15:paraId="04D1DE87" w15:done="0"/>
  <w15:commentEx w15:paraId="440104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78074D" w16cex:dateUtc="2025-06-25T12:53:00Z"/>
  <w16cex:commentExtensible w16cex:durableId="64DEC52B" w16cex:dateUtc="2025-04-20T07:14:00Z">
    <w16cex:extLst>
      <w16:ext w16:uri="{CE6994B0-6A32-4C9F-8C6B-6E91EDA988CE}">
        <cr:reactions xmlns:cr="http://schemas.microsoft.com/office/comments/2020/reactions">
          <cr:reaction reactionType="1">
            <cr:reactionInfo dateUtc="2025-05-06T08:52:22Z">
              <cr:user userId="S::ifatben@biu.ac.il::06297277-f353-4424-9d4b-4cd6b8b69667" userProvider="AD" userName="Ben Shabat Ifat"/>
            </cr:reactionInfo>
          </cr:reaction>
        </cr:reactions>
      </w16:ext>
    </w16cex:extLst>
  </w16cex:commentExtensible>
  <w16cex:commentExtensible w16cex:durableId="7DF9C8FF" w16cex:dateUtc="2025-06-03T07:28:00Z"/>
  <w16cex:commentExtensible w16cex:durableId="376A35C9" w16cex:dateUtc="2025-06-01T14:32:00Z"/>
  <w16cex:commentExtensible w16cex:durableId="7149CB84" w16cex:dateUtc="2025-06-03T0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A35563" w16cid:durableId="5E78074D"/>
  <w16cid:commentId w16cid:paraId="0BB3FC4A" w16cid:durableId="64DEC52B"/>
  <w16cid:commentId w16cid:paraId="665D2214" w16cid:durableId="7DF9C8FF"/>
  <w16cid:commentId w16cid:paraId="04D1DE87" w16cid:durableId="376A35C9"/>
  <w16cid:commentId w16cid:paraId="4401042C" w16cid:durableId="7149CB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57408" w14:textId="77777777" w:rsidR="0080371C" w:rsidRDefault="0080371C" w:rsidP="00195EF0">
      <w:pPr>
        <w:spacing w:after="0" w:line="240" w:lineRule="auto"/>
      </w:pPr>
      <w:r>
        <w:separator/>
      </w:r>
    </w:p>
  </w:endnote>
  <w:endnote w:type="continuationSeparator" w:id="0">
    <w:p w14:paraId="5D62EE90" w14:textId="77777777" w:rsidR="0080371C" w:rsidRDefault="0080371C" w:rsidP="00195EF0">
      <w:pPr>
        <w:spacing w:after="0" w:line="240" w:lineRule="auto"/>
      </w:pPr>
      <w:r>
        <w:continuationSeparator/>
      </w:r>
    </w:p>
  </w:endnote>
  <w:endnote w:type="continuationNotice" w:id="1">
    <w:p w14:paraId="04E63455" w14:textId="77777777" w:rsidR="0080371C" w:rsidRDefault="008037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076023"/>
      <w:docPartObj>
        <w:docPartGallery w:val="Page Numbers (Bottom of Page)"/>
        <w:docPartUnique/>
      </w:docPartObj>
    </w:sdtPr>
    <w:sdtEndPr>
      <w:rPr>
        <w:rFonts w:asciiTheme="majorBidi" w:hAnsiTheme="majorBidi" w:cstheme="majorBidi"/>
        <w:noProof/>
      </w:rPr>
    </w:sdtEndPr>
    <w:sdtContent>
      <w:p w14:paraId="04D89136" w14:textId="77777777" w:rsidR="002A52F1" w:rsidRPr="002C40ED" w:rsidRDefault="002A52F1">
        <w:pPr>
          <w:pStyle w:val="Footer"/>
          <w:jc w:val="center"/>
          <w:rPr>
            <w:rFonts w:asciiTheme="majorBidi" w:hAnsiTheme="majorBidi" w:cstheme="majorBidi"/>
          </w:rPr>
        </w:pPr>
        <w:r w:rsidRPr="002C40ED">
          <w:rPr>
            <w:rFonts w:asciiTheme="majorBidi" w:hAnsiTheme="majorBidi" w:cstheme="majorBidi"/>
          </w:rPr>
          <w:fldChar w:fldCharType="begin"/>
        </w:r>
        <w:r w:rsidRPr="002C40ED">
          <w:rPr>
            <w:rFonts w:asciiTheme="majorBidi" w:hAnsiTheme="majorBidi" w:cstheme="majorBidi"/>
          </w:rPr>
          <w:instrText xml:space="preserve"> PAGE   \* MERGEFORMAT </w:instrText>
        </w:r>
        <w:r w:rsidRPr="002C40ED">
          <w:rPr>
            <w:rFonts w:asciiTheme="majorBidi" w:hAnsiTheme="majorBidi" w:cstheme="majorBidi"/>
          </w:rPr>
          <w:fldChar w:fldCharType="separate"/>
        </w:r>
        <w:r w:rsidRPr="002C40ED">
          <w:rPr>
            <w:rFonts w:asciiTheme="majorBidi" w:hAnsiTheme="majorBidi" w:cstheme="majorBidi"/>
            <w:noProof/>
          </w:rPr>
          <w:t>2</w:t>
        </w:r>
        <w:r w:rsidRPr="002C40ED">
          <w:rPr>
            <w:rFonts w:asciiTheme="majorBidi" w:hAnsiTheme="majorBidi" w:cstheme="majorBidi"/>
            <w:noProof/>
          </w:rPr>
          <w:fldChar w:fldCharType="end"/>
        </w:r>
      </w:p>
    </w:sdtContent>
  </w:sdt>
  <w:p w14:paraId="5FCADEF7" w14:textId="77777777" w:rsidR="002A52F1" w:rsidRDefault="002A5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DF58" w14:textId="77777777" w:rsidR="00906092" w:rsidRDefault="00906092" w:rsidP="002A67B9">
    <w:pPr>
      <w:pStyle w:val="Footer"/>
      <w:rPr>
        <w:rFonts w:asciiTheme="majorBidi" w:hAnsiTheme="majorBidi" w:cstheme="majorBidi"/>
        <w:vertAlign w:val="superscript"/>
        <w:rtl/>
      </w:rPr>
    </w:pPr>
  </w:p>
  <w:p w14:paraId="0222EDE2" w14:textId="1EAB0CC0" w:rsidR="002A67B9" w:rsidRPr="002C40ED" w:rsidRDefault="002A67B9" w:rsidP="002A67B9">
    <w:pPr>
      <w:pStyle w:val="Footer"/>
      <w:rPr>
        <w:rFonts w:asciiTheme="majorBidi" w:hAnsiTheme="majorBidi" w:cstheme="majorBidi"/>
        <w:i/>
        <w:iCs/>
        <w:rtl/>
      </w:rPr>
    </w:pPr>
    <w:r w:rsidRPr="002C40ED">
      <w:rPr>
        <w:rFonts w:asciiTheme="majorBidi" w:hAnsiTheme="majorBidi" w:cstheme="majorBidi"/>
        <w:vertAlign w:val="superscript"/>
      </w:rPr>
      <w:t xml:space="preserve">1 </w:t>
    </w:r>
    <w:r w:rsidRPr="002C40ED">
      <w:rPr>
        <w:rFonts w:asciiTheme="majorBidi" w:hAnsiTheme="majorBidi" w:cstheme="majorBidi"/>
        <w:i/>
        <w:iCs/>
      </w:rPr>
      <w:t xml:space="preserve">Throughout this paper, we use identity-first language (e.g., “autistic children”) to reflect the preference among many self-advocates and researchers who view autism as an integral part of </w:t>
    </w:r>
    <w:r w:rsidRPr="002C40ED">
      <w:rPr>
        <w:rFonts w:asciiTheme="majorBidi" w:hAnsiTheme="majorBidi" w:cstheme="majorBidi"/>
      </w:rPr>
      <w:t>identity (</w:t>
    </w:r>
    <w:proofErr w:type="spellStart"/>
    <w:r w:rsidRPr="002C40ED">
      <w:rPr>
        <w:rFonts w:asciiTheme="majorBidi" w:hAnsiTheme="majorBidi" w:cstheme="majorBidi"/>
      </w:rPr>
      <w:t>Vivanti</w:t>
    </w:r>
    <w:proofErr w:type="spellEnd"/>
    <w:r w:rsidRPr="002C40ED">
      <w:rPr>
        <w:rFonts w:asciiTheme="majorBidi" w:hAnsiTheme="majorBidi" w:cstheme="majorBidi"/>
      </w:rPr>
      <w:t>, 2020).</w:t>
    </w:r>
    <w:r w:rsidRPr="002C40ED">
      <w:rPr>
        <w:rFonts w:asciiTheme="majorBidi" w:hAnsiTheme="majorBidi" w:cstheme="majorBidi"/>
        <w:i/>
        <w:iCs/>
      </w:rPr>
      <w:t xml:space="preserve"> </w:t>
    </w:r>
  </w:p>
  <w:p w14:paraId="46B0E1C5" w14:textId="33E5079C" w:rsidR="002A67B9" w:rsidRPr="002C40ED" w:rsidRDefault="002A67B9" w:rsidP="002C40ED">
    <w:pPr>
      <w:pStyle w:val="Footer"/>
      <w:jc w:val="center"/>
      <w:rPr>
        <w:rFonts w:asciiTheme="majorBidi" w:hAnsiTheme="majorBidi" w:cstheme="majorBidi"/>
      </w:rPr>
    </w:pPr>
    <w:r w:rsidRPr="002C40ED">
      <w:rPr>
        <w:rFonts w:asciiTheme="majorBidi" w:hAnsiTheme="majorBidi" w:cstheme="majorBidi"/>
      </w:rPr>
      <w:t>1</w:t>
    </w:r>
  </w:p>
  <w:p w14:paraId="72C2177B" w14:textId="110CB3B9" w:rsidR="002A67B9" w:rsidRPr="002A67B9" w:rsidRDefault="002A67B9">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406764"/>
      <w:docPartObj>
        <w:docPartGallery w:val="Page Numbers (Bottom of Page)"/>
        <w:docPartUnique/>
      </w:docPartObj>
    </w:sdtPr>
    <w:sdtEndPr>
      <w:rPr>
        <w:noProof/>
      </w:rPr>
    </w:sdtEndPr>
    <w:sdtContent>
      <w:p w14:paraId="656432A7" w14:textId="527C93A6" w:rsidR="00574F4B" w:rsidRDefault="00574F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11607E" w14:textId="77777777" w:rsidR="00C20A95" w:rsidRDefault="00C20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DFE66" w14:textId="77777777" w:rsidR="0080371C" w:rsidRDefault="0080371C" w:rsidP="00195EF0">
      <w:pPr>
        <w:spacing w:after="0" w:line="240" w:lineRule="auto"/>
      </w:pPr>
      <w:r>
        <w:separator/>
      </w:r>
    </w:p>
  </w:footnote>
  <w:footnote w:type="continuationSeparator" w:id="0">
    <w:p w14:paraId="06F1D02C" w14:textId="77777777" w:rsidR="0080371C" w:rsidRDefault="0080371C" w:rsidP="00195EF0">
      <w:pPr>
        <w:spacing w:after="0" w:line="240" w:lineRule="auto"/>
      </w:pPr>
      <w:r>
        <w:continuationSeparator/>
      </w:r>
    </w:p>
  </w:footnote>
  <w:footnote w:type="continuationNotice" w:id="1">
    <w:p w14:paraId="7B699E7D" w14:textId="77777777" w:rsidR="0080371C" w:rsidRDefault="008037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C3B"/>
    <w:multiLevelType w:val="multilevel"/>
    <w:tmpl w:val="0FFA352E"/>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 w15:restartNumberingAfterBreak="0">
    <w:nsid w:val="06ED1D06"/>
    <w:multiLevelType w:val="hybridMultilevel"/>
    <w:tmpl w:val="E74AA498"/>
    <w:lvl w:ilvl="0" w:tplc="FB8CBAFC">
      <w:start w:val="1"/>
      <w:numFmt w:val="bullet"/>
      <w:lvlText w:val=""/>
      <w:lvlJc w:val="left"/>
      <w:pPr>
        <w:ind w:left="720" w:hanging="360"/>
      </w:pPr>
      <w:rPr>
        <w:rFonts w:ascii="Symbol" w:hAnsi="Symbol" w:hint="default"/>
      </w:rPr>
    </w:lvl>
    <w:lvl w:ilvl="1" w:tplc="FB686676">
      <w:start w:val="1"/>
      <w:numFmt w:val="bullet"/>
      <w:lvlText w:val="o"/>
      <w:lvlJc w:val="left"/>
      <w:pPr>
        <w:ind w:left="1440" w:hanging="360"/>
      </w:pPr>
      <w:rPr>
        <w:rFonts w:ascii="Courier New" w:hAnsi="Courier New" w:hint="default"/>
      </w:rPr>
    </w:lvl>
    <w:lvl w:ilvl="2" w:tplc="32A09B80">
      <w:start w:val="1"/>
      <w:numFmt w:val="bullet"/>
      <w:lvlText w:val=""/>
      <w:lvlJc w:val="left"/>
      <w:pPr>
        <w:ind w:left="2160" w:hanging="360"/>
      </w:pPr>
      <w:rPr>
        <w:rFonts w:ascii="Wingdings" w:hAnsi="Wingdings" w:hint="default"/>
      </w:rPr>
    </w:lvl>
    <w:lvl w:ilvl="3" w:tplc="12500378">
      <w:start w:val="1"/>
      <w:numFmt w:val="bullet"/>
      <w:lvlText w:val=""/>
      <w:lvlJc w:val="left"/>
      <w:pPr>
        <w:ind w:left="2880" w:hanging="360"/>
      </w:pPr>
      <w:rPr>
        <w:rFonts w:ascii="Symbol" w:hAnsi="Symbol" w:hint="default"/>
      </w:rPr>
    </w:lvl>
    <w:lvl w:ilvl="4" w:tplc="4BC42F5C">
      <w:start w:val="1"/>
      <w:numFmt w:val="bullet"/>
      <w:lvlText w:val="o"/>
      <w:lvlJc w:val="left"/>
      <w:pPr>
        <w:ind w:left="3600" w:hanging="360"/>
      </w:pPr>
      <w:rPr>
        <w:rFonts w:ascii="Courier New" w:hAnsi="Courier New" w:hint="default"/>
      </w:rPr>
    </w:lvl>
    <w:lvl w:ilvl="5" w:tplc="2594F55C">
      <w:start w:val="1"/>
      <w:numFmt w:val="bullet"/>
      <w:lvlText w:val=""/>
      <w:lvlJc w:val="left"/>
      <w:pPr>
        <w:ind w:left="4320" w:hanging="360"/>
      </w:pPr>
      <w:rPr>
        <w:rFonts w:ascii="Wingdings" w:hAnsi="Wingdings" w:hint="default"/>
      </w:rPr>
    </w:lvl>
    <w:lvl w:ilvl="6" w:tplc="77C2D186">
      <w:start w:val="1"/>
      <w:numFmt w:val="bullet"/>
      <w:lvlText w:val=""/>
      <w:lvlJc w:val="left"/>
      <w:pPr>
        <w:ind w:left="5040" w:hanging="360"/>
      </w:pPr>
      <w:rPr>
        <w:rFonts w:ascii="Symbol" w:hAnsi="Symbol" w:hint="default"/>
      </w:rPr>
    </w:lvl>
    <w:lvl w:ilvl="7" w:tplc="7890A77A">
      <w:start w:val="1"/>
      <w:numFmt w:val="bullet"/>
      <w:lvlText w:val="o"/>
      <w:lvlJc w:val="left"/>
      <w:pPr>
        <w:ind w:left="5760" w:hanging="360"/>
      </w:pPr>
      <w:rPr>
        <w:rFonts w:ascii="Courier New" w:hAnsi="Courier New" w:hint="default"/>
      </w:rPr>
    </w:lvl>
    <w:lvl w:ilvl="8" w:tplc="6180058A">
      <w:start w:val="1"/>
      <w:numFmt w:val="bullet"/>
      <w:lvlText w:val=""/>
      <w:lvlJc w:val="left"/>
      <w:pPr>
        <w:ind w:left="6480" w:hanging="360"/>
      </w:pPr>
      <w:rPr>
        <w:rFonts w:ascii="Wingdings" w:hAnsi="Wingdings" w:hint="default"/>
      </w:rPr>
    </w:lvl>
  </w:abstractNum>
  <w:abstractNum w:abstractNumId="2" w15:restartNumberingAfterBreak="0">
    <w:nsid w:val="091B0A6F"/>
    <w:multiLevelType w:val="hybridMultilevel"/>
    <w:tmpl w:val="D6E6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39787"/>
    <w:multiLevelType w:val="hybridMultilevel"/>
    <w:tmpl w:val="5D8A01DE"/>
    <w:lvl w:ilvl="0" w:tplc="0122F636">
      <w:start w:val="1"/>
      <w:numFmt w:val="decimal"/>
      <w:lvlText w:val="%1."/>
      <w:lvlJc w:val="left"/>
      <w:pPr>
        <w:ind w:left="720" w:hanging="360"/>
      </w:pPr>
    </w:lvl>
    <w:lvl w:ilvl="1" w:tplc="41FE2E68">
      <w:start w:val="1"/>
      <w:numFmt w:val="lowerLetter"/>
      <w:lvlText w:val="%2."/>
      <w:lvlJc w:val="left"/>
      <w:pPr>
        <w:ind w:left="1440" w:hanging="360"/>
      </w:pPr>
    </w:lvl>
    <w:lvl w:ilvl="2" w:tplc="CED45172">
      <w:start w:val="1"/>
      <w:numFmt w:val="lowerRoman"/>
      <w:lvlText w:val="%3."/>
      <w:lvlJc w:val="right"/>
      <w:pPr>
        <w:ind w:left="2160" w:hanging="180"/>
      </w:pPr>
    </w:lvl>
    <w:lvl w:ilvl="3" w:tplc="1A30EA26">
      <w:start w:val="1"/>
      <w:numFmt w:val="decimal"/>
      <w:lvlText w:val="%4."/>
      <w:lvlJc w:val="left"/>
      <w:pPr>
        <w:ind w:left="2880" w:hanging="360"/>
      </w:pPr>
    </w:lvl>
    <w:lvl w:ilvl="4" w:tplc="5ABC2FEA">
      <w:start w:val="1"/>
      <w:numFmt w:val="lowerLetter"/>
      <w:lvlText w:val="%5."/>
      <w:lvlJc w:val="left"/>
      <w:pPr>
        <w:ind w:left="3600" w:hanging="360"/>
      </w:pPr>
    </w:lvl>
    <w:lvl w:ilvl="5" w:tplc="83E0BBE4">
      <w:start w:val="1"/>
      <w:numFmt w:val="lowerRoman"/>
      <w:lvlText w:val="%6."/>
      <w:lvlJc w:val="right"/>
      <w:pPr>
        <w:ind w:left="4320" w:hanging="180"/>
      </w:pPr>
    </w:lvl>
    <w:lvl w:ilvl="6" w:tplc="C058A16C">
      <w:start w:val="1"/>
      <w:numFmt w:val="decimal"/>
      <w:lvlText w:val="%7."/>
      <w:lvlJc w:val="left"/>
      <w:pPr>
        <w:ind w:left="5040" w:hanging="360"/>
      </w:pPr>
    </w:lvl>
    <w:lvl w:ilvl="7" w:tplc="4B289B20">
      <w:start w:val="1"/>
      <w:numFmt w:val="lowerLetter"/>
      <w:lvlText w:val="%8."/>
      <w:lvlJc w:val="left"/>
      <w:pPr>
        <w:ind w:left="5760" w:hanging="360"/>
      </w:pPr>
    </w:lvl>
    <w:lvl w:ilvl="8" w:tplc="8424F2E6">
      <w:start w:val="1"/>
      <w:numFmt w:val="lowerRoman"/>
      <w:lvlText w:val="%9."/>
      <w:lvlJc w:val="right"/>
      <w:pPr>
        <w:ind w:left="6480" w:hanging="180"/>
      </w:pPr>
    </w:lvl>
  </w:abstractNum>
  <w:abstractNum w:abstractNumId="4" w15:restartNumberingAfterBreak="0">
    <w:nsid w:val="0FE0B869"/>
    <w:multiLevelType w:val="hybridMultilevel"/>
    <w:tmpl w:val="E71A66F4"/>
    <w:lvl w:ilvl="0" w:tplc="01765148">
      <w:start w:val="1"/>
      <w:numFmt w:val="bullet"/>
      <w:lvlText w:val=""/>
      <w:lvlJc w:val="left"/>
      <w:pPr>
        <w:ind w:left="720" w:hanging="360"/>
      </w:pPr>
      <w:rPr>
        <w:rFonts w:ascii="Symbol" w:hAnsi="Symbol" w:hint="default"/>
      </w:rPr>
    </w:lvl>
    <w:lvl w:ilvl="1" w:tplc="C718A14E">
      <w:start w:val="1"/>
      <w:numFmt w:val="bullet"/>
      <w:lvlText w:val="o"/>
      <w:lvlJc w:val="left"/>
      <w:pPr>
        <w:ind w:left="1440" w:hanging="360"/>
      </w:pPr>
      <w:rPr>
        <w:rFonts w:ascii="Courier New" w:hAnsi="Courier New" w:hint="default"/>
      </w:rPr>
    </w:lvl>
    <w:lvl w:ilvl="2" w:tplc="94843400">
      <w:start w:val="1"/>
      <w:numFmt w:val="bullet"/>
      <w:lvlText w:val=""/>
      <w:lvlJc w:val="left"/>
      <w:pPr>
        <w:ind w:left="2160" w:hanging="360"/>
      </w:pPr>
      <w:rPr>
        <w:rFonts w:ascii="Wingdings" w:hAnsi="Wingdings" w:hint="default"/>
      </w:rPr>
    </w:lvl>
    <w:lvl w:ilvl="3" w:tplc="64AA53EE">
      <w:start w:val="1"/>
      <w:numFmt w:val="bullet"/>
      <w:lvlText w:val=""/>
      <w:lvlJc w:val="left"/>
      <w:pPr>
        <w:ind w:left="2880" w:hanging="360"/>
      </w:pPr>
      <w:rPr>
        <w:rFonts w:ascii="Symbol" w:hAnsi="Symbol" w:hint="default"/>
      </w:rPr>
    </w:lvl>
    <w:lvl w:ilvl="4" w:tplc="6A500E92">
      <w:start w:val="1"/>
      <w:numFmt w:val="bullet"/>
      <w:lvlText w:val="o"/>
      <w:lvlJc w:val="left"/>
      <w:pPr>
        <w:ind w:left="3600" w:hanging="360"/>
      </w:pPr>
      <w:rPr>
        <w:rFonts w:ascii="Courier New" w:hAnsi="Courier New" w:hint="default"/>
      </w:rPr>
    </w:lvl>
    <w:lvl w:ilvl="5" w:tplc="38543D3A">
      <w:start w:val="1"/>
      <w:numFmt w:val="bullet"/>
      <w:lvlText w:val=""/>
      <w:lvlJc w:val="left"/>
      <w:pPr>
        <w:ind w:left="4320" w:hanging="360"/>
      </w:pPr>
      <w:rPr>
        <w:rFonts w:ascii="Wingdings" w:hAnsi="Wingdings" w:hint="default"/>
      </w:rPr>
    </w:lvl>
    <w:lvl w:ilvl="6" w:tplc="27E00164">
      <w:start w:val="1"/>
      <w:numFmt w:val="bullet"/>
      <w:lvlText w:val=""/>
      <w:lvlJc w:val="left"/>
      <w:pPr>
        <w:ind w:left="5040" w:hanging="360"/>
      </w:pPr>
      <w:rPr>
        <w:rFonts w:ascii="Symbol" w:hAnsi="Symbol" w:hint="default"/>
      </w:rPr>
    </w:lvl>
    <w:lvl w:ilvl="7" w:tplc="A1443352">
      <w:start w:val="1"/>
      <w:numFmt w:val="bullet"/>
      <w:lvlText w:val="o"/>
      <w:lvlJc w:val="left"/>
      <w:pPr>
        <w:ind w:left="5760" w:hanging="360"/>
      </w:pPr>
      <w:rPr>
        <w:rFonts w:ascii="Courier New" w:hAnsi="Courier New" w:hint="default"/>
      </w:rPr>
    </w:lvl>
    <w:lvl w:ilvl="8" w:tplc="40903E92">
      <w:start w:val="1"/>
      <w:numFmt w:val="bullet"/>
      <w:lvlText w:val=""/>
      <w:lvlJc w:val="left"/>
      <w:pPr>
        <w:ind w:left="6480" w:hanging="360"/>
      </w:pPr>
      <w:rPr>
        <w:rFonts w:ascii="Wingdings" w:hAnsi="Wingdings" w:hint="default"/>
      </w:rPr>
    </w:lvl>
  </w:abstractNum>
  <w:abstractNum w:abstractNumId="5" w15:restartNumberingAfterBreak="0">
    <w:nsid w:val="0FEF7A65"/>
    <w:multiLevelType w:val="hybridMultilevel"/>
    <w:tmpl w:val="ED00972E"/>
    <w:lvl w:ilvl="0" w:tplc="77683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A8318F"/>
    <w:multiLevelType w:val="multilevel"/>
    <w:tmpl w:val="E9E81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817917"/>
    <w:multiLevelType w:val="hybridMultilevel"/>
    <w:tmpl w:val="05D887B8"/>
    <w:lvl w:ilvl="0" w:tplc="05DAE548">
      <w:start w:val="1"/>
      <w:numFmt w:val="decimal"/>
      <w:lvlText w:val="%1."/>
      <w:lvlJc w:val="left"/>
      <w:pPr>
        <w:ind w:left="720" w:hanging="360"/>
      </w:pPr>
    </w:lvl>
    <w:lvl w:ilvl="1" w:tplc="7FB6E288">
      <w:start w:val="2"/>
      <w:numFmt w:val="decimal"/>
      <w:lvlText w:val="%2.2"/>
      <w:lvlJc w:val="left"/>
      <w:pPr>
        <w:ind w:left="1440" w:hanging="360"/>
      </w:pPr>
    </w:lvl>
    <w:lvl w:ilvl="2" w:tplc="3742491E">
      <w:start w:val="1"/>
      <w:numFmt w:val="lowerRoman"/>
      <w:lvlText w:val="%3."/>
      <w:lvlJc w:val="right"/>
      <w:pPr>
        <w:ind w:left="2160" w:hanging="180"/>
      </w:pPr>
    </w:lvl>
    <w:lvl w:ilvl="3" w:tplc="9BFCBFD8">
      <w:start w:val="1"/>
      <w:numFmt w:val="decimal"/>
      <w:lvlText w:val="%4."/>
      <w:lvlJc w:val="left"/>
      <w:pPr>
        <w:ind w:left="2880" w:hanging="360"/>
      </w:pPr>
    </w:lvl>
    <w:lvl w:ilvl="4" w:tplc="4DBCA182">
      <w:start w:val="1"/>
      <w:numFmt w:val="lowerLetter"/>
      <w:lvlText w:val="%5."/>
      <w:lvlJc w:val="left"/>
      <w:pPr>
        <w:ind w:left="3600" w:hanging="360"/>
      </w:pPr>
    </w:lvl>
    <w:lvl w:ilvl="5" w:tplc="9A5C6C50">
      <w:start w:val="1"/>
      <w:numFmt w:val="lowerRoman"/>
      <w:lvlText w:val="%6."/>
      <w:lvlJc w:val="right"/>
      <w:pPr>
        <w:ind w:left="4320" w:hanging="180"/>
      </w:pPr>
    </w:lvl>
    <w:lvl w:ilvl="6" w:tplc="B5283488">
      <w:start w:val="1"/>
      <w:numFmt w:val="decimal"/>
      <w:lvlText w:val="%7."/>
      <w:lvlJc w:val="left"/>
      <w:pPr>
        <w:ind w:left="5040" w:hanging="360"/>
      </w:pPr>
    </w:lvl>
    <w:lvl w:ilvl="7" w:tplc="BF14ED18">
      <w:start w:val="1"/>
      <w:numFmt w:val="lowerLetter"/>
      <w:lvlText w:val="%8."/>
      <w:lvlJc w:val="left"/>
      <w:pPr>
        <w:ind w:left="5760" w:hanging="360"/>
      </w:pPr>
    </w:lvl>
    <w:lvl w:ilvl="8" w:tplc="43C09606">
      <w:start w:val="1"/>
      <w:numFmt w:val="lowerRoman"/>
      <w:lvlText w:val="%9."/>
      <w:lvlJc w:val="right"/>
      <w:pPr>
        <w:ind w:left="6480" w:hanging="180"/>
      </w:pPr>
    </w:lvl>
  </w:abstractNum>
  <w:abstractNum w:abstractNumId="8" w15:restartNumberingAfterBreak="0">
    <w:nsid w:val="1765384A"/>
    <w:multiLevelType w:val="hybridMultilevel"/>
    <w:tmpl w:val="5BEE3AA2"/>
    <w:lvl w:ilvl="0" w:tplc="BC769A74">
      <w:start w:val="1"/>
      <w:numFmt w:val="decimal"/>
      <w:lvlText w:val="%1."/>
      <w:lvlJc w:val="left"/>
      <w:pPr>
        <w:ind w:left="1020" w:hanging="360"/>
      </w:pPr>
    </w:lvl>
    <w:lvl w:ilvl="1" w:tplc="EF484C2C">
      <w:start w:val="1"/>
      <w:numFmt w:val="decimal"/>
      <w:lvlText w:val="%2."/>
      <w:lvlJc w:val="left"/>
      <w:pPr>
        <w:ind w:left="1020" w:hanging="360"/>
      </w:pPr>
    </w:lvl>
    <w:lvl w:ilvl="2" w:tplc="8494B108">
      <w:start w:val="1"/>
      <w:numFmt w:val="decimal"/>
      <w:lvlText w:val="%3."/>
      <w:lvlJc w:val="left"/>
      <w:pPr>
        <w:ind w:left="1020" w:hanging="360"/>
      </w:pPr>
    </w:lvl>
    <w:lvl w:ilvl="3" w:tplc="166EEC38">
      <w:start w:val="1"/>
      <w:numFmt w:val="decimal"/>
      <w:lvlText w:val="%4."/>
      <w:lvlJc w:val="left"/>
      <w:pPr>
        <w:ind w:left="1020" w:hanging="360"/>
      </w:pPr>
    </w:lvl>
    <w:lvl w:ilvl="4" w:tplc="B8482E68">
      <w:start w:val="1"/>
      <w:numFmt w:val="decimal"/>
      <w:lvlText w:val="%5."/>
      <w:lvlJc w:val="left"/>
      <w:pPr>
        <w:ind w:left="1020" w:hanging="360"/>
      </w:pPr>
    </w:lvl>
    <w:lvl w:ilvl="5" w:tplc="D1568E84">
      <w:start w:val="1"/>
      <w:numFmt w:val="decimal"/>
      <w:lvlText w:val="%6."/>
      <w:lvlJc w:val="left"/>
      <w:pPr>
        <w:ind w:left="1020" w:hanging="360"/>
      </w:pPr>
    </w:lvl>
    <w:lvl w:ilvl="6" w:tplc="F7F2A96A">
      <w:start w:val="1"/>
      <w:numFmt w:val="decimal"/>
      <w:lvlText w:val="%7."/>
      <w:lvlJc w:val="left"/>
      <w:pPr>
        <w:ind w:left="1020" w:hanging="360"/>
      </w:pPr>
    </w:lvl>
    <w:lvl w:ilvl="7" w:tplc="E0D04A02">
      <w:start w:val="1"/>
      <w:numFmt w:val="decimal"/>
      <w:lvlText w:val="%8."/>
      <w:lvlJc w:val="left"/>
      <w:pPr>
        <w:ind w:left="1020" w:hanging="360"/>
      </w:pPr>
    </w:lvl>
    <w:lvl w:ilvl="8" w:tplc="803AB7DC">
      <w:start w:val="1"/>
      <w:numFmt w:val="decimal"/>
      <w:lvlText w:val="%9."/>
      <w:lvlJc w:val="left"/>
      <w:pPr>
        <w:ind w:left="1020" w:hanging="360"/>
      </w:pPr>
    </w:lvl>
  </w:abstractNum>
  <w:abstractNum w:abstractNumId="9" w15:restartNumberingAfterBreak="0">
    <w:nsid w:val="1AC76B46"/>
    <w:multiLevelType w:val="hybridMultilevel"/>
    <w:tmpl w:val="A7725BE0"/>
    <w:lvl w:ilvl="0" w:tplc="68CCC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DE63CB"/>
    <w:multiLevelType w:val="hybridMultilevel"/>
    <w:tmpl w:val="ADF8A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AF5B7"/>
    <w:multiLevelType w:val="hybridMultilevel"/>
    <w:tmpl w:val="6E5E927E"/>
    <w:lvl w:ilvl="0" w:tplc="9160A84C">
      <w:start w:val="1"/>
      <w:numFmt w:val="bullet"/>
      <w:lvlText w:val=""/>
      <w:lvlJc w:val="left"/>
      <w:pPr>
        <w:ind w:left="720" w:hanging="360"/>
      </w:pPr>
      <w:rPr>
        <w:rFonts w:ascii="Symbol" w:hAnsi="Symbol" w:hint="default"/>
      </w:rPr>
    </w:lvl>
    <w:lvl w:ilvl="1" w:tplc="EE1A20E0">
      <w:start w:val="1"/>
      <w:numFmt w:val="bullet"/>
      <w:lvlText w:val="o"/>
      <w:lvlJc w:val="left"/>
      <w:pPr>
        <w:ind w:left="1440" w:hanging="360"/>
      </w:pPr>
      <w:rPr>
        <w:rFonts w:ascii="Courier New" w:hAnsi="Courier New" w:hint="default"/>
      </w:rPr>
    </w:lvl>
    <w:lvl w:ilvl="2" w:tplc="82D0FC88">
      <w:start w:val="1"/>
      <w:numFmt w:val="bullet"/>
      <w:lvlText w:val=""/>
      <w:lvlJc w:val="left"/>
      <w:pPr>
        <w:ind w:left="2160" w:hanging="360"/>
      </w:pPr>
      <w:rPr>
        <w:rFonts w:ascii="Wingdings" w:hAnsi="Wingdings" w:hint="default"/>
      </w:rPr>
    </w:lvl>
    <w:lvl w:ilvl="3" w:tplc="A4167468">
      <w:start w:val="1"/>
      <w:numFmt w:val="bullet"/>
      <w:lvlText w:val=""/>
      <w:lvlJc w:val="left"/>
      <w:pPr>
        <w:ind w:left="2880" w:hanging="360"/>
      </w:pPr>
      <w:rPr>
        <w:rFonts w:ascii="Symbol" w:hAnsi="Symbol" w:hint="default"/>
      </w:rPr>
    </w:lvl>
    <w:lvl w:ilvl="4" w:tplc="546C2D48">
      <w:start w:val="1"/>
      <w:numFmt w:val="bullet"/>
      <w:lvlText w:val="o"/>
      <w:lvlJc w:val="left"/>
      <w:pPr>
        <w:ind w:left="3600" w:hanging="360"/>
      </w:pPr>
      <w:rPr>
        <w:rFonts w:ascii="Courier New" w:hAnsi="Courier New" w:hint="default"/>
      </w:rPr>
    </w:lvl>
    <w:lvl w:ilvl="5" w:tplc="8940E30C">
      <w:start w:val="1"/>
      <w:numFmt w:val="bullet"/>
      <w:lvlText w:val=""/>
      <w:lvlJc w:val="left"/>
      <w:pPr>
        <w:ind w:left="4320" w:hanging="360"/>
      </w:pPr>
      <w:rPr>
        <w:rFonts w:ascii="Wingdings" w:hAnsi="Wingdings" w:hint="default"/>
      </w:rPr>
    </w:lvl>
    <w:lvl w:ilvl="6" w:tplc="D06663A8">
      <w:start w:val="1"/>
      <w:numFmt w:val="bullet"/>
      <w:lvlText w:val=""/>
      <w:lvlJc w:val="left"/>
      <w:pPr>
        <w:ind w:left="5040" w:hanging="360"/>
      </w:pPr>
      <w:rPr>
        <w:rFonts w:ascii="Symbol" w:hAnsi="Symbol" w:hint="default"/>
      </w:rPr>
    </w:lvl>
    <w:lvl w:ilvl="7" w:tplc="90AEE796">
      <w:start w:val="1"/>
      <w:numFmt w:val="bullet"/>
      <w:lvlText w:val="o"/>
      <w:lvlJc w:val="left"/>
      <w:pPr>
        <w:ind w:left="5760" w:hanging="360"/>
      </w:pPr>
      <w:rPr>
        <w:rFonts w:ascii="Courier New" w:hAnsi="Courier New" w:hint="default"/>
      </w:rPr>
    </w:lvl>
    <w:lvl w:ilvl="8" w:tplc="14A0B8BC">
      <w:start w:val="1"/>
      <w:numFmt w:val="bullet"/>
      <w:lvlText w:val=""/>
      <w:lvlJc w:val="left"/>
      <w:pPr>
        <w:ind w:left="6480" w:hanging="360"/>
      </w:pPr>
      <w:rPr>
        <w:rFonts w:ascii="Wingdings" w:hAnsi="Wingdings" w:hint="default"/>
      </w:rPr>
    </w:lvl>
  </w:abstractNum>
  <w:abstractNum w:abstractNumId="12" w15:restartNumberingAfterBreak="0">
    <w:nsid w:val="1FBE7CCD"/>
    <w:multiLevelType w:val="hybridMultilevel"/>
    <w:tmpl w:val="456E0790"/>
    <w:lvl w:ilvl="0" w:tplc="82684EAA">
      <w:start w:val="1"/>
      <w:numFmt w:val="bullet"/>
      <w:lvlText w:val=""/>
      <w:lvlJc w:val="left"/>
      <w:pPr>
        <w:ind w:left="720" w:hanging="360"/>
      </w:pPr>
      <w:rPr>
        <w:rFonts w:ascii="Symbol" w:hAnsi="Symbol" w:hint="default"/>
      </w:rPr>
    </w:lvl>
    <w:lvl w:ilvl="1" w:tplc="5028A03C">
      <w:start w:val="1"/>
      <w:numFmt w:val="bullet"/>
      <w:lvlText w:val="o"/>
      <w:lvlJc w:val="left"/>
      <w:pPr>
        <w:ind w:left="1440" w:hanging="360"/>
      </w:pPr>
      <w:rPr>
        <w:rFonts w:ascii="Courier New" w:hAnsi="Courier New" w:hint="default"/>
      </w:rPr>
    </w:lvl>
    <w:lvl w:ilvl="2" w:tplc="A7445082">
      <w:start w:val="1"/>
      <w:numFmt w:val="bullet"/>
      <w:lvlText w:val=""/>
      <w:lvlJc w:val="left"/>
      <w:pPr>
        <w:ind w:left="2160" w:hanging="360"/>
      </w:pPr>
      <w:rPr>
        <w:rFonts w:ascii="Wingdings" w:hAnsi="Wingdings" w:hint="default"/>
      </w:rPr>
    </w:lvl>
    <w:lvl w:ilvl="3" w:tplc="EFD45C4C">
      <w:start w:val="1"/>
      <w:numFmt w:val="bullet"/>
      <w:lvlText w:val=""/>
      <w:lvlJc w:val="left"/>
      <w:pPr>
        <w:ind w:left="2880" w:hanging="360"/>
      </w:pPr>
      <w:rPr>
        <w:rFonts w:ascii="Symbol" w:hAnsi="Symbol" w:hint="default"/>
      </w:rPr>
    </w:lvl>
    <w:lvl w:ilvl="4" w:tplc="2F28A122">
      <w:start w:val="1"/>
      <w:numFmt w:val="bullet"/>
      <w:lvlText w:val="o"/>
      <w:lvlJc w:val="left"/>
      <w:pPr>
        <w:ind w:left="3600" w:hanging="360"/>
      </w:pPr>
      <w:rPr>
        <w:rFonts w:ascii="Courier New" w:hAnsi="Courier New" w:hint="default"/>
      </w:rPr>
    </w:lvl>
    <w:lvl w:ilvl="5" w:tplc="27146DBE">
      <w:start w:val="1"/>
      <w:numFmt w:val="bullet"/>
      <w:lvlText w:val=""/>
      <w:lvlJc w:val="left"/>
      <w:pPr>
        <w:ind w:left="4320" w:hanging="360"/>
      </w:pPr>
      <w:rPr>
        <w:rFonts w:ascii="Wingdings" w:hAnsi="Wingdings" w:hint="default"/>
      </w:rPr>
    </w:lvl>
    <w:lvl w:ilvl="6" w:tplc="754C6C9E">
      <w:start w:val="1"/>
      <w:numFmt w:val="bullet"/>
      <w:lvlText w:val=""/>
      <w:lvlJc w:val="left"/>
      <w:pPr>
        <w:ind w:left="5040" w:hanging="360"/>
      </w:pPr>
      <w:rPr>
        <w:rFonts w:ascii="Symbol" w:hAnsi="Symbol" w:hint="default"/>
      </w:rPr>
    </w:lvl>
    <w:lvl w:ilvl="7" w:tplc="4AE0CA3E">
      <w:start w:val="1"/>
      <w:numFmt w:val="bullet"/>
      <w:lvlText w:val="o"/>
      <w:lvlJc w:val="left"/>
      <w:pPr>
        <w:ind w:left="5760" w:hanging="360"/>
      </w:pPr>
      <w:rPr>
        <w:rFonts w:ascii="Courier New" w:hAnsi="Courier New" w:hint="default"/>
      </w:rPr>
    </w:lvl>
    <w:lvl w:ilvl="8" w:tplc="4E00EBD6">
      <w:start w:val="1"/>
      <w:numFmt w:val="bullet"/>
      <w:lvlText w:val=""/>
      <w:lvlJc w:val="left"/>
      <w:pPr>
        <w:ind w:left="6480" w:hanging="360"/>
      </w:pPr>
      <w:rPr>
        <w:rFonts w:ascii="Wingdings" w:hAnsi="Wingdings" w:hint="default"/>
      </w:rPr>
    </w:lvl>
  </w:abstractNum>
  <w:abstractNum w:abstractNumId="13" w15:restartNumberingAfterBreak="0">
    <w:nsid w:val="22C75F58"/>
    <w:multiLevelType w:val="hybridMultilevel"/>
    <w:tmpl w:val="D7DC95E2"/>
    <w:lvl w:ilvl="0" w:tplc="10000001">
      <w:start w:val="1"/>
      <w:numFmt w:val="bullet"/>
      <w:lvlText w:val=""/>
      <w:lvlJc w:val="left"/>
      <w:pPr>
        <w:ind w:left="780" w:hanging="360"/>
      </w:pPr>
      <w:rPr>
        <w:rFonts w:ascii="Symbol" w:hAnsi="Symbol" w:hint="default"/>
      </w:rPr>
    </w:lvl>
    <w:lvl w:ilvl="1" w:tplc="10000003" w:tentative="1">
      <w:start w:val="1"/>
      <w:numFmt w:val="bullet"/>
      <w:lvlText w:val="o"/>
      <w:lvlJc w:val="left"/>
      <w:pPr>
        <w:ind w:left="1500" w:hanging="360"/>
      </w:pPr>
      <w:rPr>
        <w:rFonts w:ascii="Courier New" w:hAnsi="Courier New" w:cs="Courier New" w:hint="default"/>
      </w:rPr>
    </w:lvl>
    <w:lvl w:ilvl="2" w:tplc="10000005" w:tentative="1">
      <w:start w:val="1"/>
      <w:numFmt w:val="bullet"/>
      <w:lvlText w:val=""/>
      <w:lvlJc w:val="left"/>
      <w:pPr>
        <w:ind w:left="2220" w:hanging="360"/>
      </w:pPr>
      <w:rPr>
        <w:rFonts w:ascii="Wingdings" w:hAnsi="Wingdings" w:hint="default"/>
      </w:rPr>
    </w:lvl>
    <w:lvl w:ilvl="3" w:tplc="10000001" w:tentative="1">
      <w:start w:val="1"/>
      <w:numFmt w:val="bullet"/>
      <w:lvlText w:val=""/>
      <w:lvlJc w:val="left"/>
      <w:pPr>
        <w:ind w:left="2940" w:hanging="360"/>
      </w:pPr>
      <w:rPr>
        <w:rFonts w:ascii="Symbol" w:hAnsi="Symbol" w:hint="default"/>
      </w:rPr>
    </w:lvl>
    <w:lvl w:ilvl="4" w:tplc="10000003" w:tentative="1">
      <w:start w:val="1"/>
      <w:numFmt w:val="bullet"/>
      <w:lvlText w:val="o"/>
      <w:lvlJc w:val="left"/>
      <w:pPr>
        <w:ind w:left="3660" w:hanging="360"/>
      </w:pPr>
      <w:rPr>
        <w:rFonts w:ascii="Courier New" w:hAnsi="Courier New" w:cs="Courier New" w:hint="default"/>
      </w:rPr>
    </w:lvl>
    <w:lvl w:ilvl="5" w:tplc="10000005" w:tentative="1">
      <w:start w:val="1"/>
      <w:numFmt w:val="bullet"/>
      <w:lvlText w:val=""/>
      <w:lvlJc w:val="left"/>
      <w:pPr>
        <w:ind w:left="4380" w:hanging="360"/>
      </w:pPr>
      <w:rPr>
        <w:rFonts w:ascii="Wingdings" w:hAnsi="Wingdings" w:hint="default"/>
      </w:rPr>
    </w:lvl>
    <w:lvl w:ilvl="6" w:tplc="10000001" w:tentative="1">
      <w:start w:val="1"/>
      <w:numFmt w:val="bullet"/>
      <w:lvlText w:val=""/>
      <w:lvlJc w:val="left"/>
      <w:pPr>
        <w:ind w:left="5100" w:hanging="360"/>
      </w:pPr>
      <w:rPr>
        <w:rFonts w:ascii="Symbol" w:hAnsi="Symbol" w:hint="default"/>
      </w:rPr>
    </w:lvl>
    <w:lvl w:ilvl="7" w:tplc="10000003" w:tentative="1">
      <w:start w:val="1"/>
      <w:numFmt w:val="bullet"/>
      <w:lvlText w:val="o"/>
      <w:lvlJc w:val="left"/>
      <w:pPr>
        <w:ind w:left="5820" w:hanging="360"/>
      </w:pPr>
      <w:rPr>
        <w:rFonts w:ascii="Courier New" w:hAnsi="Courier New" w:cs="Courier New" w:hint="default"/>
      </w:rPr>
    </w:lvl>
    <w:lvl w:ilvl="8" w:tplc="10000005" w:tentative="1">
      <w:start w:val="1"/>
      <w:numFmt w:val="bullet"/>
      <w:lvlText w:val=""/>
      <w:lvlJc w:val="left"/>
      <w:pPr>
        <w:ind w:left="6540" w:hanging="360"/>
      </w:pPr>
      <w:rPr>
        <w:rFonts w:ascii="Wingdings" w:hAnsi="Wingdings" w:hint="default"/>
      </w:rPr>
    </w:lvl>
  </w:abstractNum>
  <w:abstractNum w:abstractNumId="14" w15:restartNumberingAfterBreak="0">
    <w:nsid w:val="24A512E6"/>
    <w:multiLevelType w:val="multilevel"/>
    <w:tmpl w:val="6FAA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24F34"/>
    <w:multiLevelType w:val="hybridMultilevel"/>
    <w:tmpl w:val="8606F7C8"/>
    <w:lvl w:ilvl="0" w:tplc="3E663608">
      <w:start w:val="1"/>
      <w:numFmt w:val="bullet"/>
      <w:lvlText w:val=""/>
      <w:lvlJc w:val="left"/>
      <w:pPr>
        <w:ind w:left="720" w:hanging="360"/>
      </w:pPr>
      <w:rPr>
        <w:rFonts w:ascii="Symbol" w:hAnsi="Symbol" w:hint="default"/>
      </w:rPr>
    </w:lvl>
    <w:lvl w:ilvl="1" w:tplc="205A9CE6">
      <w:start w:val="1"/>
      <w:numFmt w:val="bullet"/>
      <w:lvlText w:val="o"/>
      <w:lvlJc w:val="left"/>
      <w:pPr>
        <w:ind w:left="1440" w:hanging="360"/>
      </w:pPr>
      <w:rPr>
        <w:rFonts w:ascii="Courier New" w:hAnsi="Courier New" w:hint="default"/>
      </w:rPr>
    </w:lvl>
    <w:lvl w:ilvl="2" w:tplc="B51A2882">
      <w:start w:val="1"/>
      <w:numFmt w:val="bullet"/>
      <w:lvlText w:val=""/>
      <w:lvlJc w:val="left"/>
      <w:pPr>
        <w:ind w:left="2160" w:hanging="360"/>
      </w:pPr>
      <w:rPr>
        <w:rFonts w:ascii="Wingdings" w:hAnsi="Wingdings" w:hint="default"/>
      </w:rPr>
    </w:lvl>
    <w:lvl w:ilvl="3" w:tplc="4CCEDCD4">
      <w:start w:val="1"/>
      <w:numFmt w:val="bullet"/>
      <w:lvlText w:val=""/>
      <w:lvlJc w:val="left"/>
      <w:pPr>
        <w:ind w:left="2880" w:hanging="360"/>
      </w:pPr>
      <w:rPr>
        <w:rFonts w:ascii="Symbol" w:hAnsi="Symbol" w:hint="default"/>
      </w:rPr>
    </w:lvl>
    <w:lvl w:ilvl="4" w:tplc="6168667C">
      <w:start w:val="1"/>
      <w:numFmt w:val="bullet"/>
      <w:lvlText w:val="o"/>
      <w:lvlJc w:val="left"/>
      <w:pPr>
        <w:ind w:left="3600" w:hanging="360"/>
      </w:pPr>
      <w:rPr>
        <w:rFonts w:ascii="Courier New" w:hAnsi="Courier New" w:hint="default"/>
      </w:rPr>
    </w:lvl>
    <w:lvl w:ilvl="5" w:tplc="2FB0F6FE">
      <w:start w:val="1"/>
      <w:numFmt w:val="bullet"/>
      <w:lvlText w:val=""/>
      <w:lvlJc w:val="left"/>
      <w:pPr>
        <w:ind w:left="4320" w:hanging="360"/>
      </w:pPr>
      <w:rPr>
        <w:rFonts w:ascii="Wingdings" w:hAnsi="Wingdings" w:hint="default"/>
      </w:rPr>
    </w:lvl>
    <w:lvl w:ilvl="6" w:tplc="FB5E0EE6">
      <w:start w:val="1"/>
      <w:numFmt w:val="bullet"/>
      <w:lvlText w:val=""/>
      <w:lvlJc w:val="left"/>
      <w:pPr>
        <w:ind w:left="5040" w:hanging="360"/>
      </w:pPr>
      <w:rPr>
        <w:rFonts w:ascii="Symbol" w:hAnsi="Symbol" w:hint="default"/>
      </w:rPr>
    </w:lvl>
    <w:lvl w:ilvl="7" w:tplc="D3A63D5A">
      <w:start w:val="1"/>
      <w:numFmt w:val="bullet"/>
      <w:lvlText w:val="o"/>
      <w:lvlJc w:val="left"/>
      <w:pPr>
        <w:ind w:left="5760" w:hanging="360"/>
      </w:pPr>
      <w:rPr>
        <w:rFonts w:ascii="Courier New" w:hAnsi="Courier New" w:hint="default"/>
      </w:rPr>
    </w:lvl>
    <w:lvl w:ilvl="8" w:tplc="31E23B6A">
      <w:start w:val="1"/>
      <w:numFmt w:val="bullet"/>
      <w:lvlText w:val=""/>
      <w:lvlJc w:val="left"/>
      <w:pPr>
        <w:ind w:left="6480" w:hanging="360"/>
      </w:pPr>
      <w:rPr>
        <w:rFonts w:ascii="Wingdings" w:hAnsi="Wingdings" w:hint="default"/>
      </w:rPr>
    </w:lvl>
  </w:abstractNum>
  <w:abstractNum w:abstractNumId="16" w15:restartNumberingAfterBreak="0">
    <w:nsid w:val="2525E951"/>
    <w:multiLevelType w:val="hybridMultilevel"/>
    <w:tmpl w:val="FFFFFFFF"/>
    <w:lvl w:ilvl="0" w:tplc="6518E452">
      <w:start w:val="1"/>
      <w:numFmt w:val="bullet"/>
      <w:lvlText w:val=""/>
      <w:lvlJc w:val="left"/>
      <w:pPr>
        <w:ind w:left="720" w:hanging="360"/>
      </w:pPr>
      <w:rPr>
        <w:rFonts w:ascii="Symbol" w:hAnsi="Symbol" w:hint="default"/>
      </w:rPr>
    </w:lvl>
    <w:lvl w:ilvl="1" w:tplc="E2687220">
      <w:start w:val="1"/>
      <w:numFmt w:val="bullet"/>
      <w:lvlText w:val="o"/>
      <w:lvlJc w:val="left"/>
      <w:pPr>
        <w:ind w:left="1440" w:hanging="360"/>
      </w:pPr>
      <w:rPr>
        <w:rFonts w:ascii="&quot;Courier New&quot;" w:hAnsi="&quot;Courier New&quot;" w:hint="default"/>
      </w:rPr>
    </w:lvl>
    <w:lvl w:ilvl="2" w:tplc="99E21AF6">
      <w:start w:val="1"/>
      <w:numFmt w:val="bullet"/>
      <w:lvlText w:val=""/>
      <w:lvlJc w:val="left"/>
      <w:pPr>
        <w:ind w:left="2160" w:hanging="360"/>
      </w:pPr>
      <w:rPr>
        <w:rFonts w:ascii="Wingdings" w:hAnsi="Wingdings" w:hint="default"/>
      </w:rPr>
    </w:lvl>
    <w:lvl w:ilvl="3" w:tplc="B54A8FF4">
      <w:start w:val="1"/>
      <w:numFmt w:val="bullet"/>
      <w:lvlText w:val=""/>
      <w:lvlJc w:val="left"/>
      <w:pPr>
        <w:ind w:left="2880" w:hanging="360"/>
      </w:pPr>
      <w:rPr>
        <w:rFonts w:ascii="Symbol" w:hAnsi="Symbol" w:hint="default"/>
      </w:rPr>
    </w:lvl>
    <w:lvl w:ilvl="4" w:tplc="22FA3D94">
      <w:start w:val="1"/>
      <w:numFmt w:val="bullet"/>
      <w:lvlText w:val="o"/>
      <w:lvlJc w:val="left"/>
      <w:pPr>
        <w:ind w:left="3600" w:hanging="360"/>
      </w:pPr>
      <w:rPr>
        <w:rFonts w:ascii="Courier New" w:hAnsi="Courier New" w:hint="default"/>
      </w:rPr>
    </w:lvl>
    <w:lvl w:ilvl="5" w:tplc="B16893D2">
      <w:start w:val="1"/>
      <w:numFmt w:val="bullet"/>
      <w:lvlText w:val=""/>
      <w:lvlJc w:val="left"/>
      <w:pPr>
        <w:ind w:left="4320" w:hanging="360"/>
      </w:pPr>
      <w:rPr>
        <w:rFonts w:ascii="Wingdings" w:hAnsi="Wingdings" w:hint="default"/>
      </w:rPr>
    </w:lvl>
    <w:lvl w:ilvl="6" w:tplc="7E46A8CC">
      <w:start w:val="1"/>
      <w:numFmt w:val="bullet"/>
      <w:lvlText w:val=""/>
      <w:lvlJc w:val="left"/>
      <w:pPr>
        <w:ind w:left="5040" w:hanging="360"/>
      </w:pPr>
      <w:rPr>
        <w:rFonts w:ascii="Symbol" w:hAnsi="Symbol" w:hint="default"/>
      </w:rPr>
    </w:lvl>
    <w:lvl w:ilvl="7" w:tplc="0E8A1254">
      <w:start w:val="1"/>
      <w:numFmt w:val="bullet"/>
      <w:lvlText w:val="o"/>
      <w:lvlJc w:val="left"/>
      <w:pPr>
        <w:ind w:left="5760" w:hanging="360"/>
      </w:pPr>
      <w:rPr>
        <w:rFonts w:ascii="Courier New" w:hAnsi="Courier New" w:hint="default"/>
      </w:rPr>
    </w:lvl>
    <w:lvl w:ilvl="8" w:tplc="8320D390">
      <w:start w:val="1"/>
      <w:numFmt w:val="bullet"/>
      <w:lvlText w:val=""/>
      <w:lvlJc w:val="left"/>
      <w:pPr>
        <w:ind w:left="6480" w:hanging="360"/>
      </w:pPr>
      <w:rPr>
        <w:rFonts w:ascii="Wingdings" w:hAnsi="Wingdings" w:hint="default"/>
      </w:rPr>
    </w:lvl>
  </w:abstractNum>
  <w:abstractNum w:abstractNumId="17" w15:restartNumberingAfterBreak="0">
    <w:nsid w:val="270C7BC6"/>
    <w:multiLevelType w:val="hybridMultilevel"/>
    <w:tmpl w:val="E1807446"/>
    <w:lvl w:ilvl="0" w:tplc="11928D0C">
      <w:start w:val="1"/>
      <w:numFmt w:val="decimal"/>
      <w:lvlText w:val="%1."/>
      <w:lvlJc w:val="left"/>
      <w:pPr>
        <w:ind w:left="720" w:hanging="360"/>
      </w:pPr>
    </w:lvl>
    <w:lvl w:ilvl="1" w:tplc="65ECA820">
      <w:start w:val="1"/>
      <w:numFmt w:val="lowerLetter"/>
      <w:lvlText w:val="%2."/>
      <w:lvlJc w:val="left"/>
      <w:pPr>
        <w:ind w:left="1440" w:hanging="360"/>
      </w:pPr>
    </w:lvl>
    <w:lvl w:ilvl="2" w:tplc="70E2105E">
      <w:start w:val="1"/>
      <w:numFmt w:val="lowerRoman"/>
      <w:lvlText w:val="%3."/>
      <w:lvlJc w:val="right"/>
      <w:pPr>
        <w:ind w:left="2160" w:hanging="180"/>
      </w:pPr>
    </w:lvl>
    <w:lvl w:ilvl="3" w:tplc="37AAC8FC">
      <w:start w:val="1"/>
      <w:numFmt w:val="decimal"/>
      <w:lvlText w:val="%4."/>
      <w:lvlJc w:val="left"/>
      <w:pPr>
        <w:ind w:left="2880" w:hanging="360"/>
      </w:pPr>
    </w:lvl>
    <w:lvl w:ilvl="4" w:tplc="21946E10">
      <w:start w:val="1"/>
      <w:numFmt w:val="lowerLetter"/>
      <w:lvlText w:val="%5."/>
      <w:lvlJc w:val="left"/>
      <w:pPr>
        <w:ind w:left="3600" w:hanging="360"/>
      </w:pPr>
    </w:lvl>
    <w:lvl w:ilvl="5" w:tplc="E9920D72">
      <w:start w:val="1"/>
      <w:numFmt w:val="lowerRoman"/>
      <w:lvlText w:val="%6."/>
      <w:lvlJc w:val="right"/>
      <w:pPr>
        <w:ind w:left="4320" w:hanging="180"/>
      </w:pPr>
    </w:lvl>
    <w:lvl w:ilvl="6" w:tplc="46FA6C32">
      <w:start w:val="1"/>
      <w:numFmt w:val="decimal"/>
      <w:lvlText w:val="%7."/>
      <w:lvlJc w:val="left"/>
      <w:pPr>
        <w:ind w:left="5040" w:hanging="360"/>
      </w:pPr>
    </w:lvl>
    <w:lvl w:ilvl="7" w:tplc="4F921BD0">
      <w:start w:val="1"/>
      <w:numFmt w:val="lowerLetter"/>
      <w:lvlText w:val="%8."/>
      <w:lvlJc w:val="left"/>
      <w:pPr>
        <w:ind w:left="5760" w:hanging="360"/>
      </w:pPr>
    </w:lvl>
    <w:lvl w:ilvl="8" w:tplc="5F5CC636">
      <w:start w:val="1"/>
      <w:numFmt w:val="lowerRoman"/>
      <w:lvlText w:val="%9."/>
      <w:lvlJc w:val="right"/>
      <w:pPr>
        <w:ind w:left="6480" w:hanging="180"/>
      </w:pPr>
    </w:lvl>
  </w:abstractNum>
  <w:abstractNum w:abstractNumId="18" w15:restartNumberingAfterBreak="0">
    <w:nsid w:val="28144066"/>
    <w:multiLevelType w:val="multilevel"/>
    <w:tmpl w:val="7E1C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6E0F0"/>
    <w:multiLevelType w:val="hybridMultilevel"/>
    <w:tmpl w:val="FFFFFFFF"/>
    <w:lvl w:ilvl="0" w:tplc="0D6A0E30">
      <w:start w:val="1"/>
      <w:numFmt w:val="decimal"/>
      <w:lvlText w:val="%1."/>
      <w:lvlJc w:val="left"/>
      <w:pPr>
        <w:ind w:left="720" w:hanging="360"/>
      </w:pPr>
    </w:lvl>
    <w:lvl w:ilvl="1" w:tplc="BE544894">
      <w:start w:val="1"/>
      <w:numFmt w:val="lowerLetter"/>
      <w:lvlText w:val="%2."/>
      <w:lvlJc w:val="left"/>
      <w:pPr>
        <w:ind w:left="1440" w:hanging="360"/>
      </w:pPr>
    </w:lvl>
    <w:lvl w:ilvl="2" w:tplc="BE1E1576">
      <w:start w:val="1"/>
      <w:numFmt w:val="lowerRoman"/>
      <w:lvlText w:val="%3."/>
      <w:lvlJc w:val="right"/>
      <w:pPr>
        <w:ind w:left="2160" w:hanging="180"/>
      </w:pPr>
    </w:lvl>
    <w:lvl w:ilvl="3" w:tplc="8DB61FC4">
      <w:start w:val="1"/>
      <w:numFmt w:val="decimal"/>
      <w:lvlText w:val="%4."/>
      <w:lvlJc w:val="left"/>
      <w:pPr>
        <w:ind w:left="2880" w:hanging="360"/>
      </w:pPr>
    </w:lvl>
    <w:lvl w:ilvl="4" w:tplc="089C9D9E">
      <w:start w:val="1"/>
      <w:numFmt w:val="lowerLetter"/>
      <w:lvlText w:val="%5."/>
      <w:lvlJc w:val="left"/>
      <w:pPr>
        <w:ind w:left="3600" w:hanging="360"/>
      </w:pPr>
    </w:lvl>
    <w:lvl w:ilvl="5" w:tplc="23586214">
      <w:start w:val="1"/>
      <w:numFmt w:val="lowerRoman"/>
      <w:lvlText w:val="%6."/>
      <w:lvlJc w:val="right"/>
      <w:pPr>
        <w:ind w:left="4320" w:hanging="180"/>
      </w:pPr>
    </w:lvl>
    <w:lvl w:ilvl="6" w:tplc="181EA746">
      <w:start w:val="1"/>
      <w:numFmt w:val="decimal"/>
      <w:lvlText w:val="%7."/>
      <w:lvlJc w:val="left"/>
      <w:pPr>
        <w:ind w:left="5040" w:hanging="360"/>
      </w:pPr>
    </w:lvl>
    <w:lvl w:ilvl="7" w:tplc="A810F15C">
      <w:start w:val="1"/>
      <w:numFmt w:val="lowerLetter"/>
      <w:lvlText w:val="%8."/>
      <w:lvlJc w:val="left"/>
      <w:pPr>
        <w:ind w:left="5760" w:hanging="360"/>
      </w:pPr>
    </w:lvl>
    <w:lvl w:ilvl="8" w:tplc="0D3AE734">
      <w:start w:val="1"/>
      <w:numFmt w:val="lowerRoman"/>
      <w:lvlText w:val="%9."/>
      <w:lvlJc w:val="right"/>
      <w:pPr>
        <w:ind w:left="6480" w:hanging="180"/>
      </w:pPr>
    </w:lvl>
  </w:abstractNum>
  <w:abstractNum w:abstractNumId="20" w15:restartNumberingAfterBreak="0">
    <w:nsid w:val="2C89484D"/>
    <w:multiLevelType w:val="multilevel"/>
    <w:tmpl w:val="D4DE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BE5B2A"/>
    <w:multiLevelType w:val="hybridMultilevel"/>
    <w:tmpl w:val="36A82192"/>
    <w:lvl w:ilvl="0" w:tplc="D96474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0524F"/>
    <w:multiLevelType w:val="hybridMultilevel"/>
    <w:tmpl w:val="DB9C9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E08BAD"/>
    <w:multiLevelType w:val="hybridMultilevel"/>
    <w:tmpl w:val="FFFFFFFF"/>
    <w:lvl w:ilvl="0" w:tplc="44BAF164">
      <w:start w:val="1"/>
      <w:numFmt w:val="bullet"/>
      <w:lvlText w:val="·"/>
      <w:lvlJc w:val="left"/>
      <w:pPr>
        <w:ind w:left="720" w:hanging="360"/>
      </w:pPr>
      <w:rPr>
        <w:rFonts w:ascii="Symbol" w:hAnsi="Symbol" w:hint="default"/>
      </w:rPr>
    </w:lvl>
    <w:lvl w:ilvl="1" w:tplc="17EAE814">
      <w:start w:val="1"/>
      <w:numFmt w:val="bullet"/>
      <w:lvlText w:val="o"/>
      <w:lvlJc w:val="left"/>
      <w:pPr>
        <w:ind w:left="1440" w:hanging="360"/>
      </w:pPr>
      <w:rPr>
        <w:rFonts w:ascii="Courier New" w:hAnsi="Courier New" w:hint="default"/>
      </w:rPr>
    </w:lvl>
    <w:lvl w:ilvl="2" w:tplc="E064FB9C">
      <w:start w:val="1"/>
      <w:numFmt w:val="bullet"/>
      <w:lvlText w:val=""/>
      <w:lvlJc w:val="left"/>
      <w:pPr>
        <w:ind w:left="2160" w:hanging="360"/>
      </w:pPr>
      <w:rPr>
        <w:rFonts w:ascii="Wingdings" w:hAnsi="Wingdings" w:hint="default"/>
      </w:rPr>
    </w:lvl>
    <w:lvl w:ilvl="3" w:tplc="56207C66">
      <w:start w:val="1"/>
      <w:numFmt w:val="bullet"/>
      <w:lvlText w:val=""/>
      <w:lvlJc w:val="left"/>
      <w:pPr>
        <w:ind w:left="2880" w:hanging="360"/>
      </w:pPr>
      <w:rPr>
        <w:rFonts w:ascii="Symbol" w:hAnsi="Symbol" w:hint="default"/>
      </w:rPr>
    </w:lvl>
    <w:lvl w:ilvl="4" w:tplc="DA6277AA">
      <w:start w:val="1"/>
      <w:numFmt w:val="bullet"/>
      <w:lvlText w:val="o"/>
      <w:lvlJc w:val="left"/>
      <w:pPr>
        <w:ind w:left="3600" w:hanging="360"/>
      </w:pPr>
      <w:rPr>
        <w:rFonts w:ascii="Courier New" w:hAnsi="Courier New" w:hint="default"/>
      </w:rPr>
    </w:lvl>
    <w:lvl w:ilvl="5" w:tplc="4B906C2A">
      <w:start w:val="1"/>
      <w:numFmt w:val="bullet"/>
      <w:lvlText w:val=""/>
      <w:lvlJc w:val="left"/>
      <w:pPr>
        <w:ind w:left="4320" w:hanging="360"/>
      </w:pPr>
      <w:rPr>
        <w:rFonts w:ascii="Wingdings" w:hAnsi="Wingdings" w:hint="default"/>
      </w:rPr>
    </w:lvl>
    <w:lvl w:ilvl="6" w:tplc="F888020C">
      <w:start w:val="1"/>
      <w:numFmt w:val="bullet"/>
      <w:lvlText w:val=""/>
      <w:lvlJc w:val="left"/>
      <w:pPr>
        <w:ind w:left="5040" w:hanging="360"/>
      </w:pPr>
      <w:rPr>
        <w:rFonts w:ascii="Symbol" w:hAnsi="Symbol" w:hint="default"/>
      </w:rPr>
    </w:lvl>
    <w:lvl w:ilvl="7" w:tplc="E7FEAD8A">
      <w:start w:val="1"/>
      <w:numFmt w:val="bullet"/>
      <w:lvlText w:val="o"/>
      <w:lvlJc w:val="left"/>
      <w:pPr>
        <w:ind w:left="5760" w:hanging="360"/>
      </w:pPr>
      <w:rPr>
        <w:rFonts w:ascii="Courier New" w:hAnsi="Courier New" w:hint="default"/>
      </w:rPr>
    </w:lvl>
    <w:lvl w:ilvl="8" w:tplc="35F8BA00">
      <w:start w:val="1"/>
      <w:numFmt w:val="bullet"/>
      <w:lvlText w:val=""/>
      <w:lvlJc w:val="left"/>
      <w:pPr>
        <w:ind w:left="6480" w:hanging="360"/>
      </w:pPr>
      <w:rPr>
        <w:rFonts w:ascii="Wingdings" w:hAnsi="Wingdings" w:hint="default"/>
      </w:rPr>
    </w:lvl>
  </w:abstractNum>
  <w:abstractNum w:abstractNumId="24" w15:restartNumberingAfterBreak="0">
    <w:nsid w:val="31302A46"/>
    <w:multiLevelType w:val="multilevel"/>
    <w:tmpl w:val="1102D19A"/>
    <w:lvl w:ilvl="0">
      <w:start w:val="2"/>
      <w:numFmt w:val="decimal"/>
      <w:lvlText w:val="%1"/>
      <w:lvlJc w:val="left"/>
      <w:pPr>
        <w:ind w:left="840" w:hanging="840"/>
      </w:pPr>
      <w:rPr>
        <w:rFonts w:hint="default"/>
      </w:rPr>
    </w:lvl>
    <w:lvl w:ilvl="1">
      <w:start w:val="1"/>
      <w:numFmt w:val="decimal"/>
      <w:lvlText w:val="%1.%2"/>
      <w:lvlJc w:val="left"/>
      <w:pPr>
        <w:ind w:left="930" w:hanging="840"/>
      </w:pPr>
      <w:rPr>
        <w:rFonts w:hint="default"/>
      </w:rPr>
    </w:lvl>
    <w:lvl w:ilvl="2">
      <w:start w:val="3"/>
      <w:numFmt w:val="decimal"/>
      <w:lvlText w:val="%1.%2.%3"/>
      <w:lvlJc w:val="left"/>
      <w:pPr>
        <w:ind w:left="1020" w:hanging="840"/>
      </w:pPr>
      <w:rPr>
        <w:rFonts w:hint="default"/>
      </w:rPr>
    </w:lvl>
    <w:lvl w:ilvl="3">
      <w:start w:val="2"/>
      <w:numFmt w:val="decimal"/>
      <w:lvlText w:val="%1.%2.%3.%4"/>
      <w:lvlJc w:val="left"/>
      <w:pPr>
        <w:ind w:left="1110" w:hanging="84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5" w15:restartNumberingAfterBreak="0">
    <w:nsid w:val="31B05DCF"/>
    <w:multiLevelType w:val="hybridMultilevel"/>
    <w:tmpl w:val="1422B9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1F6732A"/>
    <w:multiLevelType w:val="hybridMultilevel"/>
    <w:tmpl w:val="602CCBB6"/>
    <w:lvl w:ilvl="0" w:tplc="C1300132">
      <w:start w:val="1"/>
      <w:numFmt w:val="bullet"/>
      <w:lvlText w:val=""/>
      <w:lvlJc w:val="left"/>
      <w:pPr>
        <w:ind w:left="720" w:hanging="360"/>
      </w:pPr>
      <w:rPr>
        <w:rFonts w:ascii="Symbol" w:hAnsi="Symbol" w:hint="default"/>
      </w:rPr>
    </w:lvl>
    <w:lvl w:ilvl="1" w:tplc="1654DF26">
      <w:start w:val="1"/>
      <w:numFmt w:val="bullet"/>
      <w:lvlText w:val="o"/>
      <w:lvlJc w:val="left"/>
      <w:pPr>
        <w:ind w:left="1440" w:hanging="360"/>
      </w:pPr>
      <w:rPr>
        <w:rFonts w:ascii="Courier New" w:hAnsi="Courier New" w:hint="default"/>
      </w:rPr>
    </w:lvl>
    <w:lvl w:ilvl="2" w:tplc="3DD68DBA">
      <w:start w:val="1"/>
      <w:numFmt w:val="bullet"/>
      <w:lvlText w:val=""/>
      <w:lvlJc w:val="left"/>
      <w:pPr>
        <w:ind w:left="2160" w:hanging="360"/>
      </w:pPr>
      <w:rPr>
        <w:rFonts w:ascii="Wingdings" w:hAnsi="Wingdings" w:hint="default"/>
      </w:rPr>
    </w:lvl>
    <w:lvl w:ilvl="3" w:tplc="985A208C">
      <w:start w:val="1"/>
      <w:numFmt w:val="bullet"/>
      <w:lvlText w:val=""/>
      <w:lvlJc w:val="left"/>
      <w:pPr>
        <w:ind w:left="2880" w:hanging="360"/>
      </w:pPr>
      <w:rPr>
        <w:rFonts w:ascii="Symbol" w:hAnsi="Symbol" w:hint="default"/>
      </w:rPr>
    </w:lvl>
    <w:lvl w:ilvl="4" w:tplc="174C2918">
      <w:start w:val="1"/>
      <w:numFmt w:val="bullet"/>
      <w:lvlText w:val="o"/>
      <w:lvlJc w:val="left"/>
      <w:pPr>
        <w:ind w:left="3600" w:hanging="360"/>
      </w:pPr>
      <w:rPr>
        <w:rFonts w:ascii="Courier New" w:hAnsi="Courier New" w:hint="default"/>
      </w:rPr>
    </w:lvl>
    <w:lvl w:ilvl="5" w:tplc="D4509D72">
      <w:start w:val="1"/>
      <w:numFmt w:val="bullet"/>
      <w:lvlText w:val=""/>
      <w:lvlJc w:val="left"/>
      <w:pPr>
        <w:ind w:left="4320" w:hanging="360"/>
      </w:pPr>
      <w:rPr>
        <w:rFonts w:ascii="Wingdings" w:hAnsi="Wingdings" w:hint="default"/>
      </w:rPr>
    </w:lvl>
    <w:lvl w:ilvl="6" w:tplc="8FC4FF26">
      <w:start w:val="1"/>
      <w:numFmt w:val="bullet"/>
      <w:lvlText w:val=""/>
      <w:lvlJc w:val="left"/>
      <w:pPr>
        <w:ind w:left="5040" w:hanging="360"/>
      </w:pPr>
      <w:rPr>
        <w:rFonts w:ascii="Symbol" w:hAnsi="Symbol" w:hint="default"/>
      </w:rPr>
    </w:lvl>
    <w:lvl w:ilvl="7" w:tplc="06DEE104">
      <w:start w:val="1"/>
      <w:numFmt w:val="bullet"/>
      <w:lvlText w:val="o"/>
      <w:lvlJc w:val="left"/>
      <w:pPr>
        <w:ind w:left="5760" w:hanging="360"/>
      </w:pPr>
      <w:rPr>
        <w:rFonts w:ascii="Courier New" w:hAnsi="Courier New" w:hint="default"/>
      </w:rPr>
    </w:lvl>
    <w:lvl w:ilvl="8" w:tplc="F4749506">
      <w:start w:val="1"/>
      <w:numFmt w:val="bullet"/>
      <w:lvlText w:val=""/>
      <w:lvlJc w:val="left"/>
      <w:pPr>
        <w:ind w:left="6480" w:hanging="360"/>
      </w:pPr>
      <w:rPr>
        <w:rFonts w:ascii="Wingdings" w:hAnsi="Wingdings" w:hint="default"/>
      </w:rPr>
    </w:lvl>
  </w:abstractNum>
  <w:abstractNum w:abstractNumId="27" w15:restartNumberingAfterBreak="0">
    <w:nsid w:val="33585D82"/>
    <w:multiLevelType w:val="hybridMultilevel"/>
    <w:tmpl w:val="91CCA486"/>
    <w:lvl w:ilvl="0" w:tplc="5552C60A">
      <w:start w:val="1"/>
      <w:numFmt w:val="bullet"/>
      <w:lvlText w:val=""/>
      <w:lvlJc w:val="left"/>
      <w:pPr>
        <w:ind w:left="720" w:hanging="360"/>
      </w:pPr>
      <w:rPr>
        <w:rFonts w:ascii="Symbol" w:hAnsi="Symbol" w:hint="default"/>
      </w:rPr>
    </w:lvl>
    <w:lvl w:ilvl="1" w:tplc="11DC7B90">
      <w:start w:val="1"/>
      <w:numFmt w:val="bullet"/>
      <w:lvlText w:val="o"/>
      <w:lvlJc w:val="left"/>
      <w:pPr>
        <w:ind w:left="1440" w:hanging="360"/>
      </w:pPr>
      <w:rPr>
        <w:rFonts w:ascii="Courier New" w:hAnsi="Courier New" w:hint="default"/>
      </w:rPr>
    </w:lvl>
    <w:lvl w:ilvl="2" w:tplc="A96C2B2E">
      <w:start w:val="1"/>
      <w:numFmt w:val="bullet"/>
      <w:lvlText w:val=""/>
      <w:lvlJc w:val="left"/>
      <w:pPr>
        <w:ind w:left="2160" w:hanging="360"/>
      </w:pPr>
      <w:rPr>
        <w:rFonts w:ascii="Wingdings" w:hAnsi="Wingdings" w:hint="default"/>
      </w:rPr>
    </w:lvl>
    <w:lvl w:ilvl="3" w:tplc="D236DAEA">
      <w:start w:val="1"/>
      <w:numFmt w:val="bullet"/>
      <w:lvlText w:val=""/>
      <w:lvlJc w:val="left"/>
      <w:pPr>
        <w:ind w:left="2880" w:hanging="360"/>
      </w:pPr>
      <w:rPr>
        <w:rFonts w:ascii="Symbol" w:hAnsi="Symbol" w:hint="default"/>
      </w:rPr>
    </w:lvl>
    <w:lvl w:ilvl="4" w:tplc="FAF89E0A">
      <w:start w:val="1"/>
      <w:numFmt w:val="bullet"/>
      <w:lvlText w:val="o"/>
      <w:lvlJc w:val="left"/>
      <w:pPr>
        <w:ind w:left="3600" w:hanging="360"/>
      </w:pPr>
      <w:rPr>
        <w:rFonts w:ascii="Courier New" w:hAnsi="Courier New" w:hint="default"/>
      </w:rPr>
    </w:lvl>
    <w:lvl w:ilvl="5" w:tplc="80DC0A00">
      <w:start w:val="1"/>
      <w:numFmt w:val="bullet"/>
      <w:lvlText w:val=""/>
      <w:lvlJc w:val="left"/>
      <w:pPr>
        <w:ind w:left="4320" w:hanging="360"/>
      </w:pPr>
      <w:rPr>
        <w:rFonts w:ascii="Wingdings" w:hAnsi="Wingdings" w:hint="default"/>
      </w:rPr>
    </w:lvl>
    <w:lvl w:ilvl="6" w:tplc="EC1222E4">
      <w:start w:val="1"/>
      <w:numFmt w:val="bullet"/>
      <w:lvlText w:val=""/>
      <w:lvlJc w:val="left"/>
      <w:pPr>
        <w:ind w:left="5040" w:hanging="360"/>
      </w:pPr>
      <w:rPr>
        <w:rFonts w:ascii="Symbol" w:hAnsi="Symbol" w:hint="default"/>
      </w:rPr>
    </w:lvl>
    <w:lvl w:ilvl="7" w:tplc="FE56C9C2">
      <w:start w:val="1"/>
      <w:numFmt w:val="bullet"/>
      <w:lvlText w:val="o"/>
      <w:lvlJc w:val="left"/>
      <w:pPr>
        <w:ind w:left="5760" w:hanging="360"/>
      </w:pPr>
      <w:rPr>
        <w:rFonts w:ascii="Courier New" w:hAnsi="Courier New" w:hint="default"/>
      </w:rPr>
    </w:lvl>
    <w:lvl w:ilvl="8" w:tplc="8D5A6086">
      <w:start w:val="1"/>
      <w:numFmt w:val="bullet"/>
      <w:lvlText w:val=""/>
      <w:lvlJc w:val="left"/>
      <w:pPr>
        <w:ind w:left="6480" w:hanging="360"/>
      </w:pPr>
      <w:rPr>
        <w:rFonts w:ascii="Wingdings" w:hAnsi="Wingdings" w:hint="default"/>
      </w:rPr>
    </w:lvl>
  </w:abstractNum>
  <w:abstractNum w:abstractNumId="28" w15:restartNumberingAfterBreak="0">
    <w:nsid w:val="33D13CB2"/>
    <w:multiLevelType w:val="hybridMultilevel"/>
    <w:tmpl w:val="FFFFFFFF"/>
    <w:lvl w:ilvl="0" w:tplc="16A2B8E4">
      <w:start w:val="1"/>
      <w:numFmt w:val="decimal"/>
      <w:lvlText w:val="%1."/>
      <w:lvlJc w:val="left"/>
      <w:pPr>
        <w:ind w:left="1080" w:hanging="360"/>
      </w:pPr>
    </w:lvl>
    <w:lvl w:ilvl="1" w:tplc="9F1A3E54">
      <w:start w:val="1"/>
      <w:numFmt w:val="lowerLetter"/>
      <w:lvlText w:val="%2."/>
      <w:lvlJc w:val="left"/>
      <w:pPr>
        <w:ind w:left="1800" w:hanging="360"/>
      </w:pPr>
    </w:lvl>
    <w:lvl w:ilvl="2" w:tplc="83D29FCA">
      <w:start w:val="1"/>
      <w:numFmt w:val="lowerRoman"/>
      <w:lvlText w:val="%3."/>
      <w:lvlJc w:val="right"/>
      <w:pPr>
        <w:ind w:left="2520" w:hanging="180"/>
      </w:pPr>
    </w:lvl>
    <w:lvl w:ilvl="3" w:tplc="78D87428">
      <w:start w:val="1"/>
      <w:numFmt w:val="decimal"/>
      <w:lvlText w:val="%4."/>
      <w:lvlJc w:val="left"/>
      <w:pPr>
        <w:ind w:left="3240" w:hanging="360"/>
      </w:pPr>
    </w:lvl>
    <w:lvl w:ilvl="4" w:tplc="AA8427AC">
      <w:start w:val="1"/>
      <w:numFmt w:val="lowerLetter"/>
      <w:lvlText w:val="%5."/>
      <w:lvlJc w:val="left"/>
      <w:pPr>
        <w:ind w:left="3960" w:hanging="360"/>
      </w:pPr>
    </w:lvl>
    <w:lvl w:ilvl="5" w:tplc="7DE2EA2E">
      <w:start w:val="1"/>
      <w:numFmt w:val="lowerRoman"/>
      <w:lvlText w:val="%6."/>
      <w:lvlJc w:val="right"/>
      <w:pPr>
        <w:ind w:left="4680" w:hanging="180"/>
      </w:pPr>
    </w:lvl>
    <w:lvl w:ilvl="6" w:tplc="9506A6C2">
      <w:start w:val="1"/>
      <w:numFmt w:val="decimal"/>
      <w:lvlText w:val="%7."/>
      <w:lvlJc w:val="left"/>
      <w:pPr>
        <w:ind w:left="5400" w:hanging="360"/>
      </w:pPr>
    </w:lvl>
    <w:lvl w:ilvl="7" w:tplc="D7D0EE64">
      <w:start w:val="1"/>
      <w:numFmt w:val="lowerLetter"/>
      <w:lvlText w:val="%8."/>
      <w:lvlJc w:val="left"/>
      <w:pPr>
        <w:ind w:left="6120" w:hanging="360"/>
      </w:pPr>
    </w:lvl>
    <w:lvl w:ilvl="8" w:tplc="249A71B0">
      <w:start w:val="1"/>
      <w:numFmt w:val="lowerRoman"/>
      <w:lvlText w:val="%9."/>
      <w:lvlJc w:val="right"/>
      <w:pPr>
        <w:ind w:left="6840" w:hanging="180"/>
      </w:pPr>
    </w:lvl>
  </w:abstractNum>
  <w:abstractNum w:abstractNumId="29" w15:restartNumberingAfterBreak="0">
    <w:nsid w:val="3876191A"/>
    <w:multiLevelType w:val="hybridMultilevel"/>
    <w:tmpl w:val="941A4A2A"/>
    <w:lvl w:ilvl="0" w:tplc="ACF6CCC2">
      <w:start w:val="1"/>
      <w:numFmt w:val="bullet"/>
      <w:lvlText w:val=""/>
      <w:lvlJc w:val="left"/>
      <w:pPr>
        <w:ind w:left="720" w:hanging="360"/>
      </w:pPr>
      <w:rPr>
        <w:rFonts w:ascii="Symbol" w:hAnsi="Symbol" w:hint="default"/>
      </w:rPr>
    </w:lvl>
    <w:lvl w:ilvl="1" w:tplc="EB60632A">
      <w:start w:val="1"/>
      <w:numFmt w:val="bullet"/>
      <w:lvlText w:val="o"/>
      <w:lvlJc w:val="left"/>
      <w:pPr>
        <w:ind w:left="1440" w:hanging="360"/>
      </w:pPr>
      <w:rPr>
        <w:rFonts w:ascii="Courier New" w:hAnsi="Courier New" w:hint="default"/>
      </w:rPr>
    </w:lvl>
    <w:lvl w:ilvl="2" w:tplc="B226110C">
      <w:start w:val="1"/>
      <w:numFmt w:val="bullet"/>
      <w:lvlText w:val=""/>
      <w:lvlJc w:val="left"/>
      <w:pPr>
        <w:ind w:left="2160" w:hanging="360"/>
      </w:pPr>
      <w:rPr>
        <w:rFonts w:ascii="Wingdings" w:hAnsi="Wingdings" w:hint="default"/>
      </w:rPr>
    </w:lvl>
    <w:lvl w:ilvl="3" w:tplc="81309534">
      <w:start w:val="1"/>
      <w:numFmt w:val="bullet"/>
      <w:lvlText w:val=""/>
      <w:lvlJc w:val="left"/>
      <w:pPr>
        <w:ind w:left="2880" w:hanging="360"/>
      </w:pPr>
      <w:rPr>
        <w:rFonts w:ascii="Symbol" w:hAnsi="Symbol" w:hint="default"/>
      </w:rPr>
    </w:lvl>
    <w:lvl w:ilvl="4" w:tplc="8E40BBA2">
      <w:start w:val="1"/>
      <w:numFmt w:val="bullet"/>
      <w:lvlText w:val="o"/>
      <w:lvlJc w:val="left"/>
      <w:pPr>
        <w:ind w:left="3600" w:hanging="360"/>
      </w:pPr>
      <w:rPr>
        <w:rFonts w:ascii="Courier New" w:hAnsi="Courier New" w:hint="default"/>
      </w:rPr>
    </w:lvl>
    <w:lvl w:ilvl="5" w:tplc="DFC628F2">
      <w:start w:val="1"/>
      <w:numFmt w:val="bullet"/>
      <w:lvlText w:val=""/>
      <w:lvlJc w:val="left"/>
      <w:pPr>
        <w:ind w:left="4320" w:hanging="360"/>
      </w:pPr>
      <w:rPr>
        <w:rFonts w:ascii="Wingdings" w:hAnsi="Wingdings" w:hint="default"/>
      </w:rPr>
    </w:lvl>
    <w:lvl w:ilvl="6" w:tplc="4B3CD3D2">
      <w:start w:val="1"/>
      <w:numFmt w:val="bullet"/>
      <w:lvlText w:val=""/>
      <w:lvlJc w:val="left"/>
      <w:pPr>
        <w:ind w:left="5040" w:hanging="360"/>
      </w:pPr>
      <w:rPr>
        <w:rFonts w:ascii="Symbol" w:hAnsi="Symbol" w:hint="default"/>
      </w:rPr>
    </w:lvl>
    <w:lvl w:ilvl="7" w:tplc="9AC4F8C8">
      <w:start w:val="1"/>
      <w:numFmt w:val="bullet"/>
      <w:lvlText w:val="o"/>
      <w:lvlJc w:val="left"/>
      <w:pPr>
        <w:ind w:left="5760" w:hanging="360"/>
      </w:pPr>
      <w:rPr>
        <w:rFonts w:ascii="Courier New" w:hAnsi="Courier New" w:hint="default"/>
      </w:rPr>
    </w:lvl>
    <w:lvl w:ilvl="8" w:tplc="B7A82094">
      <w:start w:val="1"/>
      <w:numFmt w:val="bullet"/>
      <w:lvlText w:val=""/>
      <w:lvlJc w:val="left"/>
      <w:pPr>
        <w:ind w:left="6480" w:hanging="360"/>
      </w:pPr>
      <w:rPr>
        <w:rFonts w:ascii="Wingdings" w:hAnsi="Wingdings" w:hint="default"/>
      </w:rPr>
    </w:lvl>
  </w:abstractNum>
  <w:abstractNum w:abstractNumId="30" w15:restartNumberingAfterBreak="0">
    <w:nsid w:val="3C415629"/>
    <w:multiLevelType w:val="hybridMultilevel"/>
    <w:tmpl w:val="E3084870"/>
    <w:lvl w:ilvl="0" w:tplc="A58ED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EBF76D"/>
    <w:multiLevelType w:val="hybridMultilevel"/>
    <w:tmpl w:val="FFFFFFFF"/>
    <w:lvl w:ilvl="0" w:tplc="012099A2">
      <w:start w:val="1"/>
      <w:numFmt w:val="bullet"/>
      <w:lvlText w:val="o"/>
      <w:lvlJc w:val="left"/>
      <w:pPr>
        <w:ind w:left="720" w:hanging="360"/>
      </w:pPr>
      <w:rPr>
        <w:rFonts w:ascii="&quot;Courier New&quot;" w:hAnsi="&quot;Courier New&quot;" w:hint="default"/>
      </w:rPr>
    </w:lvl>
    <w:lvl w:ilvl="1" w:tplc="54605F40">
      <w:start w:val="1"/>
      <w:numFmt w:val="bullet"/>
      <w:lvlText w:val="o"/>
      <w:lvlJc w:val="left"/>
      <w:pPr>
        <w:ind w:left="1440" w:hanging="360"/>
      </w:pPr>
      <w:rPr>
        <w:rFonts w:ascii="Courier New" w:hAnsi="Courier New" w:hint="default"/>
      </w:rPr>
    </w:lvl>
    <w:lvl w:ilvl="2" w:tplc="A7004E10">
      <w:start w:val="1"/>
      <w:numFmt w:val="bullet"/>
      <w:lvlText w:val=""/>
      <w:lvlJc w:val="left"/>
      <w:pPr>
        <w:ind w:left="2160" w:hanging="360"/>
      </w:pPr>
      <w:rPr>
        <w:rFonts w:ascii="Wingdings" w:hAnsi="Wingdings" w:hint="default"/>
      </w:rPr>
    </w:lvl>
    <w:lvl w:ilvl="3" w:tplc="239A0D96">
      <w:start w:val="1"/>
      <w:numFmt w:val="bullet"/>
      <w:lvlText w:val=""/>
      <w:lvlJc w:val="left"/>
      <w:pPr>
        <w:ind w:left="2880" w:hanging="360"/>
      </w:pPr>
      <w:rPr>
        <w:rFonts w:ascii="Symbol" w:hAnsi="Symbol" w:hint="default"/>
      </w:rPr>
    </w:lvl>
    <w:lvl w:ilvl="4" w:tplc="7CD0AD90">
      <w:start w:val="1"/>
      <w:numFmt w:val="bullet"/>
      <w:lvlText w:val="o"/>
      <w:lvlJc w:val="left"/>
      <w:pPr>
        <w:ind w:left="3600" w:hanging="360"/>
      </w:pPr>
      <w:rPr>
        <w:rFonts w:ascii="Courier New" w:hAnsi="Courier New" w:hint="default"/>
      </w:rPr>
    </w:lvl>
    <w:lvl w:ilvl="5" w:tplc="018A50F0">
      <w:start w:val="1"/>
      <w:numFmt w:val="bullet"/>
      <w:lvlText w:val=""/>
      <w:lvlJc w:val="left"/>
      <w:pPr>
        <w:ind w:left="4320" w:hanging="360"/>
      </w:pPr>
      <w:rPr>
        <w:rFonts w:ascii="Wingdings" w:hAnsi="Wingdings" w:hint="default"/>
      </w:rPr>
    </w:lvl>
    <w:lvl w:ilvl="6" w:tplc="9ABA3868">
      <w:start w:val="1"/>
      <w:numFmt w:val="bullet"/>
      <w:lvlText w:val=""/>
      <w:lvlJc w:val="left"/>
      <w:pPr>
        <w:ind w:left="5040" w:hanging="360"/>
      </w:pPr>
      <w:rPr>
        <w:rFonts w:ascii="Symbol" w:hAnsi="Symbol" w:hint="default"/>
      </w:rPr>
    </w:lvl>
    <w:lvl w:ilvl="7" w:tplc="7CAC6BDA">
      <w:start w:val="1"/>
      <w:numFmt w:val="bullet"/>
      <w:lvlText w:val="o"/>
      <w:lvlJc w:val="left"/>
      <w:pPr>
        <w:ind w:left="5760" w:hanging="360"/>
      </w:pPr>
      <w:rPr>
        <w:rFonts w:ascii="Courier New" w:hAnsi="Courier New" w:hint="default"/>
      </w:rPr>
    </w:lvl>
    <w:lvl w:ilvl="8" w:tplc="25687D76">
      <w:start w:val="1"/>
      <w:numFmt w:val="bullet"/>
      <w:lvlText w:val=""/>
      <w:lvlJc w:val="left"/>
      <w:pPr>
        <w:ind w:left="6480" w:hanging="360"/>
      </w:pPr>
      <w:rPr>
        <w:rFonts w:ascii="Wingdings" w:hAnsi="Wingdings" w:hint="default"/>
      </w:rPr>
    </w:lvl>
  </w:abstractNum>
  <w:abstractNum w:abstractNumId="32" w15:restartNumberingAfterBreak="0">
    <w:nsid w:val="40D43434"/>
    <w:multiLevelType w:val="multilevel"/>
    <w:tmpl w:val="DD26A7F4"/>
    <w:lvl w:ilvl="0">
      <w:start w:val="1"/>
      <w:numFmt w:val="decimal"/>
      <w:lvlText w:val="%1."/>
      <w:lvlJc w:val="left"/>
      <w:pPr>
        <w:ind w:left="720" w:hanging="360"/>
      </w:pPr>
      <w:rPr>
        <w:rFonts w:eastAsia="Times New Roman" w:hint="default"/>
        <w:b/>
        <w:sz w:val="28"/>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18D3F9C"/>
    <w:multiLevelType w:val="hybridMultilevel"/>
    <w:tmpl w:val="FB20BC74"/>
    <w:lvl w:ilvl="0" w:tplc="46BE5E02">
      <w:start w:val="1"/>
      <w:numFmt w:val="decimal"/>
      <w:lvlText w:val="%1."/>
      <w:lvlJc w:val="left"/>
      <w:pPr>
        <w:ind w:left="720" w:hanging="360"/>
      </w:pPr>
    </w:lvl>
    <w:lvl w:ilvl="1" w:tplc="E68648B2">
      <w:start w:val="2"/>
      <w:numFmt w:val="decimal"/>
      <w:lvlText w:val="%2.2"/>
      <w:lvlJc w:val="left"/>
      <w:pPr>
        <w:ind w:left="1440" w:hanging="360"/>
      </w:pPr>
    </w:lvl>
    <w:lvl w:ilvl="2" w:tplc="3D6A8BAE">
      <w:start w:val="1"/>
      <w:numFmt w:val="lowerRoman"/>
      <w:lvlText w:val="%3."/>
      <w:lvlJc w:val="right"/>
      <w:pPr>
        <w:ind w:left="2160" w:hanging="180"/>
      </w:pPr>
    </w:lvl>
    <w:lvl w:ilvl="3" w:tplc="072432AC">
      <w:start w:val="1"/>
      <w:numFmt w:val="decimal"/>
      <w:lvlText w:val="%4."/>
      <w:lvlJc w:val="left"/>
      <w:pPr>
        <w:ind w:left="2880" w:hanging="360"/>
      </w:pPr>
    </w:lvl>
    <w:lvl w:ilvl="4" w:tplc="7D14D232">
      <w:start w:val="1"/>
      <w:numFmt w:val="lowerLetter"/>
      <w:lvlText w:val="%5."/>
      <w:lvlJc w:val="left"/>
      <w:pPr>
        <w:ind w:left="3600" w:hanging="360"/>
      </w:pPr>
    </w:lvl>
    <w:lvl w:ilvl="5" w:tplc="475CE4A6">
      <w:start w:val="1"/>
      <w:numFmt w:val="lowerRoman"/>
      <w:lvlText w:val="%6."/>
      <w:lvlJc w:val="right"/>
      <w:pPr>
        <w:ind w:left="4320" w:hanging="180"/>
      </w:pPr>
    </w:lvl>
    <w:lvl w:ilvl="6" w:tplc="52F62316">
      <w:start w:val="1"/>
      <w:numFmt w:val="decimal"/>
      <w:lvlText w:val="%7."/>
      <w:lvlJc w:val="left"/>
      <w:pPr>
        <w:ind w:left="5040" w:hanging="360"/>
      </w:pPr>
    </w:lvl>
    <w:lvl w:ilvl="7" w:tplc="636A749A">
      <w:start w:val="1"/>
      <w:numFmt w:val="lowerLetter"/>
      <w:lvlText w:val="%8."/>
      <w:lvlJc w:val="left"/>
      <w:pPr>
        <w:ind w:left="5760" w:hanging="360"/>
      </w:pPr>
    </w:lvl>
    <w:lvl w:ilvl="8" w:tplc="CDE2EE48">
      <w:start w:val="1"/>
      <w:numFmt w:val="lowerRoman"/>
      <w:lvlText w:val="%9."/>
      <w:lvlJc w:val="right"/>
      <w:pPr>
        <w:ind w:left="6480" w:hanging="180"/>
      </w:pPr>
    </w:lvl>
  </w:abstractNum>
  <w:abstractNum w:abstractNumId="34" w15:restartNumberingAfterBreak="0">
    <w:nsid w:val="42A4CA4C"/>
    <w:multiLevelType w:val="hybridMultilevel"/>
    <w:tmpl w:val="ED84A1F4"/>
    <w:lvl w:ilvl="0" w:tplc="B61CD854">
      <w:start w:val="1"/>
      <w:numFmt w:val="bullet"/>
      <w:lvlText w:val=""/>
      <w:lvlJc w:val="left"/>
      <w:pPr>
        <w:ind w:left="720" w:hanging="360"/>
      </w:pPr>
      <w:rPr>
        <w:rFonts w:ascii="Symbol" w:hAnsi="Symbol" w:hint="default"/>
      </w:rPr>
    </w:lvl>
    <w:lvl w:ilvl="1" w:tplc="8B4ED9F4">
      <w:start w:val="1"/>
      <w:numFmt w:val="bullet"/>
      <w:lvlText w:val="o"/>
      <w:lvlJc w:val="left"/>
      <w:pPr>
        <w:ind w:left="1440" w:hanging="360"/>
      </w:pPr>
      <w:rPr>
        <w:rFonts w:ascii="Courier New" w:hAnsi="Courier New" w:hint="default"/>
      </w:rPr>
    </w:lvl>
    <w:lvl w:ilvl="2" w:tplc="E392149C">
      <w:start w:val="1"/>
      <w:numFmt w:val="bullet"/>
      <w:lvlText w:val=""/>
      <w:lvlJc w:val="left"/>
      <w:pPr>
        <w:ind w:left="2160" w:hanging="360"/>
      </w:pPr>
      <w:rPr>
        <w:rFonts w:ascii="Wingdings" w:hAnsi="Wingdings" w:hint="default"/>
      </w:rPr>
    </w:lvl>
    <w:lvl w:ilvl="3" w:tplc="0D8E67BC">
      <w:start w:val="1"/>
      <w:numFmt w:val="bullet"/>
      <w:lvlText w:val=""/>
      <w:lvlJc w:val="left"/>
      <w:pPr>
        <w:ind w:left="2880" w:hanging="360"/>
      </w:pPr>
      <w:rPr>
        <w:rFonts w:ascii="Symbol" w:hAnsi="Symbol" w:hint="default"/>
      </w:rPr>
    </w:lvl>
    <w:lvl w:ilvl="4" w:tplc="1D2EAEE6">
      <w:start w:val="1"/>
      <w:numFmt w:val="bullet"/>
      <w:lvlText w:val="o"/>
      <w:lvlJc w:val="left"/>
      <w:pPr>
        <w:ind w:left="3600" w:hanging="360"/>
      </w:pPr>
      <w:rPr>
        <w:rFonts w:ascii="Courier New" w:hAnsi="Courier New" w:hint="default"/>
      </w:rPr>
    </w:lvl>
    <w:lvl w:ilvl="5" w:tplc="1D2224BE">
      <w:start w:val="1"/>
      <w:numFmt w:val="bullet"/>
      <w:lvlText w:val=""/>
      <w:lvlJc w:val="left"/>
      <w:pPr>
        <w:ind w:left="4320" w:hanging="360"/>
      </w:pPr>
      <w:rPr>
        <w:rFonts w:ascii="Wingdings" w:hAnsi="Wingdings" w:hint="default"/>
      </w:rPr>
    </w:lvl>
    <w:lvl w:ilvl="6" w:tplc="FADC8362">
      <w:start w:val="1"/>
      <w:numFmt w:val="bullet"/>
      <w:lvlText w:val=""/>
      <w:lvlJc w:val="left"/>
      <w:pPr>
        <w:ind w:left="5040" w:hanging="360"/>
      </w:pPr>
      <w:rPr>
        <w:rFonts w:ascii="Symbol" w:hAnsi="Symbol" w:hint="default"/>
      </w:rPr>
    </w:lvl>
    <w:lvl w:ilvl="7" w:tplc="D57A343C">
      <w:start w:val="1"/>
      <w:numFmt w:val="bullet"/>
      <w:lvlText w:val="o"/>
      <w:lvlJc w:val="left"/>
      <w:pPr>
        <w:ind w:left="5760" w:hanging="360"/>
      </w:pPr>
      <w:rPr>
        <w:rFonts w:ascii="Courier New" w:hAnsi="Courier New" w:hint="default"/>
      </w:rPr>
    </w:lvl>
    <w:lvl w:ilvl="8" w:tplc="4F24A1CA">
      <w:start w:val="1"/>
      <w:numFmt w:val="bullet"/>
      <w:lvlText w:val=""/>
      <w:lvlJc w:val="left"/>
      <w:pPr>
        <w:ind w:left="6480" w:hanging="360"/>
      </w:pPr>
      <w:rPr>
        <w:rFonts w:ascii="Wingdings" w:hAnsi="Wingdings" w:hint="default"/>
      </w:rPr>
    </w:lvl>
  </w:abstractNum>
  <w:abstractNum w:abstractNumId="35" w15:restartNumberingAfterBreak="0">
    <w:nsid w:val="432A0697"/>
    <w:multiLevelType w:val="hybridMultilevel"/>
    <w:tmpl w:val="A09E7784"/>
    <w:lvl w:ilvl="0" w:tplc="6832CAA8">
      <w:start w:val="1"/>
      <w:numFmt w:val="bullet"/>
      <w:lvlText w:val=""/>
      <w:lvlJc w:val="left"/>
      <w:pPr>
        <w:ind w:left="720" w:hanging="360"/>
      </w:pPr>
      <w:rPr>
        <w:rFonts w:ascii="Symbol" w:hAnsi="Symbol" w:hint="default"/>
      </w:rPr>
    </w:lvl>
    <w:lvl w:ilvl="1" w:tplc="2A4AD7E0">
      <w:start w:val="1"/>
      <w:numFmt w:val="bullet"/>
      <w:lvlText w:val="o"/>
      <w:lvlJc w:val="left"/>
      <w:pPr>
        <w:ind w:left="1440" w:hanging="360"/>
      </w:pPr>
      <w:rPr>
        <w:rFonts w:ascii="Courier New" w:hAnsi="Courier New" w:hint="default"/>
      </w:rPr>
    </w:lvl>
    <w:lvl w:ilvl="2" w:tplc="61E06158">
      <w:start w:val="1"/>
      <w:numFmt w:val="bullet"/>
      <w:lvlText w:val=""/>
      <w:lvlJc w:val="left"/>
      <w:pPr>
        <w:ind w:left="2160" w:hanging="360"/>
      </w:pPr>
      <w:rPr>
        <w:rFonts w:ascii="Wingdings" w:hAnsi="Wingdings" w:hint="default"/>
      </w:rPr>
    </w:lvl>
    <w:lvl w:ilvl="3" w:tplc="0A26CE00">
      <w:start w:val="1"/>
      <w:numFmt w:val="bullet"/>
      <w:lvlText w:val=""/>
      <w:lvlJc w:val="left"/>
      <w:pPr>
        <w:ind w:left="2880" w:hanging="360"/>
      </w:pPr>
      <w:rPr>
        <w:rFonts w:ascii="Symbol" w:hAnsi="Symbol" w:hint="default"/>
      </w:rPr>
    </w:lvl>
    <w:lvl w:ilvl="4" w:tplc="7954F1FC">
      <w:start w:val="1"/>
      <w:numFmt w:val="bullet"/>
      <w:lvlText w:val="o"/>
      <w:lvlJc w:val="left"/>
      <w:pPr>
        <w:ind w:left="3600" w:hanging="360"/>
      </w:pPr>
      <w:rPr>
        <w:rFonts w:ascii="Courier New" w:hAnsi="Courier New" w:hint="default"/>
      </w:rPr>
    </w:lvl>
    <w:lvl w:ilvl="5" w:tplc="E73EF5EC">
      <w:start w:val="1"/>
      <w:numFmt w:val="bullet"/>
      <w:lvlText w:val=""/>
      <w:lvlJc w:val="left"/>
      <w:pPr>
        <w:ind w:left="4320" w:hanging="360"/>
      </w:pPr>
      <w:rPr>
        <w:rFonts w:ascii="Wingdings" w:hAnsi="Wingdings" w:hint="default"/>
      </w:rPr>
    </w:lvl>
    <w:lvl w:ilvl="6" w:tplc="283A80B2">
      <w:start w:val="1"/>
      <w:numFmt w:val="bullet"/>
      <w:lvlText w:val=""/>
      <w:lvlJc w:val="left"/>
      <w:pPr>
        <w:ind w:left="5040" w:hanging="360"/>
      </w:pPr>
      <w:rPr>
        <w:rFonts w:ascii="Symbol" w:hAnsi="Symbol" w:hint="default"/>
      </w:rPr>
    </w:lvl>
    <w:lvl w:ilvl="7" w:tplc="90208644">
      <w:start w:val="1"/>
      <w:numFmt w:val="bullet"/>
      <w:lvlText w:val="o"/>
      <w:lvlJc w:val="left"/>
      <w:pPr>
        <w:ind w:left="5760" w:hanging="360"/>
      </w:pPr>
      <w:rPr>
        <w:rFonts w:ascii="Courier New" w:hAnsi="Courier New" w:hint="default"/>
      </w:rPr>
    </w:lvl>
    <w:lvl w:ilvl="8" w:tplc="82488D3A">
      <w:start w:val="1"/>
      <w:numFmt w:val="bullet"/>
      <w:lvlText w:val=""/>
      <w:lvlJc w:val="left"/>
      <w:pPr>
        <w:ind w:left="6480" w:hanging="360"/>
      </w:pPr>
      <w:rPr>
        <w:rFonts w:ascii="Wingdings" w:hAnsi="Wingdings" w:hint="default"/>
      </w:rPr>
    </w:lvl>
  </w:abstractNum>
  <w:abstractNum w:abstractNumId="36" w15:restartNumberingAfterBreak="0">
    <w:nsid w:val="43DF0D6A"/>
    <w:multiLevelType w:val="multilevel"/>
    <w:tmpl w:val="7E14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32393C"/>
    <w:multiLevelType w:val="multilevel"/>
    <w:tmpl w:val="C01CA1C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7D3B6A"/>
    <w:multiLevelType w:val="hybridMultilevel"/>
    <w:tmpl w:val="19AC521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E62543"/>
    <w:multiLevelType w:val="hybridMultilevel"/>
    <w:tmpl w:val="FFFFFFFF"/>
    <w:lvl w:ilvl="0" w:tplc="F70645FA">
      <w:start w:val="1"/>
      <w:numFmt w:val="bullet"/>
      <w:lvlText w:val="·"/>
      <w:lvlJc w:val="left"/>
      <w:pPr>
        <w:ind w:left="720" w:hanging="360"/>
      </w:pPr>
      <w:rPr>
        <w:rFonts w:ascii="Symbol" w:hAnsi="Symbol" w:hint="default"/>
      </w:rPr>
    </w:lvl>
    <w:lvl w:ilvl="1" w:tplc="0C9296E8">
      <w:start w:val="1"/>
      <w:numFmt w:val="bullet"/>
      <w:lvlText w:val="o"/>
      <w:lvlJc w:val="left"/>
      <w:pPr>
        <w:ind w:left="1440" w:hanging="360"/>
      </w:pPr>
      <w:rPr>
        <w:rFonts w:ascii="Courier New" w:hAnsi="Courier New" w:hint="default"/>
      </w:rPr>
    </w:lvl>
    <w:lvl w:ilvl="2" w:tplc="C248FE1C">
      <w:start w:val="1"/>
      <w:numFmt w:val="bullet"/>
      <w:lvlText w:val=""/>
      <w:lvlJc w:val="left"/>
      <w:pPr>
        <w:ind w:left="2160" w:hanging="360"/>
      </w:pPr>
      <w:rPr>
        <w:rFonts w:ascii="Wingdings" w:hAnsi="Wingdings" w:hint="default"/>
      </w:rPr>
    </w:lvl>
    <w:lvl w:ilvl="3" w:tplc="4468B876">
      <w:start w:val="1"/>
      <w:numFmt w:val="bullet"/>
      <w:lvlText w:val=""/>
      <w:lvlJc w:val="left"/>
      <w:pPr>
        <w:ind w:left="2880" w:hanging="360"/>
      </w:pPr>
      <w:rPr>
        <w:rFonts w:ascii="Symbol" w:hAnsi="Symbol" w:hint="default"/>
      </w:rPr>
    </w:lvl>
    <w:lvl w:ilvl="4" w:tplc="144C1680">
      <w:start w:val="1"/>
      <w:numFmt w:val="bullet"/>
      <w:lvlText w:val="o"/>
      <w:lvlJc w:val="left"/>
      <w:pPr>
        <w:ind w:left="3600" w:hanging="360"/>
      </w:pPr>
      <w:rPr>
        <w:rFonts w:ascii="Courier New" w:hAnsi="Courier New" w:hint="default"/>
      </w:rPr>
    </w:lvl>
    <w:lvl w:ilvl="5" w:tplc="8B9EA9DA">
      <w:start w:val="1"/>
      <w:numFmt w:val="bullet"/>
      <w:lvlText w:val=""/>
      <w:lvlJc w:val="left"/>
      <w:pPr>
        <w:ind w:left="4320" w:hanging="360"/>
      </w:pPr>
      <w:rPr>
        <w:rFonts w:ascii="Wingdings" w:hAnsi="Wingdings" w:hint="default"/>
      </w:rPr>
    </w:lvl>
    <w:lvl w:ilvl="6" w:tplc="C56EB530">
      <w:start w:val="1"/>
      <w:numFmt w:val="bullet"/>
      <w:lvlText w:val=""/>
      <w:lvlJc w:val="left"/>
      <w:pPr>
        <w:ind w:left="5040" w:hanging="360"/>
      </w:pPr>
      <w:rPr>
        <w:rFonts w:ascii="Symbol" w:hAnsi="Symbol" w:hint="default"/>
      </w:rPr>
    </w:lvl>
    <w:lvl w:ilvl="7" w:tplc="65D05750">
      <w:start w:val="1"/>
      <w:numFmt w:val="bullet"/>
      <w:lvlText w:val="o"/>
      <w:lvlJc w:val="left"/>
      <w:pPr>
        <w:ind w:left="5760" w:hanging="360"/>
      </w:pPr>
      <w:rPr>
        <w:rFonts w:ascii="Courier New" w:hAnsi="Courier New" w:hint="default"/>
      </w:rPr>
    </w:lvl>
    <w:lvl w:ilvl="8" w:tplc="04CEC74A">
      <w:start w:val="1"/>
      <w:numFmt w:val="bullet"/>
      <w:lvlText w:val=""/>
      <w:lvlJc w:val="left"/>
      <w:pPr>
        <w:ind w:left="6480" w:hanging="360"/>
      </w:pPr>
      <w:rPr>
        <w:rFonts w:ascii="Wingdings" w:hAnsi="Wingdings" w:hint="default"/>
      </w:rPr>
    </w:lvl>
  </w:abstractNum>
  <w:abstractNum w:abstractNumId="40" w15:restartNumberingAfterBreak="0">
    <w:nsid w:val="4FB23AAA"/>
    <w:multiLevelType w:val="hybridMultilevel"/>
    <w:tmpl w:val="F98E73EC"/>
    <w:lvl w:ilvl="0" w:tplc="9BA8F48A">
      <w:start w:val="1"/>
      <w:numFmt w:val="decimal"/>
      <w:lvlText w:val="%1."/>
      <w:lvlJc w:val="left"/>
      <w:pPr>
        <w:ind w:left="720" w:hanging="360"/>
      </w:pPr>
    </w:lvl>
    <w:lvl w:ilvl="1" w:tplc="FE0CC54C">
      <w:start w:val="1"/>
      <w:numFmt w:val="lowerLetter"/>
      <w:lvlText w:val="%2."/>
      <w:lvlJc w:val="left"/>
      <w:pPr>
        <w:ind w:left="1440" w:hanging="360"/>
      </w:pPr>
    </w:lvl>
    <w:lvl w:ilvl="2" w:tplc="A144582E">
      <w:start w:val="1"/>
      <w:numFmt w:val="lowerRoman"/>
      <w:lvlText w:val="%3."/>
      <w:lvlJc w:val="right"/>
      <w:pPr>
        <w:ind w:left="2160" w:hanging="180"/>
      </w:pPr>
    </w:lvl>
    <w:lvl w:ilvl="3" w:tplc="4D926F40">
      <w:start w:val="1"/>
      <w:numFmt w:val="decimal"/>
      <w:lvlText w:val="%4."/>
      <w:lvlJc w:val="left"/>
      <w:pPr>
        <w:ind w:left="2880" w:hanging="360"/>
      </w:pPr>
    </w:lvl>
    <w:lvl w:ilvl="4" w:tplc="5AD89F2C">
      <w:start w:val="1"/>
      <w:numFmt w:val="lowerLetter"/>
      <w:lvlText w:val="%5."/>
      <w:lvlJc w:val="left"/>
      <w:pPr>
        <w:ind w:left="3600" w:hanging="360"/>
      </w:pPr>
    </w:lvl>
    <w:lvl w:ilvl="5" w:tplc="F8161948">
      <w:start w:val="1"/>
      <w:numFmt w:val="lowerRoman"/>
      <w:lvlText w:val="%6."/>
      <w:lvlJc w:val="right"/>
      <w:pPr>
        <w:ind w:left="4320" w:hanging="180"/>
      </w:pPr>
    </w:lvl>
    <w:lvl w:ilvl="6" w:tplc="26DC2D06">
      <w:start w:val="1"/>
      <w:numFmt w:val="decimal"/>
      <w:lvlText w:val="%7."/>
      <w:lvlJc w:val="left"/>
      <w:pPr>
        <w:ind w:left="5040" w:hanging="360"/>
      </w:pPr>
    </w:lvl>
    <w:lvl w:ilvl="7" w:tplc="8F9A72FC">
      <w:start w:val="1"/>
      <w:numFmt w:val="lowerLetter"/>
      <w:lvlText w:val="%8."/>
      <w:lvlJc w:val="left"/>
      <w:pPr>
        <w:ind w:left="5760" w:hanging="360"/>
      </w:pPr>
    </w:lvl>
    <w:lvl w:ilvl="8" w:tplc="9ED00B94">
      <w:start w:val="1"/>
      <w:numFmt w:val="lowerRoman"/>
      <w:lvlText w:val="%9."/>
      <w:lvlJc w:val="right"/>
      <w:pPr>
        <w:ind w:left="6480" w:hanging="180"/>
      </w:pPr>
    </w:lvl>
  </w:abstractNum>
  <w:abstractNum w:abstractNumId="41" w15:restartNumberingAfterBreak="0">
    <w:nsid w:val="5214124B"/>
    <w:multiLevelType w:val="multilevel"/>
    <w:tmpl w:val="E8189872"/>
    <w:lvl w:ilvl="0">
      <w:start w:val="1"/>
      <w:numFmt w:val="decimal"/>
      <w:lvlText w:val="%1."/>
      <w:lvlJc w:val="left"/>
      <w:pPr>
        <w:tabs>
          <w:tab w:val="num" w:pos="720"/>
        </w:tabs>
        <w:ind w:left="720" w:hanging="360"/>
      </w:pPr>
      <w:rPr>
        <w:rFonts w:asciiTheme="majorBidi" w:eastAsiaTheme="minorHAnsi" w:hAnsiTheme="majorBidi" w:cstheme="majorBid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5741847"/>
    <w:multiLevelType w:val="hybridMultilevel"/>
    <w:tmpl w:val="ADF8AEC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62E7450"/>
    <w:multiLevelType w:val="hybridMultilevel"/>
    <w:tmpl w:val="151C5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131CAD"/>
    <w:multiLevelType w:val="multilevel"/>
    <w:tmpl w:val="B980E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774FD1"/>
    <w:multiLevelType w:val="hybridMultilevel"/>
    <w:tmpl w:val="F6E6874E"/>
    <w:lvl w:ilvl="0" w:tplc="371ED3E2">
      <w:start w:val="1"/>
      <w:numFmt w:val="bullet"/>
      <w:lvlText w:val=""/>
      <w:lvlJc w:val="left"/>
      <w:pPr>
        <w:ind w:left="720" w:hanging="360"/>
      </w:pPr>
      <w:rPr>
        <w:rFonts w:ascii="Symbol" w:hAnsi="Symbol" w:hint="default"/>
      </w:rPr>
    </w:lvl>
    <w:lvl w:ilvl="1" w:tplc="0082D27C">
      <w:start w:val="1"/>
      <w:numFmt w:val="bullet"/>
      <w:lvlText w:val="o"/>
      <w:lvlJc w:val="left"/>
      <w:pPr>
        <w:ind w:left="1440" w:hanging="360"/>
      </w:pPr>
      <w:rPr>
        <w:rFonts w:ascii="Courier New" w:hAnsi="Courier New" w:hint="default"/>
      </w:rPr>
    </w:lvl>
    <w:lvl w:ilvl="2" w:tplc="8D022890">
      <w:start w:val="1"/>
      <w:numFmt w:val="bullet"/>
      <w:lvlText w:val=""/>
      <w:lvlJc w:val="left"/>
      <w:pPr>
        <w:ind w:left="2160" w:hanging="360"/>
      </w:pPr>
      <w:rPr>
        <w:rFonts w:ascii="Wingdings" w:hAnsi="Wingdings" w:hint="default"/>
      </w:rPr>
    </w:lvl>
    <w:lvl w:ilvl="3" w:tplc="8C2AC000">
      <w:start w:val="1"/>
      <w:numFmt w:val="bullet"/>
      <w:lvlText w:val=""/>
      <w:lvlJc w:val="left"/>
      <w:pPr>
        <w:ind w:left="2880" w:hanging="360"/>
      </w:pPr>
      <w:rPr>
        <w:rFonts w:ascii="Symbol" w:hAnsi="Symbol" w:hint="default"/>
      </w:rPr>
    </w:lvl>
    <w:lvl w:ilvl="4" w:tplc="5CA0EA0E">
      <w:start w:val="1"/>
      <w:numFmt w:val="bullet"/>
      <w:lvlText w:val="o"/>
      <w:lvlJc w:val="left"/>
      <w:pPr>
        <w:ind w:left="3600" w:hanging="360"/>
      </w:pPr>
      <w:rPr>
        <w:rFonts w:ascii="Courier New" w:hAnsi="Courier New" w:hint="default"/>
      </w:rPr>
    </w:lvl>
    <w:lvl w:ilvl="5" w:tplc="E1109CE0">
      <w:start w:val="1"/>
      <w:numFmt w:val="bullet"/>
      <w:lvlText w:val=""/>
      <w:lvlJc w:val="left"/>
      <w:pPr>
        <w:ind w:left="4320" w:hanging="360"/>
      </w:pPr>
      <w:rPr>
        <w:rFonts w:ascii="Wingdings" w:hAnsi="Wingdings" w:hint="default"/>
      </w:rPr>
    </w:lvl>
    <w:lvl w:ilvl="6" w:tplc="CC0A5332">
      <w:start w:val="1"/>
      <w:numFmt w:val="bullet"/>
      <w:lvlText w:val=""/>
      <w:lvlJc w:val="left"/>
      <w:pPr>
        <w:ind w:left="5040" w:hanging="360"/>
      </w:pPr>
      <w:rPr>
        <w:rFonts w:ascii="Symbol" w:hAnsi="Symbol" w:hint="default"/>
      </w:rPr>
    </w:lvl>
    <w:lvl w:ilvl="7" w:tplc="19FE76DE">
      <w:start w:val="1"/>
      <w:numFmt w:val="bullet"/>
      <w:lvlText w:val="o"/>
      <w:lvlJc w:val="left"/>
      <w:pPr>
        <w:ind w:left="5760" w:hanging="360"/>
      </w:pPr>
      <w:rPr>
        <w:rFonts w:ascii="Courier New" w:hAnsi="Courier New" w:hint="default"/>
      </w:rPr>
    </w:lvl>
    <w:lvl w:ilvl="8" w:tplc="90989682">
      <w:start w:val="1"/>
      <w:numFmt w:val="bullet"/>
      <w:lvlText w:val=""/>
      <w:lvlJc w:val="left"/>
      <w:pPr>
        <w:ind w:left="6480" w:hanging="360"/>
      </w:pPr>
      <w:rPr>
        <w:rFonts w:ascii="Wingdings" w:hAnsi="Wingdings" w:hint="default"/>
      </w:rPr>
    </w:lvl>
  </w:abstractNum>
  <w:abstractNum w:abstractNumId="46" w15:restartNumberingAfterBreak="0">
    <w:nsid w:val="5B3BC576"/>
    <w:multiLevelType w:val="hybridMultilevel"/>
    <w:tmpl w:val="FFFFFFFF"/>
    <w:lvl w:ilvl="0" w:tplc="27E27BD0">
      <w:start w:val="1"/>
      <w:numFmt w:val="bullet"/>
      <w:lvlText w:val="·"/>
      <w:lvlJc w:val="left"/>
      <w:pPr>
        <w:ind w:left="720" w:hanging="360"/>
      </w:pPr>
      <w:rPr>
        <w:rFonts w:ascii="Symbol" w:hAnsi="Symbol" w:hint="default"/>
      </w:rPr>
    </w:lvl>
    <w:lvl w:ilvl="1" w:tplc="51E08120">
      <w:start w:val="1"/>
      <w:numFmt w:val="bullet"/>
      <w:lvlText w:val="o"/>
      <w:lvlJc w:val="left"/>
      <w:pPr>
        <w:ind w:left="1440" w:hanging="360"/>
      </w:pPr>
      <w:rPr>
        <w:rFonts w:ascii="Courier New" w:hAnsi="Courier New" w:hint="default"/>
      </w:rPr>
    </w:lvl>
    <w:lvl w:ilvl="2" w:tplc="3F0E5EBE">
      <w:start w:val="1"/>
      <w:numFmt w:val="bullet"/>
      <w:lvlText w:val=""/>
      <w:lvlJc w:val="left"/>
      <w:pPr>
        <w:ind w:left="2160" w:hanging="360"/>
      </w:pPr>
      <w:rPr>
        <w:rFonts w:ascii="Wingdings" w:hAnsi="Wingdings" w:hint="default"/>
      </w:rPr>
    </w:lvl>
    <w:lvl w:ilvl="3" w:tplc="289C6C24">
      <w:start w:val="1"/>
      <w:numFmt w:val="bullet"/>
      <w:lvlText w:val=""/>
      <w:lvlJc w:val="left"/>
      <w:pPr>
        <w:ind w:left="2880" w:hanging="360"/>
      </w:pPr>
      <w:rPr>
        <w:rFonts w:ascii="Symbol" w:hAnsi="Symbol" w:hint="default"/>
      </w:rPr>
    </w:lvl>
    <w:lvl w:ilvl="4" w:tplc="08028646">
      <w:start w:val="1"/>
      <w:numFmt w:val="bullet"/>
      <w:lvlText w:val="o"/>
      <w:lvlJc w:val="left"/>
      <w:pPr>
        <w:ind w:left="3600" w:hanging="360"/>
      </w:pPr>
      <w:rPr>
        <w:rFonts w:ascii="Courier New" w:hAnsi="Courier New" w:hint="default"/>
      </w:rPr>
    </w:lvl>
    <w:lvl w:ilvl="5" w:tplc="B022B536">
      <w:start w:val="1"/>
      <w:numFmt w:val="bullet"/>
      <w:lvlText w:val=""/>
      <w:lvlJc w:val="left"/>
      <w:pPr>
        <w:ind w:left="4320" w:hanging="360"/>
      </w:pPr>
      <w:rPr>
        <w:rFonts w:ascii="Wingdings" w:hAnsi="Wingdings" w:hint="default"/>
      </w:rPr>
    </w:lvl>
    <w:lvl w:ilvl="6" w:tplc="57C815AA">
      <w:start w:val="1"/>
      <w:numFmt w:val="bullet"/>
      <w:lvlText w:val=""/>
      <w:lvlJc w:val="left"/>
      <w:pPr>
        <w:ind w:left="5040" w:hanging="360"/>
      </w:pPr>
      <w:rPr>
        <w:rFonts w:ascii="Symbol" w:hAnsi="Symbol" w:hint="default"/>
      </w:rPr>
    </w:lvl>
    <w:lvl w:ilvl="7" w:tplc="6F520EE4">
      <w:start w:val="1"/>
      <w:numFmt w:val="bullet"/>
      <w:lvlText w:val="o"/>
      <w:lvlJc w:val="left"/>
      <w:pPr>
        <w:ind w:left="5760" w:hanging="360"/>
      </w:pPr>
      <w:rPr>
        <w:rFonts w:ascii="Courier New" w:hAnsi="Courier New" w:hint="default"/>
      </w:rPr>
    </w:lvl>
    <w:lvl w:ilvl="8" w:tplc="9258A7D8">
      <w:start w:val="1"/>
      <w:numFmt w:val="bullet"/>
      <w:lvlText w:val=""/>
      <w:lvlJc w:val="left"/>
      <w:pPr>
        <w:ind w:left="6480" w:hanging="360"/>
      </w:pPr>
      <w:rPr>
        <w:rFonts w:ascii="Wingdings" w:hAnsi="Wingdings" w:hint="default"/>
      </w:rPr>
    </w:lvl>
  </w:abstractNum>
  <w:abstractNum w:abstractNumId="47" w15:restartNumberingAfterBreak="0">
    <w:nsid w:val="5E2D46A2"/>
    <w:multiLevelType w:val="hybridMultilevel"/>
    <w:tmpl w:val="7B145182"/>
    <w:lvl w:ilvl="0" w:tplc="FFFFFFFF">
      <w:start w:val="1"/>
      <w:numFmt w:val="bullet"/>
      <w:lvlText w:val="o"/>
      <w:lvlJc w:val="left"/>
      <w:pPr>
        <w:ind w:left="720" w:hanging="360"/>
      </w:pPr>
      <w:rPr>
        <w:rFonts w:ascii="Courier New" w:hAnsi="Courier New" w:hint="default"/>
      </w:rPr>
    </w:lvl>
    <w:lvl w:ilvl="1" w:tplc="3A7CEEFA">
      <w:start w:val="1"/>
      <w:numFmt w:val="bullet"/>
      <w:lvlText w:val="o"/>
      <w:lvlJc w:val="left"/>
      <w:pPr>
        <w:ind w:left="1440" w:hanging="360"/>
      </w:pPr>
      <w:rPr>
        <w:rFonts w:ascii="Courier New" w:hAnsi="Courier New" w:hint="default"/>
      </w:rPr>
    </w:lvl>
    <w:lvl w:ilvl="2" w:tplc="9154BF42">
      <w:start w:val="1"/>
      <w:numFmt w:val="bullet"/>
      <w:lvlText w:val=""/>
      <w:lvlJc w:val="left"/>
      <w:pPr>
        <w:ind w:left="2160" w:hanging="360"/>
      </w:pPr>
      <w:rPr>
        <w:rFonts w:ascii="Wingdings" w:hAnsi="Wingdings" w:hint="default"/>
      </w:rPr>
    </w:lvl>
    <w:lvl w:ilvl="3" w:tplc="E8EEA83E">
      <w:start w:val="1"/>
      <w:numFmt w:val="bullet"/>
      <w:lvlText w:val=""/>
      <w:lvlJc w:val="left"/>
      <w:pPr>
        <w:ind w:left="2880" w:hanging="360"/>
      </w:pPr>
      <w:rPr>
        <w:rFonts w:ascii="Symbol" w:hAnsi="Symbol" w:hint="default"/>
      </w:rPr>
    </w:lvl>
    <w:lvl w:ilvl="4" w:tplc="D55A95E0">
      <w:start w:val="1"/>
      <w:numFmt w:val="bullet"/>
      <w:lvlText w:val="o"/>
      <w:lvlJc w:val="left"/>
      <w:pPr>
        <w:ind w:left="3600" w:hanging="360"/>
      </w:pPr>
      <w:rPr>
        <w:rFonts w:ascii="Courier New" w:hAnsi="Courier New" w:hint="default"/>
      </w:rPr>
    </w:lvl>
    <w:lvl w:ilvl="5" w:tplc="30548D20">
      <w:start w:val="1"/>
      <w:numFmt w:val="bullet"/>
      <w:lvlText w:val=""/>
      <w:lvlJc w:val="left"/>
      <w:pPr>
        <w:ind w:left="4320" w:hanging="360"/>
      </w:pPr>
      <w:rPr>
        <w:rFonts w:ascii="Wingdings" w:hAnsi="Wingdings" w:hint="default"/>
      </w:rPr>
    </w:lvl>
    <w:lvl w:ilvl="6" w:tplc="79D8F7BE">
      <w:start w:val="1"/>
      <w:numFmt w:val="bullet"/>
      <w:lvlText w:val=""/>
      <w:lvlJc w:val="left"/>
      <w:pPr>
        <w:ind w:left="5040" w:hanging="360"/>
      </w:pPr>
      <w:rPr>
        <w:rFonts w:ascii="Symbol" w:hAnsi="Symbol" w:hint="default"/>
      </w:rPr>
    </w:lvl>
    <w:lvl w:ilvl="7" w:tplc="E26E2F74">
      <w:start w:val="1"/>
      <w:numFmt w:val="bullet"/>
      <w:lvlText w:val="o"/>
      <w:lvlJc w:val="left"/>
      <w:pPr>
        <w:ind w:left="5760" w:hanging="360"/>
      </w:pPr>
      <w:rPr>
        <w:rFonts w:ascii="Courier New" w:hAnsi="Courier New" w:hint="default"/>
      </w:rPr>
    </w:lvl>
    <w:lvl w:ilvl="8" w:tplc="C05E5AEA">
      <w:start w:val="1"/>
      <w:numFmt w:val="bullet"/>
      <w:lvlText w:val=""/>
      <w:lvlJc w:val="left"/>
      <w:pPr>
        <w:ind w:left="6480" w:hanging="360"/>
      </w:pPr>
      <w:rPr>
        <w:rFonts w:ascii="Wingdings" w:hAnsi="Wingdings" w:hint="default"/>
      </w:rPr>
    </w:lvl>
  </w:abstractNum>
  <w:abstractNum w:abstractNumId="48" w15:restartNumberingAfterBreak="0">
    <w:nsid w:val="5E5E0947"/>
    <w:multiLevelType w:val="hybridMultilevel"/>
    <w:tmpl w:val="4890408C"/>
    <w:lvl w:ilvl="0" w:tplc="10000001">
      <w:start w:val="1"/>
      <w:numFmt w:val="bullet"/>
      <w:lvlText w:val=""/>
      <w:lvlJc w:val="left"/>
      <w:pPr>
        <w:ind w:left="1080" w:hanging="360"/>
      </w:pPr>
      <w:rPr>
        <w:rFonts w:ascii="Symbol" w:hAnsi="Symbol" w:hint="default"/>
      </w:rPr>
    </w:lvl>
    <w:lvl w:ilvl="1" w:tplc="10000003">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9" w15:restartNumberingAfterBreak="0">
    <w:nsid w:val="624149D2"/>
    <w:multiLevelType w:val="hybridMultilevel"/>
    <w:tmpl w:val="3A60035A"/>
    <w:lvl w:ilvl="0" w:tplc="DD6C3B48">
      <w:start w:val="1"/>
      <w:numFmt w:val="decimal"/>
      <w:lvlText w:val="%1."/>
      <w:lvlJc w:val="left"/>
      <w:pPr>
        <w:ind w:left="720" w:hanging="360"/>
      </w:pPr>
    </w:lvl>
    <w:lvl w:ilvl="1" w:tplc="BB5AFCAC">
      <w:start w:val="1"/>
      <w:numFmt w:val="lowerLetter"/>
      <w:lvlText w:val="%2."/>
      <w:lvlJc w:val="left"/>
      <w:pPr>
        <w:ind w:left="1440" w:hanging="360"/>
      </w:pPr>
    </w:lvl>
    <w:lvl w:ilvl="2" w:tplc="185CEF38">
      <w:start w:val="1"/>
      <w:numFmt w:val="lowerRoman"/>
      <w:lvlText w:val="%3."/>
      <w:lvlJc w:val="right"/>
      <w:pPr>
        <w:ind w:left="2160" w:hanging="180"/>
      </w:pPr>
    </w:lvl>
    <w:lvl w:ilvl="3" w:tplc="C33E95EE">
      <w:start w:val="1"/>
      <w:numFmt w:val="decimal"/>
      <w:lvlText w:val="%4."/>
      <w:lvlJc w:val="left"/>
      <w:pPr>
        <w:ind w:left="2880" w:hanging="360"/>
      </w:pPr>
    </w:lvl>
    <w:lvl w:ilvl="4" w:tplc="37B230CE">
      <w:start w:val="1"/>
      <w:numFmt w:val="lowerLetter"/>
      <w:lvlText w:val="%5."/>
      <w:lvlJc w:val="left"/>
      <w:pPr>
        <w:ind w:left="3600" w:hanging="360"/>
      </w:pPr>
    </w:lvl>
    <w:lvl w:ilvl="5" w:tplc="A7529CD2">
      <w:start w:val="1"/>
      <w:numFmt w:val="lowerRoman"/>
      <w:lvlText w:val="%6."/>
      <w:lvlJc w:val="right"/>
      <w:pPr>
        <w:ind w:left="4320" w:hanging="180"/>
      </w:pPr>
    </w:lvl>
    <w:lvl w:ilvl="6" w:tplc="9942FC78">
      <w:start w:val="1"/>
      <w:numFmt w:val="decimal"/>
      <w:lvlText w:val="%7."/>
      <w:lvlJc w:val="left"/>
      <w:pPr>
        <w:ind w:left="5040" w:hanging="360"/>
      </w:pPr>
    </w:lvl>
    <w:lvl w:ilvl="7" w:tplc="2A10EE70">
      <w:start w:val="1"/>
      <w:numFmt w:val="lowerLetter"/>
      <w:lvlText w:val="%8."/>
      <w:lvlJc w:val="left"/>
      <w:pPr>
        <w:ind w:left="5760" w:hanging="360"/>
      </w:pPr>
    </w:lvl>
    <w:lvl w:ilvl="8" w:tplc="DB34F5EE">
      <w:start w:val="1"/>
      <w:numFmt w:val="lowerRoman"/>
      <w:lvlText w:val="%9."/>
      <w:lvlJc w:val="right"/>
      <w:pPr>
        <w:ind w:left="6480" w:hanging="180"/>
      </w:pPr>
    </w:lvl>
  </w:abstractNum>
  <w:abstractNum w:abstractNumId="50" w15:restartNumberingAfterBreak="0">
    <w:nsid w:val="62593229"/>
    <w:multiLevelType w:val="hybridMultilevel"/>
    <w:tmpl w:val="B28ADD82"/>
    <w:lvl w:ilvl="0" w:tplc="901CEEC6">
      <w:start w:val="5"/>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5BA62F"/>
    <w:multiLevelType w:val="hybridMultilevel"/>
    <w:tmpl w:val="92322CFA"/>
    <w:lvl w:ilvl="0" w:tplc="EAA66950">
      <w:start w:val="1"/>
      <w:numFmt w:val="bullet"/>
      <w:lvlText w:val=""/>
      <w:lvlJc w:val="left"/>
      <w:pPr>
        <w:ind w:left="720" w:hanging="360"/>
      </w:pPr>
      <w:rPr>
        <w:rFonts w:ascii="Symbol" w:hAnsi="Symbol" w:hint="default"/>
      </w:rPr>
    </w:lvl>
    <w:lvl w:ilvl="1" w:tplc="87AAFEE8">
      <w:start w:val="1"/>
      <w:numFmt w:val="bullet"/>
      <w:lvlText w:val="o"/>
      <w:lvlJc w:val="left"/>
      <w:pPr>
        <w:ind w:left="1440" w:hanging="360"/>
      </w:pPr>
      <w:rPr>
        <w:rFonts w:ascii="Courier New" w:hAnsi="Courier New" w:hint="default"/>
      </w:rPr>
    </w:lvl>
    <w:lvl w:ilvl="2" w:tplc="A29EFF60">
      <w:start w:val="1"/>
      <w:numFmt w:val="bullet"/>
      <w:lvlText w:val=""/>
      <w:lvlJc w:val="left"/>
      <w:pPr>
        <w:ind w:left="2160" w:hanging="360"/>
      </w:pPr>
      <w:rPr>
        <w:rFonts w:ascii="Wingdings" w:hAnsi="Wingdings" w:hint="default"/>
      </w:rPr>
    </w:lvl>
    <w:lvl w:ilvl="3" w:tplc="AC72137C">
      <w:start w:val="1"/>
      <w:numFmt w:val="bullet"/>
      <w:lvlText w:val=""/>
      <w:lvlJc w:val="left"/>
      <w:pPr>
        <w:ind w:left="2880" w:hanging="360"/>
      </w:pPr>
      <w:rPr>
        <w:rFonts w:ascii="Symbol" w:hAnsi="Symbol" w:hint="default"/>
      </w:rPr>
    </w:lvl>
    <w:lvl w:ilvl="4" w:tplc="E03E2D24">
      <w:start w:val="1"/>
      <w:numFmt w:val="bullet"/>
      <w:lvlText w:val="o"/>
      <w:lvlJc w:val="left"/>
      <w:pPr>
        <w:ind w:left="3600" w:hanging="360"/>
      </w:pPr>
      <w:rPr>
        <w:rFonts w:ascii="Courier New" w:hAnsi="Courier New" w:hint="default"/>
      </w:rPr>
    </w:lvl>
    <w:lvl w:ilvl="5" w:tplc="4BF451BA">
      <w:start w:val="1"/>
      <w:numFmt w:val="bullet"/>
      <w:lvlText w:val=""/>
      <w:lvlJc w:val="left"/>
      <w:pPr>
        <w:ind w:left="4320" w:hanging="360"/>
      </w:pPr>
      <w:rPr>
        <w:rFonts w:ascii="Wingdings" w:hAnsi="Wingdings" w:hint="default"/>
      </w:rPr>
    </w:lvl>
    <w:lvl w:ilvl="6" w:tplc="B066DCC2">
      <w:start w:val="1"/>
      <w:numFmt w:val="bullet"/>
      <w:lvlText w:val=""/>
      <w:lvlJc w:val="left"/>
      <w:pPr>
        <w:ind w:left="5040" w:hanging="360"/>
      </w:pPr>
      <w:rPr>
        <w:rFonts w:ascii="Symbol" w:hAnsi="Symbol" w:hint="default"/>
      </w:rPr>
    </w:lvl>
    <w:lvl w:ilvl="7" w:tplc="795E771C">
      <w:start w:val="1"/>
      <w:numFmt w:val="bullet"/>
      <w:lvlText w:val="o"/>
      <w:lvlJc w:val="left"/>
      <w:pPr>
        <w:ind w:left="5760" w:hanging="360"/>
      </w:pPr>
      <w:rPr>
        <w:rFonts w:ascii="Courier New" w:hAnsi="Courier New" w:hint="default"/>
      </w:rPr>
    </w:lvl>
    <w:lvl w:ilvl="8" w:tplc="DDC8ED80">
      <w:start w:val="1"/>
      <w:numFmt w:val="bullet"/>
      <w:lvlText w:val=""/>
      <w:lvlJc w:val="left"/>
      <w:pPr>
        <w:ind w:left="6480" w:hanging="360"/>
      </w:pPr>
      <w:rPr>
        <w:rFonts w:ascii="Wingdings" w:hAnsi="Wingdings" w:hint="default"/>
      </w:rPr>
    </w:lvl>
  </w:abstractNum>
  <w:abstractNum w:abstractNumId="52" w15:restartNumberingAfterBreak="0">
    <w:nsid w:val="644AA64D"/>
    <w:multiLevelType w:val="hybridMultilevel"/>
    <w:tmpl w:val="0298E9A4"/>
    <w:lvl w:ilvl="0" w:tplc="EC226CA2">
      <w:start w:val="1"/>
      <w:numFmt w:val="decimal"/>
      <w:lvlText w:val="%1."/>
      <w:lvlJc w:val="left"/>
      <w:pPr>
        <w:ind w:left="720" w:hanging="360"/>
      </w:pPr>
    </w:lvl>
    <w:lvl w:ilvl="1" w:tplc="1276BCF0">
      <w:start w:val="2"/>
      <w:numFmt w:val="decimal"/>
      <w:lvlText w:val="%2.1"/>
      <w:lvlJc w:val="left"/>
      <w:pPr>
        <w:ind w:left="1440" w:hanging="360"/>
      </w:pPr>
    </w:lvl>
    <w:lvl w:ilvl="2" w:tplc="F65E1C9E">
      <w:start w:val="1"/>
      <w:numFmt w:val="lowerRoman"/>
      <w:lvlText w:val="%3."/>
      <w:lvlJc w:val="right"/>
      <w:pPr>
        <w:ind w:left="2160" w:hanging="180"/>
      </w:pPr>
    </w:lvl>
    <w:lvl w:ilvl="3" w:tplc="64463FF2">
      <w:start w:val="1"/>
      <w:numFmt w:val="decimal"/>
      <w:lvlText w:val="%4."/>
      <w:lvlJc w:val="left"/>
      <w:pPr>
        <w:ind w:left="2880" w:hanging="360"/>
      </w:pPr>
    </w:lvl>
    <w:lvl w:ilvl="4" w:tplc="88A225BC">
      <w:start w:val="1"/>
      <w:numFmt w:val="lowerLetter"/>
      <w:lvlText w:val="%5."/>
      <w:lvlJc w:val="left"/>
      <w:pPr>
        <w:ind w:left="3600" w:hanging="360"/>
      </w:pPr>
    </w:lvl>
    <w:lvl w:ilvl="5" w:tplc="07140346">
      <w:start w:val="1"/>
      <w:numFmt w:val="lowerRoman"/>
      <w:lvlText w:val="%6."/>
      <w:lvlJc w:val="right"/>
      <w:pPr>
        <w:ind w:left="4320" w:hanging="180"/>
      </w:pPr>
    </w:lvl>
    <w:lvl w:ilvl="6" w:tplc="D5F0DF66">
      <w:start w:val="1"/>
      <w:numFmt w:val="decimal"/>
      <w:lvlText w:val="%7."/>
      <w:lvlJc w:val="left"/>
      <w:pPr>
        <w:ind w:left="5040" w:hanging="360"/>
      </w:pPr>
    </w:lvl>
    <w:lvl w:ilvl="7" w:tplc="D564FD12">
      <w:start w:val="1"/>
      <w:numFmt w:val="lowerLetter"/>
      <w:lvlText w:val="%8."/>
      <w:lvlJc w:val="left"/>
      <w:pPr>
        <w:ind w:left="5760" w:hanging="360"/>
      </w:pPr>
    </w:lvl>
    <w:lvl w:ilvl="8" w:tplc="303263B6">
      <w:start w:val="1"/>
      <w:numFmt w:val="lowerRoman"/>
      <w:lvlText w:val="%9."/>
      <w:lvlJc w:val="right"/>
      <w:pPr>
        <w:ind w:left="6480" w:hanging="180"/>
      </w:pPr>
    </w:lvl>
  </w:abstractNum>
  <w:abstractNum w:abstractNumId="53" w15:restartNumberingAfterBreak="0">
    <w:nsid w:val="649F6D92"/>
    <w:multiLevelType w:val="hybridMultilevel"/>
    <w:tmpl w:val="B51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2049AB"/>
    <w:multiLevelType w:val="hybridMultilevel"/>
    <w:tmpl w:val="B34E3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5E78EA"/>
    <w:multiLevelType w:val="multilevel"/>
    <w:tmpl w:val="EC8C4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6AF0A0B"/>
    <w:multiLevelType w:val="hybridMultilevel"/>
    <w:tmpl w:val="56E294BE"/>
    <w:lvl w:ilvl="0" w:tplc="CAD27708">
      <w:start w:val="1"/>
      <w:numFmt w:val="bullet"/>
      <w:lvlText w:val=""/>
      <w:lvlJc w:val="left"/>
      <w:pPr>
        <w:ind w:left="720" w:hanging="360"/>
      </w:pPr>
      <w:rPr>
        <w:rFonts w:ascii="Symbol" w:hAnsi="Symbol" w:hint="default"/>
      </w:rPr>
    </w:lvl>
    <w:lvl w:ilvl="1" w:tplc="D472A77C">
      <w:start w:val="1"/>
      <w:numFmt w:val="bullet"/>
      <w:lvlText w:val="o"/>
      <w:lvlJc w:val="left"/>
      <w:pPr>
        <w:ind w:left="1440" w:hanging="360"/>
      </w:pPr>
      <w:rPr>
        <w:rFonts w:ascii="Courier New" w:hAnsi="Courier New" w:hint="default"/>
      </w:rPr>
    </w:lvl>
    <w:lvl w:ilvl="2" w:tplc="B66E19AC">
      <w:start w:val="1"/>
      <w:numFmt w:val="bullet"/>
      <w:lvlText w:val=""/>
      <w:lvlJc w:val="left"/>
      <w:pPr>
        <w:ind w:left="2160" w:hanging="360"/>
      </w:pPr>
      <w:rPr>
        <w:rFonts w:ascii="Wingdings" w:hAnsi="Wingdings" w:hint="default"/>
      </w:rPr>
    </w:lvl>
    <w:lvl w:ilvl="3" w:tplc="3F0AC00C">
      <w:start w:val="1"/>
      <w:numFmt w:val="bullet"/>
      <w:lvlText w:val=""/>
      <w:lvlJc w:val="left"/>
      <w:pPr>
        <w:ind w:left="2880" w:hanging="360"/>
      </w:pPr>
      <w:rPr>
        <w:rFonts w:ascii="Symbol" w:hAnsi="Symbol" w:hint="default"/>
      </w:rPr>
    </w:lvl>
    <w:lvl w:ilvl="4" w:tplc="FCF83FAE">
      <w:start w:val="1"/>
      <w:numFmt w:val="bullet"/>
      <w:lvlText w:val="o"/>
      <w:lvlJc w:val="left"/>
      <w:pPr>
        <w:ind w:left="3600" w:hanging="360"/>
      </w:pPr>
      <w:rPr>
        <w:rFonts w:ascii="Courier New" w:hAnsi="Courier New" w:hint="default"/>
      </w:rPr>
    </w:lvl>
    <w:lvl w:ilvl="5" w:tplc="498853BC">
      <w:start w:val="1"/>
      <w:numFmt w:val="bullet"/>
      <w:lvlText w:val=""/>
      <w:lvlJc w:val="left"/>
      <w:pPr>
        <w:ind w:left="4320" w:hanging="360"/>
      </w:pPr>
      <w:rPr>
        <w:rFonts w:ascii="Wingdings" w:hAnsi="Wingdings" w:hint="default"/>
      </w:rPr>
    </w:lvl>
    <w:lvl w:ilvl="6" w:tplc="A7EEC456">
      <w:start w:val="1"/>
      <w:numFmt w:val="bullet"/>
      <w:lvlText w:val=""/>
      <w:lvlJc w:val="left"/>
      <w:pPr>
        <w:ind w:left="5040" w:hanging="360"/>
      </w:pPr>
      <w:rPr>
        <w:rFonts w:ascii="Symbol" w:hAnsi="Symbol" w:hint="default"/>
      </w:rPr>
    </w:lvl>
    <w:lvl w:ilvl="7" w:tplc="A5402DC4">
      <w:start w:val="1"/>
      <w:numFmt w:val="bullet"/>
      <w:lvlText w:val="o"/>
      <w:lvlJc w:val="left"/>
      <w:pPr>
        <w:ind w:left="5760" w:hanging="360"/>
      </w:pPr>
      <w:rPr>
        <w:rFonts w:ascii="Courier New" w:hAnsi="Courier New" w:hint="default"/>
      </w:rPr>
    </w:lvl>
    <w:lvl w:ilvl="8" w:tplc="37BCA3BA">
      <w:start w:val="1"/>
      <w:numFmt w:val="bullet"/>
      <w:lvlText w:val=""/>
      <w:lvlJc w:val="left"/>
      <w:pPr>
        <w:ind w:left="6480" w:hanging="360"/>
      </w:pPr>
      <w:rPr>
        <w:rFonts w:ascii="Wingdings" w:hAnsi="Wingdings" w:hint="default"/>
      </w:rPr>
    </w:lvl>
  </w:abstractNum>
  <w:abstractNum w:abstractNumId="57" w15:restartNumberingAfterBreak="0">
    <w:nsid w:val="68100111"/>
    <w:multiLevelType w:val="hybridMultilevel"/>
    <w:tmpl w:val="8A7429FC"/>
    <w:lvl w:ilvl="0" w:tplc="B8367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1880377"/>
    <w:multiLevelType w:val="hybridMultilevel"/>
    <w:tmpl w:val="D1901E5E"/>
    <w:lvl w:ilvl="0" w:tplc="424E33B4">
      <w:start w:val="1"/>
      <w:numFmt w:val="bullet"/>
      <w:lvlText w:val=""/>
      <w:lvlJc w:val="left"/>
      <w:pPr>
        <w:ind w:left="720" w:hanging="360"/>
      </w:pPr>
      <w:rPr>
        <w:rFonts w:ascii="Symbol" w:hAnsi="Symbol" w:hint="default"/>
      </w:rPr>
    </w:lvl>
    <w:lvl w:ilvl="1" w:tplc="D89423D2">
      <w:start w:val="1"/>
      <w:numFmt w:val="bullet"/>
      <w:lvlText w:val="o"/>
      <w:lvlJc w:val="left"/>
      <w:pPr>
        <w:ind w:left="1440" w:hanging="360"/>
      </w:pPr>
      <w:rPr>
        <w:rFonts w:ascii="Courier New" w:hAnsi="Courier New" w:hint="default"/>
      </w:rPr>
    </w:lvl>
    <w:lvl w:ilvl="2" w:tplc="A6B8750C">
      <w:start w:val="1"/>
      <w:numFmt w:val="bullet"/>
      <w:lvlText w:val=""/>
      <w:lvlJc w:val="left"/>
      <w:pPr>
        <w:ind w:left="2160" w:hanging="360"/>
      </w:pPr>
      <w:rPr>
        <w:rFonts w:ascii="Wingdings" w:hAnsi="Wingdings" w:hint="default"/>
      </w:rPr>
    </w:lvl>
    <w:lvl w:ilvl="3" w:tplc="BAEEDC26">
      <w:start w:val="1"/>
      <w:numFmt w:val="bullet"/>
      <w:lvlText w:val=""/>
      <w:lvlJc w:val="left"/>
      <w:pPr>
        <w:ind w:left="2880" w:hanging="360"/>
      </w:pPr>
      <w:rPr>
        <w:rFonts w:ascii="Symbol" w:hAnsi="Symbol" w:hint="default"/>
      </w:rPr>
    </w:lvl>
    <w:lvl w:ilvl="4" w:tplc="40E870C8">
      <w:start w:val="1"/>
      <w:numFmt w:val="bullet"/>
      <w:lvlText w:val="o"/>
      <w:lvlJc w:val="left"/>
      <w:pPr>
        <w:ind w:left="3600" w:hanging="360"/>
      </w:pPr>
      <w:rPr>
        <w:rFonts w:ascii="Courier New" w:hAnsi="Courier New" w:hint="default"/>
      </w:rPr>
    </w:lvl>
    <w:lvl w:ilvl="5" w:tplc="1C589B6E">
      <w:start w:val="1"/>
      <w:numFmt w:val="bullet"/>
      <w:lvlText w:val=""/>
      <w:lvlJc w:val="left"/>
      <w:pPr>
        <w:ind w:left="4320" w:hanging="360"/>
      </w:pPr>
      <w:rPr>
        <w:rFonts w:ascii="Wingdings" w:hAnsi="Wingdings" w:hint="default"/>
      </w:rPr>
    </w:lvl>
    <w:lvl w:ilvl="6" w:tplc="4E40672C">
      <w:start w:val="1"/>
      <w:numFmt w:val="bullet"/>
      <w:lvlText w:val=""/>
      <w:lvlJc w:val="left"/>
      <w:pPr>
        <w:ind w:left="5040" w:hanging="360"/>
      </w:pPr>
      <w:rPr>
        <w:rFonts w:ascii="Symbol" w:hAnsi="Symbol" w:hint="default"/>
      </w:rPr>
    </w:lvl>
    <w:lvl w:ilvl="7" w:tplc="694CF190">
      <w:start w:val="1"/>
      <w:numFmt w:val="bullet"/>
      <w:lvlText w:val="o"/>
      <w:lvlJc w:val="left"/>
      <w:pPr>
        <w:ind w:left="5760" w:hanging="360"/>
      </w:pPr>
      <w:rPr>
        <w:rFonts w:ascii="Courier New" w:hAnsi="Courier New" w:hint="default"/>
      </w:rPr>
    </w:lvl>
    <w:lvl w:ilvl="8" w:tplc="C8B415B2">
      <w:start w:val="1"/>
      <w:numFmt w:val="bullet"/>
      <w:lvlText w:val=""/>
      <w:lvlJc w:val="left"/>
      <w:pPr>
        <w:ind w:left="6480" w:hanging="360"/>
      </w:pPr>
      <w:rPr>
        <w:rFonts w:ascii="Wingdings" w:hAnsi="Wingdings" w:hint="default"/>
      </w:rPr>
    </w:lvl>
  </w:abstractNum>
  <w:abstractNum w:abstractNumId="59" w15:restartNumberingAfterBreak="0">
    <w:nsid w:val="71D42F1C"/>
    <w:multiLevelType w:val="hybridMultilevel"/>
    <w:tmpl w:val="4A5861AC"/>
    <w:lvl w:ilvl="0" w:tplc="56AC9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97E0008"/>
    <w:multiLevelType w:val="hybridMultilevel"/>
    <w:tmpl w:val="FFFFFFFF"/>
    <w:lvl w:ilvl="0" w:tplc="D856D9F8">
      <w:start w:val="1"/>
      <w:numFmt w:val="bullet"/>
      <w:lvlText w:val=""/>
      <w:lvlJc w:val="left"/>
      <w:pPr>
        <w:ind w:left="720" w:hanging="360"/>
      </w:pPr>
      <w:rPr>
        <w:rFonts w:ascii="Symbol" w:hAnsi="Symbol" w:hint="default"/>
      </w:rPr>
    </w:lvl>
    <w:lvl w:ilvl="1" w:tplc="8640E99C">
      <w:start w:val="1"/>
      <w:numFmt w:val="bullet"/>
      <w:lvlText w:val="o"/>
      <w:lvlJc w:val="left"/>
      <w:pPr>
        <w:ind w:left="1440" w:hanging="360"/>
      </w:pPr>
      <w:rPr>
        <w:rFonts w:ascii="Courier New" w:hAnsi="Courier New" w:hint="default"/>
      </w:rPr>
    </w:lvl>
    <w:lvl w:ilvl="2" w:tplc="833AA71A">
      <w:start w:val="1"/>
      <w:numFmt w:val="bullet"/>
      <w:lvlText w:val=""/>
      <w:lvlJc w:val="left"/>
      <w:pPr>
        <w:ind w:left="2160" w:hanging="360"/>
      </w:pPr>
      <w:rPr>
        <w:rFonts w:ascii="Wingdings" w:hAnsi="Wingdings" w:hint="default"/>
      </w:rPr>
    </w:lvl>
    <w:lvl w:ilvl="3" w:tplc="08DE9330">
      <w:start w:val="1"/>
      <w:numFmt w:val="bullet"/>
      <w:lvlText w:val=""/>
      <w:lvlJc w:val="left"/>
      <w:pPr>
        <w:ind w:left="2880" w:hanging="360"/>
      </w:pPr>
      <w:rPr>
        <w:rFonts w:ascii="Symbol" w:hAnsi="Symbol" w:hint="default"/>
      </w:rPr>
    </w:lvl>
    <w:lvl w:ilvl="4" w:tplc="289ADEC4">
      <w:start w:val="1"/>
      <w:numFmt w:val="bullet"/>
      <w:lvlText w:val="o"/>
      <w:lvlJc w:val="left"/>
      <w:pPr>
        <w:ind w:left="3600" w:hanging="360"/>
      </w:pPr>
      <w:rPr>
        <w:rFonts w:ascii="Courier New" w:hAnsi="Courier New" w:hint="default"/>
      </w:rPr>
    </w:lvl>
    <w:lvl w:ilvl="5" w:tplc="A8D43B04">
      <w:start w:val="1"/>
      <w:numFmt w:val="bullet"/>
      <w:lvlText w:val=""/>
      <w:lvlJc w:val="left"/>
      <w:pPr>
        <w:ind w:left="4320" w:hanging="360"/>
      </w:pPr>
      <w:rPr>
        <w:rFonts w:ascii="Wingdings" w:hAnsi="Wingdings" w:hint="default"/>
      </w:rPr>
    </w:lvl>
    <w:lvl w:ilvl="6" w:tplc="784A23B4">
      <w:start w:val="1"/>
      <w:numFmt w:val="bullet"/>
      <w:lvlText w:val=""/>
      <w:lvlJc w:val="left"/>
      <w:pPr>
        <w:ind w:left="5040" w:hanging="360"/>
      </w:pPr>
      <w:rPr>
        <w:rFonts w:ascii="Symbol" w:hAnsi="Symbol" w:hint="default"/>
      </w:rPr>
    </w:lvl>
    <w:lvl w:ilvl="7" w:tplc="1DD85D08">
      <w:start w:val="1"/>
      <w:numFmt w:val="bullet"/>
      <w:lvlText w:val="o"/>
      <w:lvlJc w:val="left"/>
      <w:pPr>
        <w:ind w:left="5760" w:hanging="360"/>
      </w:pPr>
      <w:rPr>
        <w:rFonts w:ascii="Courier New" w:hAnsi="Courier New" w:hint="default"/>
      </w:rPr>
    </w:lvl>
    <w:lvl w:ilvl="8" w:tplc="75C6C8F0">
      <w:start w:val="1"/>
      <w:numFmt w:val="bullet"/>
      <w:lvlText w:val=""/>
      <w:lvlJc w:val="left"/>
      <w:pPr>
        <w:ind w:left="6480" w:hanging="360"/>
      </w:pPr>
      <w:rPr>
        <w:rFonts w:ascii="Wingdings" w:hAnsi="Wingdings" w:hint="default"/>
      </w:rPr>
    </w:lvl>
  </w:abstractNum>
  <w:abstractNum w:abstractNumId="61" w15:restartNumberingAfterBreak="0">
    <w:nsid w:val="79952C88"/>
    <w:multiLevelType w:val="multilevel"/>
    <w:tmpl w:val="77B2549A"/>
    <w:lvl w:ilvl="0">
      <w:start w:val="1"/>
      <w:numFmt w:val="decimal"/>
      <w:lvlText w:val="%1."/>
      <w:lvlJc w:val="left"/>
      <w:pPr>
        <w:ind w:left="786"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F914415"/>
    <w:multiLevelType w:val="multilevel"/>
    <w:tmpl w:val="2BFE1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357947">
    <w:abstractNumId w:val="29"/>
  </w:num>
  <w:num w:numId="2" w16cid:durableId="1668636099">
    <w:abstractNumId w:val="26"/>
  </w:num>
  <w:num w:numId="3" w16cid:durableId="1861239543">
    <w:abstractNumId w:val="33"/>
  </w:num>
  <w:num w:numId="4" w16cid:durableId="1966692599">
    <w:abstractNumId w:val="45"/>
  </w:num>
  <w:num w:numId="5" w16cid:durableId="2134009056">
    <w:abstractNumId w:val="35"/>
  </w:num>
  <w:num w:numId="6" w16cid:durableId="190070657">
    <w:abstractNumId w:val="7"/>
  </w:num>
  <w:num w:numId="7" w16cid:durableId="2004432753">
    <w:abstractNumId w:val="56"/>
  </w:num>
  <w:num w:numId="8" w16cid:durableId="1816601837">
    <w:abstractNumId w:val="52"/>
  </w:num>
  <w:num w:numId="9" w16cid:durableId="714741068">
    <w:abstractNumId w:val="11"/>
  </w:num>
  <w:num w:numId="10" w16cid:durableId="98844365">
    <w:abstractNumId w:val="58"/>
  </w:num>
  <w:num w:numId="11" w16cid:durableId="44067538">
    <w:abstractNumId w:val="34"/>
  </w:num>
  <w:num w:numId="12" w16cid:durableId="1757091738">
    <w:abstractNumId w:val="4"/>
  </w:num>
  <w:num w:numId="13" w16cid:durableId="42141567">
    <w:abstractNumId w:val="17"/>
  </w:num>
  <w:num w:numId="14" w16cid:durableId="1148673137">
    <w:abstractNumId w:val="40"/>
  </w:num>
  <w:num w:numId="15" w16cid:durableId="361252127">
    <w:abstractNumId w:val="3"/>
  </w:num>
  <w:num w:numId="16" w16cid:durableId="1151485085">
    <w:abstractNumId w:val="49"/>
  </w:num>
  <w:num w:numId="17" w16cid:durableId="484785174">
    <w:abstractNumId w:val="48"/>
  </w:num>
  <w:num w:numId="18" w16cid:durableId="358237682">
    <w:abstractNumId w:val="41"/>
  </w:num>
  <w:num w:numId="19" w16cid:durableId="763573949">
    <w:abstractNumId w:val="61"/>
  </w:num>
  <w:num w:numId="20" w16cid:durableId="448739044">
    <w:abstractNumId w:val="25"/>
  </w:num>
  <w:num w:numId="21" w16cid:durableId="2085881100">
    <w:abstractNumId w:val="6"/>
  </w:num>
  <w:num w:numId="22" w16cid:durableId="2086875351">
    <w:abstractNumId w:val="54"/>
  </w:num>
  <w:num w:numId="23" w16cid:durableId="1390690670">
    <w:abstractNumId w:val="50"/>
  </w:num>
  <w:num w:numId="24" w16cid:durableId="1367565098">
    <w:abstractNumId w:val="43"/>
  </w:num>
  <w:num w:numId="25" w16cid:durableId="1164394005">
    <w:abstractNumId w:val="53"/>
  </w:num>
  <w:num w:numId="26" w16cid:durableId="1479490028">
    <w:abstractNumId w:val="57"/>
  </w:num>
  <w:num w:numId="27" w16cid:durableId="810901367">
    <w:abstractNumId w:val="9"/>
  </w:num>
  <w:num w:numId="28" w16cid:durableId="1177034457">
    <w:abstractNumId w:val="59"/>
  </w:num>
  <w:num w:numId="29" w16cid:durableId="326129434">
    <w:abstractNumId w:val="5"/>
  </w:num>
  <w:num w:numId="30" w16cid:durableId="331878864">
    <w:abstractNumId w:val="38"/>
  </w:num>
  <w:num w:numId="31" w16cid:durableId="284233673">
    <w:abstractNumId w:val="30"/>
  </w:num>
  <w:num w:numId="32" w16cid:durableId="1936282268">
    <w:abstractNumId w:val="22"/>
  </w:num>
  <w:num w:numId="33" w16cid:durableId="702749481">
    <w:abstractNumId w:val="13"/>
  </w:num>
  <w:num w:numId="34" w16cid:durableId="547302109">
    <w:abstractNumId w:val="32"/>
  </w:num>
  <w:num w:numId="35" w16cid:durableId="487138721">
    <w:abstractNumId w:val="10"/>
  </w:num>
  <w:num w:numId="36" w16cid:durableId="2120292663">
    <w:abstractNumId w:val="42"/>
  </w:num>
  <w:num w:numId="37" w16cid:durableId="1903757337">
    <w:abstractNumId w:val="55"/>
  </w:num>
  <w:num w:numId="38" w16cid:durableId="746075371">
    <w:abstractNumId w:val="62"/>
  </w:num>
  <w:num w:numId="39" w16cid:durableId="1699546406">
    <w:abstractNumId w:val="21"/>
  </w:num>
  <w:num w:numId="40" w16cid:durableId="1612515191">
    <w:abstractNumId w:val="2"/>
  </w:num>
  <w:num w:numId="41" w16cid:durableId="1889023127">
    <w:abstractNumId w:val="8"/>
  </w:num>
  <w:num w:numId="42" w16cid:durableId="1442382040">
    <w:abstractNumId w:val="12"/>
  </w:num>
  <w:num w:numId="43" w16cid:durableId="562180285">
    <w:abstractNumId w:val="51"/>
  </w:num>
  <w:num w:numId="44" w16cid:durableId="684479783">
    <w:abstractNumId w:val="1"/>
  </w:num>
  <w:num w:numId="45" w16cid:durableId="1958487398">
    <w:abstractNumId w:val="27"/>
  </w:num>
  <w:num w:numId="46" w16cid:durableId="1125730006">
    <w:abstractNumId w:val="15"/>
  </w:num>
  <w:num w:numId="47" w16cid:durableId="712582974">
    <w:abstractNumId w:val="47"/>
  </w:num>
  <w:num w:numId="48" w16cid:durableId="2050716972">
    <w:abstractNumId w:val="19"/>
  </w:num>
  <w:num w:numId="49" w16cid:durableId="614943189">
    <w:abstractNumId w:val="60"/>
  </w:num>
  <w:num w:numId="50" w16cid:durableId="176576426">
    <w:abstractNumId w:val="31"/>
  </w:num>
  <w:num w:numId="51" w16cid:durableId="97798183">
    <w:abstractNumId w:val="23"/>
  </w:num>
  <w:num w:numId="52" w16cid:durableId="176312905">
    <w:abstractNumId w:val="16"/>
  </w:num>
  <w:num w:numId="53" w16cid:durableId="562833778">
    <w:abstractNumId w:val="46"/>
  </w:num>
  <w:num w:numId="54" w16cid:durableId="1918243476">
    <w:abstractNumId w:val="28"/>
  </w:num>
  <w:num w:numId="55" w16cid:durableId="7341944">
    <w:abstractNumId w:val="39"/>
  </w:num>
  <w:num w:numId="56" w16cid:durableId="670643154">
    <w:abstractNumId w:val="37"/>
  </w:num>
  <w:num w:numId="57" w16cid:durableId="1509715935">
    <w:abstractNumId w:val="0"/>
  </w:num>
  <w:num w:numId="58" w16cid:durableId="1299145237">
    <w:abstractNumId w:val="24"/>
  </w:num>
  <w:num w:numId="59" w16cid:durableId="1365596109">
    <w:abstractNumId w:val="44"/>
  </w:num>
  <w:num w:numId="60" w16cid:durableId="981617719">
    <w:abstractNumId w:val="14"/>
  </w:num>
  <w:num w:numId="61" w16cid:durableId="860826337">
    <w:abstractNumId w:val="18"/>
  </w:num>
  <w:num w:numId="62" w16cid:durableId="365838008">
    <w:abstractNumId w:val="20"/>
  </w:num>
  <w:num w:numId="63" w16cid:durableId="730034441">
    <w:abstractNumId w:val="36"/>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fat Bar">
    <w15:presenceInfo w15:providerId="None" w15:userId="Ifat Bar"/>
  </w15:person>
  <w15:person w15:author="Ofer Golan">
    <w15:presenceInfo w15:providerId="AD" w15:userId="S::GOLANO1@biu.ac.il::598d17ab-3b22-4835-969a-aebd7d8ff0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646E2"/>
    <w:rsid w:val="00001E8E"/>
    <w:rsid w:val="00002415"/>
    <w:rsid w:val="00002F41"/>
    <w:rsid w:val="000035A1"/>
    <w:rsid w:val="000038DC"/>
    <w:rsid w:val="00003E73"/>
    <w:rsid w:val="000042EF"/>
    <w:rsid w:val="00005E9E"/>
    <w:rsid w:val="00006B7C"/>
    <w:rsid w:val="00011465"/>
    <w:rsid w:val="0001188F"/>
    <w:rsid w:val="000123DA"/>
    <w:rsid w:val="000129B4"/>
    <w:rsid w:val="0001490D"/>
    <w:rsid w:val="00014C7E"/>
    <w:rsid w:val="00015C78"/>
    <w:rsid w:val="00016A57"/>
    <w:rsid w:val="00020BA6"/>
    <w:rsid w:val="000217F7"/>
    <w:rsid w:val="00022F50"/>
    <w:rsid w:val="0002498F"/>
    <w:rsid w:val="00026D99"/>
    <w:rsid w:val="00031205"/>
    <w:rsid w:val="0003121D"/>
    <w:rsid w:val="00031E27"/>
    <w:rsid w:val="0003222C"/>
    <w:rsid w:val="00033C60"/>
    <w:rsid w:val="00033D9E"/>
    <w:rsid w:val="0003414D"/>
    <w:rsid w:val="00034D66"/>
    <w:rsid w:val="0003507A"/>
    <w:rsid w:val="000357C4"/>
    <w:rsid w:val="00035B28"/>
    <w:rsid w:val="000364C8"/>
    <w:rsid w:val="00036B6B"/>
    <w:rsid w:val="000373E1"/>
    <w:rsid w:val="0003777B"/>
    <w:rsid w:val="00037E68"/>
    <w:rsid w:val="000403AD"/>
    <w:rsid w:val="00040FA3"/>
    <w:rsid w:val="0004110A"/>
    <w:rsid w:val="000423D0"/>
    <w:rsid w:val="00042650"/>
    <w:rsid w:val="000428AD"/>
    <w:rsid w:val="00042A6D"/>
    <w:rsid w:val="00044EA7"/>
    <w:rsid w:val="00045826"/>
    <w:rsid w:val="00047166"/>
    <w:rsid w:val="0005216F"/>
    <w:rsid w:val="00052492"/>
    <w:rsid w:val="00052C69"/>
    <w:rsid w:val="0005334B"/>
    <w:rsid w:val="00053AFF"/>
    <w:rsid w:val="000547F3"/>
    <w:rsid w:val="00054DDD"/>
    <w:rsid w:val="00060BF6"/>
    <w:rsid w:val="00060C20"/>
    <w:rsid w:val="00060FEB"/>
    <w:rsid w:val="000626A4"/>
    <w:rsid w:val="00062958"/>
    <w:rsid w:val="000655C8"/>
    <w:rsid w:val="000702D3"/>
    <w:rsid w:val="00072524"/>
    <w:rsid w:val="000738C2"/>
    <w:rsid w:val="00073995"/>
    <w:rsid w:val="00075330"/>
    <w:rsid w:val="00076079"/>
    <w:rsid w:val="000775EB"/>
    <w:rsid w:val="000803DA"/>
    <w:rsid w:val="0008091E"/>
    <w:rsid w:val="000823D0"/>
    <w:rsid w:val="00083A81"/>
    <w:rsid w:val="00084A29"/>
    <w:rsid w:val="00084DC9"/>
    <w:rsid w:val="00084FBF"/>
    <w:rsid w:val="00085A15"/>
    <w:rsid w:val="00085D03"/>
    <w:rsid w:val="000874C3"/>
    <w:rsid w:val="00087D6B"/>
    <w:rsid w:val="00090ADB"/>
    <w:rsid w:val="00091435"/>
    <w:rsid w:val="0009251A"/>
    <w:rsid w:val="0009556B"/>
    <w:rsid w:val="00096645"/>
    <w:rsid w:val="00096C93"/>
    <w:rsid w:val="00097EF7"/>
    <w:rsid w:val="000A0E9C"/>
    <w:rsid w:val="000A1DD7"/>
    <w:rsid w:val="000A21D7"/>
    <w:rsid w:val="000A272C"/>
    <w:rsid w:val="000A27B2"/>
    <w:rsid w:val="000A490C"/>
    <w:rsid w:val="000A5D8F"/>
    <w:rsid w:val="000A61E0"/>
    <w:rsid w:val="000A655B"/>
    <w:rsid w:val="000A698A"/>
    <w:rsid w:val="000A7047"/>
    <w:rsid w:val="000A8C40"/>
    <w:rsid w:val="000AAEB0"/>
    <w:rsid w:val="000B00F1"/>
    <w:rsid w:val="000B035D"/>
    <w:rsid w:val="000B0E39"/>
    <w:rsid w:val="000B1ECE"/>
    <w:rsid w:val="000B3072"/>
    <w:rsid w:val="000B5A03"/>
    <w:rsid w:val="000B67B4"/>
    <w:rsid w:val="000B7AE8"/>
    <w:rsid w:val="000C096F"/>
    <w:rsid w:val="000C1AFE"/>
    <w:rsid w:val="000C1E02"/>
    <w:rsid w:val="000C3088"/>
    <w:rsid w:val="000C5DC9"/>
    <w:rsid w:val="000C6B3B"/>
    <w:rsid w:val="000C733F"/>
    <w:rsid w:val="000D0106"/>
    <w:rsid w:val="000D024C"/>
    <w:rsid w:val="000D0CA3"/>
    <w:rsid w:val="000D149D"/>
    <w:rsid w:val="000D251E"/>
    <w:rsid w:val="000D36BF"/>
    <w:rsid w:val="000D51E0"/>
    <w:rsid w:val="000D635D"/>
    <w:rsid w:val="000E2EB1"/>
    <w:rsid w:val="000E3226"/>
    <w:rsid w:val="000E35E7"/>
    <w:rsid w:val="000E4134"/>
    <w:rsid w:val="000E43EF"/>
    <w:rsid w:val="000E49C0"/>
    <w:rsid w:val="000E4E07"/>
    <w:rsid w:val="000E6E1B"/>
    <w:rsid w:val="000E74C6"/>
    <w:rsid w:val="000E782C"/>
    <w:rsid w:val="000F05DF"/>
    <w:rsid w:val="000F1170"/>
    <w:rsid w:val="000F31EF"/>
    <w:rsid w:val="000F3B0F"/>
    <w:rsid w:val="000F414A"/>
    <w:rsid w:val="000F649D"/>
    <w:rsid w:val="000F6689"/>
    <w:rsid w:val="000F6DE2"/>
    <w:rsid w:val="000F75FD"/>
    <w:rsid w:val="000F7BAF"/>
    <w:rsid w:val="000F7C1F"/>
    <w:rsid w:val="001011E5"/>
    <w:rsid w:val="0010310B"/>
    <w:rsid w:val="0010314C"/>
    <w:rsid w:val="00104710"/>
    <w:rsid w:val="00106D37"/>
    <w:rsid w:val="0010747B"/>
    <w:rsid w:val="00107645"/>
    <w:rsid w:val="0011193F"/>
    <w:rsid w:val="00111A83"/>
    <w:rsid w:val="001122C9"/>
    <w:rsid w:val="00112D37"/>
    <w:rsid w:val="00113557"/>
    <w:rsid w:val="00117A28"/>
    <w:rsid w:val="0011D5A4"/>
    <w:rsid w:val="001200F0"/>
    <w:rsid w:val="001221FA"/>
    <w:rsid w:val="001223E1"/>
    <w:rsid w:val="001230C6"/>
    <w:rsid w:val="00123E39"/>
    <w:rsid w:val="00124137"/>
    <w:rsid w:val="00124883"/>
    <w:rsid w:val="00125640"/>
    <w:rsid w:val="00126738"/>
    <w:rsid w:val="00126C2C"/>
    <w:rsid w:val="00134061"/>
    <w:rsid w:val="00135218"/>
    <w:rsid w:val="00135B75"/>
    <w:rsid w:val="00137F99"/>
    <w:rsid w:val="00140865"/>
    <w:rsid w:val="00140FD2"/>
    <w:rsid w:val="00143C93"/>
    <w:rsid w:val="001442A4"/>
    <w:rsid w:val="001447D6"/>
    <w:rsid w:val="001477AE"/>
    <w:rsid w:val="00147A03"/>
    <w:rsid w:val="00151123"/>
    <w:rsid w:val="00151FEB"/>
    <w:rsid w:val="0015457C"/>
    <w:rsid w:val="00155458"/>
    <w:rsid w:val="00160B49"/>
    <w:rsid w:val="00160BB8"/>
    <w:rsid w:val="001612E8"/>
    <w:rsid w:val="001615BB"/>
    <w:rsid w:val="00161A6A"/>
    <w:rsid w:val="00161D8C"/>
    <w:rsid w:val="00161FBD"/>
    <w:rsid w:val="00164120"/>
    <w:rsid w:val="001651B9"/>
    <w:rsid w:val="00165C9B"/>
    <w:rsid w:val="0017393E"/>
    <w:rsid w:val="001745C1"/>
    <w:rsid w:val="00174A14"/>
    <w:rsid w:val="00174D1D"/>
    <w:rsid w:val="001755CC"/>
    <w:rsid w:val="00176B80"/>
    <w:rsid w:val="00176D77"/>
    <w:rsid w:val="001819E5"/>
    <w:rsid w:val="00182CF3"/>
    <w:rsid w:val="00182D11"/>
    <w:rsid w:val="00183A72"/>
    <w:rsid w:val="00186DC9"/>
    <w:rsid w:val="0018712C"/>
    <w:rsid w:val="00187C89"/>
    <w:rsid w:val="00190051"/>
    <w:rsid w:val="0019046D"/>
    <w:rsid w:val="001908EB"/>
    <w:rsid w:val="00190B49"/>
    <w:rsid w:val="00192E41"/>
    <w:rsid w:val="00194A60"/>
    <w:rsid w:val="00194AC3"/>
    <w:rsid w:val="00195DE7"/>
    <w:rsid w:val="00195ED3"/>
    <w:rsid w:val="00195EF0"/>
    <w:rsid w:val="0019651A"/>
    <w:rsid w:val="00196B07"/>
    <w:rsid w:val="00196BD4"/>
    <w:rsid w:val="00196BE8"/>
    <w:rsid w:val="00197615"/>
    <w:rsid w:val="001A1148"/>
    <w:rsid w:val="001A11A5"/>
    <w:rsid w:val="001A20E7"/>
    <w:rsid w:val="001A3D8B"/>
    <w:rsid w:val="001A6C64"/>
    <w:rsid w:val="001A6E76"/>
    <w:rsid w:val="001B0A36"/>
    <w:rsid w:val="001B1241"/>
    <w:rsid w:val="001B181A"/>
    <w:rsid w:val="001B35F9"/>
    <w:rsid w:val="001B52FC"/>
    <w:rsid w:val="001B565E"/>
    <w:rsid w:val="001B68AE"/>
    <w:rsid w:val="001C1F4F"/>
    <w:rsid w:val="001C6231"/>
    <w:rsid w:val="001C71E2"/>
    <w:rsid w:val="001CBB2B"/>
    <w:rsid w:val="001D076D"/>
    <w:rsid w:val="001D0914"/>
    <w:rsid w:val="001D12DD"/>
    <w:rsid w:val="001D2F8B"/>
    <w:rsid w:val="001D32DA"/>
    <w:rsid w:val="001D39F2"/>
    <w:rsid w:val="001D4450"/>
    <w:rsid w:val="001D754B"/>
    <w:rsid w:val="001E072A"/>
    <w:rsid w:val="001E0C3B"/>
    <w:rsid w:val="001E3037"/>
    <w:rsid w:val="001E3397"/>
    <w:rsid w:val="001E5F25"/>
    <w:rsid w:val="001E754C"/>
    <w:rsid w:val="001E7662"/>
    <w:rsid w:val="001F06F6"/>
    <w:rsid w:val="001F132C"/>
    <w:rsid w:val="001F18D9"/>
    <w:rsid w:val="001F2861"/>
    <w:rsid w:val="001F34FE"/>
    <w:rsid w:val="001F3DC5"/>
    <w:rsid w:val="001F4E1B"/>
    <w:rsid w:val="001F6E0C"/>
    <w:rsid w:val="001F6F99"/>
    <w:rsid w:val="00201386"/>
    <w:rsid w:val="002033CB"/>
    <w:rsid w:val="00203A5B"/>
    <w:rsid w:val="00204F8F"/>
    <w:rsid w:val="00206234"/>
    <w:rsid w:val="00206501"/>
    <w:rsid w:val="00206975"/>
    <w:rsid w:val="00206F59"/>
    <w:rsid w:val="0020751A"/>
    <w:rsid w:val="00207668"/>
    <w:rsid w:val="00210763"/>
    <w:rsid w:val="0021223D"/>
    <w:rsid w:val="00212FC3"/>
    <w:rsid w:val="0021475E"/>
    <w:rsid w:val="002164C9"/>
    <w:rsid w:val="00216601"/>
    <w:rsid w:val="0021749B"/>
    <w:rsid w:val="00221B6E"/>
    <w:rsid w:val="00222244"/>
    <w:rsid w:val="002223FF"/>
    <w:rsid w:val="002224F8"/>
    <w:rsid w:val="00223254"/>
    <w:rsid w:val="002249FF"/>
    <w:rsid w:val="00225193"/>
    <w:rsid w:val="00226E86"/>
    <w:rsid w:val="00226FED"/>
    <w:rsid w:val="0022760C"/>
    <w:rsid w:val="00232481"/>
    <w:rsid w:val="00232CC1"/>
    <w:rsid w:val="00232DD5"/>
    <w:rsid w:val="00232E47"/>
    <w:rsid w:val="00234832"/>
    <w:rsid w:val="00234A64"/>
    <w:rsid w:val="0023643E"/>
    <w:rsid w:val="002374B4"/>
    <w:rsid w:val="00237748"/>
    <w:rsid w:val="00237767"/>
    <w:rsid w:val="002400F6"/>
    <w:rsid w:val="0024058D"/>
    <w:rsid w:val="00240595"/>
    <w:rsid w:val="002408F3"/>
    <w:rsid w:val="0024205C"/>
    <w:rsid w:val="00242121"/>
    <w:rsid w:val="002421D8"/>
    <w:rsid w:val="002428DA"/>
    <w:rsid w:val="00242C53"/>
    <w:rsid w:val="00242CBE"/>
    <w:rsid w:val="0024592C"/>
    <w:rsid w:val="002472A3"/>
    <w:rsid w:val="002474FC"/>
    <w:rsid w:val="00247E5A"/>
    <w:rsid w:val="0024AA7D"/>
    <w:rsid w:val="00253E5E"/>
    <w:rsid w:val="0025667C"/>
    <w:rsid w:val="0025778A"/>
    <w:rsid w:val="00260918"/>
    <w:rsid w:val="00261F20"/>
    <w:rsid w:val="00263424"/>
    <w:rsid w:val="00263FF5"/>
    <w:rsid w:val="002659BD"/>
    <w:rsid w:val="00265D90"/>
    <w:rsid w:val="00265DB9"/>
    <w:rsid w:val="00265EA0"/>
    <w:rsid w:val="0026719E"/>
    <w:rsid w:val="00270CA4"/>
    <w:rsid w:val="00271941"/>
    <w:rsid w:val="00276452"/>
    <w:rsid w:val="002774F3"/>
    <w:rsid w:val="00280573"/>
    <w:rsid w:val="00281088"/>
    <w:rsid w:val="002812D7"/>
    <w:rsid w:val="00281555"/>
    <w:rsid w:val="00281F16"/>
    <w:rsid w:val="002829D8"/>
    <w:rsid w:val="00284E90"/>
    <w:rsid w:val="002851A6"/>
    <w:rsid w:val="00285936"/>
    <w:rsid w:val="00285C73"/>
    <w:rsid w:val="0028734F"/>
    <w:rsid w:val="002876A7"/>
    <w:rsid w:val="00287827"/>
    <w:rsid w:val="0028795C"/>
    <w:rsid w:val="00287AD9"/>
    <w:rsid w:val="00290AA0"/>
    <w:rsid w:val="00290F02"/>
    <w:rsid w:val="0029242A"/>
    <w:rsid w:val="00293E05"/>
    <w:rsid w:val="00297565"/>
    <w:rsid w:val="0029761C"/>
    <w:rsid w:val="0029784B"/>
    <w:rsid w:val="00297871"/>
    <w:rsid w:val="00297BD3"/>
    <w:rsid w:val="002A3686"/>
    <w:rsid w:val="002A3F4A"/>
    <w:rsid w:val="002A52F1"/>
    <w:rsid w:val="002A5434"/>
    <w:rsid w:val="002A67B9"/>
    <w:rsid w:val="002A6D7A"/>
    <w:rsid w:val="002A6E62"/>
    <w:rsid w:val="002A79BF"/>
    <w:rsid w:val="002A7A26"/>
    <w:rsid w:val="002B052E"/>
    <w:rsid w:val="002B3659"/>
    <w:rsid w:val="002B38F9"/>
    <w:rsid w:val="002B3E3F"/>
    <w:rsid w:val="002B40D7"/>
    <w:rsid w:val="002B48E2"/>
    <w:rsid w:val="002B6099"/>
    <w:rsid w:val="002B67BF"/>
    <w:rsid w:val="002B7CD5"/>
    <w:rsid w:val="002C001F"/>
    <w:rsid w:val="002C05E7"/>
    <w:rsid w:val="002C0636"/>
    <w:rsid w:val="002C2035"/>
    <w:rsid w:val="002C2ACE"/>
    <w:rsid w:val="002C2C4B"/>
    <w:rsid w:val="002C395D"/>
    <w:rsid w:val="002C3B51"/>
    <w:rsid w:val="002C40ED"/>
    <w:rsid w:val="002C6506"/>
    <w:rsid w:val="002C7674"/>
    <w:rsid w:val="002C7E54"/>
    <w:rsid w:val="002D01E5"/>
    <w:rsid w:val="002D13F9"/>
    <w:rsid w:val="002D192E"/>
    <w:rsid w:val="002D2C29"/>
    <w:rsid w:val="002D2E63"/>
    <w:rsid w:val="002D32A2"/>
    <w:rsid w:val="002D3830"/>
    <w:rsid w:val="002D4A83"/>
    <w:rsid w:val="002D4E75"/>
    <w:rsid w:val="002D63F6"/>
    <w:rsid w:val="002D7275"/>
    <w:rsid w:val="002E5560"/>
    <w:rsid w:val="002E68F4"/>
    <w:rsid w:val="002E7652"/>
    <w:rsid w:val="002E87CA"/>
    <w:rsid w:val="002F0004"/>
    <w:rsid w:val="002F067D"/>
    <w:rsid w:val="002F1D3E"/>
    <w:rsid w:val="002F2C90"/>
    <w:rsid w:val="002F3124"/>
    <w:rsid w:val="002F3EA7"/>
    <w:rsid w:val="002F451E"/>
    <w:rsid w:val="002F4C08"/>
    <w:rsid w:val="002F57E5"/>
    <w:rsid w:val="002F6294"/>
    <w:rsid w:val="002FCD34"/>
    <w:rsid w:val="00302203"/>
    <w:rsid w:val="00304715"/>
    <w:rsid w:val="0030472E"/>
    <w:rsid w:val="00304D9F"/>
    <w:rsid w:val="003054A7"/>
    <w:rsid w:val="00306007"/>
    <w:rsid w:val="0030785C"/>
    <w:rsid w:val="00309417"/>
    <w:rsid w:val="003109BE"/>
    <w:rsid w:val="003109C0"/>
    <w:rsid w:val="00312720"/>
    <w:rsid w:val="0031328F"/>
    <w:rsid w:val="003143E8"/>
    <w:rsid w:val="00314C54"/>
    <w:rsid w:val="00317028"/>
    <w:rsid w:val="003209C6"/>
    <w:rsid w:val="00322EEC"/>
    <w:rsid w:val="00324DFC"/>
    <w:rsid w:val="00325572"/>
    <w:rsid w:val="00325789"/>
    <w:rsid w:val="0032660E"/>
    <w:rsid w:val="00326901"/>
    <w:rsid w:val="003272F4"/>
    <w:rsid w:val="003277A5"/>
    <w:rsid w:val="00330637"/>
    <w:rsid w:val="00330641"/>
    <w:rsid w:val="003316FE"/>
    <w:rsid w:val="003328EE"/>
    <w:rsid w:val="00333E90"/>
    <w:rsid w:val="00334BA3"/>
    <w:rsid w:val="003356BB"/>
    <w:rsid w:val="00336339"/>
    <w:rsid w:val="003372DF"/>
    <w:rsid w:val="00340719"/>
    <w:rsid w:val="003434A0"/>
    <w:rsid w:val="00344046"/>
    <w:rsid w:val="00346489"/>
    <w:rsid w:val="0034708C"/>
    <w:rsid w:val="00347D56"/>
    <w:rsid w:val="003500D7"/>
    <w:rsid w:val="00350154"/>
    <w:rsid w:val="003510A6"/>
    <w:rsid w:val="00351D39"/>
    <w:rsid w:val="00351FD5"/>
    <w:rsid w:val="0035247F"/>
    <w:rsid w:val="0035404A"/>
    <w:rsid w:val="003556BD"/>
    <w:rsid w:val="003600F2"/>
    <w:rsid w:val="00360A28"/>
    <w:rsid w:val="003614D7"/>
    <w:rsid w:val="00361797"/>
    <w:rsid w:val="00363649"/>
    <w:rsid w:val="00363C4C"/>
    <w:rsid w:val="00364193"/>
    <w:rsid w:val="003647C7"/>
    <w:rsid w:val="00364B91"/>
    <w:rsid w:val="00364CB9"/>
    <w:rsid w:val="003669CE"/>
    <w:rsid w:val="00367184"/>
    <w:rsid w:val="003708D5"/>
    <w:rsid w:val="00371355"/>
    <w:rsid w:val="00371472"/>
    <w:rsid w:val="00371948"/>
    <w:rsid w:val="0037247F"/>
    <w:rsid w:val="003752C6"/>
    <w:rsid w:val="00375C87"/>
    <w:rsid w:val="003775BD"/>
    <w:rsid w:val="00377A67"/>
    <w:rsid w:val="0038188F"/>
    <w:rsid w:val="0038310F"/>
    <w:rsid w:val="00383650"/>
    <w:rsid w:val="00384F7A"/>
    <w:rsid w:val="00387E35"/>
    <w:rsid w:val="003903A7"/>
    <w:rsid w:val="00391157"/>
    <w:rsid w:val="00391BEB"/>
    <w:rsid w:val="00392CA5"/>
    <w:rsid w:val="00393C09"/>
    <w:rsid w:val="00393EF5"/>
    <w:rsid w:val="00395AEA"/>
    <w:rsid w:val="00395CE0"/>
    <w:rsid w:val="003961E4"/>
    <w:rsid w:val="00397106"/>
    <w:rsid w:val="0039751C"/>
    <w:rsid w:val="00397BCF"/>
    <w:rsid w:val="00397D09"/>
    <w:rsid w:val="00397EB9"/>
    <w:rsid w:val="0039E786"/>
    <w:rsid w:val="003A076C"/>
    <w:rsid w:val="003A0C48"/>
    <w:rsid w:val="003A2238"/>
    <w:rsid w:val="003A2FFA"/>
    <w:rsid w:val="003A31AA"/>
    <w:rsid w:val="003A3F90"/>
    <w:rsid w:val="003A4D0E"/>
    <w:rsid w:val="003A5B81"/>
    <w:rsid w:val="003A68D3"/>
    <w:rsid w:val="003B0C89"/>
    <w:rsid w:val="003B10FF"/>
    <w:rsid w:val="003B14CA"/>
    <w:rsid w:val="003B25F2"/>
    <w:rsid w:val="003B3309"/>
    <w:rsid w:val="003B3A83"/>
    <w:rsid w:val="003B477F"/>
    <w:rsid w:val="003B4D29"/>
    <w:rsid w:val="003B4DBD"/>
    <w:rsid w:val="003B531B"/>
    <w:rsid w:val="003B5DD3"/>
    <w:rsid w:val="003B7A17"/>
    <w:rsid w:val="003C002C"/>
    <w:rsid w:val="003C0074"/>
    <w:rsid w:val="003C26EA"/>
    <w:rsid w:val="003C4709"/>
    <w:rsid w:val="003C51D1"/>
    <w:rsid w:val="003C6A23"/>
    <w:rsid w:val="003C6A91"/>
    <w:rsid w:val="003C6F8D"/>
    <w:rsid w:val="003C752F"/>
    <w:rsid w:val="003D2CED"/>
    <w:rsid w:val="003D3B15"/>
    <w:rsid w:val="003D3BFB"/>
    <w:rsid w:val="003D3E86"/>
    <w:rsid w:val="003D4784"/>
    <w:rsid w:val="003D690D"/>
    <w:rsid w:val="003E1FC7"/>
    <w:rsid w:val="003E351D"/>
    <w:rsid w:val="003E3D9C"/>
    <w:rsid w:val="003E45B2"/>
    <w:rsid w:val="003E5D19"/>
    <w:rsid w:val="003E7313"/>
    <w:rsid w:val="003E7425"/>
    <w:rsid w:val="003E78F9"/>
    <w:rsid w:val="003E7C5B"/>
    <w:rsid w:val="003F0B14"/>
    <w:rsid w:val="003F11DA"/>
    <w:rsid w:val="003F126D"/>
    <w:rsid w:val="003F1488"/>
    <w:rsid w:val="003F6182"/>
    <w:rsid w:val="003F6985"/>
    <w:rsid w:val="003F7DF7"/>
    <w:rsid w:val="003FFA5A"/>
    <w:rsid w:val="0040064D"/>
    <w:rsid w:val="00400BDD"/>
    <w:rsid w:val="00401571"/>
    <w:rsid w:val="00402CDE"/>
    <w:rsid w:val="0040331B"/>
    <w:rsid w:val="00403E95"/>
    <w:rsid w:val="00404668"/>
    <w:rsid w:val="0040512D"/>
    <w:rsid w:val="00406700"/>
    <w:rsid w:val="00406D64"/>
    <w:rsid w:val="0041144F"/>
    <w:rsid w:val="0041336F"/>
    <w:rsid w:val="004135B6"/>
    <w:rsid w:val="00415B53"/>
    <w:rsid w:val="00415D67"/>
    <w:rsid w:val="004163FA"/>
    <w:rsid w:val="004164C1"/>
    <w:rsid w:val="00417B68"/>
    <w:rsid w:val="00417CEA"/>
    <w:rsid w:val="00422D2A"/>
    <w:rsid w:val="004234A1"/>
    <w:rsid w:val="00427331"/>
    <w:rsid w:val="00427D55"/>
    <w:rsid w:val="00427EC7"/>
    <w:rsid w:val="004304F3"/>
    <w:rsid w:val="00430965"/>
    <w:rsid w:val="00432005"/>
    <w:rsid w:val="004324A7"/>
    <w:rsid w:val="004327EC"/>
    <w:rsid w:val="00432DAA"/>
    <w:rsid w:val="0043610F"/>
    <w:rsid w:val="004374D5"/>
    <w:rsid w:val="00438035"/>
    <w:rsid w:val="00440054"/>
    <w:rsid w:val="004400ED"/>
    <w:rsid w:val="00441321"/>
    <w:rsid w:val="00441933"/>
    <w:rsid w:val="0044276A"/>
    <w:rsid w:val="00443EEC"/>
    <w:rsid w:val="00444C21"/>
    <w:rsid w:val="00446ADD"/>
    <w:rsid w:val="0045157B"/>
    <w:rsid w:val="0045182F"/>
    <w:rsid w:val="00451A7E"/>
    <w:rsid w:val="00451B07"/>
    <w:rsid w:val="00451D04"/>
    <w:rsid w:val="00452B78"/>
    <w:rsid w:val="00453CD3"/>
    <w:rsid w:val="00453E6B"/>
    <w:rsid w:val="004542B8"/>
    <w:rsid w:val="00456601"/>
    <w:rsid w:val="004570F7"/>
    <w:rsid w:val="00457928"/>
    <w:rsid w:val="0046145F"/>
    <w:rsid w:val="00461D21"/>
    <w:rsid w:val="00461F31"/>
    <w:rsid w:val="00462FE9"/>
    <w:rsid w:val="00464AE2"/>
    <w:rsid w:val="00465155"/>
    <w:rsid w:val="00465D77"/>
    <w:rsid w:val="00466AB2"/>
    <w:rsid w:val="00470277"/>
    <w:rsid w:val="004721F6"/>
    <w:rsid w:val="004747E3"/>
    <w:rsid w:val="00474F73"/>
    <w:rsid w:val="0047557B"/>
    <w:rsid w:val="00476E01"/>
    <w:rsid w:val="00476F7A"/>
    <w:rsid w:val="0047797D"/>
    <w:rsid w:val="004810E8"/>
    <w:rsid w:val="004844D7"/>
    <w:rsid w:val="00484AC9"/>
    <w:rsid w:val="00485935"/>
    <w:rsid w:val="00485A7F"/>
    <w:rsid w:val="00486C38"/>
    <w:rsid w:val="00487A38"/>
    <w:rsid w:val="0049009B"/>
    <w:rsid w:val="0049040B"/>
    <w:rsid w:val="00490ED9"/>
    <w:rsid w:val="00491F8D"/>
    <w:rsid w:val="00493618"/>
    <w:rsid w:val="004939F3"/>
    <w:rsid w:val="004942FC"/>
    <w:rsid w:val="00495CFD"/>
    <w:rsid w:val="00496717"/>
    <w:rsid w:val="00496E74"/>
    <w:rsid w:val="0049755E"/>
    <w:rsid w:val="004A0A01"/>
    <w:rsid w:val="004A13FA"/>
    <w:rsid w:val="004A2262"/>
    <w:rsid w:val="004A294A"/>
    <w:rsid w:val="004A45D9"/>
    <w:rsid w:val="004A46B7"/>
    <w:rsid w:val="004A4BB1"/>
    <w:rsid w:val="004A5A9A"/>
    <w:rsid w:val="004A763F"/>
    <w:rsid w:val="004A7B60"/>
    <w:rsid w:val="004B01B7"/>
    <w:rsid w:val="004B0563"/>
    <w:rsid w:val="004B0CE2"/>
    <w:rsid w:val="004B1BEF"/>
    <w:rsid w:val="004B31BC"/>
    <w:rsid w:val="004B4A65"/>
    <w:rsid w:val="004B6EBA"/>
    <w:rsid w:val="004C1F01"/>
    <w:rsid w:val="004C2A1B"/>
    <w:rsid w:val="004C2B82"/>
    <w:rsid w:val="004C38D7"/>
    <w:rsid w:val="004C535B"/>
    <w:rsid w:val="004C7448"/>
    <w:rsid w:val="004D0879"/>
    <w:rsid w:val="004D2C8B"/>
    <w:rsid w:val="004D2DF5"/>
    <w:rsid w:val="004D2FCA"/>
    <w:rsid w:val="004D4C87"/>
    <w:rsid w:val="004E0BA6"/>
    <w:rsid w:val="004E10E9"/>
    <w:rsid w:val="004E27C5"/>
    <w:rsid w:val="004E3E13"/>
    <w:rsid w:val="004F0156"/>
    <w:rsid w:val="004F0226"/>
    <w:rsid w:val="004F37F7"/>
    <w:rsid w:val="004F3D87"/>
    <w:rsid w:val="004F3EEB"/>
    <w:rsid w:val="004F437C"/>
    <w:rsid w:val="004F4463"/>
    <w:rsid w:val="004F5228"/>
    <w:rsid w:val="004F542A"/>
    <w:rsid w:val="005014D0"/>
    <w:rsid w:val="005047ED"/>
    <w:rsid w:val="005064E0"/>
    <w:rsid w:val="00507383"/>
    <w:rsid w:val="00513096"/>
    <w:rsid w:val="00515948"/>
    <w:rsid w:val="00516686"/>
    <w:rsid w:val="00516CF4"/>
    <w:rsid w:val="00520C7C"/>
    <w:rsid w:val="00521403"/>
    <w:rsid w:val="00521592"/>
    <w:rsid w:val="00522A5C"/>
    <w:rsid w:val="00527185"/>
    <w:rsid w:val="0052D8D4"/>
    <w:rsid w:val="00531063"/>
    <w:rsid w:val="00531121"/>
    <w:rsid w:val="005319FD"/>
    <w:rsid w:val="00532628"/>
    <w:rsid w:val="00533232"/>
    <w:rsid w:val="0053335D"/>
    <w:rsid w:val="00533CE8"/>
    <w:rsid w:val="00534ADF"/>
    <w:rsid w:val="00534DC2"/>
    <w:rsid w:val="00535804"/>
    <w:rsid w:val="00536893"/>
    <w:rsid w:val="005376A0"/>
    <w:rsid w:val="00537832"/>
    <w:rsid w:val="00541373"/>
    <w:rsid w:val="00541835"/>
    <w:rsid w:val="00541E5A"/>
    <w:rsid w:val="00542707"/>
    <w:rsid w:val="00542892"/>
    <w:rsid w:val="00544651"/>
    <w:rsid w:val="00544671"/>
    <w:rsid w:val="00550138"/>
    <w:rsid w:val="005502FA"/>
    <w:rsid w:val="00552310"/>
    <w:rsid w:val="00554D61"/>
    <w:rsid w:val="00560C52"/>
    <w:rsid w:val="0056181A"/>
    <w:rsid w:val="00563125"/>
    <w:rsid w:val="005631E9"/>
    <w:rsid w:val="00563BE4"/>
    <w:rsid w:val="005646E2"/>
    <w:rsid w:val="00564780"/>
    <w:rsid w:val="005654CE"/>
    <w:rsid w:val="00565D53"/>
    <w:rsid w:val="00567851"/>
    <w:rsid w:val="00567A24"/>
    <w:rsid w:val="005711F9"/>
    <w:rsid w:val="005721C2"/>
    <w:rsid w:val="005733B2"/>
    <w:rsid w:val="00573C41"/>
    <w:rsid w:val="005740FF"/>
    <w:rsid w:val="00574F4B"/>
    <w:rsid w:val="005757C2"/>
    <w:rsid w:val="00576C40"/>
    <w:rsid w:val="00577D78"/>
    <w:rsid w:val="0058048B"/>
    <w:rsid w:val="005804C7"/>
    <w:rsid w:val="00580725"/>
    <w:rsid w:val="005817EE"/>
    <w:rsid w:val="00581938"/>
    <w:rsid w:val="00581B1B"/>
    <w:rsid w:val="00583240"/>
    <w:rsid w:val="00584128"/>
    <w:rsid w:val="00584539"/>
    <w:rsid w:val="0058478B"/>
    <w:rsid w:val="005848A4"/>
    <w:rsid w:val="005908EE"/>
    <w:rsid w:val="005912DB"/>
    <w:rsid w:val="00591A8B"/>
    <w:rsid w:val="00591EE3"/>
    <w:rsid w:val="005927B7"/>
    <w:rsid w:val="0059338E"/>
    <w:rsid w:val="00593E78"/>
    <w:rsid w:val="00594633"/>
    <w:rsid w:val="005956ED"/>
    <w:rsid w:val="00596E69"/>
    <w:rsid w:val="0059728C"/>
    <w:rsid w:val="005977FC"/>
    <w:rsid w:val="00597FD8"/>
    <w:rsid w:val="005A07F1"/>
    <w:rsid w:val="005A0D9E"/>
    <w:rsid w:val="005A142F"/>
    <w:rsid w:val="005A3D4C"/>
    <w:rsid w:val="005A4511"/>
    <w:rsid w:val="005A47F1"/>
    <w:rsid w:val="005A4B80"/>
    <w:rsid w:val="005A6C85"/>
    <w:rsid w:val="005B0262"/>
    <w:rsid w:val="005B269A"/>
    <w:rsid w:val="005B4C88"/>
    <w:rsid w:val="005B5354"/>
    <w:rsid w:val="005B5A41"/>
    <w:rsid w:val="005B5D66"/>
    <w:rsid w:val="005B5EAF"/>
    <w:rsid w:val="005B7627"/>
    <w:rsid w:val="005B765C"/>
    <w:rsid w:val="005B78F3"/>
    <w:rsid w:val="005C1083"/>
    <w:rsid w:val="005C157E"/>
    <w:rsid w:val="005C178B"/>
    <w:rsid w:val="005C18E9"/>
    <w:rsid w:val="005C2A41"/>
    <w:rsid w:val="005C413E"/>
    <w:rsid w:val="005C5C30"/>
    <w:rsid w:val="005C6546"/>
    <w:rsid w:val="005CBDF5"/>
    <w:rsid w:val="005D031C"/>
    <w:rsid w:val="005D2F13"/>
    <w:rsid w:val="005D45A2"/>
    <w:rsid w:val="005D45B4"/>
    <w:rsid w:val="005D48F6"/>
    <w:rsid w:val="005D6933"/>
    <w:rsid w:val="005D70F9"/>
    <w:rsid w:val="005E008A"/>
    <w:rsid w:val="005E0B2F"/>
    <w:rsid w:val="005E1D42"/>
    <w:rsid w:val="005E4953"/>
    <w:rsid w:val="005E50E6"/>
    <w:rsid w:val="005F12BD"/>
    <w:rsid w:val="005F2794"/>
    <w:rsid w:val="005F314D"/>
    <w:rsid w:val="005F3B72"/>
    <w:rsid w:val="005F4C90"/>
    <w:rsid w:val="005F5A33"/>
    <w:rsid w:val="005F699D"/>
    <w:rsid w:val="005F737B"/>
    <w:rsid w:val="005F7675"/>
    <w:rsid w:val="00600199"/>
    <w:rsid w:val="0060049D"/>
    <w:rsid w:val="00602234"/>
    <w:rsid w:val="006028CF"/>
    <w:rsid w:val="00603AFB"/>
    <w:rsid w:val="00604B76"/>
    <w:rsid w:val="00604BB2"/>
    <w:rsid w:val="006059D4"/>
    <w:rsid w:val="006063E8"/>
    <w:rsid w:val="0060671E"/>
    <w:rsid w:val="00606B73"/>
    <w:rsid w:val="00607D8C"/>
    <w:rsid w:val="00607DDB"/>
    <w:rsid w:val="006134CC"/>
    <w:rsid w:val="00615007"/>
    <w:rsid w:val="00616AF3"/>
    <w:rsid w:val="00616FF8"/>
    <w:rsid w:val="00617EFB"/>
    <w:rsid w:val="0062051B"/>
    <w:rsid w:val="00621A39"/>
    <w:rsid w:val="0062261D"/>
    <w:rsid w:val="00622D62"/>
    <w:rsid w:val="006233DA"/>
    <w:rsid w:val="006249C4"/>
    <w:rsid w:val="006252A2"/>
    <w:rsid w:val="00626E89"/>
    <w:rsid w:val="00627B19"/>
    <w:rsid w:val="00630C45"/>
    <w:rsid w:val="006348E3"/>
    <w:rsid w:val="0063519D"/>
    <w:rsid w:val="00635728"/>
    <w:rsid w:val="0064015A"/>
    <w:rsid w:val="00641E2F"/>
    <w:rsid w:val="0064354F"/>
    <w:rsid w:val="006437CF"/>
    <w:rsid w:val="0064678F"/>
    <w:rsid w:val="00647810"/>
    <w:rsid w:val="006516EB"/>
    <w:rsid w:val="00651A77"/>
    <w:rsid w:val="006524FC"/>
    <w:rsid w:val="00652662"/>
    <w:rsid w:val="006527B3"/>
    <w:rsid w:val="00652CE4"/>
    <w:rsid w:val="0065363B"/>
    <w:rsid w:val="00655FCF"/>
    <w:rsid w:val="00656C5A"/>
    <w:rsid w:val="006579D8"/>
    <w:rsid w:val="0066073D"/>
    <w:rsid w:val="0066074F"/>
    <w:rsid w:val="006613D2"/>
    <w:rsid w:val="00662A06"/>
    <w:rsid w:val="00662F03"/>
    <w:rsid w:val="0066437F"/>
    <w:rsid w:val="0066583D"/>
    <w:rsid w:val="006659B1"/>
    <w:rsid w:val="00665CFF"/>
    <w:rsid w:val="00665D20"/>
    <w:rsid w:val="0066609E"/>
    <w:rsid w:val="00667E36"/>
    <w:rsid w:val="006705B0"/>
    <w:rsid w:val="00670CC8"/>
    <w:rsid w:val="006713F9"/>
    <w:rsid w:val="006719FE"/>
    <w:rsid w:val="00672E16"/>
    <w:rsid w:val="006735C3"/>
    <w:rsid w:val="00674841"/>
    <w:rsid w:val="00674874"/>
    <w:rsid w:val="00674988"/>
    <w:rsid w:val="00682736"/>
    <w:rsid w:val="00683836"/>
    <w:rsid w:val="00684B88"/>
    <w:rsid w:val="00685689"/>
    <w:rsid w:val="006858F7"/>
    <w:rsid w:val="00685B23"/>
    <w:rsid w:val="006865BB"/>
    <w:rsid w:val="00686E2F"/>
    <w:rsid w:val="006872E9"/>
    <w:rsid w:val="00690FAB"/>
    <w:rsid w:val="006912B2"/>
    <w:rsid w:val="006918AA"/>
    <w:rsid w:val="00691D40"/>
    <w:rsid w:val="006934BA"/>
    <w:rsid w:val="00693687"/>
    <w:rsid w:val="0069414A"/>
    <w:rsid w:val="006942CE"/>
    <w:rsid w:val="00695513"/>
    <w:rsid w:val="00696163"/>
    <w:rsid w:val="006965DB"/>
    <w:rsid w:val="006A041B"/>
    <w:rsid w:val="006A1AD4"/>
    <w:rsid w:val="006A231A"/>
    <w:rsid w:val="006A3177"/>
    <w:rsid w:val="006A3A34"/>
    <w:rsid w:val="006A44C4"/>
    <w:rsid w:val="006A6DB7"/>
    <w:rsid w:val="006A6E14"/>
    <w:rsid w:val="006A743C"/>
    <w:rsid w:val="006B0371"/>
    <w:rsid w:val="006B0687"/>
    <w:rsid w:val="006B18E0"/>
    <w:rsid w:val="006B242A"/>
    <w:rsid w:val="006B30C0"/>
    <w:rsid w:val="006B37A1"/>
    <w:rsid w:val="006B3DA1"/>
    <w:rsid w:val="006B513A"/>
    <w:rsid w:val="006B7504"/>
    <w:rsid w:val="006B7DCB"/>
    <w:rsid w:val="006C0D0A"/>
    <w:rsid w:val="006C1036"/>
    <w:rsid w:val="006C3208"/>
    <w:rsid w:val="006C4FB3"/>
    <w:rsid w:val="006C5A41"/>
    <w:rsid w:val="006C67C4"/>
    <w:rsid w:val="006C7253"/>
    <w:rsid w:val="006C7E70"/>
    <w:rsid w:val="006D219D"/>
    <w:rsid w:val="006D221D"/>
    <w:rsid w:val="006D28EF"/>
    <w:rsid w:val="006D2F00"/>
    <w:rsid w:val="006D4C48"/>
    <w:rsid w:val="006D4C6B"/>
    <w:rsid w:val="006D4F6C"/>
    <w:rsid w:val="006D7030"/>
    <w:rsid w:val="006E01D6"/>
    <w:rsid w:val="006E0862"/>
    <w:rsid w:val="006E09A3"/>
    <w:rsid w:val="006E10E7"/>
    <w:rsid w:val="006E12C9"/>
    <w:rsid w:val="006E13D1"/>
    <w:rsid w:val="006E2073"/>
    <w:rsid w:val="006E26BF"/>
    <w:rsid w:val="006E3AAA"/>
    <w:rsid w:val="006E4453"/>
    <w:rsid w:val="006F0E12"/>
    <w:rsid w:val="006F1A48"/>
    <w:rsid w:val="006F39BE"/>
    <w:rsid w:val="006F3BA8"/>
    <w:rsid w:val="006F5D1C"/>
    <w:rsid w:val="006F77E3"/>
    <w:rsid w:val="00700032"/>
    <w:rsid w:val="0070104B"/>
    <w:rsid w:val="00701BF5"/>
    <w:rsid w:val="0070206D"/>
    <w:rsid w:val="00702081"/>
    <w:rsid w:val="00703680"/>
    <w:rsid w:val="00705029"/>
    <w:rsid w:val="00705869"/>
    <w:rsid w:val="0070713A"/>
    <w:rsid w:val="0070717F"/>
    <w:rsid w:val="00711077"/>
    <w:rsid w:val="00711AE1"/>
    <w:rsid w:val="00713CAE"/>
    <w:rsid w:val="00714BE2"/>
    <w:rsid w:val="007157E9"/>
    <w:rsid w:val="007157FE"/>
    <w:rsid w:val="007163A6"/>
    <w:rsid w:val="00717F38"/>
    <w:rsid w:val="007221F1"/>
    <w:rsid w:val="00722503"/>
    <w:rsid w:val="00722DFF"/>
    <w:rsid w:val="007254EF"/>
    <w:rsid w:val="007258CA"/>
    <w:rsid w:val="007265C0"/>
    <w:rsid w:val="00726EAA"/>
    <w:rsid w:val="00727A58"/>
    <w:rsid w:val="007306F0"/>
    <w:rsid w:val="00731E26"/>
    <w:rsid w:val="007321DC"/>
    <w:rsid w:val="00732333"/>
    <w:rsid w:val="00733283"/>
    <w:rsid w:val="00737D2E"/>
    <w:rsid w:val="0074212B"/>
    <w:rsid w:val="007426FF"/>
    <w:rsid w:val="00743354"/>
    <w:rsid w:val="00747081"/>
    <w:rsid w:val="0075020E"/>
    <w:rsid w:val="00750361"/>
    <w:rsid w:val="00751092"/>
    <w:rsid w:val="00751190"/>
    <w:rsid w:val="007511B1"/>
    <w:rsid w:val="0075145D"/>
    <w:rsid w:val="0075163F"/>
    <w:rsid w:val="00752849"/>
    <w:rsid w:val="00752D74"/>
    <w:rsid w:val="00753BFB"/>
    <w:rsid w:val="00754CFC"/>
    <w:rsid w:val="00755A0C"/>
    <w:rsid w:val="00760F69"/>
    <w:rsid w:val="007621C5"/>
    <w:rsid w:val="007637A0"/>
    <w:rsid w:val="007643C3"/>
    <w:rsid w:val="00764EA5"/>
    <w:rsid w:val="00765A58"/>
    <w:rsid w:val="00766322"/>
    <w:rsid w:val="007665DB"/>
    <w:rsid w:val="00767A2C"/>
    <w:rsid w:val="007709FE"/>
    <w:rsid w:val="00771B06"/>
    <w:rsid w:val="00772140"/>
    <w:rsid w:val="00773D72"/>
    <w:rsid w:val="007749BD"/>
    <w:rsid w:val="00774D8D"/>
    <w:rsid w:val="00775340"/>
    <w:rsid w:val="00775E07"/>
    <w:rsid w:val="0078056E"/>
    <w:rsid w:val="00780B75"/>
    <w:rsid w:val="00781094"/>
    <w:rsid w:val="0078114A"/>
    <w:rsid w:val="0078119F"/>
    <w:rsid w:val="00782DF6"/>
    <w:rsid w:val="007837A7"/>
    <w:rsid w:val="00784390"/>
    <w:rsid w:val="00787DAB"/>
    <w:rsid w:val="00790845"/>
    <w:rsid w:val="0079212D"/>
    <w:rsid w:val="007929AD"/>
    <w:rsid w:val="00792D59"/>
    <w:rsid w:val="0079544F"/>
    <w:rsid w:val="0079690E"/>
    <w:rsid w:val="00796F76"/>
    <w:rsid w:val="00797085"/>
    <w:rsid w:val="0079BE99"/>
    <w:rsid w:val="007A1106"/>
    <w:rsid w:val="007A15DC"/>
    <w:rsid w:val="007A1CBF"/>
    <w:rsid w:val="007A4C44"/>
    <w:rsid w:val="007A56C3"/>
    <w:rsid w:val="007A63F7"/>
    <w:rsid w:val="007A6F9E"/>
    <w:rsid w:val="007A7AB7"/>
    <w:rsid w:val="007A7B0C"/>
    <w:rsid w:val="007B00FC"/>
    <w:rsid w:val="007B0D29"/>
    <w:rsid w:val="007B28BD"/>
    <w:rsid w:val="007B4ACB"/>
    <w:rsid w:val="007B4DEF"/>
    <w:rsid w:val="007B5826"/>
    <w:rsid w:val="007B5879"/>
    <w:rsid w:val="007B6E3F"/>
    <w:rsid w:val="007B720B"/>
    <w:rsid w:val="007C2D47"/>
    <w:rsid w:val="007C338A"/>
    <w:rsid w:val="007C39E0"/>
    <w:rsid w:val="007D1960"/>
    <w:rsid w:val="007D20CB"/>
    <w:rsid w:val="007D2FC7"/>
    <w:rsid w:val="007D36F7"/>
    <w:rsid w:val="007D66EC"/>
    <w:rsid w:val="007D7862"/>
    <w:rsid w:val="007E01BF"/>
    <w:rsid w:val="007E0E93"/>
    <w:rsid w:val="007E3C7D"/>
    <w:rsid w:val="007E47F2"/>
    <w:rsid w:val="007E4CD0"/>
    <w:rsid w:val="007E4D1D"/>
    <w:rsid w:val="007E5A53"/>
    <w:rsid w:val="007E5DCF"/>
    <w:rsid w:val="007EE224"/>
    <w:rsid w:val="007F0EEA"/>
    <w:rsid w:val="007F1C1F"/>
    <w:rsid w:val="007F1E01"/>
    <w:rsid w:val="007F5DD0"/>
    <w:rsid w:val="008019DD"/>
    <w:rsid w:val="00801F6F"/>
    <w:rsid w:val="0080371C"/>
    <w:rsid w:val="008043BF"/>
    <w:rsid w:val="008047FF"/>
    <w:rsid w:val="00804EF9"/>
    <w:rsid w:val="00804F36"/>
    <w:rsid w:val="008051BA"/>
    <w:rsid w:val="00805955"/>
    <w:rsid w:val="008078E8"/>
    <w:rsid w:val="00810FDA"/>
    <w:rsid w:val="00811C65"/>
    <w:rsid w:val="008126EF"/>
    <w:rsid w:val="00813625"/>
    <w:rsid w:val="00813992"/>
    <w:rsid w:val="00815B94"/>
    <w:rsid w:val="008168EB"/>
    <w:rsid w:val="00816EF4"/>
    <w:rsid w:val="008179FA"/>
    <w:rsid w:val="00817F71"/>
    <w:rsid w:val="0082192E"/>
    <w:rsid w:val="00821D87"/>
    <w:rsid w:val="00822359"/>
    <w:rsid w:val="00822AE1"/>
    <w:rsid w:val="00822F04"/>
    <w:rsid w:val="008232F9"/>
    <w:rsid w:val="00824CD7"/>
    <w:rsid w:val="008261B2"/>
    <w:rsid w:val="00831289"/>
    <w:rsid w:val="00832B97"/>
    <w:rsid w:val="00832D28"/>
    <w:rsid w:val="00834BD0"/>
    <w:rsid w:val="008353A8"/>
    <w:rsid w:val="00835690"/>
    <w:rsid w:val="008376C1"/>
    <w:rsid w:val="00841760"/>
    <w:rsid w:val="008424B5"/>
    <w:rsid w:val="00843199"/>
    <w:rsid w:val="0084326A"/>
    <w:rsid w:val="0084691B"/>
    <w:rsid w:val="00846DE0"/>
    <w:rsid w:val="008510B8"/>
    <w:rsid w:val="00851952"/>
    <w:rsid w:val="00851E62"/>
    <w:rsid w:val="00852068"/>
    <w:rsid w:val="00852642"/>
    <w:rsid w:val="008528EE"/>
    <w:rsid w:val="00853030"/>
    <w:rsid w:val="008533EF"/>
    <w:rsid w:val="00853CFF"/>
    <w:rsid w:val="00854D4C"/>
    <w:rsid w:val="0086037D"/>
    <w:rsid w:val="00860887"/>
    <w:rsid w:val="00861504"/>
    <w:rsid w:val="00862190"/>
    <w:rsid w:val="008627EC"/>
    <w:rsid w:val="00864A4F"/>
    <w:rsid w:val="00864B7F"/>
    <w:rsid w:val="00870900"/>
    <w:rsid w:val="008719FA"/>
    <w:rsid w:val="00872EFA"/>
    <w:rsid w:val="008739F7"/>
    <w:rsid w:val="008747FD"/>
    <w:rsid w:val="0087702B"/>
    <w:rsid w:val="00881C43"/>
    <w:rsid w:val="0088243E"/>
    <w:rsid w:val="00884327"/>
    <w:rsid w:val="00884C4E"/>
    <w:rsid w:val="00886016"/>
    <w:rsid w:val="008862ED"/>
    <w:rsid w:val="00886897"/>
    <w:rsid w:val="00887566"/>
    <w:rsid w:val="00890AB9"/>
    <w:rsid w:val="008918F6"/>
    <w:rsid w:val="00891AEF"/>
    <w:rsid w:val="0089252D"/>
    <w:rsid w:val="00896753"/>
    <w:rsid w:val="008A0E74"/>
    <w:rsid w:val="008A2153"/>
    <w:rsid w:val="008A4484"/>
    <w:rsid w:val="008A6470"/>
    <w:rsid w:val="008A7D36"/>
    <w:rsid w:val="008A7EF3"/>
    <w:rsid w:val="008B0C76"/>
    <w:rsid w:val="008B174D"/>
    <w:rsid w:val="008B32A3"/>
    <w:rsid w:val="008B339E"/>
    <w:rsid w:val="008B3E88"/>
    <w:rsid w:val="008B4072"/>
    <w:rsid w:val="008B4BBA"/>
    <w:rsid w:val="008B68DF"/>
    <w:rsid w:val="008B734F"/>
    <w:rsid w:val="008B75B3"/>
    <w:rsid w:val="008B78A1"/>
    <w:rsid w:val="008B7DBF"/>
    <w:rsid w:val="008C13F3"/>
    <w:rsid w:val="008C2263"/>
    <w:rsid w:val="008C37D0"/>
    <w:rsid w:val="008C39B3"/>
    <w:rsid w:val="008C586E"/>
    <w:rsid w:val="008C63AE"/>
    <w:rsid w:val="008C68EF"/>
    <w:rsid w:val="008D0165"/>
    <w:rsid w:val="008D0807"/>
    <w:rsid w:val="008D10C0"/>
    <w:rsid w:val="008D39B0"/>
    <w:rsid w:val="008D3F45"/>
    <w:rsid w:val="008D42A9"/>
    <w:rsid w:val="008D4B44"/>
    <w:rsid w:val="008D4BD7"/>
    <w:rsid w:val="008D5B8A"/>
    <w:rsid w:val="008D72CD"/>
    <w:rsid w:val="008D7686"/>
    <w:rsid w:val="008E2545"/>
    <w:rsid w:val="008E2A3C"/>
    <w:rsid w:val="008E2B3B"/>
    <w:rsid w:val="008E2E41"/>
    <w:rsid w:val="008E364D"/>
    <w:rsid w:val="008E4C7D"/>
    <w:rsid w:val="008E5EAC"/>
    <w:rsid w:val="008E6AC1"/>
    <w:rsid w:val="008F14B1"/>
    <w:rsid w:val="008F1745"/>
    <w:rsid w:val="008F1A23"/>
    <w:rsid w:val="008F1E3E"/>
    <w:rsid w:val="008F1ED7"/>
    <w:rsid w:val="008F28DC"/>
    <w:rsid w:val="008F298C"/>
    <w:rsid w:val="008F3254"/>
    <w:rsid w:val="008F3891"/>
    <w:rsid w:val="008F3E4F"/>
    <w:rsid w:val="008F4099"/>
    <w:rsid w:val="008F50C0"/>
    <w:rsid w:val="009001FA"/>
    <w:rsid w:val="00900A7F"/>
    <w:rsid w:val="00901090"/>
    <w:rsid w:val="009026E8"/>
    <w:rsid w:val="00902B4A"/>
    <w:rsid w:val="00902C36"/>
    <w:rsid w:val="00902CE7"/>
    <w:rsid w:val="00904315"/>
    <w:rsid w:val="00904D63"/>
    <w:rsid w:val="00906022"/>
    <w:rsid w:val="00906092"/>
    <w:rsid w:val="00909C49"/>
    <w:rsid w:val="0091095B"/>
    <w:rsid w:val="00910D4A"/>
    <w:rsid w:val="00910F6E"/>
    <w:rsid w:val="009128CF"/>
    <w:rsid w:val="00912F65"/>
    <w:rsid w:val="00913E07"/>
    <w:rsid w:val="009141D7"/>
    <w:rsid w:val="009156A7"/>
    <w:rsid w:val="00915C28"/>
    <w:rsid w:val="00915FAF"/>
    <w:rsid w:val="009179BE"/>
    <w:rsid w:val="0092011F"/>
    <w:rsid w:val="00920344"/>
    <w:rsid w:val="009215EB"/>
    <w:rsid w:val="009218B2"/>
    <w:rsid w:val="00922616"/>
    <w:rsid w:val="00930723"/>
    <w:rsid w:val="0093096A"/>
    <w:rsid w:val="0093135B"/>
    <w:rsid w:val="00932872"/>
    <w:rsid w:val="00935F85"/>
    <w:rsid w:val="009361AB"/>
    <w:rsid w:val="00942231"/>
    <w:rsid w:val="00943EAA"/>
    <w:rsid w:val="00943FF6"/>
    <w:rsid w:val="009440A9"/>
    <w:rsid w:val="009447E0"/>
    <w:rsid w:val="009503BD"/>
    <w:rsid w:val="009505DC"/>
    <w:rsid w:val="0095190B"/>
    <w:rsid w:val="0095237C"/>
    <w:rsid w:val="00953C37"/>
    <w:rsid w:val="0095406C"/>
    <w:rsid w:val="00954805"/>
    <w:rsid w:val="009555DA"/>
    <w:rsid w:val="0095595E"/>
    <w:rsid w:val="0095604C"/>
    <w:rsid w:val="009569DB"/>
    <w:rsid w:val="00956ECD"/>
    <w:rsid w:val="009574AB"/>
    <w:rsid w:val="00957FA3"/>
    <w:rsid w:val="00960233"/>
    <w:rsid w:val="009613B8"/>
    <w:rsid w:val="00962265"/>
    <w:rsid w:val="009641BD"/>
    <w:rsid w:val="00964843"/>
    <w:rsid w:val="00965B64"/>
    <w:rsid w:val="00971DC9"/>
    <w:rsid w:val="00972DD8"/>
    <w:rsid w:val="00973AF0"/>
    <w:rsid w:val="00974657"/>
    <w:rsid w:val="00974E67"/>
    <w:rsid w:val="0097542B"/>
    <w:rsid w:val="009765B5"/>
    <w:rsid w:val="00976B52"/>
    <w:rsid w:val="00976E3F"/>
    <w:rsid w:val="00977F14"/>
    <w:rsid w:val="009803F3"/>
    <w:rsid w:val="009807E8"/>
    <w:rsid w:val="009809D4"/>
    <w:rsid w:val="0098254D"/>
    <w:rsid w:val="0098786A"/>
    <w:rsid w:val="00987E8D"/>
    <w:rsid w:val="009900AC"/>
    <w:rsid w:val="00990465"/>
    <w:rsid w:val="009904B5"/>
    <w:rsid w:val="00992512"/>
    <w:rsid w:val="00992CA9"/>
    <w:rsid w:val="00993264"/>
    <w:rsid w:val="0099407D"/>
    <w:rsid w:val="0099607E"/>
    <w:rsid w:val="009A0043"/>
    <w:rsid w:val="009A2A70"/>
    <w:rsid w:val="009A32BE"/>
    <w:rsid w:val="009A555E"/>
    <w:rsid w:val="009A5A34"/>
    <w:rsid w:val="009A6B03"/>
    <w:rsid w:val="009A7043"/>
    <w:rsid w:val="009A7831"/>
    <w:rsid w:val="009A7FB9"/>
    <w:rsid w:val="009B02A3"/>
    <w:rsid w:val="009B0924"/>
    <w:rsid w:val="009B5CFF"/>
    <w:rsid w:val="009B72D3"/>
    <w:rsid w:val="009B7BED"/>
    <w:rsid w:val="009C017F"/>
    <w:rsid w:val="009C1048"/>
    <w:rsid w:val="009C12B6"/>
    <w:rsid w:val="009C6339"/>
    <w:rsid w:val="009C69DE"/>
    <w:rsid w:val="009C7D96"/>
    <w:rsid w:val="009D0513"/>
    <w:rsid w:val="009D062D"/>
    <w:rsid w:val="009D1128"/>
    <w:rsid w:val="009D11C8"/>
    <w:rsid w:val="009D181F"/>
    <w:rsid w:val="009D2062"/>
    <w:rsid w:val="009D2403"/>
    <w:rsid w:val="009D28A0"/>
    <w:rsid w:val="009D3A4E"/>
    <w:rsid w:val="009D480A"/>
    <w:rsid w:val="009D4F74"/>
    <w:rsid w:val="009D53B0"/>
    <w:rsid w:val="009D5DC7"/>
    <w:rsid w:val="009D6011"/>
    <w:rsid w:val="009D6D8D"/>
    <w:rsid w:val="009D71DF"/>
    <w:rsid w:val="009E00FB"/>
    <w:rsid w:val="009E13D0"/>
    <w:rsid w:val="009E1B79"/>
    <w:rsid w:val="009E314C"/>
    <w:rsid w:val="009E50E4"/>
    <w:rsid w:val="009E59B0"/>
    <w:rsid w:val="009E6FBC"/>
    <w:rsid w:val="009F06EA"/>
    <w:rsid w:val="009F4279"/>
    <w:rsid w:val="009F469D"/>
    <w:rsid w:val="00A00B79"/>
    <w:rsid w:val="00A00DC4"/>
    <w:rsid w:val="00A015B9"/>
    <w:rsid w:val="00A016BD"/>
    <w:rsid w:val="00A04657"/>
    <w:rsid w:val="00A05E4F"/>
    <w:rsid w:val="00A11A02"/>
    <w:rsid w:val="00A11C54"/>
    <w:rsid w:val="00A12AFA"/>
    <w:rsid w:val="00A143BF"/>
    <w:rsid w:val="00A14618"/>
    <w:rsid w:val="00A147D6"/>
    <w:rsid w:val="00A16EF3"/>
    <w:rsid w:val="00A17FEB"/>
    <w:rsid w:val="00A20412"/>
    <w:rsid w:val="00A20D5B"/>
    <w:rsid w:val="00A22E91"/>
    <w:rsid w:val="00A232D4"/>
    <w:rsid w:val="00A23CC1"/>
    <w:rsid w:val="00A240B1"/>
    <w:rsid w:val="00A2632C"/>
    <w:rsid w:val="00A276D6"/>
    <w:rsid w:val="00A30622"/>
    <w:rsid w:val="00A3078C"/>
    <w:rsid w:val="00A31AA2"/>
    <w:rsid w:val="00A3255E"/>
    <w:rsid w:val="00A32D4F"/>
    <w:rsid w:val="00A333C1"/>
    <w:rsid w:val="00A337F8"/>
    <w:rsid w:val="00A33E32"/>
    <w:rsid w:val="00A35345"/>
    <w:rsid w:val="00A35EC4"/>
    <w:rsid w:val="00A36176"/>
    <w:rsid w:val="00A37599"/>
    <w:rsid w:val="00A3776C"/>
    <w:rsid w:val="00A37A87"/>
    <w:rsid w:val="00A4030C"/>
    <w:rsid w:val="00A42082"/>
    <w:rsid w:val="00A425A7"/>
    <w:rsid w:val="00A43520"/>
    <w:rsid w:val="00A46623"/>
    <w:rsid w:val="00A46C10"/>
    <w:rsid w:val="00A47237"/>
    <w:rsid w:val="00A54375"/>
    <w:rsid w:val="00A550C0"/>
    <w:rsid w:val="00A5620C"/>
    <w:rsid w:val="00A56B6E"/>
    <w:rsid w:val="00A6010E"/>
    <w:rsid w:val="00A60D75"/>
    <w:rsid w:val="00A62813"/>
    <w:rsid w:val="00A642B4"/>
    <w:rsid w:val="00A654DE"/>
    <w:rsid w:val="00A65FA9"/>
    <w:rsid w:val="00A67FF8"/>
    <w:rsid w:val="00A70689"/>
    <w:rsid w:val="00A70C1A"/>
    <w:rsid w:val="00A7349A"/>
    <w:rsid w:val="00A74788"/>
    <w:rsid w:val="00A74FA6"/>
    <w:rsid w:val="00A7512F"/>
    <w:rsid w:val="00A76F4F"/>
    <w:rsid w:val="00A7776E"/>
    <w:rsid w:val="00A81133"/>
    <w:rsid w:val="00A826B2"/>
    <w:rsid w:val="00A827C0"/>
    <w:rsid w:val="00A83373"/>
    <w:rsid w:val="00A86004"/>
    <w:rsid w:val="00A8610B"/>
    <w:rsid w:val="00A87A94"/>
    <w:rsid w:val="00A8C0A9"/>
    <w:rsid w:val="00A90CCE"/>
    <w:rsid w:val="00A94294"/>
    <w:rsid w:val="00A9526A"/>
    <w:rsid w:val="00A954FF"/>
    <w:rsid w:val="00A957E8"/>
    <w:rsid w:val="00A95C76"/>
    <w:rsid w:val="00A960BE"/>
    <w:rsid w:val="00A9742B"/>
    <w:rsid w:val="00A975D7"/>
    <w:rsid w:val="00A977E5"/>
    <w:rsid w:val="00AA01D8"/>
    <w:rsid w:val="00AA059F"/>
    <w:rsid w:val="00AA127A"/>
    <w:rsid w:val="00AA1379"/>
    <w:rsid w:val="00AA1D1F"/>
    <w:rsid w:val="00AA1EA1"/>
    <w:rsid w:val="00AA388C"/>
    <w:rsid w:val="00AA488F"/>
    <w:rsid w:val="00AA4FC4"/>
    <w:rsid w:val="00AA56C3"/>
    <w:rsid w:val="00AA6DBE"/>
    <w:rsid w:val="00AB2F03"/>
    <w:rsid w:val="00AB354F"/>
    <w:rsid w:val="00AB4F95"/>
    <w:rsid w:val="00AB4FE4"/>
    <w:rsid w:val="00AB5FC7"/>
    <w:rsid w:val="00AB6A3F"/>
    <w:rsid w:val="00AB6E0D"/>
    <w:rsid w:val="00AB7B57"/>
    <w:rsid w:val="00AB7DA1"/>
    <w:rsid w:val="00AC18A4"/>
    <w:rsid w:val="00AC236C"/>
    <w:rsid w:val="00AC3CD4"/>
    <w:rsid w:val="00AC4D13"/>
    <w:rsid w:val="00AC90B8"/>
    <w:rsid w:val="00AD1714"/>
    <w:rsid w:val="00AD1A39"/>
    <w:rsid w:val="00AD200A"/>
    <w:rsid w:val="00AD2B64"/>
    <w:rsid w:val="00AD6DF0"/>
    <w:rsid w:val="00AD6E8B"/>
    <w:rsid w:val="00AE21F1"/>
    <w:rsid w:val="00AE37E0"/>
    <w:rsid w:val="00AE4D0B"/>
    <w:rsid w:val="00AE5069"/>
    <w:rsid w:val="00AE506F"/>
    <w:rsid w:val="00AE6FC9"/>
    <w:rsid w:val="00AE7A7D"/>
    <w:rsid w:val="00AF02B4"/>
    <w:rsid w:val="00AF1449"/>
    <w:rsid w:val="00AF2E86"/>
    <w:rsid w:val="00AF33EF"/>
    <w:rsid w:val="00AF5131"/>
    <w:rsid w:val="00AF6704"/>
    <w:rsid w:val="00AF6904"/>
    <w:rsid w:val="00B001D6"/>
    <w:rsid w:val="00B01920"/>
    <w:rsid w:val="00B02B70"/>
    <w:rsid w:val="00B0334E"/>
    <w:rsid w:val="00B0451B"/>
    <w:rsid w:val="00B0542D"/>
    <w:rsid w:val="00B059E9"/>
    <w:rsid w:val="00B10643"/>
    <w:rsid w:val="00B10A1C"/>
    <w:rsid w:val="00B11567"/>
    <w:rsid w:val="00B15319"/>
    <w:rsid w:val="00B168EF"/>
    <w:rsid w:val="00B25234"/>
    <w:rsid w:val="00B30047"/>
    <w:rsid w:val="00B311AD"/>
    <w:rsid w:val="00B322BC"/>
    <w:rsid w:val="00B34F47"/>
    <w:rsid w:val="00B37547"/>
    <w:rsid w:val="00B37FAC"/>
    <w:rsid w:val="00B417BD"/>
    <w:rsid w:val="00B42144"/>
    <w:rsid w:val="00B44988"/>
    <w:rsid w:val="00B44996"/>
    <w:rsid w:val="00B4745A"/>
    <w:rsid w:val="00B50B63"/>
    <w:rsid w:val="00B529A5"/>
    <w:rsid w:val="00B53FA5"/>
    <w:rsid w:val="00B54A98"/>
    <w:rsid w:val="00B54AC4"/>
    <w:rsid w:val="00B54D62"/>
    <w:rsid w:val="00B54EDE"/>
    <w:rsid w:val="00B609F9"/>
    <w:rsid w:val="00B6139B"/>
    <w:rsid w:val="00B618B7"/>
    <w:rsid w:val="00B61F6A"/>
    <w:rsid w:val="00B635DD"/>
    <w:rsid w:val="00B63BDE"/>
    <w:rsid w:val="00B66CCB"/>
    <w:rsid w:val="00B670E3"/>
    <w:rsid w:val="00B67A9C"/>
    <w:rsid w:val="00B67DF3"/>
    <w:rsid w:val="00B70E47"/>
    <w:rsid w:val="00B73232"/>
    <w:rsid w:val="00B7380D"/>
    <w:rsid w:val="00B73BED"/>
    <w:rsid w:val="00B74E52"/>
    <w:rsid w:val="00B7501E"/>
    <w:rsid w:val="00B7605A"/>
    <w:rsid w:val="00B777CD"/>
    <w:rsid w:val="00B80D32"/>
    <w:rsid w:val="00B81B53"/>
    <w:rsid w:val="00B826F0"/>
    <w:rsid w:val="00B82ED5"/>
    <w:rsid w:val="00B83F98"/>
    <w:rsid w:val="00B855FA"/>
    <w:rsid w:val="00B862BB"/>
    <w:rsid w:val="00B86C96"/>
    <w:rsid w:val="00B871F5"/>
    <w:rsid w:val="00B9044F"/>
    <w:rsid w:val="00B932E3"/>
    <w:rsid w:val="00B93D23"/>
    <w:rsid w:val="00B9421A"/>
    <w:rsid w:val="00B94738"/>
    <w:rsid w:val="00B94A45"/>
    <w:rsid w:val="00B955FF"/>
    <w:rsid w:val="00B96C4C"/>
    <w:rsid w:val="00BA13A2"/>
    <w:rsid w:val="00BA4E97"/>
    <w:rsid w:val="00BA631A"/>
    <w:rsid w:val="00BA6327"/>
    <w:rsid w:val="00BA76E6"/>
    <w:rsid w:val="00BA7C9F"/>
    <w:rsid w:val="00BB3512"/>
    <w:rsid w:val="00BB4C6A"/>
    <w:rsid w:val="00BB4DC3"/>
    <w:rsid w:val="00BB5134"/>
    <w:rsid w:val="00BB570F"/>
    <w:rsid w:val="00BB5901"/>
    <w:rsid w:val="00BB5BE0"/>
    <w:rsid w:val="00BB6C83"/>
    <w:rsid w:val="00BB7A76"/>
    <w:rsid w:val="00BC3180"/>
    <w:rsid w:val="00BC4145"/>
    <w:rsid w:val="00BC493F"/>
    <w:rsid w:val="00BC7620"/>
    <w:rsid w:val="00BC77F8"/>
    <w:rsid w:val="00BD0531"/>
    <w:rsid w:val="00BD24E1"/>
    <w:rsid w:val="00BD264E"/>
    <w:rsid w:val="00BD35ED"/>
    <w:rsid w:val="00BD3A49"/>
    <w:rsid w:val="00BD3B75"/>
    <w:rsid w:val="00BD3EB8"/>
    <w:rsid w:val="00BD47B9"/>
    <w:rsid w:val="00BD4FB1"/>
    <w:rsid w:val="00BD60E9"/>
    <w:rsid w:val="00BE0A57"/>
    <w:rsid w:val="00BE1994"/>
    <w:rsid w:val="00BE2A30"/>
    <w:rsid w:val="00BE4681"/>
    <w:rsid w:val="00BE5035"/>
    <w:rsid w:val="00BE633F"/>
    <w:rsid w:val="00BE7540"/>
    <w:rsid w:val="00BF0033"/>
    <w:rsid w:val="00BF05ED"/>
    <w:rsid w:val="00BF06FC"/>
    <w:rsid w:val="00BF0A04"/>
    <w:rsid w:val="00BF0FF7"/>
    <w:rsid w:val="00BF1C64"/>
    <w:rsid w:val="00BF2312"/>
    <w:rsid w:val="00BF2446"/>
    <w:rsid w:val="00BF2C80"/>
    <w:rsid w:val="00BF3D3D"/>
    <w:rsid w:val="00BF48FE"/>
    <w:rsid w:val="00C0010D"/>
    <w:rsid w:val="00C00286"/>
    <w:rsid w:val="00C00DE4"/>
    <w:rsid w:val="00C02272"/>
    <w:rsid w:val="00C026C6"/>
    <w:rsid w:val="00C02C28"/>
    <w:rsid w:val="00C0457F"/>
    <w:rsid w:val="00C0495D"/>
    <w:rsid w:val="00C0616F"/>
    <w:rsid w:val="00C10077"/>
    <w:rsid w:val="00C118CA"/>
    <w:rsid w:val="00C11B26"/>
    <w:rsid w:val="00C11D60"/>
    <w:rsid w:val="00C20A95"/>
    <w:rsid w:val="00C20D6B"/>
    <w:rsid w:val="00C214A3"/>
    <w:rsid w:val="00C219BE"/>
    <w:rsid w:val="00C2221D"/>
    <w:rsid w:val="00C23C10"/>
    <w:rsid w:val="00C23E0A"/>
    <w:rsid w:val="00C257DD"/>
    <w:rsid w:val="00C25D27"/>
    <w:rsid w:val="00C26746"/>
    <w:rsid w:val="00C26885"/>
    <w:rsid w:val="00C26B23"/>
    <w:rsid w:val="00C3337D"/>
    <w:rsid w:val="00C34DA0"/>
    <w:rsid w:val="00C350D0"/>
    <w:rsid w:val="00C353BE"/>
    <w:rsid w:val="00C376CC"/>
    <w:rsid w:val="00C40D9D"/>
    <w:rsid w:val="00C414A0"/>
    <w:rsid w:val="00C4278A"/>
    <w:rsid w:val="00C42920"/>
    <w:rsid w:val="00C44AA8"/>
    <w:rsid w:val="00C46749"/>
    <w:rsid w:val="00C46F4B"/>
    <w:rsid w:val="00C47607"/>
    <w:rsid w:val="00C50716"/>
    <w:rsid w:val="00C51E37"/>
    <w:rsid w:val="00C523F4"/>
    <w:rsid w:val="00C539D0"/>
    <w:rsid w:val="00C548A9"/>
    <w:rsid w:val="00C54E94"/>
    <w:rsid w:val="00C54F5F"/>
    <w:rsid w:val="00C55892"/>
    <w:rsid w:val="00C56689"/>
    <w:rsid w:val="00C5749C"/>
    <w:rsid w:val="00C60528"/>
    <w:rsid w:val="00C60F54"/>
    <w:rsid w:val="00C62744"/>
    <w:rsid w:val="00C62E1F"/>
    <w:rsid w:val="00C63166"/>
    <w:rsid w:val="00C63385"/>
    <w:rsid w:val="00C638F2"/>
    <w:rsid w:val="00C63D72"/>
    <w:rsid w:val="00C649A5"/>
    <w:rsid w:val="00C64B79"/>
    <w:rsid w:val="00C65BAD"/>
    <w:rsid w:val="00C65D69"/>
    <w:rsid w:val="00C65E83"/>
    <w:rsid w:val="00C672F1"/>
    <w:rsid w:val="00C67DE0"/>
    <w:rsid w:val="00C73179"/>
    <w:rsid w:val="00C739FA"/>
    <w:rsid w:val="00C74042"/>
    <w:rsid w:val="00C751BA"/>
    <w:rsid w:val="00C7597B"/>
    <w:rsid w:val="00C75D51"/>
    <w:rsid w:val="00C80306"/>
    <w:rsid w:val="00C80B84"/>
    <w:rsid w:val="00C810C2"/>
    <w:rsid w:val="00C83696"/>
    <w:rsid w:val="00C8374A"/>
    <w:rsid w:val="00C83A3C"/>
    <w:rsid w:val="00C86B0B"/>
    <w:rsid w:val="00C87894"/>
    <w:rsid w:val="00C929F5"/>
    <w:rsid w:val="00C971AC"/>
    <w:rsid w:val="00C973A6"/>
    <w:rsid w:val="00CA041C"/>
    <w:rsid w:val="00CA1711"/>
    <w:rsid w:val="00CA1901"/>
    <w:rsid w:val="00CA1C2A"/>
    <w:rsid w:val="00CA1E97"/>
    <w:rsid w:val="00CA4237"/>
    <w:rsid w:val="00CA4353"/>
    <w:rsid w:val="00CA5432"/>
    <w:rsid w:val="00CA5D9D"/>
    <w:rsid w:val="00CB0C7A"/>
    <w:rsid w:val="00CB1D8B"/>
    <w:rsid w:val="00CB2E1C"/>
    <w:rsid w:val="00CB42DE"/>
    <w:rsid w:val="00CB5695"/>
    <w:rsid w:val="00CB59AA"/>
    <w:rsid w:val="00CB7AAE"/>
    <w:rsid w:val="00CC0141"/>
    <w:rsid w:val="00CC0751"/>
    <w:rsid w:val="00CC07EB"/>
    <w:rsid w:val="00CC2B70"/>
    <w:rsid w:val="00CC2C50"/>
    <w:rsid w:val="00CC40D3"/>
    <w:rsid w:val="00CC7C78"/>
    <w:rsid w:val="00CD2DF8"/>
    <w:rsid w:val="00CD43C4"/>
    <w:rsid w:val="00CD58EA"/>
    <w:rsid w:val="00CD691E"/>
    <w:rsid w:val="00CD7CC8"/>
    <w:rsid w:val="00CE0AF5"/>
    <w:rsid w:val="00CE1FD6"/>
    <w:rsid w:val="00CE2E26"/>
    <w:rsid w:val="00CE4639"/>
    <w:rsid w:val="00CE4B8F"/>
    <w:rsid w:val="00CE504D"/>
    <w:rsid w:val="00CE5E36"/>
    <w:rsid w:val="00CE6412"/>
    <w:rsid w:val="00CE79BC"/>
    <w:rsid w:val="00CF0001"/>
    <w:rsid w:val="00CF0256"/>
    <w:rsid w:val="00CF0C41"/>
    <w:rsid w:val="00CF0CF2"/>
    <w:rsid w:val="00CF2493"/>
    <w:rsid w:val="00CF303D"/>
    <w:rsid w:val="00CF3738"/>
    <w:rsid w:val="00CF456F"/>
    <w:rsid w:val="00CF5409"/>
    <w:rsid w:val="00CF5414"/>
    <w:rsid w:val="00D015D7"/>
    <w:rsid w:val="00D01D31"/>
    <w:rsid w:val="00D021E6"/>
    <w:rsid w:val="00D0269F"/>
    <w:rsid w:val="00D038CF"/>
    <w:rsid w:val="00D074BA"/>
    <w:rsid w:val="00D1128C"/>
    <w:rsid w:val="00D11BD0"/>
    <w:rsid w:val="00D13060"/>
    <w:rsid w:val="00D14444"/>
    <w:rsid w:val="00D1544D"/>
    <w:rsid w:val="00D15919"/>
    <w:rsid w:val="00D17D04"/>
    <w:rsid w:val="00D2522C"/>
    <w:rsid w:val="00D25633"/>
    <w:rsid w:val="00D262FD"/>
    <w:rsid w:val="00D27D1D"/>
    <w:rsid w:val="00D30867"/>
    <w:rsid w:val="00D3208B"/>
    <w:rsid w:val="00D34698"/>
    <w:rsid w:val="00D34A39"/>
    <w:rsid w:val="00D34AAB"/>
    <w:rsid w:val="00D3634B"/>
    <w:rsid w:val="00D36EA1"/>
    <w:rsid w:val="00D4035B"/>
    <w:rsid w:val="00D40B34"/>
    <w:rsid w:val="00D4229C"/>
    <w:rsid w:val="00D4251C"/>
    <w:rsid w:val="00D42D20"/>
    <w:rsid w:val="00D43538"/>
    <w:rsid w:val="00D44C81"/>
    <w:rsid w:val="00D46304"/>
    <w:rsid w:val="00D46B14"/>
    <w:rsid w:val="00D47454"/>
    <w:rsid w:val="00D47463"/>
    <w:rsid w:val="00D474C1"/>
    <w:rsid w:val="00D52FE6"/>
    <w:rsid w:val="00D53066"/>
    <w:rsid w:val="00D53D43"/>
    <w:rsid w:val="00D5484B"/>
    <w:rsid w:val="00D5515F"/>
    <w:rsid w:val="00D55F47"/>
    <w:rsid w:val="00D570C4"/>
    <w:rsid w:val="00D615CB"/>
    <w:rsid w:val="00D65307"/>
    <w:rsid w:val="00D67714"/>
    <w:rsid w:val="00D71014"/>
    <w:rsid w:val="00D71D98"/>
    <w:rsid w:val="00D72523"/>
    <w:rsid w:val="00D73B46"/>
    <w:rsid w:val="00D73EE2"/>
    <w:rsid w:val="00D7428A"/>
    <w:rsid w:val="00D74308"/>
    <w:rsid w:val="00D746A4"/>
    <w:rsid w:val="00D7486B"/>
    <w:rsid w:val="00D752D2"/>
    <w:rsid w:val="00D7578B"/>
    <w:rsid w:val="00D83447"/>
    <w:rsid w:val="00D836CB"/>
    <w:rsid w:val="00D8372A"/>
    <w:rsid w:val="00D83945"/>
    <w:rsid w:val="00D8419D"/>
    <w:rsid w:val="00D862A4"/>
    <w:rsid w:val="00D870B1"/>
    <w:rsid w:val="00D876F0"/>
    <w:rsid w:val="00D87770"/>
    <w:rsid w:val="00D9340F"/>
    <w:rsid w:val="00D93878"/>
    <w:rsid w:val="00D94494"/>
    <w:rsid w:val="00D94A5E"/>
    <w:rsid w:val="00D95ABE"/>
    <w:rsid w:val="00D9722E"/>
    <w:rsid w:val="00DA0329"/>
    <w:rsid w:val="00DA19AF"/>
    <w:rsid w:val="00DA1A72"/>
    <w:rsid w:val="00DA1C2F"/>
    <w:rsid w:val="00DA6863"/>
    <w:rsid w:val="00DB0E81"/>
    <w:rsid w:val="00DB1231"/>
    <w:rsid w:val="00DB1DFA"/>
    <w:rsid w:val="00DB2FC3"/>
    <w:rsid w:val="00DB304D"/>
    <w:rsid w:val="00DB31A8"/>
    <w:rsid w:val="00DB408F"/>
    <w:rsid w:val="00DB4327"/>
    <w:rsid w:val="00DB536C"/>
    <w:rsid w:val="00DB671E"/>
    <w:rsid w:val="00DB7A1E"/>
    <w:rsid w:val="00DC23D0"/>
    <w:rsid w:val="00DC2CD7"/>
    <w:rsid w:val="00DC2F74"/>
    <w:rsid w:val="00DC4DC9"/>
    <w:rsid w:val="00DC544B"/>
    <w:rsid w:val="00DC5548"/>
    <w:rsid w:val="00DC5A4A"/>
    <w:rsid w:val="00DC6572"/>
    <w:rsid w:val="00DC79EC"/>
    <w:rsid w:val="00DD0AAE"/>
    <w:rsid w:val="00DD0AE9"/>
    <w:rsid w:val="00DD0F6F"/>
    <w:rsid w:val="00DD23F4"/>
    <w:rsid w:val="00DD2585"/>
    <w:rsid w:val="00DD3EE0"/>
    <w:rsid w:val="00DD5E2E"/>
    <w:rsid w:val="00DD72FB"/>
    <w:rsid w:val="00DE0B3A"/>
    <w:rsid w:val="00DE29C3"/>
    <w:rsid w:val="00DE4B43"/>
    <w:rsid w:val="00DF02CF"/>
    <w:rsid w:val="00DF1547"/>
    <w:rsid w:val="00DF301A"/>
    <w:rsid w:val="00DF3A6F"/>
    <w:rsid w:val="00DF4754"/>
    <w:rsid w:val="00DF4B90"/>
    <w:rsid w:val="00DF51F6"/>
    <w:rsid w:val="00DF5301"/>
    <w:rsid w:val="00DF5D8F"/>
    <w:rsid w:val="00DF6EF2"/>
    <w:rsid w:val="00DF783C"/>
    <w:rsid w:val="00DF7E5C"/>
    <w:rsid w:val="00E00C52"/>
    <w:rsid w:val="00E01B47"/>
    <w:rsid w:val="00E01D9D"/>
    <w:rsid w:val="00E02698"/>
    <w:rsid w:val="00E03995"/>
    <w:rsid w:val="00E05DDC"/>
    <w:rsid w:val="00E060B2"/>
    <w:rsid w:val="00E07AE2"/>
    <w:rsid w:val="00E10D61"/>
    <w:rsid w:val="00E117FF"/>
    <w:rsid w:val="00E11B79"/>
    <w:rsid w:val="00E11DBD"/>
    <w:rsid w:val="00E1344F"/>
    <w:rsid w:val="00E13CEA"/>
    <w:rsid w:val="00E13F1B"/>
    <w:rsid w:val="00E13FF0"/>
    <w:rsid w:val="00E145A4"/>
    <w:rsid w:val="00E1513C"/>
    <w:rsid w:val="00E152D0"/>
    <w:rsid w:val="00E15304"/>
    <w:rsid w:val="00E160A6"/>
    <w:rsid w:val="00E16E3F"/>
    <w:rsid w:val="00E20061"/>
    <w:rsid w:val="00E203AF"/>
    <w:rsid w:val="00E21B69"/>
    <w:rsid w:val="00E21E2C"/>
    <w:rsid w:val="00E21EF0"/>
    <w:rsid w:val="00E22808"/>
    <w:rsid w:val="00E22ECA"/>
    <w:rsid w:val="00E25007"/>
    <w:rsid w:val="00E25F48"/>
    <w:rsid w:val="00E26052"/>
    <w:rsid w:val="00E309BA"/>
    <w:rsid w:val="00E3210B"/>
    <w:rsid w:val="00E329F8"/>
    <w:rsid w:val="00E333D8"/>
    <w:rsid w:val="00E33943"/>
    <w:rsid w:val="00E33993"/>
    <w:rsid w:val="00E3423F"/>
    <w:rsid w:val="00E34834"/>
    <w:rsid w:val="00E35BBA"/>
    <w:rsid w:val="00E37810"/>
    <w:rsid w:val="00E378D4"/>
    <w:rsid w:val="00E3790B"/>
    <w:rsid w:val="00E37BD5"/>
    <w:rsid w:val="00E37E1D"/>
    <w:rsid w:val="00E41A53"/>
    <w:rsid w:val="00E438E1"/>
    <w:rsid w:val="00E4446B"/>
    <w:rsid w:val="00E44F33"/>
    <w:rsid w:val="00E46E15"/>
    <w:rsid w:val="00E50BC4"/>
    <w:rsid w:val="00E51074"/>
    <w:rsid w:val="00E53E68"/>
    <w:rsid w:val="00E55BAA"/>
    <w:rsid w:val="00E55C4F"/>
    <w:rsid w:val="00E55D6B"/>
    <w:rsid w:val="00E58F2E"/>
    <w:rsid w:val="00E6113F"/>
    <w:rsid w:val="00E61B2B"/>
    <w:rsid w:val="00E61FAF"/>
    <w:rsid w:val="00E624EA"/>
    <w:rsid w:val="00E62A17"/>
    <w:rsid w:val="00E638CE"/>
    <w:rsid w:val="00E63A74"/>
    <w:rsid w:val="00E64314"/>
    <w:rsid w:val="00E6466F"/>
    <w:rsid w:val="00E66D8B"/>
    <w:rsid w:val="00E6746B"/>
    <w:rsid w:val="00E713E4"/>
    <w:rsid w:val="00E724DE"/>
    <w:rsid w:val="00E72E79"/>
    <w:rsid w:val="00E73FA7"/>
    <w:rsid w:val="00E7476F"/>
    <w:rsid w:val="00E755F1"/>
    <w:rsid w:val="00E760FD"/>
    <w:rsid w:val="00E7637E"/>
    <w:rsid w:val="00E7641F"/>
    <w:rsid w:val="00E772B8"/>
    <w:rsid w:val="00E80D5D"/>
    <w:rsid w:val="00E83799"/>
    <w:rsid w:val="00E850BE"/>
    <w:rsid w:val="00E85120"/>
    <w:rsid w:val="00E879F3"/>
    <w:rsid w:val="00E87DAF"/>
    <w:rsid w:val="00E87F38"/>
    <w:rsid w:val="00E9013E"/>
    <w:rsid w:val="00E90392"/>
    <w:rsid w:val="00E944DB"/>
    <w:rsid w:val="00E94E35"/>
    <w:rsid w:val="00E95DE6"/>
    <w:rsid w:val="00E970FC"/>
    <w:rsid w:val="00E97861"/>
    <w:rsid w:val="00E97C25"/>
    <w:rsid w:val="00E97F7F"/>
    <w:rsid w:val="00EA001D"/>
    <w:rsid w:val="00EA0D8A"/>
    <w:rsid w:val="00EA2D7E"/>
    <w:rsid w:val="00EA3215"/>
    <w:rsid w:val="00EA362D"/>
    <w:rsid w:val="00EA3A7D"/>
    <w:rsid w:val="00EA3D72"/>
    <w:rsid w:val="00EA5EC8"/>
    <w:rsid w:val="00EB1C54"/>
    <w:rsid w:val="00EB1F1A"/>
    <w:rsid w:val="00EB24FA"/>
    <w:rsid w:val="00EB2B0C"/>
    <w:rsid w:val="00EB34F9"/>
    <w:rsid w:val="00EB363B"/>
    <w:rsid w:val="00EB6242"/>
    <w:rsid w:val="00EB63D1"/>
    <w:rsid w:val="00EB6DCC"/>
    <w:rsid w:val="00EB7E0B"/>
    <w:rsid w:val="00EB7E2C"/>
    <w:rsid w:val="00EBD6AD"/>
    <w:rsid w:val="00EC033A"/>
    <w:rsid w:val="00EC13B9"/>
    <w:rsid w:val="00EC228B"/>
    <w:rsid w:val="00EC4479"/>
    <w:rsid w:val="00EC4775"/>
    <w:rsid w:val="00ED151A"/>
    <w:rsid w:val="00ED1BD5"/>
    <w:rsid w:val="00ED26DC"/>
    <w:rsid w:val="00ED28DB"/>
    <w:rsid w:val="00ED42D2"/>
    <w:rsid w:val="00EE123E"/>
    <w:rsid w:val="00EE16BD"/>
    <w:rsid w:val="00EE1E7B"/>
    <w:rsid w:val="00EE2471"/>
    <w:rsid w:val="00EE3404"/>
    <w:rsid w:val="00EE340B"/>
    <w:rsid w:val="00EE3EEE"/>
    <w:rsid w:val="00EE4670"/>
    <w:rsid w:val="00EF09CE"/>
    <w:rsid w:val="00EF1EB7"/>
    <w:rsid w:val="00EF3377"/>
    <w:rsid w:val="00EF3F78"/>
    <w:rsid w:val="00EF5E84"/>
    <w:rsid w:val="00EF5EF3"/>
    <w:rsid w:val="00EF776A"/>
    <w:rsid w:val="00EF78D6"/>
    <w:rsid w:val="00F029E9"/>
    <w:rsid w:val="00F02BD8"/>
    <w:rsid w:val="00F04142"/>
    <w:rsid w:val="00F052DC"/>
    <w:rsid w:val="00F05405"/>
    <w:rsid w:val="00F0631B"/>
    <w:rsid w:val="00F06A6F"/>
    <w:rsid w:val="00F06D56"/>
    <w:rsid w:val="00F06F3B"/>
    <w:rsid w:val="00F0740F"/>
    <w:rsid w:val="00F077DA"/>
    <w:rsid w:val="00F07D1A"/>
    <w:rsid w:val="00F10903"/>
    <w:rsid w:val="00F10CE7"/>
    <w:rsid w:val="00F13D32"/>
    <w:rsid w:val="00F13E25"/>
    <w:rsid w:val="00F14A78"/>
    <w:rsid w:val="00F15942"/>
    <w:rsid w:val="00F16344"/>
    <w:rsid w:val="00F167A0"/>
    <w:rsid w:val="00F17375"/>
    <w:rsid w:val="00F17BF2"/>
    <w:rsid w:val="00F17D35"/>
    <w:rsid w:val="00F207DE"/>
    <w:rsid w:val="00F22259"/>
    <w:rsid w:val="00F26BFD"/>
    <w:rsid w:val="00F27A65"/>
    <w:rsid w:val="00F3039A"/>
    <w:rsid w:val="00F30474"/>
    <w:rsid w:val="00F31D1A"/>
    <w:rsid w:val="00F31EA4"/>
    <w:rsid w:val="00F347E1"/>
    <w:rsid w:val="00F34BAC"/>
    <w:rsid w:val="00F35DCE"/>
    <w:rsid w:val="00F3627C"/>
    <w:rsid w:val="00F3667F"/>
    <w:rsid w:val="00F371E7"/>
    <w:rsid w:val="00F4037D"/>
    <w:rsid w:val="00F40ECC"/>
    <w:rsid w:val="00F40EFB"/>
    <w:rsid w:val="00F424D1"/>
    <w:rsid w:val="00F4371A"/>
    <w:rsid w:val="00F4415C"/>
    <w:rsid w:val="00F46147"/>
    <w:rsid w:val="00F46CFF"/>
    <w:rsid w:val="00F475B0"/>
    <w:rsid w:val="00F4767B"/>
    <w:rsid w:val="00F4B483"/>
    <w:rsid w:val="00F505AA"/>
    <w:rsid w:val="00F52A56"/>
    <w:rsid w:val="00F53E46"/>
    <w:rsid w:val="00F56AB4"/>
    <w:rsid w:val="00F56D69"/>
    <w:rsid w:val="00F576F2"/>
    <w:rsid w:val="00F57AAF"/>
    <w:rsid w:val="00F6029D"/>
    <w:rsid w:val="00F60BD3"/>
    <w:rsid w:val="00F61299"/>
    <w:rsid w:val="00F6248E"/>
    <w:rsid w:val="00F63A56"/>
    <w:rsid w:val="00F63AFF"/>
    <w:rsid w:val="00F64172"/>
    <w:rsid w:val="00F64FD3"/>
    <w:rsid w:val="00F659E7"/>
    <w:rsid w:val="00F66688"/>
    <w:rsid w:val="00F676FB"/>
    <w:rsid w:val="00F70356"/>
    <w:rsid w:val="00F710F0"/>
    <w:rsid w:val="00F72CCD"/>
    <w:rsid w:val="00F75A53"/>
    <w:rsid w:val="00F80CFA"/>
    <w:rsid w:val="00F80EB1"/>
    <w:rsid w:val="00F81898"/>
    <w:rsid w:val="00F81A2E"/>
    <w:rsid w:val="00F81C73"/>
    <w:rsid w:val="00F83EFF"/>
    <w:rsid w:val="00F8543D"/>
    <w:rsid w:val="00F87AF8"/>
    <w:rsid w:val="00F900CE"/>
    <w:rsid w:val="00F90266"/>
    <w:rsid w:val="00F938CA"/>
    <w:rsid w:val="00F945F2"/>
    <w:rsid w:val="00F94B41"/>
    <w:rsid w:val="00F94DE3"/>
    <w:rsid w:val="00F97410"/>
    <w:rsid w:val="00F97B0A"/>
    <w:rsid w:val="00F97F4C"/>
    <w:rsid w:val="00FA0CA1"/>
    <w:rsid w:val="00FA263A"/>
    <w:rsid w:val="00FA3932"/>
    <w:rsid w:val="00FA52D3"/>
    <w:rsid w:val="00FA5681"/>
    <w:rsid w:val="00FA5C87"/>
    <w:rsid w:val="00FB0C14"/>
    <w:rsid w:val="00FB264D"/>
    <w:rsid w:val="00FB4343"/>
    <w:rsid w:val="00FB7807"/>
    <w:rsid w:val="00FC3150"/>
    <w:rsid w:val="00FC335B"/>
    <w:rsid w:val="00FC3845"/>
    <w:rsid w:val="00FC3F95"/>
    <w:rsid w:val="00FC3FA3"/>
    <w:rsid w:val="00FC5DB5"/>
    <w:rsid w:val="00FC6462"/>
    <w:rsid w:val="00FC6750"/>
    <w:rsid w:val="00FC7DE3"/>
    <w:rsid w:val="00FD0D23"/>
    <w:rsid w:val="00FD1033"/>
    <w:rsid w:val="00FD36C1"/>
    <w:rsid w:val="00FD3CDE"/>
    <w:rsid w:val="00FD4B39"/>
    <w:rsid w:val="00FD4C8E"/>
    <w:rsid w:val="00FD4CE4"/>
    <w:rsid w:val="00FD63BF"/>
    <w:rsid w:val="00FD6827"/>
    <w:rsid w:val="00FE0B50"/>
    <w:rsid w:val="00FE0D8D"/>
    <w:rsid w:val="00FE0E78"/>
    <w:rsid w:val="00FE2A78"/>
    <w:rsid w:val="00FE2F21"/>
    <w:rsid w:val="00FE343C"/>
    <w:rsid w:val="00FE3CBA"/>
    <w:rsid w:val="00FE4CC7"/>
    <w:rsid w:val="00FE58DB"/>
    <w:rsid w:val="00FE5BEE"/>
    <w:rsid w:val="00FE5D0F"/>
    <w:rsid w:val="00FE7100"/>
    <w:rsid w:val="00FE7D52"/>
    <w:rsid w:val="00FF003C"/>
    <w:rsid w:val="00FF0D5C"/>
    <w:rsid w:val="00FF1F82"/>
    <w:rsid w:val="00FF319C"/>
    <w:rsid w:val="00FF3A80"/>
    <w:rsid w:val="00FF435E"/>
    <w:rsid w:val="00FF441F"/>
    <w:rsid w:val="00FF4CD3"/>
    <w:rsid w:val="00FF4CED"/>
    <w:rsid w:val="00FF4FDA"/>
    <w:rsid w:val="00FF55FC"/>
    <w:rsid w:val="00FF6232"/>
    <w:rsid w:val="00FF62A3"/>
    <w:rsid w:val="00FF6606"/>
    <w:rsid w:val="01003B06"/>
    <w:rsid w:val="01010A02"/>
    <w:rsid w:val="01043643"/>
    <w:rsid w:val="01058950"/>
    <w:rsid w:val="01234D21"/>
    <w:rsid w:val="01352BFC"/>
    <w:rsid w:val="0137AF49"/>
    <w:rsid w:val="0139B383"/>
    <w:rsid w:val="013A37C9"/>
    <w:rsid w:val="013C4A04"/>
    <w:rsid w:val="0140530E"/>
    <w:rsid w:val="014D26B5"/>
    <w:rsid w:val="0153C1E6"/>
    <w:rsid w:val="01608038"/>
    <w:rsid w:val="0169F587"/>
    <w:rsid w:val="016A8B61"/>
    <w:rsid w:val="017661A8"/>
    <w:rsid w:val="01794528"/>
    <w:rsid w:val="017E33D0"/>
    <w:rsid w:val="01854137"/>
    <w:rsid w:val="01962A87"/>
    <w:rsid w:val="019B981C"/>
    <w:rsid w:val="01A61FE1"/>
    <w:rsid w:val="01AAAD91"/>
    <w:rsid w:val="01B384CD"/>
    <w:rsid w:val="01B671D4"/>
    <w:rsid w:val="01B8E8DC"/>
    <w:rsid w:val="01BF25A7"/>
    <w:rsid w:val="01C329EE"/>
    <w:rsid w:val="01C9263F"/>
    <w:rsid w:val="01D3F93A"/>
    <w:rsid w:val="01D9CB1F"/>
    <w:rsid w:val="01E113AA"/>
    <w:rsid w:val="01E38D73"/>
    <w:rsid w:val="01F8DAC6"/>
    <w:rsid w:val="02024AFE"/>
    <w:rsid w:val="02057743"/>
    <w:rsid w:val="020FD04F"/>
    <w:rsid w:val="0216B336"/>
    <w:rsid w:val="0217AF22"/>
    <w:rsid w:val="021A0392"/>
    <w:rsid w:val="021B0A43"/>
    <w:rsid w:val="022BEBE4"/>
    <w:rsid w:val="0231AAFD"/>
    <w:rsid w:val="024A055F"/>
    <w:rsid w:val="025F6CF2"/>
    <w:rsid w:val="025F8BB5"/>
    <w:rsid w:val="0263B683"/>
    <w:rsid w:val="026559D1"/>
    <w:rsid w:val="02655D98"/>
    <w:rsid w:val="02661CCC"/>
    <w:rsid w:val="026986B2"/>
    <w:rsid w:val="0269DD96"/>
    <w:rsid w:val="026E2EF3"/>
    <w:rsid w:val="027047AA"/>
    <w:rsid w:val="0272C138"/>
    <w:rsid w:val="027966DD"/>
    <w:rsid w:val="027DB645"/>
    <w:rsid w:val="0289544E"/>
    <w:rsid w:val="028B67FF"/>
    <w:rsid w:val="029C788D"/>
    <w:rsid w:val="02A835CC"/>
    <w:rsid w:val="02B0AEB4"/>
    <w:rsid w:val="02B67F91"/>
    <w:rsid w:val="02C359DC"/>
    <w:rsid w:val="02CBE0FA"/>
    <w:rsid w:val="02CD8609"/>
    <w:rsid w:val="02E3EC5B"/>
    <w:rsid w:val="02ECF8EB"/>
    <w:rsid w:val="02EF94FF"/>
    <w:rsid w:val="02F52F7C"/>
    <w:rsid w:val="02FEA3C7"/>
    <w:rsid w:val="02FEF194"/>
    <w:rsid w:val="03014E68"/>
    <w:rsid w:val="03047240"/>
    <w:rsid w:val="03108D7F"/>
    <w:rsid w:val="03217298"/>
    <w:rsid w:val="03262EAD"/>
    <w:rsid w:val="0327545F"/>
    <w:rsid w:val="032E3584"/>
    <w:rsid w:val="0340662D"/>
    <w:rsid w:val="0342D82A"/>
    <w:rsid w:val="0355C273"/>
    <w:rsid w:val="035D7522"/>
    <w:rsid w:val="03623E0B"/>
    <w:rsid w:val="0365444F"/>
    <w:rsid w:val="036D225E"/>
    <w:rsid w:val="037CE1D3"/>
    <w:rsid w:val="03853D58"/>
    <w:rsid w:val="0385B5A9"/>
    <w:rsid w:val="0386741C"/>
    <w:rsid w:val="038B4B2D"/>
    <w:rsid w:val="038DB354"/>
    <w:rsid w:val="039273B3"/>
    <w:rsid w:val="0392A637"/>
    <w:rsid w:val="0392C02D"/>
    <w:rsid w:val="039DA3FF"/>
    <w:rsid w:val="03A42DB2"/>
    <w:rsid w:val="03A68C74"/>
    <w:rsid w:val="03AC9564"/>
    <w:rsid w:val="03B756BE"/>
    <w:rsid w:val="03BB8B30"/>
    <w:rsid w:val="03ED15AE"/>
    <w:rsid w:val="03F7EDAF"/>
    <w:rsid w:val="0404C6A5"/>
    <w:rsid w:val="040B80DC"/>
    <w:rsid w:val="04132899"/>
    <w:rsid w:val="04201AF7"/>
    <w:rsid w:val="0421F476"/>
    <w:rsid w:val="0447AEAC"/>
    <w:rsid w:val="0453E1A7"/>
    <w:rsid w:val="045652A6"/>
    <w:rsid w:val="045FBC81"/>
    <w:rsid w:val="0463F783"/>
    <w:rsid w:val="0466C21F"/>
    <w:rsid w:val="04679EB5"/>
    <w:rsid w:val="046FBF3E"/>
    <w:rsid w:val="0476AC3F"/>
    <w:rsid w:val="04787E55"/>
    <w:rsid w:val="047D6328"/>
    <w:rsid w:val="0480195F"/>
    <w:rsid w:val="0493C0AC"/>
    <w:rsid w:val="04A55556"/>
    <w:rsid w:val="04B91352"/>
    <w:rsid w:val="04BC138A"/>
    <w:rsid w:val="04BEEB7C"/>
    <w:rsid w:val="04C9123E"/>
    <w:rsid w:val="04CBBE20"/>
    <w:rsid w:val="04CF544D"/>
    <w:rsid w:val="04DC7ADC"/>
    <w:rsid w:val="04E347E2"/>
    <w:rsid w:val="04E7C875"/>
    <w:rsid w:val="04EF5945"/>
    <w:rsid w:val="04EF8900"/>
    <w:rsid w:val="04F666CD"/>
    <w:rsid w:val="05037BA5"/>
    <w:rsid w:val="050F403C"/>
    <w:rsid w:val="0512C5C0"/>
    <w:rsid w:val="0531B19B"/>
    <w:rsid w:val="0532243E"/>
    <w:rsid w:val="0537B6DA"/>
    <w:rsid w:val="0539524B"/>
    <w:rsid w:val="053FB89D"/>
    <w:rsid w:val="0545B462"/>
    <w:rsid w:val="05469B69"/>
    <w:rsid w:val="054940CE"/>
    <w:rsid w:val="054A234D"/>
    <w:rsid w:val="054C0A45"/>
    <w:rsid w:val="05561968"/>
    <w:rsid w:val="0557E675"/>
    <w:rsid w:val="05639A4A"/>
    <w:rsid w:val="056544BD"/>
    <w:rsid w:val="05676DFB"/>
    <w:rsid w:val="0567CFB1"/>
    <w:rsid w:val="0568A30B"/>
    <w:rsid w:val="0571F520"/>
    <w:rsid w:val="0574F65D"/>
    <w:rsid w:val="05781095"/>
    <w:rsid w:val="0580091D"/>
    <w:rsid w:val="058A8EDE"/>
    <w:rsid w:val="0599F1CA"/>
    <w:rsid w:val="059C5051"/>
    <w:rsid w:val="05A4A5CC"/>
    <w:rsid w:val="05A56F0B"/>
    <w:rsid w:val="05AD0E06"/>
    <w:rsid w:val="05B0E2FB"/>
    <w:rsid w:val="05BA4913"/>
    <w:rsid w:val="05BD0F25"/>
    <w:rsid w:val="05C61DDD"/>
    <w:rsid w:val="05C94CA1"/>
    <w:rsid w:val="05CA248D"/>
    <w:rsid w:val="05D214BD"/>
    <w:rsid w:val="05D76FE8"/>
    <w:rsid w:val="05D9F36E"/>
    <w:rsid w:val="05DCD879"/>
    <w:rsid w:val="05E39D0A"/>
    <w:rsid w:val="05E520E2"/>
    <w:rsid w:val="05E807B3"/>
    <w:rsid w:val="05EBBE0D"/>
    <w:rsid w:val="05EE30CF"/>
    <w:rsid w:val="05F5E53D"/>
    <w:rsid w:val="05FAB9B1"/>
    <w:rsid w:val="05FF4514"/>
    <w:rsid w:val="060279D7"/>
    <w:rsid w:val="060AB66D"/>
    <w:rsid w:val="0612C08B"/>
    <w:rsid w:val="061482C2"/>
    <w:rsid w:val="061DDC69"/>
    <w:rsid w:val="06200816"/>
    <w:rsid w:val="0620E151"/>
    <w:rsid w:val="0626D4C3"/>
    <w:rsid w:val="062C3E6F"/>
    <w:rsid w:val="062EF641"/>
    <w:rsid w:val="06320FAD"/>
    <w:rsid w:val="0632A3FA"/>
    <w:rsid w:val="06475B49"/>
    <w:rsid w:val="064889F7"/>
    <w:rsid w:val="0649CDC9"/>
    <w:rsid w:val="064A5606"/>
    <w:rsid w:val="0653E514"/>
    <w:rsid w:val="065F879D"/>
    <w:rsid w:val="066034B0"/>
    <w:rsid w:val="066151C4"/>
    <w:rsid w:val="066A97A7"/>
    <w:rsid w:val="06717875"/>
    <w:rsid w:val="0672CC7E"/>
    <w:rsid w:val="0674BD42"/>
    <w:rsid w:val="067E71C7"/>
    <w:rsid w:val="06822AD6"/>
    <w:rsid w:val="0685C875"/>
    <w:rsid w:val="0687F6FC"/>
    <w:rsid w:val="068EC260"/>
    <w:rsid w:val="068ED645"/>
    <w:rsid w:val="0691DEB0"/>
    <w:rsid w:val="06A392F2"/>
    <w:rsid w:val="06A4E759"/>
    <w:rsid w:val="06B3D729"/>
    <w:rsid w:val="06B989DA"/>
    <w:rsid w:val="06C069F7"/>
    <w:rsid w:val="06C15AB4"/>
    <w:rsid w:val="06C6C474"/>
    <w:rsid w:val="06D0BFA9"/>
    <w:rsid w:val="06DA4335"/>
    <w:rsid w:val="06E10DA0"/>
    <w:rsid w:val="06E1C535"/>
    <w:rsid w:val="06EF97D2"/>
    <w:rsid w:val="06F63E3A"/>
    <w:rsid w:val="06FD6EDA"/>
    <w:rsid w:val="06FE24B6"/>
    <w:rsid w:val="070C9BA2"/>
    <w:rsid w:val="070DAEC7"/>
    <w:rsid w:val="070FCB59"/>
    <w:rsid w:val="0712D6B3"/>
    <w:rsid w:val="0718D8E7"/>
    <w:rsid w:val="071B2E9C"/>
    <w:rsid w:val="071CA556"/>
    <w:rsid w:val="072160E6"/>
    <w:rsid w:val="0724DE14"/>
    <w:rsid w:val="072AF2DD"/>
    <w:rsid w:val="073133F3"/>
    <w:rsid w:val="0731719C"/>
    <w:rsid w:val="073A9213"/>
    <w:rsid w:val="073BE892"/>
    <w:rsid w:val="07455F06"/>
    <w:rsid w:val="0746E9D6"/>
    <w:rsid w:val="074E4DE9"/>
    <w:rsid w:val="074E530C"/>
    <w:rsid w:val="0756BEC0"/>
    <w:rsid w:val="075AF688"/>
    <w:rsid w:val="075B3090"/>
    <w:rsid w:val="075EA1D3"/>
    <w:rsid w:val="07695564"/>
    <w:rsid w:val="076CC043"/>
    <w:rsid w:val="076F8809"/>
    <w:rsid w:val="0772BD4A"/>
    <w:rsid w:val="07777F5A"/>
    <w:rsid w:val="077CB432"/>
    <w:rsid w:val="077CB6ED"/>
    <w:rsid w:val="077E6690"/>
    <w:rsid w:val="077ED100"/>
    <w:rsid w:val="0782B4F1"/>
    <w:rsid w:val="0784ED83"/>
    <w:rsid w:val="078A1529"/>
    <w:rsid w:val="0796CA63"/>
    <w:rsid w:val="079AB3B2"/>
    <w:rsid w:val="079CB864"/>
    <w:rsid w:val="07A585DD"/>
    <w:rsid w:val="07A69387"/>
    <w:rsid w:val="07AEAF1D"/>
    <w:rsid w:val="07B00A01"/>
    <w:rsid w:val="07BB4863"/>
    <w:rsid w:val="07CB7B72"/>
    <w:rsid w:val="07D5B9CB"/>
    <w:rsid w:val="07D9B891"/>
    <w:rsid w:val="07DC3634"/>
    <w:rsid w:val="07E39295"/>
    <w:rsid w:val="07EEE53B"/>
    <w:rsid w:val="07EF614E"/>
    <w:rsid w:val="07F34832"/>
    <w:rsid w:val="07F58F19"/>
    <w:rsid w:val="07F86D88"/>
    <w:rsid w:val="07FBD0C0"/>
    <w:rsid w:val="0816ABB3"/>
    <w:rsid w:val="0817337F"/>
    <w:rsid w:val="081F8B1F"/>
    <w:rsid w:val="082289B0"/>
    <w:rsid w:val="082611CD"/>
    <w:rsid w:val="0833DDA5"/>
    <w:rsid w:val="083A9D81"/>
    <w:rsid w:val="0840DBD3"/>
    <w:rsid w:val="08422A65"/>
    <w:rsid w:val="084DECB3"/>
    <w:rsid w:val="084E0AE3"/>
    <w:rsid w:val="086DA17A"/>
    <w:rsid w:val="08739E74"/>
    <w:rsid w:val="087620E1"/>
    <w:rsid w:val="08786A2C"/>
    <w:rsid w:val="0888B80C"/>
    <w:rsid w:val="089E0C15"/>
    <w:rsid w:val="08A23515"/>
    <w:rsid w:val="08AEF89A"/>
    <w:rsid w:val="08C23C02"/>
    <w:rsid w:val="08C72AA1"/>
    <w:rsid w:val="08C79969"/>
    <w:rsid w:val="08CD3EFE"/>
    <w:rsid w:val="08D07498"/>
    <w:rsid w:val="08D1895D"/>
    <w:rsid w:val="08D2898B"/>
    <w:rsid w:val="08D73FA5"/>
    <w:rsid w:val="08D7A69E"/>
    <w:rsid w:val="08DB50BD"/>
    <w:rsid w:val="08E361F7"/>
    <w:rsid w:val="08EB4C97"/>
    <w:rsid w:val="08EC0330"/>
    <w:rsid w:val="08F0E67E"/>
    <w:rsid w:val="08F29EC7"/>
    <w:rsid w:val="08F8F126"/>
    <w:rsid w:val="08F97D8F"/>
    <w:rsid w:val="0901DDD1"/>
    <w:rsid w:val="09042C42"/>
    <w:rsid w:val="090633AE"/>
    <w:rsid w:val="0912C9D4"/>
    <w:rsid w:val="09173FBD"/>
    <w:rsid w:val="091875B9"/>
    <w:rsid w:val="091E8789"/>
    <w:rsid w:val="091FA7D2"/>
    <w:rsid w:val="09208AD9"/>
    <w:rsid w:val="09234859"/>
    <w:rsid w:val="092C1B02"/>
    <w:rsid w:val="092F654E"/>
    <w:rsid w:val="09314DBB"/>
    <w:rsid w:val="0938743B"/>
    <w:rsid w:val="093C43E9"/>
    <w:rsid w:val="093D0010"/>
    <w:rsid w:val="093FEA84"/>
    <w:rsid w:val="0942CBB9"/>
    <w:rsid w:val="0944B88B"/>
    <w:rsid w:val="0944D942"/>
    <w:rsid w:val="09481290"/>
    <w:rsid w:val="095B7390"/>
    <w:rsid w:val="095E76B2"/>
    <w:rsid w:val="096B663A"/>
    <w:rsid w:val="096E98D8"/>
    <w:rsid w:val="09732CA3"/>
    <w:rsid w:val="097737FB"/>
    <w:rsid w:val="097B59CE"/>
    <w:rsid w:val="097C815D"/>
    <w:rsid w:val="097FF15E"/>
    <w:rsid w:val="09818C6E"/>
    <w:rsid w:val="0983BE89"/>
    <w:rsid w:val="0983E89E"/>
    <w:rsid w:val="09853B65"/>
    <w:rsid w:val="098B93B5"/>
    <w:rsid w:val="0991C12D"/>
    <w:rsid w:val="09974463"/>
    <w:rsid w:val="0997C4A3"/>
    <w:rsid w:val="099BFAA7"/>
    <w:rsid w:val="09AC2CD6"/>
    <w:rsid w:val="09B07164"/>
    <w:rsid w:val="09B28E3F"/>
    <w:rsid w:val="09B319C8"/>
    <w:rsid w:val="09B5449A"/>
    <w:rsid w:val="09B63272"/>
    <w:rsid w:val="09BB3E66"/>
    <w:rsid w:val="09BF4D2F"/>
    <w:rsid w:val="09C57387"/>
    <w:rsid w:val="09CAF96E"/>
    <w:rsid w:val="09CC2B38"/>
    <w:rsid w:val="09D2569D"/>
    <w:rsid w:val="09D80399"/>
    <w:rsid w:val="09DCDB4D"/>
    <w:rsid w:val="09E1241B"/>
    <w:rsid w:val="09EA69A6"/>
    <w:rsid w:val="09EFE22B"/>
    <w:rsid w:val="09F6770D"/>
    <w:rsid w:val="0A039A19"/>
    <w:rsid w:val="0A074534"/>
    <w:rsid w:val="0A0B945F"/>
    <w:rsid w:val="0A0BFF7A"/>
    <w:rsid w:val="0A1110DE"/>
    <w:rsid w:val="0A183700"/>
    <w:rsid w:val="0A19E03D"/>
    <w:rsid w:val="0A1B39F6"/>
    <w:rsid w:val="0A26A636"/>
    <w:rsid w:val="0A2C8340"/>
    <w:rsid w:val="0A2E4767"/>
    <w:rsid w:val="0A366F83"/>
    <w:rsid w:val="0A383DDC"/>
    <w:rsid w:val="0A579385"/>
    <w:rsid w:val="0A5D023B"/>
    <w:rsid w:val="0A6140CA"/>
    <w:rsid w:val="0A641828"/>
    <w:rsid w:val="0A66307F"/>
    <w:rsid w:val="0A67D84D"/>
    <w:rsid w:val="0A6CE3F4"/>
    <w:rsid w:val="0A741348"/>
    <w:rsid w:val="0A7A6BB4"/>
    <w:rsid w:val="0A840178"/>
    <w:rsid w:val="0A84469B"/>
    <w:rsid w:val="0A88B639"/>
    <w:rsid w:val="0A90D65C"/>
    <w:rsid w:val="0A92A734"/>
    <w:rsid w:val="0A93C611"/>
    <w:rsid w:val="0A9CE9AC"/>
    <w:rsid w:val="0AAC96DF"/>
    <w:rsid w:val="0AB6A9A7"/>
    <w:rsid w:val="0ABCC275"/>
    <w:rsid w:val="0AC0D990"/>
    <w:rsid w:val="0AC80448"/>
    <w:rsid w:val="0AC8BA67"/>
    <w:rsid w:val="0AD5387E"/>
    <w:rsid w:val="0AD8260D"/>
    <w:rsid w:val="0AD85A5F"/>
    <w:rsid w:val="0AD8A91C"/>
    <w:rsid w:val="0AD902F7"/>
    <w:rsid w:val="0ADA247C"/>
    <w:rsid w:val="0AEA43A3"/>
    <w:rsid w:val="0AF15B0A"/>
    <w:rsid w:val="0AF5C525"/>
    <w:rsid w:val="0AF77F21"/>
    <w:rsid w:val="0AF8A7CB"/>
    <w:rsid w:val="0AFBDBF5"/>
    <w:rsid w:val="0AFDC6B8"/>
    <w:rsid w:val="0B016BDE"/>
    <w:rsid w:val="0B01A61B"/>
    <w:rsid w:val="0B056CE6"/>
    <w:rsid w:val="0B068EB4"/>
    <w:rsid w:val="0B06D6DA"/>
    <w:rsid w:val="0B18CA25"/>
    <w:rsid w:val="0B222C8D"/>
    <w:rsid w:val="0B24A802"/>
    <w:rsid w:val="0B2EF25B"/>
    <w:rsid w:val="0B33129F"/>
    <w:rsid w:val="0B373E6D"/>
    <w:rsid w:val="0B39C441"/>
    <w:rsid w:val="0B3F9019"/>
    <w:rsid w:val="0B468727"/>
    <w:rsid w:val="0B48F779"/>
    <w:rsid w:val="0B4D80D2"/>
    <w:rsid w:val="0B4DAA62"/>
    <w:rsid w:val="0B5394D1"/>
    <w:rsid w:val="0B5437E1"/>
    <w:rsid w:val="0B5E4DCD"/>
    <w:rsid w:val="0B5F6470"/>
    <w:rsid w:val="0B631453"/>
    <w:rsid w:val="0B6E708F"/>
    <w:rsid w:val="0B6ECF76"/>
    <w:rsid w:val="0B7809E0"/>
    <w:rsid w:val="0B78E35C"/>
    <w:rsid w:val="0B7AA4BD"/>
    <w:rsid w:val="0B7B3A25"/>
    <w:rsid w:val="0B7D7010"/>
    <w:rsid w:val="0B8DFC4E"/>
    <w:rsid w:val="0B93E364"/>
    <w:rsid w:val="0B94770B"/>
    <w:rsid w:val="0B94D6C1"/>
    <w:rsid w:val="0B955538"/>
    <w:rsid w:val="0B973D79"/>
    <w:rsid w:val="0B9F4A93"/>
    <w:rsid w:val="0BA22572"/>
    <w:rsid w:val="0BAB118C"/>
    <w:rsid w:val="0BB479C5"/>
    <w:rsid w:val="0BBE4BD2"/>
    <w:rsid w:val="0BC3DD33"/>
    <w:rsid w:val="0BC68E04"/>
    <w:rsid w:val="0BC841E7"/>
    <w:rsid w:val="0BD5C821"/>
    <w:rsid w:val="0BD5DBC2"/>
    <w:rsid w:val="0BD7A137"/>
    <w:rsid w:val="0BDBB165"/>
    <w:rsid w:val="0BDED591"/>
    <w:rsid w:val="0BE5A284"/>
    <w:rsid w:val="0BE9636F"/>
    <w:rsid w:val="0BEF01EA"/>
    <w:rsid w:val="0BF471DC"/>
    <w:rsid w:val="0BF64F3A"/>
    <w:rsid w:val="0BF91998"/>
    <w:rsid w:val="0C097EE5"/>
    <w:rsid w:val="0C12EF98"/>
    <w:rsid w:val="0C136EAE"/>
    <w:rsid w:val="0C14F3B9"/>
    <w:rsid w:val="0C1C68D0"/>
    <w:rsid w:val="0C1C915A"/>
    <w:rsid w:val="0C235864"/>
    <w:rsid w:val="0C240ADB"/>
    <w:rsid w:val="0C2425C9"/>
    <w:rsid w:val="0C251C5D"/>
    <w:rsid w:val="0C25F17C"/>
    <w:rsid w:val="0C2DA399"/>
    <w:rsid w:val="0C3392A6"/>
    <w:rsid w:val="0C38E1E1"/>
    <w:rsid w:val="0C3BC295"/>
    <w:rsid w:val="0C413613"/>
    <w:rsid w:val="0C4409AC"/>
    <w:rsid w:val="0C54945E"/>
    <w:rsid w:val="0C5E62D9"/>
    <w:rsid w:val="0C63D5D8"/>
    <w:rsid w:val="0C649FA7"/>
    <w:rsid w:val="0C669DD6"/>
    <w:rsid w:val="0C67412C"/>
    <w:rsid w:val="0C6C1464"/>
    <w:rsid w:val="0C71B83C"/>
    <w:rsid w:val="0C71E391"/>
    <w:rsid w:val="0C724F4B"/>
    <w:rsid w:val="0C7976B5"/>
    <w:rsid w:val="0C7C19C7"/>
    <w:rsid w:val="0C8362DC"/>
    <w:rsid w:val="0C87AC66"/>
    <w:rsid w:val="0C968276"/>
    <w:rsid w:val="0C97D15F"/>
    <w:rsid w:val="0CAA1471"/>
    <w:rsid w:val="0CAA894B"/>
    <w:rsid w:val="0CABA2AB"/>
    <w:rsid w:val="0CABCF4D"/>
    <w:rsid w:val="0CAFB477"/>
    <w:rsid w:val="0CB223B7"/>
    <w:rsid w:val="0CB53BB6"/>
    <w:rsid w:val="0CB71AA6"/>
    <w:rsid w:val="0CC09F3C"/>
    <w:rsid w:val="0CC4FE38"/>
    <w:rsid w:val="0CC50F4C"/>
    <w:rsid w:val="0CC8F675"/>
    <w:rsid w:val="0CCA0421"/>
    <w:rsid w:val="0CCAF1AD"/>
    <w:rsid w:val="0CCDC2C1"/>
    <w:rsid w:val="0CCEBC91"/>
    <w:rsid w:val="0CD49113"/>
    <w:rsid w:val="0CDA0A75"/>
    <w:rsid w:val="0CDDC390"/>
    <w:rsid w:val="0CEF52D6"/>
    <w:rsid w:val="0CF67F78"/>
    <w:rsid w:val="0D0D791C"/>
    <w:rsid w:val="0D11147D"/>
    <w:rsid w:val="0D18B75F"/>
    <w:rsid w:val="0D199B62"/>
    <w:rsid w:val="0D25C7E6"/>
    <w:rsid w:val="0D26211F"/>
    <w:rsid w:val="0D26C85D"/>
    <w:rsid w:val="0D29943B"/>
    <w:rsid w:val="0D3BE225"/>
    <w:rsid w:val="0D4C2F0B"/>
    <w:rsid w:val="0D5722F6"/>
    <w:rsid w:val="0D57BF53"/>
    <w:rsid w:val="0D5CC2D6"/>
    <w:rsid w:val="0D62908A"/>
    <w:rsid w:val="0D675A3C"/>
    <w:rsid w:val="0D676D9C"/>
    <w:rsid w:val="0D6990F0"/>
    <w:rsid w:val="0D6B794C"/>
    <w:rsid w:val="0D6CD3E0"/>
    <w:rsid w:val="0D7D6262"/>
    <w:rsid w:val="0D7FAE78"/>
    <w:rsid w:val="0D8E2E51"/>
    <w:rsid w:val="0D96E19B"/>
    <w:rsid w:val="0DAFA6F3"/>
    <w:rsid w:val="0DB7BC99"/>
    <w:rsid w:val="0DB94D49"/>
    <w:rsid w:val="0DBB35F8"/>
    <w:rsid w:val="0DBE7932"/>
    <w:rsid w:val="0DC0DB14"/>
    <w:rsid w:val="0DC62A25"/>
    <w:rsid w:val="0DD83CB8"/>
    <w:rsid w:val="0DE969C3"/>
    <w:rsid w:val="0DF3DE0B"/>
    <w:rsid w:val="0DF4592A"/>
    <w:rsid w:val="0DF48263"/>
    <w:rsid w:val="0DF4F1C7"/>
    <w:rsid w:val="0DF6CC20"/>
    <w:rsid w:val="0E074A1E"/>
    <w:rsid w:val="0E085FCC"/>
    <w:rsid w:val="0E0D0EDC"/>
    <w:rsid w:val="0E15DAAF"/>
    <w:rsid w:val="0E1792E1"/>
    <w:rsid w:val="0E213CA3"/>
    <w:rsid w:val="0E29FACF"/>
    <w:rsid w:val="0E339F41"/>
    <w:rsid w:val="0E35221B"/>
    <w:rsid w:val="0E37CC43"/>
    <w:rsid w:val="0E3A27B7"/>
    <w:rsid w:val="0E3C3790"/>
    <w:rsid w:val="0E409150"/>
    <w:rsid w:val="0E47E2EF"/>
    <w:rsid w:val="0E4DF600"/>
    <w:rsid w:val="0E535B8D"/>
    <w:rsid w:val="0E53F029"/>
    <w:rsid w:val="0E56E23E"/>
    <w:rsid w:val="0E5C2EA6"/>
    <w:rsid w:val="0E6C0822"/>
    <w:rsid w:val="0E6F67E4"/>
    <w:rsid w:val="0E6FFC79"/>
    <w:rsid w:val="0E71F0BA"/>
    <w:rsid w:val="0E726C9E"/>
    <w:rsid w:val="0E7EB431"/>
    <w:rsid w:val="0E823842"/>
    <w:rsid w:val="0E835553"/>
    <w:rsid w:val="0E8D0233"/>
    <w:rsid w:val="0E8FC769"/>
    <w:rsid w:val="0EA21EB5"/>
    <w:rsid w:val="0EA5DC46"/>
    <w:rsid w:val="0EA7B69A"/>
    <w:rsid w:val="0EAA7D11"/>
    <w:rsid w:val="0EAB0BE6"/>
    <w:rsid w:val="0EAE63F0"/>
    <w:rsid w:val="0EB3918C"/>
    <w:rsid w:val="0EB8E2D1"/>
    <w:rsid w:val="0EB92332"/>
    <w:rsid w:val="0EB9F30E"/>
    <w:rsid w:val="0EBDCD24"/>
    <w:rsid w:val="0EBE568F"/>
    <w:rsid w:val="0EC35B61"/>
    <w:rsid w:val="0EC41B77"/>
    <w:rsid w:val="0EC8F1E3"/>
    <w:rsid w:val="0ECC6F0A"/>
    <w:rsid w:val="0ECDE7CB"/>
    <w:rsid w:val="0ED4598D"/>
    <w:rsid w:val="0EFD653E"/>
    <w:rsid w:val="0F0E8FE1"/>
    <w:rsid w:val="0F1C76C9"/>
    <w:rsid w:val="0F1F3E77"/>
    <w:rsid w:val="0F1F89EE"/>
    <w:rsid w:val="0F22E9E0"/>
    <w:rsid w:val="0F26D1B8"/>
    <w:rsid w:val="0F295442"/>
    <w:rsid w:val="0F308060"/>
    <w:rsid w:val="0F331F16"/>
    <w:rsid w:val="0F378AEB"/>
    <w:rsid w:val="0F397722"/>
    <w:rsid w:val="0F3A822B"/>
    <w:rsid w:val="0F3B6BCD"/>
    <w:rsid w:val="0F3C3625"/>
    <w:rsid w:val="0F403B32"/>
    <w:rsid w:val="0F442E60"/>
    <w:rsid w:val="0F472829"/>
    <w:rsid w:val="0F4AB589"/>
    <w:rsid w:val="0F59AA86"/>
    <w:rsid w:val="0F66237F"/>
    <w:rsid w:val="0F6A688A"/>
    <w:rsid w:val="0F721941"/>
    <w:rsid w:val="0F759F3F"/>
    <w:rsid w:val="0F819C7F"/>
    <w:rsid w:val="0F82F52D"/>
    <w:rsid w:val="0F88DD84"/>
    <w:rsid w:val="0F89558C"/>
    <w:rsid w:val="0F8C68C3"/>
    <w:rsid w:val="0F91D70A"/>
    <w:rsid w:val="0F93F482"/>
    <w:rsid w:val="0F95E9F9"/>
    <w:rsid w:val="0FA0108A"/>
    <w:rsid w:val="0FA7F115"/>
    <w:rsid w:val="0FA90B33"/>
    <w:rsid w:val="0FAA2594"/>
    <w:rsid w:val="0FB6DE50"/>
    <w:rsid w:val="0FCC4037"/>
    <w:rsid w:val="0FDC94FD"/>
    <w:rsid w:val="0FE2C565"/>
    <w:rsid w:val="0FE78365"/>
    <w:rsid w:val="0FEA90B1"/>
    <w:rsid w:val="0FEED6DC"/>
    <w:rsid w:val="1007302D"/>
    <w:rsid w:val="1008A843"/>
    <w:rsid w:val="100C1D8B"/>
    <w:rsid w:val="100D1629"/>
    <w:rsid w:val="100D6E69"/>
    <w:rsid w:val="100D9BFC"/>
    <w:rsid w:val="10246B7B"/>
    <w:rsid w:val="1028E59B"/>
    <w:rsid w:val="102CBE68"/>
    <w:rsid w:val="103401D1"/>
    <w:rsid w:val="10400B4A"/>
    <w:rsid w:val="104340E3"/>
    <w:rsid w:val="10462D50"/>
    <w:rsid w:val="104A3B8D"/>
    <w:rsid w:val="105324C3"/>
    <w:rsid w:val="105579DB"/>
    <w:rsid w:val="105BB9A6"/>
    <w:rsid w:val="1061B1DC"/>
    <w:rsid w:val="10671706"/>
    <w:rsid w:val="10744139"/>
    <w:rsid w:val="108B0746"/>
    <w:rsid w:val="109064D5"/>
    <w:rsid w:val="10958B4F"/>
    <w:rsid w:val="10A78755"/>
    <w:rsid w:val="10A7C5EE"/>
    <w:rsid w:val="10B878BB"/>
    <w:rsid w:val="10BA30FB"/>
    <w:rsid w:val="10CE318F"/>
    <w:rsid w:val="10EB4316"/>
    <w:rsid w:val="10EB55D7"/>
    <w:rsid w:val="10EC7720"/>
    <w:rsid w:val="10EF69D4"/>
    <w:rsid w:val="10F6FD3F"/>
    <w:rsid w:val="1120F39E"/>
    <w:rsid w:val="11270B56"/>
    <w:rsid w:val="1127A12F"/>
    <w:rsid w:val="1127EDD9"/>
    <w:rsid w:val="1129BB6A"/>
    <w:rsid w:val="112A6CB8"/>
    <w:rsid w:val="112DB2E5"/>
    <w:rsid w:val="1130F99C"/>
    <w:rsid w:val="11361440"/>
    <w:rsid w:val="1137D785"/>
    <w:rsid w:val="11398158"/>
    <w:rsid w:val="113A61A2"/>
    <w:rsid w:val="11420701"/>
    <w:rsid w:val="11440D4B"/>
    <w:rsid w:val="11479D59"/>
    <w:rsid w:val="114E4028"/>
    <w:rsid w:val="1155F0B2"/>
    <w:rsid w:val="115DCE4D"/>
    <w:rsid w:val="11659E12"/>
    <w:rsid w:val="11664B08"/>
    <w:rsid w:val="116A23D2"/>
    <w:rsid w:val="116F61D2"/>
    <w:rsid w:val="11702180"/>
    <w:rsid w:val="1175EF43"/>
    <w:rsid w:val="117A487A"/>
    <w:rsid w:val="117B25BA"/>
    <w:rsid w:val="117D694D"/>
    <w:rsid w:val="1189F571"/>
    <w:rsid w:val="119034BF"/>
    <w:rsid w:val="1190DD1A"/>
    <w:rsid w:val="11A015E6"/>
    <w:rsid w:val="11A3C046"/>
    <w:rsid w:val="11A88F6D"/>
    <w:rsid w:val="11A8D4D0"/>
    <w:rsid w:val="11AAC563"/>
    <w:rsid w:val="11AE6609"/>
    <w:rsid w:val="11B0ACE3"/>
    <w:rsid w:val="11B58E8A"/>
    <w:rsid w:val="11C47A37"/>
    <w:rsid w:val="11C5A671"/>
    <w:rsid w:val="11C8CA3E"/>
    <w:rsid w:val="11C96104"/>
    <w:rsid w:val="11CC6068"/>
    <w:rsid w:val="11D7AA69"/>
    <w:rsid w:val="11DCEAFC"/>
    <w:rsid w:val="11DE638A"/>
    <w:rsid w:val="11DFE7BC"/>
    <w:rsid w:val="11E288BF"/>
    <w:rsid w:val="11E6E2DF"/>
    <w:rsid w:val="11F1BCB2"/>
    <w:rsid w:val="11F3F65A"/>
    <w:rsid w:val="11F5DDF9"/>
    <w:rsid w:val="1204AC34"/>
    <w:rsid w:val="120AF79D"/>
    <w:rsid w:val="121292D8"/>
    <w:rsid w:val="1219618A"/>
    <w:rsid w:val="121A3EA1"/>
    <w:rsid w:val="122ACF56"/>
    <w:rsid w:val="122B550E"/>
    <w:rsid w:val="122F324B"/>
    <w:rsid w:val="1230FFC2"/>
    <w:rsid w:val="12341C93"/>
    <w:rsid w:val="1234F719"/>
    <w:rsid w:val="1237E8FA"/>
    <w:rsid w:val="1240722C"/>
    <w:rsid w:val="12431517"/>
    <w:rsid w:val="124688F2"/>
    <w:rsid w:val="124C9356"/>
    <w:rsid w:val="1254EC5C"/>
    <w:rsid w:val="125BAF0B"/>
    <w:rsid w:val="125C27EC"/>
    <w:rsid w:val="125CB39D"/>
    <w:rsid w:val="125EC0FE"/>
    <w:rsid w:val="12611A4B"/>
    <w:rsid w:val="1261B74C"/>
    <w:rsid w:val="1264FEE4"/>
    <w:rsid w:val="1271D51D"/>
    <w:rsid w:val="127FB042"/>
    <w:rsid w:val="129CA702"/>
    <w:rsid w:val="12B77766"/>
    <w:rsid w:val="12B81479"/>
    <w:rsid w:val="12B879BB"/>
    <w:rsid w:val="12C1DC17"/>
    <w:rsid w:val="12C34C5C"/>
    <w:rsid w:val="12CA40B3"/>
    <w:rsid w:val="12CFF6D1"/>
    <w:rsid w:val="12D2CDE9"/>
    <w:rsid w:val="12D34FB6"/>
    <w:rsid w:val="12EF9E31"/>
    <w:rsid w:val="12F57FCF"/>
    <w:rsid w:val="12F773B8"/>
    <w:rsid w:val="12FDA7E9"/>
    <w:rsid w:val="12FEBA91"/>
    <w:rsid w:val="13024705"/>
    <w:rsid w:val="1303019F"/>
    <w:rsid w:val="1313EBE4"/>
    <w:rsid w:val="131BEC00"/>
    <w:rsid w:val="1320D266"/>
    <w:rsid w:val="13244B65"/>
    <w:rsid w:val="1330DB97"/>
    <w:rsid w:val="13355E39"/>
    <w:rsid w:val="13376D8E"/>
    <w:rsid w:val="133AAEAD"/>
    <w:rsid w:val="13552E05"/>
    <w:rsid w:val="13572704"/>
    <w:rsid w:val="135903AB"/>
    <w:rsid w:val="135B0CD3"/>
    <w:rsid w:val="1361A036"/>
    <w:rsid w:val="13636334"/>
    <w:rsid w:val="136B655E"/>
    <w:rsid w:val="136BA7BC"/>
    <w:rsid w:val="1372BEDF"/>
    <w:rsid w:val="137C2EC1"/>
    <w:rsid w:val="137C5B6E"/>
    <w:rsid w:val="13885246"/>
    <w:rsid w:val="138C4344"/>
    <w:rsid w:val="139771D9"/>
    <w:rsid w:val="13A1650D"/>
    <w:rsid w:val="13A51EE0"/>
    <w:rsid w:val="13A54EB8"/>
    <w:rsid w:val="13ABDF40"/>
    <w:rsid w:val="13AF75E0"/>
    <w:rsid w:val="13B03713"/>
    <w:rsid w:val="13BC8846"/>
    <w:rsid w:val="13BCB0FA"/>
    <w:rsid w:val="13C654D1"/>
    <w:rsid w:val="13C7AD4F"/>
    <w:rsid w:val="13CA686B"/>
    <w:rsid w:val="13CC0F6A"/>
    <w:rsid w:val="13D0100E"/>
    <w:rsid w:val="13D95312"/>
    <w:rsid w:val="13DEE0DC"/>
    <w:rsid w:val="13EDD546"/>
    <w:rsid w:val="13F9BCD4"/>
    <w:rsid w:val="14011F93"/>
    <w:rsid w:val="1403BDDA"/>
    <w:rsid w:val="140A575D"/>
    <w:rsid w:val="140C1A58"/>
    <w:rsid w:val="140D59D1"/>
    <w:rsid w:val="140E96C2"/>
    <w:rsid w:val="140F32D4"/>
    <w:rsid w:val="14160DE5"/>
    <w:rsid w:val="14188933"/>
    <w:rsid w:val="141B52BB"/>
    <w:rsid w:val="1420F91C"/>
    <w:rsid w:val="14230E47"/>
    <w:rsid w:val="14231AFC"/>
    <w:rsid w:val="142456C5"/>
    <w:rsid w:val="142DBBC0"/>
    <w:rsid w:val="143A1FF5"/>
    <w:rsid w:val="143C0A00"/>
    <w:rsid w:val="14452EF4"/>
    <w:rsid w:val="144D80E9"/>
    <w:rsid w:val="1457A994"/>
    <w:rsid w:val="146435C8"/>
    <w:rsid w:val="1466C91F"/>
    <w:rsid w:val="146B034C"/>
    <w:rsid w:val="146BA421"/>
    <w:rsid w:val="1470D73E"/>
    <w:rsid w:val="14710AF7"/>
    <w:rsid w:val="147DC068"/>
    <w:rsid w:val="1499E906"/>
    <w:rsid w:val="149A560F"/>
    <w:rsid w:val="14B5AE76"/>
    <w:rsid w:val="14CD4F0E"/>
    <w:rsid w:val="14D39C64"/>
    <w:rsid w:val="14DFE1E5"/>
    <w:rsid w:val="14E90511"/>
    <w:rsid w:val="14EC38F9"/>
    <w:rsid w:val="14EE597F"/>
    <w:rsid w:val="14F9D6B2"/>
    <w:rsid w:val="15045029"/>
    <w:rsid w:val="15134EA7"/>
    <w:rsid w:val="1514CC91"/>
    <w:rsid w:val="151E6F61"/>
    <w:rsid w:val="1522C730"/>
    <w:rsid w:val="1525B462"/>
    <w:rsid w:val="152674B5"/>
    <w:rsid w:val="15290E54"/>
    <w:rsid w:val="152A0C5E"/>
    <w:rsid w:val="152CAE73"/>
    <w:rsid w:val="15390CA8"/>
    <w:rsid w:val="153ECC17"/>
    <w:rsid w:val="154D345D"/>
    <w:rsid w:val="1555F4FD"/>
    <w:rsid w:val="15579E27"/>
    <w:rsid w:val="155E93C2"/>
    <w:rsid w:val="156111AB"/>
    <w:rsid w:val="1566E159"/>
    <w:rsid w:val="15700CA0"/>
    <w:rsid w:val="157869DD"/>
    <w:rsid w:val="157AE705"/>
    <w:rsid w:val="157B563C"/>
    <w:rsid w:val="157F6CF5"/>
    <w:rsid w:val="15806C9E"/>
    <w:rsid w:val="15812460"/>
    <w:rsid w:val="15838139"/>
    <w:rsid w:val="15923F07"/>
    <w:rsid w:val="15989DF0"/>
    <w:rsid w:val="159F3AFA"/>
    <w:rsid w:val="15AB0ADE"/>
    <w:rsid w:val="15AFD777"/>
    <w:rsid w:val="15B3904B"/>
    <w:rsid w:val="15B950F0"/>
    <w:rsid w:val="15BDDF23"/>
    <w:rsid w:val="15C0A39F"/>
    <w:rsid w:val="15C8579F"/>
    <w:rsid w:val="15D3742C"/>
    <w:rsid w:val="15DBE3EE"/>
    <w:rsid w:val="15DD9977"/>
    <w:rsid w:val="15DE81C6"/>
    <w:rsid w:val="15F5789B"/>
    <w:rsid w:val="15F73AAA"/>
    <w:rsid w:val="15F9A1B5"/>
    <w:rsid w:val="1602DE5B"/>
    <w:rsid w:val="160B35B2"/>
    <w:rsid w:val="1616A95A"/>
    <w:rsid w:val="161EA7E2"/>
    <w:rsid w:val="162629C0"/>
    <w:rsid w:val="1629B0DB"/>
    <w:rsid w:val="1629FAC6"/>
    <w:rsid w:val="162D9833"/>
    <w:rsid w:val="163354E3"/>
    <w:rsid w:val="1635416C"/>
    <w:rsid w:val="163F5428"/>
    <w:rsid w:val="16434EA0"/>
    <w:rsid w:val="1643ACFB"/>
    <w:rsid w:val="164683DC"/>
    <w:rsid w:val="165C101B"/>
    <w:rsid w:val="165C9AE0"/>
    <w:rsid w:val="165D647D"/>
    <w:rsid w:val="166808E7"/>
    <w:rsid w:val="166C0CCA"/>
    <w:rsid w:val="166DC113"/>
    <w:rsid w:val="167CCEBE"/>
    <w:rsid w:val="167E4A85"/>
    <w:rsid w:val="1680A516"/>
    <w:rsid w:val="1680ECA4"/>
    <w:rsid w:val="1681AAB8"/>
    <w:rsid w:val="16825F1D"/>
    <w:rsid w:val="16852082"/>
    <w:rsid w:val="1687B9F4"/>
    <w:rsid w:val="168B8800"/>
    <w:rsid w:val="1691C9F8"/>
    <w:rsid w:val="169681BF"/>
    <w:rsid w:val="16A33C3B"/>
    <w:rsid w:val="16A57C8E"/>
    <w:rsid w:val="16AB070F"/>
    <w:rsid w:val="16AE9451"/>
    <w:rsid w:val="16B2EB96"/>
    <w:rsid w:val="16C3ED83"/>
    <w:rsid w:val="16CD7D14"/>
    <w:rsid w:val="16DA939A"/>
    <w:rsid w:val="16E41F62"/>
    <w:rsid w:val="16E49CF3"/>
    <w:rsid w:val="16E771CD"/>
    <w:rsid w:val="16EA5ACC"/>
    <w:rsid w:val="16EAA8BE"/>
    <w:rsid w:val="16F9003B"/>
    <w:rsid w:val="16F97A8F"/>
    <w:rsid w:val="170430FB"/>
    <w:rsid w:val="1707E490"/>
    <w:rsid w:val="1708F339"/>
    <w:rsid w:val="170A916D"/>
    <w:rsid w:val="1715E0BD"/>
    <w:rsid w:val="171CB21E"/>
    <w:rsid w:val="1724D2FF"/>
    <w:rsid w:val="1728B505"/>
    <w:rsid w:val="173750D0"/>
    <w:rsid w:val="1737EA6F"/>
    <w:rsid w:val="173BB8C3"/>
    <w:rsid w:val="17403B7C"/>
    <w:rsid w:val="1742DB32"/>
    <w:rsid w:val="1747AE5F"/>
    <w:rsid w:val="174BEACF"/>
    <w:rsid w:val="17596FA5"/>
    <w:rsid w:val="175B5234"/>
    <w:rsid w:val="175C160F"/>
    <w:rsid w:val="17624475"/>
    <w:rsid w:val="176603C7"/>
    <w:rsid w:val="176A4DF8"/>
    <w:rsid w:val="176BE128"/>
    <w:rsid w:val="176C7808"/>
    <w:rsid w:val="1774D5A1"/>
    <w:rsid w:val="177644FE"/>
    <w:rsid w:val="177B0C46"/>
    <w:rsid w:val="177B2D16"/>
    <w:rsid w:val="17819307"/>
    <w:rsid w:val="1785A5BC"/>
    <w:rsid w:val="17864CE4"/>
    <w:rsid w:val="1787147B"/>
    <w:rsid w:val="1787E615"/>
    <w:rsid w:val="178B85F4"/>
    <w:rsid w:val="178EF005"/>
    <w:rsid w:val="178F2826"/>
    <w:rsid w:val="179FE004"/>
    <w:rsid w:val="17AF72AA"/>
    <w:rsid w:val="17B79CFA"/>
    <w:rsid w:val="17BA99C7"/>
    <w:rsid w:val="17D304DC"/>
    <w:rsid w:val="17D4AFCA"/>
    <w:rsid w:val="17D8FB0F"/>
    <w:rsid w:val="17D9C10C"/>
    <w:rsid w:val="17DD9AE0"/>
    <w:rsid w:val="17F59B8F"/>
    <w:rsid w:val="1800C1A8"/>
    <w:rsid w:val="18058FA1"/>
    <w:rsid w:val="181236F8"/>
    <w:rsid w:val="18130234"/>
    <w:rsid w:val="181C4AF5"/>
    <w:rsid w:val="1822B3AA"/>
    <w:rsid w:val="182DCAC8"/>
    <w:rsid w:val="18308193"/>
    <w:rsid w:val="1830AB6C"/>
    <w:rsid w:val="1836AF48"/>
    <w:rsid w:val="183B68DB"/>
    <w:rsid w:val="183EA9C9"/>
    <w:rsid w:val="183EE809"/>
    <w:rsid w:val="184A5E14"/>
    <w:rsid w:val="184AFCF8"/>
    <w:rsid w:val="184EB708"/>
    <w:rsid w:val="18506FAD"/>
    <w:rsid w:val="1853645C"/>
    <w:rsid w:val="185873E9"/>
    <w:rsid w:val="186771EA"/>
    <w:rsid w:val="186B1060"/>
    <w:rsid w:val="186BB6BA"/>
    <w:rsid w:val="186E093B"/>
    <w:rsid w:val="186FD6C0"/>
    <w:rsid w:val="1871C1C6"/>
    <w:rsid w:val="187D9036"/>
    <w:rsid w:val="188292E6"/>
    <w:rsid w:val="188BE9D8"/>
    <w:rsid w:val="1892CC2D"/>
    <w:rsid w:val="189F9E65"/>
    <w:rsid w:val="18A7BC7C"/>
    <w:rsid w:val="18A7D916"/>
    <w:rsid w:val="18AEDA10"/>
    <w:rsid w:val="18BEB70D"/>
    <w:rsid w:val="18C5095C"/>
    <w:rsid w:val="18CB4155"/>
    <w:rsid w:val="18CCA0D9"/>
    <w:rsid w:val="18CEE062"/>
    <w:rsid w:val="18CF6912"/>
    <w:rsid w:val="18D0733A"/>
    <w:rsid w:val="18E3E7EF"/>
    <w:rsid w:val="18E5BF89"/>
    <w:rsid w:val="18F2AA51"/>
    <w:rsid w:val="18FD771A"/>
    <w:rsid w:val="18FED884"/>
    <w:rsid w:val="19022C75"/>
    <w:rsid w:val="19023713"/>
    <w:rsid w:val="1902AA70"/>
    <w:rsid w:val="19033391"/>
    <w:rsid w:val="19050CE3"/>
    <w:rsid w:val="190F92AD"/>
    <w:rsid w:val="190F9927"/>
    <w:rsid w:val="191B5330"/>
    <w:rsid w:val="1923A607"/>
    <w:rsid w:val="19258715"/>
    <w:rsid w:val="192E5EEA"/>
    <w:rsid w:val="192F22DE"/>
    <w:rsid w:val="19327EDD"/>
    <w:rsid w:val="193B5C60"/>
    <w:rsid w:val="193EA7C5"/>
    <w:rsid w:val="1946E539"/>
    <w:rsid w:val="1948B122"/>
    <w:rsid w:val="1949C3BC"/>
    <w:rsid w:val="1950C4EC"/>
    <w:rsid w:val="1950E94C"/>
    <w:rsid w:val="1951CF0A"/>
    <w:rsid w:val="1954621D"/>
    <w:rsid w:val="1967883F"/>
    <w:rsid w:val="196A76F4"/>
    <w:rsid w:val="196B023A"/>
    <w:rsid w:val="19700925"/>
    <w:rsid w:val="1973FF02"/>
    <w:rsid w:val="197404B7"/>
    <w:rsid w:val="197537BC"/>
    <w:rsid w:val="197C6632"/>
    <w:rsid w:val="197D4CFA"/>
    <w:rsid w:val="197F4894"/>
    <w:rsid w:val="197F6D79"/>
    <w:rsid w:val="198576FE"/>
    <w:rsid w:val="19866020"/>
    <w:rsid w:val="1986FC83"/>
    <w:rsid w:val="19876E76"/>
    <w:rsid w:val="198818BD"/>
    <w:rsid w:val="199269CE"/>
    <w:rsid w:val="1995271F"/>
    <w:rsid w:val="1997999B"/>
    <w:rsid w:val="19A8A7DD"/>
    <w:rsid w:val="19AC9E5A"/>
    <w:rsid w:val="19B40626"/>
    <w:rsid w:val="19B4D783"/>
    <w:rsid w:val="19BA93FC"/>
    <w:rsid w:val="19BD7059"/>
    <w:rsid w:val="19C1B456"/>
    <w:rsid w:val="19C894AC"/>
    <w:rsid w:val="19C8964B"/>
    <w:rsid w:val="19CA9ED0"/>
    <w:rsid w:val="19D7BC3E"/>
    <w:rsid w:val="19DB7045"/>
    <w:rsid w:val="19DC19E2"/>
    <w:rsid w:val="19DF22B7"/>
    <w:rsid w:val="19E01CFB"/>
    <w:rsid w:val="19F338F9"/>
    <w:rsid w:val="19F5035E"/>
    <w:rsid w:val="19F6D599"/>
    <w:rsid w:val="19F7B217"/>
    <w:rsid w:val="19FBBB49"/>
    <w:rsid w:val="19FDEFE6"/>
    <w:rsid w:val="1A13B1AD"/>
    <w:rsid w:val="1A199546"/>
    <w:rsid w:val="1A19A067"/>
    <w:rsid w:val="1A1F8D49"/>
    <w:rsid w:val="1A3068A2"/>
    <w:rsid w:val="1A39D9CD"/>
    <w:rsid w:val="1A3C7B6E"/>
    <w:rsid w:val="1A426E2F"/>
    <w:rsid w:val="1A517129"/>
    <w:rsid w:val="1A5F711C"/>
    <w:rsid w:val="1A611A3D"/>
    <w:rsid w:val="1A689229"/>
    <w:rsid w:val="1A74B82C"/>
    <w:rsid w:val="1A82AD7C"/>
    <w:rsid w:val="1A85A053"/>
    <w:rsid w:val="1A8D02FA"/>
    <w:rsid w:val="1A8E7C2B"/>
    <w:rsid w:val="1A92D552"/>
    <w:rsid w:val="1A9B5A41"/>
    <w:rsid w:val="1A9DF8FC"/>
    <w:rsid w:val="1A9E41C2"/>
    <w:rsid w:val="1AA21D43"/>
    <w:rsid w:val="1AAA0371"/>
    <w:rsid w:val="1AAA639F"/>
    <w:rsid w:val="1AB0308E"/>
    <w:rsid w:val="1AB100A5"/>
    <w:rsid w:val="1AC061F4"/>
    <w:rsid w:val="1AC475A2"/>
    <w:rsid w:val="1AC7E5D2"/>
    <w:rsid w:val="1AD05FFB"/>
    <w:rsid w:val="1AD0799D"/>
    <w:rsid w:val="1AD24846"/>
    <w:rsid w:val="1AD3B97F"/>
    <w:rsid w:val="1AE7606B"/>
    <w:rsid w:val="1AEAF774"/>
    <w:rsid w:val="1AFF031F"/>
    <w:rsid w:val="1AFFAAFD"/>
    <w:rsid w:val="1B1020D8"/>
    <w:rsid w:val="1B10B1FC"/>
    <w:rsid w:val="1B1745C9"/>
    <w:rsid w:val="1B24C89F"/>
    <w:rsid w:val="1B28F1DB"/>
    <w:rsid w:val="1B295D7B"/>
    <w:rsid w:val="1B305A19"/>
    <w:rsid w:val="1B335E3D"/>
    <w:rsid w:val="1B396416"/>
    <w:rsid w:val="1B45E716"/>
    <w:rsid w:val="1B47D67E"/>
    <w:rsid w:val="1B49D6FF"/>
    <w:rsid w:val="1B4A7774"/>
    <w:rsid w:val="1B59A46B"/>
    <w:rsid w:val="1B5AFFD6"/>
    <w:rsid w:val="1B60902A"/>
    <w:rsid w:val="1B6B5B39"/>
    <w:rsid w:val="1B75A422"/>
    <w:rsid w:val="1B823005"/>
    <w:rsid w:val="1B97704D"/>
    <w:rsid w:val="1B9870EC"/>
    <w:rsid w:val="1B997F17"/>
    <w:rsid w:val="1BAA9B41"/>
    <w:rsid w:val="1BB0CDB1"/>
    <w:rsid w:val="1BB33AAB"/>
    <w:rsid w:val="1BB4DA91"/>
    <w:rsid w:val="1BB662BC"/>
    <w:rsid w:val="1BBA65BC"/>
    <w:rsid w:val="1BBE976C"/>
    <w:rsid w:val="1BC52CAC"/>
    <w:rsid w:val="1BCC9294"/>
    <w:rsid w:val="1BD29839"/>
    <w:rsid w:val="1BD3F3D3"/>
    <w:rsid w:val="1BDD22DD"/>
    <w:rsid w:val="1BEE065A"/>
    <w:rsid w:val="1BF29BC0"/>
    <w:rsid w:val="1BF554C9"/>
    <w:rsid w:val="1BFC1E5A"/>
    <w:rsid w:val="1C0EFEDA"/>
    <w:rsid w:val="1C115263"/>
    <w:rsid w:val="1C12C72F"/>
    <w:rsid w:val="1C17CC5E"/>
    <w:rsid w:val="1C1E5145"/>
    <w:rsid w:val="1C211C42"/>
    <w:rsid w:val="1C244CE6"/>
    <w:rsid w:val="1C274127"/>
    <w:rsid w:val="1C3D7651"/>
    <w:rsid w:val="1C3F37BE"/>
    <w:rsid w:val="1C57E1C8"/>
    <w:rsid w:val="1C5C76F2"/>
    <w:rsid w:val="1C64E6DC"/>
    <w:rsid w:val="1C66765A"/>
    <w:rsid w:val="1C692960"/>
    <w:rsid w:val="1C6BD39F"/>
    <w:rsid w:val="1C752249"/>
    <w:rsid w:val="1C7C57C0"/>
    <w:rsid w:val="1C7DA4EF"/>
    <w:rsid w:val="1C7ED34C"/>
    <w:rsid w:val="1C8FF0C9"/>
    <w:rsid w:val="1C91A0D4"/>
    <w:rsid w:val="1C9312EA"/>
    <w:rsid w:val="1C93D577"/>
    <w:rsid w:val="1C9625E1"/>
    <w:rsid w:val="1C9B31F5"/>
    <w:rsid w:val="1CB30F55"/>
    <w:rsid w:val="1CB6DB54"/>
    <w:rsid w:val="1CBF5886"/>
    <w:rsid w:val="1CC94C29"/>
    <w:rsid w:val="1CD0EA68"/>
    <w:rsid w:val="1CD2590C"/>
    <w:rsid w:val="1CDC5964"/>
    <w:rsid w:val="1CE29089"/>
    <w:rsid w:val="1CF03D44"/>
    <w:rsid w:val="1CF063BF"/>
    <w:rsid w:val="1CF6919B"/>
    <w:rsid w:val="1CF9380F"/>
    <w:rsid w:val="1CFC2615"/>
    <w:rsid w:val="1D0030FA"/>
    <w:rsid w:val="1D03A2EB"/>
    <w:rsid w:val="1D08F393"/>
    <w:rsid w:val="1D098415"/>
    <w:rsid w:val="1D111179"/>
    <w:rsid w:val="1D129AE2"/>
    <w:rsid w:val="1D1D9123"/>
    <w:rsid w:val="1D2BA632"/>
    <w:rsid w:val="1D2BAC21"/>
    <w:rsid w:val="1D322BA0"/>
    <w:rsid w:val="1D39369E"/>
    <w:rsid w:val="1D3C2006"/>
    <w:rsid w:val="1D3F4141"/>
    <w:rsid w:val="1D5C150B"/>
    <w:rsid w:val="1D6BACB9"/>
    <w:rsid w:val="1D702815"/>
    <w:rsid w:val="1D7CFDFC"/>
    <w:rsid w:val="1D86BCE9"/>
    <w:rsid w:val="1D8C9020"/>
    <w:rsid w:val="1D8D8875"/>
    <w:rsid w:val="1D8E1578"/>
    <w:rsid w:val="1D924B3E"/>
    <w:rsid w:val="1D9B6737"/>
    <w:rsid w:val="1DACB220"/>
    <w:rsid w:val="1DADE019"/>
    <w:rsid w:val="1DB7926F"/>
    <w:rsid w:val="1DBC2E16"/>
    <w:rsid w:val="1DC8F8BB"/>
    <w:rsid w:val="1DCAC0CC"/>
    <w:rsid w:val="1DD0A7B9"/>
    <w:rsid w:val="1DD1042C"/>
    <w:rsid w:val="1DDC63A9"/>
    <w:rsid w:val="1DDF68EE"/>
    <w:rsid w:val="1DE9E947"/>
    <w:rsid w:val="1DF7A06E"/>
    <w:rsid w:val="1DFD1FCA"/>
    <w:rsid w:val="1E01098D"/>
    <w:rsid w:val="1E038830"/>
    <w:rsid w:val="1E08FD5B"/>
    <w:rsid w:val="1E096255"/>
    <w:rsid w:val="1E12B188"/>
    <w:rsid w:val="1E1A4B80"/>
    <w:rsid w:val="1E25235A"/>
    <w:rsid w:val="1E27E32F"/>
    <w:rsid w:val="1E2BEEBB"/>
    <w:rsid w:val="1E4D555F"/>
    <w:rsid w:val="1E501C32"/>
    <w:rsid w:val="1E6092F9"/>
    <w:rsid w:val="1E64B3E2"/>
    <w:rsid w:val="1E6896CC"/>
    <w:rsid w:val="1E6AD747"/>
    <w:rsid w:val="1E6FF50F"/>
    <w:rsid w:val="1E74B61E"/>
    <w:rsid w:val="1E771C1D"/>
    <w:rsid w:val="1E834441"/>
    <w:rsid w:val="1E980498"/>
    <w:rsid w:val="1EA637F2"/>
    <w:rsid w:val="1EA885FC"/>
    <w:rsid w:val="1EBA4707"/>
    <w:rsid w:val="1ECC6589"/>
    <w:rsid w:val="1EDAAE1B"/>
    <w:rsid w:val="1EDAF250"/>
    <w:rsid w:val="1EE29E7D"/>
    <w:rsid w:val="1EE675B0"/>
    <w:rsid w:val="1EE9F07B"/>
    <w:rsid w:val="1EEAE742"/>
    <w:rsid w:val="1EEE6E0E"/>
    <w:rsid w:val="1F0D0647"/>
    <w:rsid w:val="1F1430A1"/>
    <w:rsid w:val="1F170DB4"/>
    <w:rsid w:val="1F361F01"/>
    <w:rsid w:val="1F42B5C3"/>
    <w:rsid w:val="1F4B1460"/>
    <w:rsid w:val="1F4B698E"/>
    <w:rsid w:val="1F597677"/>
    <w:rsid w:val="1F5AF335"/>
    <w:rsid w:val="1F5FFDA1"/>
    <w:rsid w:val="1F651E41"/>
    <w:rsid w:val="1F690878"/>
    <w:rsid w:val="1F7720AF"/>
    <w:rsid w:val="1F7B6FDD"/>
    <w:rsid w:val="1F827E77"/>
    <w:rsid w:val="1F92511E"/>
    <w:rsid w:val="1F9B245C"/>
    <w:rsid w:val="1F9D43C0"/>
    <w:rsid w:val="1F9FB6CC"/>
    <w:rsid w:val="1FA2AB1E"/>
    <w:rsid w:val="1FA2E2C2"/>
    <w:rsid w:val="1FB53A29"/>
    <w:rsid w:val="1FBBAF6C"/>
    <w:rsid w:val="1FC841FF"/>
    <w:rsid w:val="1FDB6476"/>
    <w:rsid w:val="1FDF284B"/>
    <w:rsid w:val="1FE0A364"/>
    <w:rsid w:val="1FE2B76D"/>
    <w:rsid w:val="1FE32681"/>
    <w:rsid w:val="1FE32CC3"/>
    <w:rsid w:val="1FE41471"/>
    <w:rsid w:val="1FE89BCC"/>
    <w:rsid w:val="1FF1D5BC"/>
    <w:rsid w:val="1FF72A68"/>
    <w:rsid w:val="20040D2F"/>
    <w:rsid w:val="200B5642"/>
    <w:rsid w:val="200FCC52"/>
    <w:rsid w:val="201A8E69"/>
    <w:rsid w:val="2028ED96"/>
    <w:rsid w:val="20340D3E"/>
    <w:rsid w:val="2043CDD1"/>
    <w:rsid w:val="204EFF1A"/>
    <w:rsid w:val="204F1878"/>
    <w:rsid w:val="205DF5B2"/>
    <w:rsid w:val="205E1B03"/>
    <w:rsid w:val="205F5113"/>
    <w:rsid w:val="2072113D"/>
    <w:rsid w:val="2074B0A4"/>
    <w:rsid w:val="207DBAEE"/>
    <w:rsid w:val="20874960"/>
    <w:rsid w:val="2096B03D"/>
    <w:rsid w:val="209A2A41"/>
    <w:rsid w:val="209C322F"/>
    <w:rsid w:val="209E5AB5"/>
    <w:rsid w:val="20A56633"/>
    <w:rsid w:val="20A6A8F9"/>
    <w:rsid w:val="20B3CE1C"/>
    <w:rsid w:val="20B43BBC"/>
    <w:rsid w:val="20B9796E"/>
    <w:rsid w:val="20DDB77A"/>
    <w:rsid w:val="20DF3BCE"/>
    <w:rsid w:val="20E2740C"/>
    <w:rsid w:val="20E4A541"/>
    <w:rsid w:val="20E69795"/>
    <w:rsid w:val="20E7BBEE"/>
    <w:rsid w:val="20ED494E"/>
    <w:rsid w:val="20EF3463"/>
    <w:rsid w:val="20F4DC57"/>
    <w:rsid w:val="21004928"/>
    <w:rsid w:val="2100851A"/>
    <w:rsid w:val="2104AB4C"/>
    <w:rsid w:val="2112BC28"/>
    <w:rsid w:val="2119C743"/>
    <w:rsid w:val="21256F6F"/>
    <w:rsid w:val="21270B9A"/>
    <w:rsid w:val="21273440"/>
    <w:rsid w:val="212A3B92"/>
    <w:rsid w:val="2132B378"/>
    <w:rsid w:val="213C95D7"/>
    <w:rsid w:val="213E47CD"/>
    <w:rsid w:val="214E71FB"/>
    <w:rsid w:val="214EC933"/>
    <w:rsid w:val="21687CF1"/>
    <w:rsid w:val="2168987F"/>
    <w:rsid w:val="216F107E"/>
    <w:rsid w:val="2170319B"/>
    <w:rsid w:val="217A684C"/>
    <w:rsid w:val="217BC234"/>
    <w:rsid w:val="2181F812"/>
    <w:rsid w:val="21829B48"/>
    <w:rsid w:val="218CA33D"/>
    <w:rsid w:val="218E6AEA"/>
    <w:rsid w:val="218F4BF4"/>
    <w:rsid w:val="219069FC"/>
    <w:rsid w:val="219F62A0"/>
    <w:rsid w:val="21A101C9"/>
    <w:rsid w:val="21A291D1"/>
    <w:rsid w:val="21A792CE"/>
    <w:rsid w:val="21A8069B"/>
    <w:rsid w:val="21AC4255"/>
    <w:rsid w:val="21B1D861"/>
    <w:rsid w:val="21C26A70"/>
    <w:rsid w:val="21C50780"/>
    <w:rsid w:val="21CC8E24"/>
    <w:rsid w:val="21D26119"/>
    <w:rsid w:val="21D7D8BF"/>
    <w:rsid w:val="21DC1C0A"/>
    <w:rsid w:val="21E913C8"/>
    <w:rsid w:val="21F0DA25"/>
    <w:rsid w:val="21F12032"/>
    <w:rsid w:val="21F8D8BF"/>
    <w:rsid w:val="21FD0C23"/>
    <w:rsid w:val="220419E9"/>
    <w:rsid w:val="2204C20F"/>
    <w:rsid w:val="22118C17"/>
    <w:rsid w:val="2215F8F4"/>
    <w:rsid w:val="221E680A"/>
    <w:rsid w:val="2220330E"/>
    <w:rsid w:val="2222D853"/>
    <w:rsid w:val="222E2328"/>
    <w:rsid w:val="222F0C22"/>
    <w:rsid w:val="2235604A"/>
    <w:rsid w:val="224071F6"/>
    <w:rsid w:val="2249D772"/>
    <w:rsid w:val="2255F362"/>
    <w:rsid w:val="225A08AD"/>
    <w:rsid w:val="225CCE18"/>
    <w:rsid w:val="225EA812"/>
    <w:rsid w:val="226438DB"/>
    <w:rsid w:val="22648860"/>
    <w:rsid w:val="2265FBAC"/>
    <w:rsid w:val="22661242"/>
    <w:rsid w:val="22672D4F"/>
    <w:rsid w:val="22700CB1"/>
    <w:rsid w:val="227447E9"/>
    <w:rsid w:val="227F093C"/>
    <w:rsid w:val="22801EDE"/>
    <w:rsid w:val="22814412"/>
    <w:rsid w:val="22822474"/>
    <w:rsid w:val="2283C999"/>
    <w:rsid w:val="2286E66B"/>
    <w:rsid w:val="22948044"/>
    <w:rsid w:val="22956732"/>
    <w:rsid w:val="22989CEF"/>
    <w:rsid w:val="229C3035"/>
    <w:rsid w:val="229D14AD"/>
    <w:rsid w:val="22ADF9D8"/>
    <w:rsid w:val="22B7A60E"/>
    <w:rsid w:val="22BEA7B8"/>
    <w:rsid w:val="22C30199"/>
    <w:rsid w:val="22CAA175"/>
    <w:rsid w:val="22CD9CFB"/>
    <w:rsid w:val="22CEC9EE"/>
    <w:rsid w:val="22D0E9CB"/>
    <w:rsid w:val="22D817E5"/>
    <w:rsid w:val="22DBF14D"/>
    <w:rsid w:val="22DCC2C0"/>
    <w:rsid w:val="22DE257D"/>
    <w:rsid w:val="22E31990"/>
    <w:rsid w:val="22E9CC4E"/>
    <w:rsid w:val="22EDB0BC"/>
    <w:rsid w:val="22EEF2D1"/>
    <w:rsid w:val="22F12D9C"/>
    <w:rsid w:val="22F86E55"/>
    <w:rsid w:val="2301E041"/>
    <w:rsid w:val="2301EBF4"/>
    <w:rsid w:val="2306EEFD"/>
    <w:rsid w:val="2307A997"/>
    <w:rsid w:val="230C4D42"/>
    <w:rsid w:val="231C9ED0"/>
    <w:rsid w:val="231F9B36"/>
    <w:rsid w:val="23254DE9"/>
    <w:rsid w:val="232CE2FB"/>
    <w:rsid w:val="232F1080"/>
    <w:rsid w:val="2330014C"/>
    <w:rsid w:val="2332A736"/>
    <w:rsid w:val="2333A560"/>
    <w:rsid w:val="23353122"/>
    <w:rsid w:val="23383747"/>
    <w:rsid w:val="233A424E"/>
    <w:rsid w:val="233A8BFA"/>
    <w:rsid w:val="233C1A9A"/>
    <w:rsid w:val="2343EA57"/>
    <w:rsid w:val="235186C6"/>
    <w:rsid w:val="2351E683"/>
    <w:rsid w:val="23535E53"/>
    <w:rsid w:val="23605B27"/>
    <w:rsid w:val="23644F5D"/>
    <w:rsid w:val="236DA958"/>
    <w:rsid w:val="2372A406"/>
    <w:rsid w:val="237522B6"/>
    <w:rsid w:val="237C9B31"/>
    <w:rsid w:val="2382AE35"/>
    <w:rsid w:val="23851268"/>
    <w:rsid w:val="239015A9"/>
    <w:rsid w:val="23A27745"/>
    <w:rsid w:val="23A7DCC1"/>
    <w:rsid w:val="23AA72BE"/>
    <w:rsid w:val="23AC2424"/>
    <w:rsid w:val="23B10B11"/>
    <w:rsid w:val="23B11D90"/>
    <w:rsid w:val="23BBD116"/>
    <w:rsid w:val="23C40BC1"/>
    <w:rsid w:val="23C4D907"/>
    <w:rsid w:val="23C5D3B0"/>
    <w:rsid w:val="23CC8946"/>
    <w:rsid w:val="23CDD2FC"/>
    <w:rsid w:val="23D77513"/>
    <w:rsid w:val="23E3270E"/>
    <w:rsid w:val="23F12D70"/>
    <w:rsid w:val="23F1D76A"/>
    <w:rsid w:val="23F4A9B5"/>
    <w:rsid w:val="23F66FC3"/>
    <w:rsid w:val="23FAE04D"/>
    <w:rsid w:val="23FF9672"/>
    <w:rsid w:val="241310C4"/>
    <w:rsid w:val="241810F1"/>
    <w:rsid w:val="241FB958"/>
    <w:rsid w:val="2429338F"/>
    <w:rsid w:val="242D59B4"/>
    <w:rsid w:val="242E475D"/>
    <w:rsid w:val="24309EFB"/>
    <w:rsid w:val="2433E519"/>
    <w:rsid w:val="243B36D6"/>
    <w:rsid w:val="24467C66"/>
    <w:rsid w:val="24547765"/>
    <w:rsid w:val="24597186"/>
    <w:rsid w:val="245B20C4"/>
    <w:rsid w:val="24667A15"/>
    <w:rsid w:val="246A2D42"/>
    <w:rsid w:val="246E5C15"/>
    <w:rsid w:val="246F84FD"/>
    <w:rsid w:val="2476EEF2"/>
    <w:rsid w:val="247CDD80"/>
    <w:rsid w:val="247E0C48"/>
    <w:rsid w:val="2485EDA5"/>
    <w:rsid w:val="24881AE7"/>
    <w:rsid w:val="248E96D6"/>
    <w:rsid w:val="24941176"/>
    <w:rsid w:val="249A49D6"/>
    <w:rsid w:val="249A5909"/>
    <w:rsid w:val="249CCEF1"/>
    <w:rsid w:val="249EA4D6"/>
    <w:rsid w:val="24A41DF2"/>
    <w:rsid w:val="24A4C355"/>
    <w:rsid w:val="24AC49FD"/>
    <w:rsid w:val="24AEBB31"/>
    <w:rsid w:val="24B50B33"/>
    <w:rsid w:val="24B6BA37"/>
    <w:rsid w:val="24B6D80F"/>
    <w:rsid w:val="24B76A73"/>
    <w:rsid w:val="24BF4C2C"/>
    <w:rsid w:val="24BF57C5"/>
    <w:rsid w:val="24C7B8C0"/>
    <w:rsid w:val="24CF48C6"/>
    <w:rsid w:val="24CF6566"/>
    <w:rsid w:val="24D4DA28"/>
    <w:rsid w:val="24D96B47"/>
    <w:rsid w:val="24DDD602"/>
    <w:rsid w:val="24E76BDF"/>
    <w:rsid w:val="24EBD34E"/>
    <w:rsid w:val="24EF9E64"/>
    <w:rsid w:val="24F3EFCB"/>
    <w:rsid w:val="24F6D670"/>
    <w:rsid w:val="251306DF"/>
    <w:rsid w:val="2518B6E3"/>
    <w:rsid w:val="2518F59D"/>
    <w:rsid w:val="2519726B"/>
    <w:rsid w:val="251C45EF"/>
    <w:rsid w:val="25203031"/>
    <w:rsid w:val="252292DE"/>
    <w:rsid w:val="252726E2"/>
    <w:rsid w:val="252752CE"/>
    <w:rsid w:val="253096AB"/>
    <w:rsid w:val="2537A517"/>
    <w:rsid w:val="2537CCD5"/>
    <w:rsid w:val="254003BB"/>
    <w:rsid w:val="25426D94"/>
    <w:rsid w:val="2544A54F"/>
    <w:rsid w:val="2548AB2E"/>
    <w:rsid w:val="254BF399"/>
    <w:rsid w:val="254D8B45"/>
    <w:rsid w:val="254E8918"/>
    <w:rsid w:val="25539353"/>
    <w:rsid w:val="255618E8"/>
    <w:rsid w:val="25626D6F"/>
    <w:rsid w:val="256FB689"/>
    <w:rsid w:val="2576F14C"/>
    <w:rsid w:val="2577255D"/>
    <w:rsid w:val="257887B5"/>
    <w:rsid w:val="258AB150"/>
    <w:rsid w:val="25969A25"/>
    <w:rsid w:val="25A70421"/>
    <w:rsid w:val="25AA8B8E"/>
    <w:rsid w:val="25B2C38C"/>
    <w:rsid w:val="25B9147D"/>
    <w:rsid w:val="25C24A4A"/>
    <w:rsid w:val="25CD2BD3"/>
    <w:rsid w:val="25D17B4B"/>
    <w:rsid w:val="25D1A7A3"/>
    <w:rsid w:val="25DAB880"/>
    <w:rsid w:val="25E4757D"/>
    <w:rsid w:val="25F24A78"/>
    <w:rsid w:val="25F48E9B"/>
    <w:rsid w:val="2600C3B0"/>
    <w:rsid w:val="26061B16"/>
    <w:rsid w:val="260D1F2E"/>
    <w:rsid w:val="260E6DEB"/>
    <w:rsid w:val="2619DE4B"/>
    <w:rsid w:val="261C5C23"/>
    <w:rsid w:val="263A2103"/>
    <w:rsid w:val="263EF323"/>
    <w:rsid w:val="26445A68"/>
    <w:rsid w:val="264506DE"/>
    <w:rsid w:val="2649F4F1"/>
    <w:rsid w:val="2655107F"/>
    <w:rsid w:val="2661E4CD"/>
    <w:rsid w:val="26640A57"/>
    <w:rsid w:val="2667C295"/>
    <w:rsid w:val="266981AB"/>
    <w:rsid w:val="266CD2E8"/>
    <w:rsid w:val="2671ED94"/>
    <w:rsid w:val="26792119"/>
    <w:rsid w:val="267A144A"/>
    <w:rsid w:val="26806ACD"/>
    <w:rsid w:val="26904DA2"/>
    <w:rsid w:val="2690A840"/>
    <w:rsid w:val="2693649C"/>
    <w:rsid w:val="269A2513"/>
    <w:rsid w:val="269B56B9"/>
    <w:rsid w:val="269DC91E"/>
    <w:rsid w:val="26A112A6"/>
    <w:rsid w:val="26A9BEE2"/>
    <w:rsid w:val="26B1E7F8"/>
    <w:rsid w:val="26B7C828"/>
    <w:rsid w:val="26C006CB"/>
    <w:rsid w:val="26C15EF9"/>
    <w:rsid w:val="26C41BFA"/>
    <w:rsid w:val="26C72F18"/>
    <w:rsid w:val="26C9ECD4"/>
    <w:rsid w:val="26CB23A1"/>
    <w:rsid w:val="26D1BA03"/>
    <w:rsid w:val="26DA8111"/>
    <w:rsid w:val="26DB14B6"/>
    <w:rsid w:val="26DC266D"/>
    <w:rsid w:val="26E10E67"/>
    <w:rsid w:val="26E9351B"/>
    <w:rsid w:val="26ECCAFC"/>
    <w:rsid w:val="26F0122D"/>
    <w:rsid w:val="26F8F500"/>
    <w:rsid w:val="27189CD6"/>
    <w:rsid w:val="272494CC"/>
    <w:rsid w:val="2724F68F"/>
    <w:rsid w:val="27274B6A"/>
    <w:rsid w:val="272CB236"/>
    <w:rsid w:val="272D3A9E"/>
    <w:rsid w:val="272DB38E"/>
    <w:rsid w:val="272E88C4"/>
    <w:rsid w:val="2737A72F"/>
    <w:rsid w:val="2739ED31"/>
    <w:rsid w:val="27404210"/>
    <w:rsid w:val="27444B84"/>
    <w:rsid w:val="2745206B"/>
    <w:rsid w:val="2745BFCD"/>
    <w:rsid w:val="2747DA69"/>
    <w:rsid w:val="274C698D"/>
    <w:rsid w:val="275349D1"/>
    <w:rsid w:val="275D5424"/>
    <w:rsid w:val="27670A6F"/>
    <w:rsid w:val="27673527"/>
    <w:rsid w:val="276CEF8D"/>
    <w:rsid w:val="276DD251"/>
    <w:rsid w:val="2772672E"/>
    <w:rsid w:val="27766A85"/>
    <w:rsid w:val="277DA05B"/>
    <w:rsid w:val="27821D8C"/>
    <w:rsid w:val="27984318"/>
    <w:rsid w:val="279DFC0B"/>
    <w:rsid w:val="27A5F4A2"/>
    <w:rsid w:val="27A9AA73"/>
    <w:rsid w:val="27B1EB91"/>
    <w:rsid w:val="27D26241"/>
    <w:rsid w:val="27E804E6"/>
    <w:rsid w:val="27F8F4C0"/>
    <w:rsid w:val="280BF7AA"/>
    <w:rsid w:val="280E28AD"/>
    <w:rsid w:val="28177920"/>
    <w:rsid w:val="281C84D5"/>
    <w:rsid w:val="281F9F09"/>
    <w:rsid w:val="28263F0F"/>
    <w:rsid w:val="28264207"/>
    <w:rsid w:val="28366934"/>
    <w:rsid w:val="283FB85F"/>
    <w:rsid w:val="28481954"/>
    <w:rsid w:val="2848D3F8"/>
    <w:rsid w:val="284EABC2"/>
    <w:rsid w:val="285128D1"/>
    <w:rsid w:val="285228A6"/>
    <w:rsid w:val="285A9114"/>
    <w:rsid w:val="285D4737"/>
    <w:rsid w:val="285E0EC2"/>
    <w:rsid w:val="28624C5D"/>
    <w:rsid w:val="2867DA8E"/>
    <w:rsid w:val="286869DF"/>
    <w:rsid w:val="286FF32F"/>
    <w:rsid w:val="287E300C"/>
    <w:rsid w:val="2885CEC0"/>
    <w:rsid w:val="288CBB15"/>
    <w:rsid w:val="2890976C"/>
    <w:rsid w:val="2894D721"/>
    <w:rsid w:val="2896405C"/>
    <w:rsid w:val="289DA8B2"/>
    <w:rsid w:val="289F9E2B"/>
    <w:rsid w:val="28A405ED"/>
    <w:rsid w:val="28AA78C4"/>
    <w:rsid w:val="28B14541"/>
    <w:rsid w:val="28C71AAC"/>
    <w:rsid w:val="28CCB2F0"/>
    <w:rsid w:val="28CEE257"/>
    <w:rsid w:val="28DB7307"/>
    <w:rsid w:val="28DC6033"/>
    <w:rsid w:val="28E3490D"/>
    <w:rsid w:val="28E4392D"/>
    <w:rsid w:val="28E67160"/>
    <w:rsid w:val="28E970A1"/>
    <w:rsid w:val="28F2711E"/>
    <w:rsid w:val="28F2D6A6"/>
    <w:rsid w:val="28F3A193"/>
    <w:rsid w:val="28F69F5E"/>
    <w:rsid w:val="28FA402D"/>
    <w:rsid w:val="28FDD09A"/>
    <w:rsid w:val="29114832"/>
    <w:rsid w:val="2919A812"/>
    <w:rsid w:val="291A1E1C"/>
    <w:rsid w:val="29292510"/>
    <w:rsid w:val="292A826B"/>
    <w:rsid w:val="29370758"/>
    <w:rsid w:val="29381710"/>
    <w:rsid w:val="2939DA3D"/>
    <w:rsid w:val="29403CD7"/>
    <w:rsid w:val="29443335"/>
    <w:rsid w:val="2949FC33"/>
    <w:rsid w:val="294C4371"/>
    <w:rsid w:val="2954D9FC"/>
    <w:rsid w:val="29575A30"/>
    <w:rsid w:val="29585C13"/>
    <w:rsid w:val="295CFE93"/>
    <w:rsid w:val="296AB152"/>
    <w:rsid w:val="29707BFF"/>
    <w:rsid w:val="2972D1EC"/>
    <w:rsid w:val="2976269C"/>
    <w:rsid w:val="29768E73"/>
    <w:rsid w:val="29795F0B"/>
    <w:rsid w:val="29820476"/>
    <w:rsid w:val="2983F4A0"/>
    <w:rsid w:val="29853B43"/>
    <w:rsid w:val="298E0DA8"/>
    <w:rsid w:val="298EE4FC"/>
    <w:rsid w:val="2990FE66"/>
    <w:rsid w:val="299402F6"/>
    <w:rsid w:val="299506C6"/>
    <w:rsid w:val="299629AA"/>
    <w:rsid w:val="299B3B9E"/>
    <w:rsid w:val="29A75992"/>
    <w:rsid w:val="29BE02BC"/>
    <w:rsid w:val="29BE4BDB"/>
    <w:rsid w:val="29C0334F"/>
    <w:rsid w:val="29C7ED94"/>
    <w:rsid w:val="29D184A3"/>
    <w:rsid w:val="29D2C59A"/>
    <w:rsid w:val="29E5DA35"/>
    <w:rsid w:val="29E69379"/>
    <w:rsid w:val="29E9151D"/>
    <w:rsid w:val="29F07699"/>
    <w:rsid w:val="29F30EF8"/>
    <w:rsid w:val="29F932BB"/>
    <w:rsid w:val="29F9E69F"/>
    <w:rsid w:val="29FAE171"/>
    <w:rsid w:val="29FCD41C"/>
    <w:rsid w:val="29FFAC46"/>
    <w:rsid w:val="2A00E8EC"/>
    <w:rsid w:val="2A01AA1A"/>
    <w:rsid w:val="2A0471E6"/>
    <w:rsid w:val="2A0B7174"/>
    <w:rsid w:val="2A16D3E9"/>
    <w:rsid w:val="2A1CA527"/>
    <w:rsid w:val="2A1CD2C8"/>
    <w:rsid w:val="2A1CEB24"/>
    <w:rsid w:val="2A1F007B"/>
    <w:rsid w:val="2A30E7C9"/>
    <w:rsid w:val="2A3A3585"/>
    <w:rsid w:val="2A3ED31A"/>
    <w:rsid w:val="2A4118E8"/>
    <w:rsid w:val="2A446E85"/>
    <w:rsid w:val="2A46C2CB"/>
    <w:rsid w:val="2A481335"/>
    <w:rsid w:val="2A4AFEEF"/>
    <w:rsid w:val="2A4C5B35"/>
    <w:rsid w:val="2A5168D7"/>
    <w:rsid w:val="2A550226"/>
    <w:rsid w:val="2A59B8D9"/>
    <w:rsid w:val="2A5AD40A"/>
    <w:rsid w:val="2A5BD09C"/>
    <w:rsid w:val="2A61E659"/>
    <w:rsid w:val="2A70600C"/>
    <w:rsid w:val="2A722D54"/>
    <w:rsid w:val="2A73A547"/>
    <w:rsid w:val="2A7B7E8C"/>
    <w:rsid w:val="2A80DB22"/>
    <w:rsid w:val="2A882C86"/>
    <w:rsid w:val="2A89F158"/>
    <w:rsid w:val="2A8C07C4"/>
    <w:rsid w:val="2A97F0F5"/>
    <w:rsid w:val="2A9BC298"/>
    <w:rsid w:val="2A9C7BC3"/>
    <w:rsid w:val="2AA63BC0"/>
    <w:rsid w:val="2AA649DA"/>
    <w:rsid w:val="2AA68313"/>
    <w:rsid w:val="2AAABAFD"/>
    <w:rsid w:val="2AAD93F1"/>
    <w:rsid w:val="2AB2AA36"/>
    <w:rsid w:val="2AC388AF"/>
    <w:rsid w:val="2AC456A3"/>
    <w:rsid w:val="2AC85913"/>
    <w:rsid w:val="2ACDFEC6"/>
    <w:rsid w:val="2AD5EFE3"/>
    <w:rsid w:val="2ADAA1EA"/>
    <w:rsid w:val="2AEFF917"/>
    <w:rsid w:val="2AF0A929"/>
    <w:rsid w:val="2AF6DA4C"/>
    <w:rsid w:val="2AFB4773"/>
    <w:rsid w:val="2B02F27A"/>
    <w:rsid w:val="2B128828"/>
    <w:rsid w:val="2B13C598"/>
    <w:rsid w:val="2B156A5A"/>
    <w:rsid w:val="2B1A50DC"/>
    <w:rsid w:val="2B203C58"/>
    <w:rsid w:val="2B26F2DF"/>
    <w:rsid w:val="2B372DE9"/>
    <w:rsid w:val="2B372F0C"/>
    <w:rsid w:val="2B380924"/>
    <w:rsid w:val="2B39332F"/>
    <w:rsid w:val="2B3FEC70"/>
    <w:rsid w:val="2B408BCD"/>
    <w:rsid w:val="2B43F331"/>
    <w:rsid w:val="2B4A35C5"/>
    <w:rsid w:val="2B5E849B"/>
    <w:rsid w:val="2B689799"/>
    <w:rsid w:val="2B68DE3C"/>
    <w:rsid w:val="2B7EE735"/>
    <w:rsid w:val="2B81DA2D"/>
    <w:rsid w:val="2B8293A3"/>
    <w:rsid w:val="2B8464A2"/>
    <w:rsid w:val="2B882D3C"/>
    <w:rsid w:val="2B889022"/>
    <w:rsid w:val="2B8E2ACB"/>
    <w:rsid w:val="2B91B078"/>
    <w:rsid w:val="2B9B91EE"/>
    <w:rsid w:val="2B9DB155"/>
    <w:rsid w:val="2BB14B20"/>
    <w:rsid w:val="2BC00DF6"/>
    <w:rsid w:val="2BC19995"/>
    <w:rsid w:val="2BC75006"/>
    <w:rsid w:val="2BD08983"/>
    <w:rsid w:val="2BD10248"/>
    <w:rsid w:val="2BD227F4"/>
    <w:rsid w:val="2BD70E33"/>
    <w:rsid w:val="2BD79E0A"/>
    <w:rsid w:val="2BDC8D5B"/>
    <w:rsid w:val="2BE77C0B"/>
    <w:rsid w:val="2BEBF284"/>
    <w:rsid w:val="2BEEF076"/>
    <w:rsid w:val="2BF13549"/>
    <w:rsid w:val="2BF2A632"/>
    <w:rsid w:val="2C0CE066"/>
    <w:rsid w:val="2C103567"/>
    <w:rsid w:val="2C17CD85"/>
    <w:rsid w:val="2C227350"/>
    <w:rsid w:val="2C2B5A32"/>
    <w:rsid w:val="2C3458B7"/>
    <w:rsid w:val="2C36F1AC"/>
    <w:rsid w:val="2C451BDB"/>
    <w:rsid w:val="2C481275"/>
    <w:rsid w:val="2C4E00EF"/>
    <w:rsid w:val="2C520AB4"/>
    <w:rsid w:val="2C5433B2"/>
    <w:rsid w:val="2C59D713"/>
    <w:rsid w:val="2C59FCA8"/>
    <w:rsid w:val="2C69DEC1"/>
    <w:rsid w:val="2C6ACB32"/>
    <w:rsid w:val="2C6B8F4D"/>
    <w:rsid w:val="2C6E5B4D"/>
    <w:rsid w:val="2C7FBCCF"/>
    <w:rsid w:val="2C85B805"/>
    <w:rsid w:val="2C8A6FDF"/>
    <w:rsid w:val="2C8BBDEE"/>
    <w:rsid w:val="2C9B00FE"/>
    <w:rsid w:val="2C9EA710"/>
    <w:rsid w:val="2CA4CDE6"/>
    <w:rsid w:val="2CA83D47"/>
    <w:rsid w:val="2CA90997"/>
    <w:rsid w:val="2CA93EA0"/>
    <w:rsid w:val="2CAEDBF4"/>
    <w:rsid w:val="2CAEF7CA"/>
    <w:rsid w:val="2CB067BC"/>
    <w:rsid w:val="2CB09C7C"/>
    <w:rsid w:val="2CB22405"/>
    <w:rsid w:val="2CBC6BDF"/>
    <w:rsid w:val="2CC2BA4B"/>
    <w:rsid w:val="2CC82210"/>
    <w:rsid w:val="2CCC3285"/>
    <w:rsid w:val="2CDF55F3"/>
    <w:rsid w:val="2CE1D92E"/>
    <w:rsid w:val="2CE29117"/>
    <w:rsid w:val="2CE377D5"/>
    <w:rsid w:val="2CE3C966"/>
    <w:rsid w:val="2CE7174B"/>
    <w:rsid w:val="2CE844F8"/>
    <w:rsid w:val="2CE8DBC4"/>
    <w:rsid w:val="2CE9AC3B"/>
    <w:rsid w:val="2CED51A8"/>
    <w:rsid w:val="2CF78381"/>
    <w:rsid w:val="2D0DE2D7"/>
    <w:rsid w:val="2D100FB7"/>
    <w:rsid w:val="2D11102A"/>
    <w:rsid w:val="2D14A50F"/>
    <w:rsid w:val="2D2AAF03"/>
    <w:rsid w:val="2D32EB06"/>
    <w:rsid w:val="2D38BFEF"/>
    <w:rsid w:val="2D3B0301"/>
    <w:rsid w:val="2D48F5B1"/>
    <w:rsid w:val="2D4DE22D"/>
    <w:rsid w:val="2D5DFADA"/>
    <w:rsid w:val="2D61BC9A"/>
    <w:rsid w:val="2D711803"/>
    <w:rsid w:val="2D7F7836"/>
    <w:rsid w:val="2D7FAE3D"/>
    <w:rsid w:val="2D86374C"/>
    <w:rsid w:val="2D8B1E4A"/>
    <w:rsid w:val="2D8EBFFF"/>
    <w:rsid w:val="2D92A2BE"/>
    <w:rsid w:val="2DA01C86"/>
    <w:rsid w:val="2DA2AAE4"/>
    <w:rsid w:val="2DA60900"/>
    <w:rsid w:val="2DA8CEB8"/>
    <w:rsid w:val="2DABBC4D"/>
    <w:rsid w:val="2DB5956E"/>
    <w:rsid w:val="2DBBC7FB"/>
    <w:rsid w:val="2DBCDC3E"/>
    <w:rsid w:val="2DC36997"/>
    <w:rsid w:val="2DC61AEF"/>
    <w:rsid w:val="2DCE12DA"/>
    <w:rsid w:val="2DD0645D"/>
    <w:rsid w:val="2DD35D4E"/>
    <w:rsid w:val="2DE9F951"/>
    <w:rsid w:val="2DF2AE91"/>
    <w:rsid w:val="2E10960C"/>
    <w:rsid w:val="2E115880"/>
    <w:rsid w:val="2E116591"/>
    <w:rsid w:val="2E116B7B"/>
    <w:rsid w:val="2E117BCD"/>
    <w:rsid w:val="2E16142F"/>
    <w:rsid w:val="2E26BCB1"/>
    <w:rsid w:val="2E3786F2"/>
    <w:rsid w:val="2E392501"/>
    <w:rsid w:val="2E3A98E8"/>
    <w:rsid w:val="2E3C0893"/>
    <w:rsid w:val="2E3C6AD6"/>
    <w:rsid w:val="2E3CD9BB"/>
    <w:rsid w:val="2E3DD6B8"/>
    <w:rsid w:val="2E45D285"/>
    <w:rsid w:val="2E4A0D3C"/>
    <w:rsid w:val="2E4CBC3F"/>
    <w:rsid w:val="2E516E7E"/>
    <w:rsid w:val="2E574127"/>
    <w:rsid w:val="2E5A8686"/>
    <w:rsid w:val="2E60BF8A"/>
    <w:rsid w:val="2E62A77F"/>
    <w:rsid w:val="2E676C09"/>
    <w:rsid w:val="2E69CF71"/>
    <w:rsid w:val="2E6C78E1"/>
    <w:rsid w:val="2E6D3458"/>
    <w:rsid w:val="2E7A4A5E"/>
    <w:rsid w:val="2E7C7EA2"/>
    <w:rsid w:val="2E8A84F6"/>
    <w:rsid w:val="2EA3D35C"/>
    <w:rsid w:val="2EA82DC0"/>
    <w:rsid w:val="2EB5877A"/>
    <w:rsid w:val="2EB8463A"/>
    <w:rsid w:val="2EB9A49D"/>
    <w:rsid w:val="2EC0E05A"/>
    <w:rsid w:val="2EC0F4A5"/>
    <w:rsid w:val="2EC6C74A"/>
    <w:rsid w:val="2ECDAAB8"/>
    <w:rsid w:val="2EDA94FD"/>
    <w:rsid w:val="2EDEC4C9"/>
    <w:rsid w:val="2EE3FDA3"/>
    <w:rsid w:val="2EE8FCC0"/>
    <w:rsid w:val="2EED8CE5"/>
    <w:rsid w:val="2EFB650A"/>
    <w:rsid w:val="2F0136B2"/>
    <w:rsid w:val="2F0BA5C9"/>
    <w:rsid w:val="2F0C6E98"/>
    <w:rsid w:val="2F0EF7BA"/>
    <w:rsid w:val="2F123595"/>
    <w:rsid w:val="2F163944"/>
    <w:rsid w:val="2F1867A1"/>
    <w:rsid w:val="2F22499A"/>
    <w:rsid w:val="2F260F5E"/>
    <w:rsid w:val="2F269A0E"/>
    <w:rsid w:val="2F34AD0B"/>
    <w:rsid w:val="2F362FDF"/>
    <w:rsid w:val="2F374D5E"/>
    <w:rsid w:val="2F3F3C35"/>
    <w:rsid w:val="2F49D5E4"/>
    <w:rsid w:val="2F518AAE"/>
    <w:rsid w:val="2F53E8D3"/>
    <w:rsid w:val="2F58A1B5"/>
    <w:rsid w:val="2F59F9C0"/>
    <w:rsid w:val="2F6524F0"/>
    <w:rsid w:val="2F6BF6F3"/>
    <w:rsid w:val="2F790C4B"/>
    <w:rsid w:val="2F791AFB"/>
    <w:rsid w:val="2F7C506A"/>
    <w:rsid w:val="2F7D671D"/>
    <w:rsid w:val="2F7DF587"/>
    <w:rsid w:val="2F807DBE"/>
    <w:rsid w:val="2F815ECB"/>
    <w:rsid w:val="2F827786"/>
    <w:rsid w:val="2F86A7C4"/>
    <w:rsid w:val="2F8D2DED"/>
    <w:rsid w:val="2F9439CA"/>
    <w:rsid w:val="2FA01CB7"/>
    <w:rsid w:val="2FA0A8B4"/>
    <w:rsid w:val="2FA5BE4C"/>
    <w:rsid w:val="2FB2F13D"/>
    <w:rsid w:val="2FB42FD0"/>
    <w:rsid w:val="2FBBB956"/>
    <w:rsid w:val="2FBBCE53"/>
    <w:rsid w:val="2FBEDA11"/>
    <w:rsid w:val="2FC18461"/>
    <w:rsid w:val="2FC20138"/>
    <w:rsid w:val="2FC6EBF7"/>
    <w:rsid w:val="2FC795AA"/>
    <w:rsid w:val="2FCA4B8D"/>
    <w:rsid w:val="2FD0587F"/>
    <w:rsid w:val="2FDBD006"/>
    <w:rsid w:val="2FDD1562"/>
    <w:rsid w:val="2FDD6643"/>
    <w:rsid w:val="2FE755B0"/>
    <w:rsid w:val="2FE77375"/>
    <w:rsid w:val="2FED2821"/>
    <w:rsid w:val="2FF1F454"/>
    <w:rsid w:val="2FF60344"/>
    <w:rsid w:val="2FFEE78C"/>
    <w:rsid w:val="30180AAB"/>
    <w:rsid w:val="301E469F"/>
    <w:rsid w:val="3022CD3B"/>
    <w:rsid w:val="30283825"/>
    <w:rsid w:val="302D57C3"/>
    <w:rsid w:val="30357A8A"/>
    <w:rsid w:val="3036CE97"/>
    <w:rsid w:val="30378D39"/>
    <w:rsid w:val="303DFA8E"/>
    <w:rsid w:val="30462528"/>
    <w:rsid w:val="304FE22C"/>
    <w:rsid w:val="30524D99"/>
    <w:rsid w:val="30533904"/>
    <w:rsid w:val="30650407"/>
    <w:rsid w:val="306A5B2F"/>
    <w:rsid w:val="30737123"/>
    <w:rsid w:val="30743140"/>
    <w:rsid w:val="30773AF8"/>
    <w:rsid w:val="3078EEB3"/>
    <w:rsid w:val="30886D64"/>
    <w:rsid w:val="308F8A04"/>
    <w:rsid w:val="30A08FEB"/>
    <w:rsid w:val="30ADCD44"/>
    <w:rsid w:val="30BEDB3A"/>
    <w:rsid w:val="30C3992C"/>
    <w:rsid w:val="30CD6971"/>
    <w:rsid w:val="30E4D5C7"/>
    <w:rsid w:val="30F22856"/>
    <w:rsid w:val="30F758B6"/>
    <w:rsid w:val="30F7D261"/>
    <w:rsid w:val="3105DF90"/>
    <w:rsid w:val="3114A185"/>
    <w:rsid w:val="3121A0D1"/>
    <w:rsid w:val="31258FD0"/>
    <w:rsid w:val="3128D6A3"/>
    <w:rsid w:val="312B4E0E"/>
    <w:rsid w:val="312C18EF"/>
    <w:rsid w:val="3132DD65"/>
    <w:rsid w:val="31333AF2"/>
    <w:rsid w:val="31401F9F"/>
    <w:rsid w:val="3142A657"/>
    <w:rsid w:val="314ADCBA"/>
    <w:rsid w:val="314D6EF3"/>
    <w:rsid w:val="31527F30"/>
    <w:rsid w:val="315A6F8E"/>
    <w:rsid w:val="3161122E"/>
    <w:rsid w:val="31652909"/>
    <w:rsid w:val="3169BD89"/>
    <w:rsid w:val="316B473B"/>
    <w:rsid w:val="3173E18A"/>
    <w:rsid w:val="3177E855"/>
    <w:rsid w:val="317CCFF9"/>
    <w:rsid w:val="3186EC53"/>
    <w:rsid w:val="318E2C3D"/>
    <w:rsid w:val="3193E568"/>
    <w:rsid w:val="319546BA"/>
    <w:rsid w:val="3199DB33"/>
    <w:rsid w:val="319C02E4"/>
    <w:rsid w:val="319C3E3E"/>
    <w:rsid w:val="319D13BA"/>
    <w:rsid w:val="31B4DCAD"/>
    <w:rsid w:val="31C1EF7D"/>
    <w:rsid w:val="31C379C9"/>
    <w:rsid w:val="31C67A33"/>
    <w:rsid w:val="31D0159F"/>
    <w:rsid w:val="31D1C66C"/>
    <w:rsid w:val="31DFDF26"/>
    <w:rsid w:val="31E2D0A0"/>
    <w:rsid w:val="31F2B035"/>
    <w:rsid w:val="31F33B9C"/>
    <w:rsid w:val="32049762"/>
    <w:rsid w:val="32095D05"/>
    <w:rsid w:val="320DD93D"/>
    <w:rsid w:val="32104B55"/>
    <w:rsid w:val="321066D7"/>
    <w:rsid w:val="3214FD99"/>
    <w:rsid w:val="321E8A80"/>
    <w:rsid w:val="322EC2F1"/>
    <w:rsid w:val="3235B236"/>
    <w:rsid w:val="323A392A"/>
    <w:rsid w:val="323BAA7E"/>
    <w:rsid w:val="32526B90"/>
    <w:rsid w:val="3256DC0D"/>
    <w:rsid w:val="325A40C5"/>
    <w:rsid w:val="325C77DF"/>
    <w:rsid w:val="325D795C"/>
    <w:rsid w:val="32657DD1"/>
    <w:rsid w:val="32729405"/>
    <w:rsid w:val="3279BF68"/>
    <w:rsid w:val="32807CCF"/>
    <w:rsid w:val="328558D2"/>
    <w:rsid w:val="32877655"/>
    <w:rsid w:val="329056C8"/>
    <w:rsid w:val="3296494F"/>
    <w:rsid w:val="329E6347"/>
    <w:rsid w:val="329FBA76"/>
    <w:rsid w:val="32AB9957"/>
    <w:rsid w:val="32B1532C"/>
    <w:rsid w:val="32BC80AC"/>
    <w:rsid w:val="32C03D03"/>
    <w:rsid w:val="32D29124"/>
    <w:rsid w:val="32D70C31"/>
    <w:rsid w:val="32E07047"/>
    <w:rsid w:val="32E98032"/>
    <w:rsid w:val="32F8ABAF"/>
    <w:rsid w:val="32FA8362"/>
    <w:rsid w:val="3308F2B0"/>
    <w:rsid w:val="330D766F"/>
    <w:rsid w:val="330FC696"/>
    <w:rsid w:val="331125B9"/>
    <w:rsid w:val="3313892A"/>
    <w:rsid w:val="33153542"/>
    <w:rsid w:val="33161072"/>
    <w:rsid w:val="33239C22"/>
    <w:rsid w:val="332FBEBB"/>
    <w:rsid w:val="33326C91"/>
    <w:rsid w:val="333724C7"/>
    <w:rsid w:val="333B154B"/>
    <w:rsid w:val="333F74F0"/>
    <w:rsid w:val="334D8031"/>
    <w:rsid w:val="334F5E98"/>
    <w:rsid w:val="33537567"/>
    <w:rsid w:val="335500BA"/>
    <w:rsid w:val="3358E29D"/>
    <w:rsid w:val="33640133"/>
    <w:rsid w:val="3365AE3B"/>
    <w:rsid w:val="3370D2A4"/>
    <w:rsid w:val="33725302"/>
    <w:rsid w:val="3378066B"/>
    <w:rsid w:val="33791CA5"/>
    <w:rsid w:val="337C077C"/>
    <w:rsid w:val="338BCDC8"/>
    <w:rsid w:val="338C2549"/>
    <w:rsid w:val="33A00D6C"/>
    <w:rsid w:val="33A7371F"/>
    <w:rsid w:val="33B274B4"/>
    <w:rsid w:val="33B72105"/>
    <w:rsid w:val="33CA580C"/>
    <w:rsid w:val="33CD419E"/>
    <w:rsid w:val="33CE2BA6"/>
    <w:rsid w:val="33DCC9B9"/>
    <w:rsid w:val="33DFC69D"/>
    <w:rsid w:val="33E2FE60"/>
    <w:rsid w:val="33EDC7A7"/>
    <w:rsid w:val="33FAEAFE"/>
    <w:rsid w:val="33FC386D"/>
    <w:rsid w:val="33FF5513"/>
    <w:rsid w:val="33FF98A8"/>
    <w:rsid w:val="34010515"/>
    <w:rsid w:val="3406F589"/>
    <w:rsid w:val="34105993"/>
    <w:rsid w:val="34107A6D"/>
    <w:rsid w:val="34108C15"/>
    <w:rsid w:val="3414730C"/>
    <w:rsid w:val="3418E44E"/>
    <w:rsid w:val="3419DFF8"/>
    <w:rsid w:val="341BD0B1"/>
    <w:rsid w:val="3424A00C"/>
    <w:rsid w:val="3429294B"/>
    <w:rsid w:val="342B5BBA"/>
    <w:rsid w:val="342BDCFB"/>
    <w:rsid w:val="342CC879"/>
    <w:rsid w:val="343B679A"/>
    <w:rsid w:val="343CACE2"/>
    <w:rsid w:val="343DF5A8"/>
    <w:rsid w:val="3446A0A2"/>
    <w:rsid w:val="344B7ECA"/>
    <w:rsid w:val="344CE61B"/>
    <w:rsid w:val="3454691B"/>
    <w:rsid w:val="3464E64D"/>
    <w:rsid w:val="3475C008"/>
    <w:rsid w:val="347BA348"/>
    <w:rsid w:val="347D4F4C"/>
    <w:rsid w:val="34818FF1"/>
    <w:rsid w:val="3482BFEA"/>
    <w:rsid w:val="3484A931"/>
    <w:rsid w:val="3484D8D3"/>
    <w:rsid w:val="3484DB09"/>
    <w:rsid w:val="3486D5AE"/>
    <w:rsid w:val="348A5DD8"/>
    <w:rsid w:val="348BDE38"/>
    <w:rsid w:val="34915274"/>
    <w:rsid w:val="34927092"/>
    <w:rsid w:val="3492B6F9"/>
    <w:rsid w:val="349778F4"/>
    <w:rsid w:val="34A57BF1"/>
    <w:rsid w:val="34A966CA"/>
    <w:rsid w:val="34AFD655"/>
    <w:rsid w:val="34B082F0"/>
    <w:rsid w:val="34B48C5A"/>
    <w:rsid w:val="34B95890"/>
    <w:rsid w:val="34BA57BB"/>
    <w:rsid w:val="34BC3664"/>
    <w:rsid w:val="34C76C15"/>
    <w:rsid w:val="34C95BB3"/>
    <w:rsid w:val="34CAFE55"/>
    <w:rsid w:val="34D0DBC9"/>
    <w:rsid w:val="34D39C79"/>
    <w:rsid w:val="34D69B38"/>
    <w:rsid w:val="34DBC687"/>
    <w:rsid w:val="34E4C69B"/>
    <w:rsid w:val="34F01D34"/>
    <w:rsid w:val="34FFA5D8"/>
    <w:rsid w:val="3506FEB6"/>
    <w:rsid w:val="350822B4"/>
    <w:rsid w:val="350E219E"/>
    <w:rsid w:val="35110B48"/>
    <w:rsid w:val="3523F700"/>
    <w:rsid w:val="352A3CB6"/>
    <w:rsid w:val="3530E8F7"/>
    <w:rsid w:val="353219CA"/>
    <w:rsid w:val="35395F35"/>
    <w:rsid w:val="35437323"/>
    <w:rsid w:val="3544B596"/>
    <w:rsid w:val="3549438A"/>
    <w:rsid w:val="354A3D0A"/>
    <w:rsid w:val="354C4D48"/>
    <w:rsid w:val="355324B4"/>
    <w:rsid w:val="35599F0E"/>
    <w:rsid w:val="355D29D7"/>
    <w:rsid w:val="35624A1B"/>
    <w:rsid w:val="356684B8"/>
    <w:rsid w:val="356AB7C0"/>
    <w:rsid w:val="356C508E"/>
    <w:rsid w:val="356CA5EA"/>
    <w:rsid w:val="3573F011"/>
    <w:rsid w:val="357584E6"/>
    <w:rsid w:val="3579E675"/>
    <w:rsid w:val="358A3ED9"/>
    <w:rsid w:val="3598AF93"/>
    <w:rsid w:val="35A02A85"/>
    <w:rsid w:val="35A1C35B"/>
    <w:rsid w:val="35A77044"/>
    <w:rsid w:val="35AF972D"/>
    <w:rsid w:val="35BC391D"/>
    <w:rsid w:val="35CFD3EB"/>
    <w:rsid w:val="35D3D770"/>
    <w:rsid w:val="35D623A3"/>
    <w:rsid w:val="35DC56E2"/>
    <w:rsid w:val="35EDB628"/>
    <w:rsid w:val="35EDB8F6"/>
    <w:rsid w:val="35F33FED"/>
    <w:rsid w:val="35FDD96D"/>
    <w:rsid w:val="36033E78"/>
    <w:rsid w:val="36078B3A"/>
    <w:rsid w:val="360EC7DF"/>
    <w:rsid w:val="36129C0F"/>
    <w:rsid w:val="36148B3C"/>
    <w:rsid w:val="362D1402"/>
    <w:rsid w:val="362DD608"/>
    <w:rsid w:val="3635BA63"/>
    <w:rsid w:val="363A8B40"/>
    <w:rsid w:val="36443863"/>
    <w:rsid w:val="3644AB6E"/>
    <w:rsid w:val="3647FB64"/>
    <w:rsid w:val="3655187C"/>
    <w:rsid w:val="365C3EC8"/>
    <w:rsid w:val="3663091D"/>
    <w:rsid w:val="366359DE"/>
    <w:rsid w:val="366EC509"/>
    <w:rsid w:val="366FC1F6"/>
    <w:rsid w:val="3671627D"/>
    <w:rsid w:val="36744AC1"/>
    <w:rsid w:val="368809BD"/>
    <w:rsid w:val="36898556"/>
    <w:rsid w:val="368E5F66"/>
    <w:rsid w:val="36963862"/>
    <w:rsid w:val="36976226"/>
    <w:rsid w:val="369ABB74"/>
    <w:rsid w:val="369DA70E"/>
    <w:rsid w:val="36A44395"/>
    <w:rsid w:val="36A723C9"/>
    <w:rsid w:val="36A8BDF0"/>
    <w:rsid w:val="36AB6571"/>
    <w:rsid w:val="36AE9981"/>
    <w:rsid w:val="36C28845"/>
    <w:rsid w:val="36C2C966"/>
    <w:rsid w:val="36CDFC47"/>
    <w:rsid w:val="36D49B27"/>
    <w:rsid w:val="36D88A48"/>
    <w:rsid w:val="36DF2504"/>
    <w:rsid w:val="36E1F854"/>
    <w:rsid w:val="36E8FA27"/>
    <w:rsid w:val="36ED3EDF"/>
    <w:rsid w:val="36F536B4"/>
    <w:rsid w:val="36F7F0E2"/>
    <w:rsid w:val="36F87918"/>
    <w:rsid w:val="36F999CC"/>
    <w:rsid w:val="36FD451A"/>
    <w:rsid w:val="36FD9E95"/>
    <w:rsid w:val="3708C652"/>
    <w:rsid w:val="370BC28E"/>
    <w:rsid w:val="3711668F"/>
    <w:rsid w:val="371579B3"/>
    <w:rsid w:val="3721C693"/>
    <w:rsid w:val="3722936C"/>
    <w:rsid w:val="37291759"/>
    <w:rsid w:val="372E7CE9"/>
    <w:rsid w:val="372EC4FD"/>
    <w:rsid w:val="373A5D90"/>
    <w:rsid w:val="374617EB"/>
    <w:rsid w:val="3749695A"/>
    <w:rsid w:val="374A3384"/>
    <w:rsid w:val="375040D0"/>
    <w:rsid w:val="37546267"/>
    <w:rsid w:val="3758EFE6"/>
    <w:rsid w:val="375B4424"/>
    <w:rsid w:val="375F7634"/>
    <w:rsid w:val="375FB7AA"/>
    <w:rsid w:val="37623256"/>
    <w:rsid w:val="3766BAC7"/>
    <w:rsid w:val="37776DA3"/>
    <w:rsid w:val="377965BE"/>
    <w:rsid w:val="37978605"/>
    <w:rsid w:val="37A07C48"/>
    <w:rsid w:val="37D00A20"/>
    <w:rsid w:val="37D5A91C"/>
    <w:rsid w:val="37DD8355"/>
    <w:rsid w:val="37DE14FF"/>
    <w:rsid w:val="37E22E95"/>
    <w:rsid w:val="37E72E26"/>
    <w:rsid w:val="37F96354"/>
    <w:rsid w:val="37FAD46B"/>
    <w:rsid w:val="3805F416"/>
    <w:rsid w:val="3810AE53"/>
    <w:rsid w:val="381125AB"/>
    <w:rsid w:val="384494F6"/>
    <w:rsid w:val="3844F7B0"/>
    <w:rsid w:val="384B83F8"/>
    <w:rsid w:val="3857866A"/>
    <w:rsid w:val="38604E35"/>
    <w:rsid w:val="3860E951"/>
    <w:rsid w:val="3863D95C"/>
    <w:rsid w:val="3867D38A"/>
    <w:rsid w:val="3882AEB7"/>
    <w:rsid w:val="3882F2CB"/>
    <w:rsid w:val="38879015"/>
    <w:rsid w:val="38941CF3"/>
    <w:rsid w:val="38B93290"/>
    <w:rsid w:val="38B96FE1"/>
    <w:rsid w:val="38C3FC36"/>
    <w:rsid w:val="38D19E30"/>
    <w:rsid w:val="38DBE87E"/>
    <w:rsid w:val="38E6A613"/>
    <w:rsid w:val="38ED118F"/>
    <w:rsid w:val="38EF3532"/>
    <w:rsid w:val="38F245CC"/>
    <w:rsid w:val="38F609A5"/>
    <w:rsid w:val="38F8E4D3"/>
    <w:rsid w:val="38FA7B2C"/>
    <w:rsid w:val="38FC16E5"/>
    <w:rsid w:val="38FC9B00"/>
    <w:rsid w:val="39043550"/>
    <w:rsid w:val="390E9655"/>
    <w:rsid w:val="39107B0D"/>
    <w:rsid w:val="391BAD03"/>
    <w:rsid w:val="3922FFE6"/>
    <w:rsid w:val="3926DA82"/>
    <w:rsid w:val="392D9E6D"/>
    <w:rsid w:val="3933F1C2"/>
    <w:rsid w:val="393484F5"/>
    <w:rsid w:val="393BA85B"/>
    <w:rsid w:val="39479267"/>
    <w:rsid w:val="39534C1B"/>
    <w:rsid w:val="39576591"/>
    <w:rsid w:val="395B52A9"/>
    <w:rsid w:val="3962AB50"/>
    <w:rsid w:val="396CA4ED"/>
    <w:rsid w:val="39798A0B"/>
    <w:rsid w:val="3979BD33"/>
    <w:rsid w:val="3979E754"/>
    <w:rsid w:val="399124A4"/>
    <w:rsid w:val="3994BCF6"/>
    <w:rsid w:val="399C7861"/>
    <w:rsid w:val="399C7B27"/>
    <w:rsid w:val="399D23DE"/>
    <w:rsid w:val="39A204C5"/>
    <w:rsid w:val="39A5DEB3"/>
    <w:rsid w:val="39B25C40"/>
    <w:rsid w:val="39B36C29"/>
    <w:rsid w:val="39B7998E"/>
    <w:rsid w:val="39C1CA72"/>
    <w:rsid w:val="39C25C88"/>
    <w:rsid w:val="39C7E2BA"/>
    <w:rsid w:val="39CBE5D6"/>
    <w:rsid w:val="39D3F41D"/>
    <w:rsid w:val="39D9EBA3"/>
    <w:rsid w:val="39DB5BF5"/>
    <w:rsid w:val="39E20DE5"/>
    <w:rsid w:val="39E46D30"/>
    <w:rsid w:val="39F8F31B"/>
    <w:rsid w:val="3A02A746"/>
    <w:rsid w:val="3A03D9EE"/>
    <w:rsid w:val="3A0C3747"/>
    <w:rsid w:val="3A15ADE6"/>
    <w:rsid w:val="3A169B3A"/>
    <w:rsid w:val="3A1AAF90"/>
    <w:rsid w:val="3A1D3387"/>
    <w:rsid w:val="3A1DB152"/>
    <w:rsid w:val="3A32B71B"/>
    <w:rsid w:val="3A367AE3"/>
    <w:rsid w:val="3A43002D"/>
    <w:rsid w:val="3A46448E"/>
    <w:rsid w:val="3A467456"/>
    <w:rsid w:val="3A5CDE1C"/>
    <w:rsid w:val="3A5EF8B5"/>
    <w:rsid w:val="3A63CA09"/>
    <w:rsid w:val="3A6A2569"/>
    <w:rsid w:val="3A6F4B70"/>
    <w:rsid w:val="3A74F6FE"/>
    <w:rsid w:val="3A752D5D"/>
    <w:rsid w:val="3A7DE4CC"/>
    <w:rsid w:val="3A89DDE9"/>
    <w:rsid w:val="3A963A49"/>
    <w:rsid w:val="3AA19113"/>
    <w:rsid w:val="3AA605F4"/>
    <w:rsid w:val="3AAC9A80"/>
    <w:rsid w:val="3AB0BB8D"/>
    <w:rsid w:val="3ABB3284"/>
    <w:rsid w:val="3ABF2F38"/>
    <w:rsid w:val="3AC01D0D"/>
    <w:rsid w:val="3AC1322A"/>
    <w:rsid w:val="3AC3AF6A"/>
    <w:rsid w:val="3ACFBC45"/>
    <w:rsid w:val="3AD6E1F9"/>
    <w:rsid w:val="3ADF11D6"/>
    <w:rsid w:val="3AE6EF9C"/>
    <w:rsid w:val="3AEAC4CA"/>
    <w:rsid w:val="3AF2B874"/>
    <w:rsid w:val="3AFD6793"/>
    <w:rsid w:val="3B01C750"/>
    <w:rsid w:val="3B0555D8"/>
    <w:rsid w:val="3B07B949"/>
    <w:rsid w:val="3B1C456A"/>
    <w:rsid w:val="3B1EA872"/>
    <w:rsid w:val="3B24B0A2"/>
    <w:rsid w:val="3B27C15B"/>
    <w:rsid w:val="3B314E0D"/>
    <w:rsid w:val="3B33C9E2"/>
    <w:rsid w:val="3B3912D7"/>
    <w:rsid w:val="3B40A5AD"/>
    <w:rsid w:val="3B50AEC2"/>
    <w:rsid w:val="3B5385FD"/>
    <w:rsid w:val="3B54432E"/>
    <w:rsid w:val="3B60DA6A"/>
    <w:rsid w:val="3B63F13E"/>
    <w:rsid w:val="3B67245A"/>
    <w:rsid w:val="3B888268"/>
    <w:rsid w:val="3B8D8D76"/>
    <w:rsid w:val="3B8D997B"/>
    <w:rsid w:val="3B9739CD"/>
    <w:rsid w:val="3B974A43"/>
    <w:rsid w:val="3B97EC53"/>
    <w:rsid w:val="3B9A5B8F"/>
    <w:rsid w:val="3BAB7BE3"/>
    <w:rsid w:val="3BAC1C68"/>
    <w:rsid w:val="3BB14838"/>
    <w:rsid w:val="3BBFC7CA"/>
    <w:rsid w:val="3BC91DE4"/>
    <w:rsid w:val="3BCCB6B1"/>
    <w:rsid w:val="3BD2D2A6"/>
    <w:rsid w:val="3BDD0492"/>
    <w:rsid w:val="3BDECC90"/>
    <w:rsid w:val="3BDF1337"/>
    <w:rsid w:val="3BE3D3EF"/>
    <w:rsid w:val="3BE642AE"/>
    <w:rsid w:val="3BE6B74B"/>
    <w:rsid w:val="3BEC374C"/>
    <w:rsid w:val="3BEE6D39"/>
    <w:rsid w:val="3BF14029"/>
    <w:rsid w:val="3BF66729"/>
    <w:rsid w:val="3C015B89"/>
    <w:rsid w:val="3C01A1C6"/>
    <w:rsid w:val="3C055A7B"/>
    <w:rsid w:val="3C1A8E8C"/>
    <w:rsid w:val="3C1F0DF3"/>
    <w:rsid w:val="3C267C0D"/>
    <w:rsid w:val="3C334DEF"/>
    <w:rsid w:val="3C34C4B6"/>
    <w:rsid w:val="3C395132"/>
    <w:rsid w:val="3C414439"/>
    <w:rsid w:val="3C4327CC"/>
    <w:rsid w:val="3C44B621"/>
    <w:rsid w:val="3C44E742"/>
    <w:rsid w:val="3C48B762"/>
    <w:rsid w:val="3C5A3DEF"/>
    <w:rsid w:val="3C6B6576"/>
    <w:rsid w:val="3C701031"/>
    <w:rsid w:val="3C7B28D3"/>
    <w:rsid w:val="3C9793A5"/>
    <w:rsid w:val="3C9D77A8"/>
    <w:rsid w:val="3C9E8070"/>
    <w:rsid w:val="3CA3BA40"/>
    <w:rsid w:val="3CA6A770"/>
    <w:rsid w:val="3CA8B690"/>
    <w:rsid w:val="3CAD6D6B"/>
    <w:rsid w:val="3CAF596F"/>
    <w:rsid w:val="3CB1C742"/>
    <w:rsid w:val="3CB2601E"/>
    <w:rsid w:val="3CB5E9C8"/>
    <w:rsid w:val="3CB62E47"/>
    <w:rsid w:val="3CBD9A12"/>
    <w:rsid w:val="3CCCCD82"/>
    <w:rsid w:val="3CCE7BD1"/>
    <w:rsid w:val="3CCF1D10"/>
    <w:rsid w:val="3CD2EED6"/>
    <w:rsid w:val="3CD760DB"/>
    <w:rsid w:val="3CDD8B48"/>
    <w:rsid w:val="3CE13309"/>
    <w:rsid w:val="3CE1F846"/>
    <w:rsid w:val="3CE45873"/>
    <w:rsid w:val="3CE70C21"/>
    <w:rsid w:val="3CE7EB3C"/>
    <w:rsid w:val="3CE9952E"/>
    <w:rsid w:val="3CE9EF13"/>
    <w:rsid w:val="3CEBD5C6"/>
    <w:rsid w:val="3CF2B6F4"/>
    <w:rsid w:val="3CF8F25B"/>
    <w:rsid w:val="3CFCA565"/>
    <w:rsid w:val="3D02A261"/>
    <w:rsid w:val="3D06251C"/>
    <w:rsid w:val="3D0BDC5A"/>
    <w:rsid w:val="3D1EA022"/>
    <w:rsid w:val="3D23554C"/>
    <w:rsid w:val="3D3211C8"/>
    <w:rsid w:val="3D375F83"/>
    <w:rsid w:val="3D3B0F6E"/>
    <w:rsid w:val="3D3D779A"/>
    <w:rsid w:val="3D47583B"/>
    <w:rsid w:val="3D4A5DED"/>
    <w:rsid w:val="3D4C8E67"/>
    <w:rsid w:val="3D4E5A5F"/>
    <w:rsid w:val="3D568691"/>
    <w:rsid w:val="3D5CF071"/>
    <w:rsid w:val="3D5D0450"/>
    <w:rsid w:val="3D6D1EE7"/>
    <w:rsid w:val="3D715518"/>
    <w:rsid w:val="3D760F28"/>
    <w:rsid w:val="3D878108"/>
    <w:rsid w:val="3D8BE7AA"/>
    <w:rsid w:val="3D8F7183"/>
    <w:rsid w:val="3D968CD7"/>
    <w:rsid w:val="3DA2FE61"/>
    <w:rsid w:val="3DB41308"/>
    <w:rsid w:val="3DB5655B"/>
    <w:rsid w:val="3DB9D2CC"/>
    <w:rsid w:val="3DBB0EB8"/>
    <w:rsid w:val="3DC40E77"/>
    <w:rsid w:val="3DC44DF0"/>
    <w:rsid w:val="3DD640D2"/>
    <w:rsid w:val="3DD86A65"/>
    <w:rsid w:val="3DDCC74D"/>
    <w:rsid w:val="3DE1DC5C"/>
    <w:rsid w:val="3DEBA42F"/>
    <w:rsid w:val="3DEC42F0"/>
    <w:rsid w:val="3DF09112"/>
    <w:rsid w:val="3DF5F406"/>
    <w:rsid w:val="3DF92A7B"/>
    <w:rsid w:val="3DFC3434"/>
    <w:rsid w:val="3DFF3A6F"/>
    <w:rsid w:val="3E0833EB"/>
    <w:rsid w:val="3E0C2EE4"/>
    <w:rsid w:val="3E15C5D9"/>
    <w:rsid w:val="3E194AC2"/>
    <w:rsid w:val="3E27FF19"/>
    <w:rsid w:val="3E303A1F"/>
    <w:rsid w:val="3E32E5FB"/>
    <w:rsid w:val="3E3B10ED"/>
    <w:rsid w:val="3E415C37"/>
    <w:rsid w:val="3E4413E4"/>
    <w:rsid w:val="3E4E7764"/>
    <w:rsid w:val="3E4EF394"/>
    <w:rsid w:val="3E598F4A"/>
    <w:rsid w:val="3E5CD3E9"/>
    <w:rsid w:val="3E6C45A9"/>
    <w:rsid w:val="3E75A862"/>
    <w:rsid w:val="3E824A58"/>
    <w:rsid w:val="3EA184A3"/>
    <w:rsid w:val="3EA79F62"/>
    <w:rsid w:val="3EA94E8D"/>
    <w:rsid w:val="3EAE492B"/>
    <w:rsid w:val="3EBDCC57"/>
    <w:rsid w:val="3EBEC054"/>
    <w:rsid w:val="3EC6C060"/>
    <w:rsid w:val="3ECD6BEA"/>
    <w:rsid w:val="3ED19015"/>
    <w:rsid w:val="3ED24FEF"/>
    <w:rsid w:val="3ED901D3"/>
    <w:rsid w:val="3EE745F0"/>
    <w:rsid w:val="3F1CC7EE"/>
    <w:rsid w:val="3F230D9C"/>
    <w:rsid w:val="3F2F61E2"/>
    <w:rsid w:val="3F30D6C9"/>
    <w:rsid w:val="3F336AEB"/>
    <w:rsid w:val="3F34C195"/>
    <w:rsid w:val="3F40F268"/>
    <w:rsid w:val="3F430270"/>
    <w:rsid w:val="3F5125CC"/>
    <w:rsid w:val="3F5411F6"/>
    <w:rsid w:val="3F5E824C"/>
    <w:rsid w:val="3F6270FD"/>
    <w:rsid w:val="3F652CFF"/>
    <w:rsid w:val="3F756B0C"/>
    <w:rsid w:val="3F79E562"/>
    <w:rsid w:val="3F7DA18A"/>
    <w:rsid w:val="3F827908"/>
    <w:rsid w:val="3F8309E3"/>
    <w:rsid w:val="3F83B6D1"/>
    <w:rsid w:val="3FA1E287"/>
    <w:rsid w:val="3FA47EFA"/>
    <w:rsid w:val="3FA68574"/>
    <w:rsid w:val="3FA70959"/>
    <w:rsid w:val="3FAA7311"/>
    <w:rsid w:val="3FAAD84B"/>
    <w:rsid w:val="3FAB43E9"/>
    <w:rsid w:val="3FB78015"/>
    <w:rsid w:val="3FBE57D6"/>
    <w:rsid w:val="3FBED3E5"/>
    <w:rsid w:val="3FC2923E"/>
    <w:rsid w:val="3FC3E9E4"/>
    <w:rsid w:val="3FC81771"/>
    <w:rsid w:val="3FCAFC3F"/>
    <w:rsid w:val="3FCD5019"/>
    <w:rsid w:val="3FD2AB88"/>
    <w:rsid w:val="3FD6631D"/>
    <w:rsid w:val="3FDAA1FE"/>
    <w:rsid w:val="3FE10CDB"/>
    <w:rsid w:val="3FED5614"/>
    <w:rsid w:val="3FEEAC7A"/>
    <w:rsid w:val="3FF07423"/>
    <w:rsid w:val="3FF1B26F"/>
    <w:rsid w:val="400059DD"/>
    <w:rsid w:val="400D854A"/>
    <w:rsid w:val="4013AD43"/>
    <w:rsid w:val="40143CB3"/>
    <w:rsid w:val="401A8827"/>
    <w:rsid w:val="40258879"/>
    <w:rsid w:val="40260AFB"/>
    <w:rsid w:val="403B6E98"/>
    <w:rsid w:val="40435DF0"/>
    <w:rsid w:val="40494601"/>
    <w:rsid w:val="405B1DA5"/>
    <w:rsid w:val="4060376A"/>
    <w:rsid w:val="406E3ED3"/>
    <w:rsid w:val="407229B4"/>
    <w:rsid w:val="40742EDB"/>
    <w:rsid w:val="407512E0"/>
    <w:rsid w:val="40752B30"/>
    <w:rsid w:val="40756E31"/>
    <w:rsid w:val="407B65D9"/>
    <w:rsid w:val="40819E3F"/>
    <w:rsid w:val="4083DEE0"/>
    <w:rsid w:val="40951125"/>
    <w:rsid w:val="40952503"/>
    <w:rsid w:val="4098888B"/>
    <w:rsid w:val="409900AF"/>
    <w:rsid w:val="409D7FC3"/>
    <w:rsid w:val="40AB2E91"/>
    <w:rsid w:val="40B4FC22"/>
    <w:rsid w:val="40B89D7E"/>
    <w:rsid w:val="40BDCC5D"/>
    <w:rsid w:val="40C0C5F6"/>
    <w:rsid w:val="40C2E999"/>
    <w:rsid w:val="40C6B53B"/>
    <w:rsid w:val="40D4F551"/>
    <w:rsid w:val="40D9D3D8"/>
    <w:rsid w:val="40DC1309"/>
    <w:rsid w:val="40E62B6E"/>
    <w:rsid w:val="40E7F0E3"/>
    <w:rsid w:val="40EB363C"/>
    <w:rsid w:val="40ED4250"/>
    <w:rsid w:val="40F4609E"/>
    <w:rsid w:val="41105CEA"/>
    <w:rsid w:val="411205EA"/>
    <w:rsid w:val="411697F1"/>
    <w:rsid w:val="4135A17F"/>
    <w:rsid w:val="41367AD3"/>
    <w:rsid w:val="41380780"/>
    <w:rsid w:val="413A5182"/>
    <w:rsid w:val="41404280"/>
    <w:rsid w:val="41443F85"/>
    <w:rsid w:val="414979F7"/>
    <w:rsid w:val="414FE7E6"/>
    <w:rsid w:val="4150C32B"/>
    <w:rsid w:val="4156EE5C"/>
    <w:rsid w:val="415D8897"/>
    <w:rsid w:val="416B4B8D"/>
    <w:rsid w:val="416C1D30"/>
    <w:rsid w:val="4172E9D4"/>
    <w:rsid w:val="418B785C"/>
    <w:rsid w:val="41A16CC3"/>
    <w:rsid w:val="41A1B426"/>
    <w:rsid w:val="41AB6540"/>
    <w:rsid w:val="41AC1FBB"/>
    <w:rsid w:val="41C12A76"/>
    <w:rsid w:val="41C3D5AD"/>
    <w:rsid w:val="41C436C3"/>
    <w:rsid w:val="41DC40D5"/>
    <w:rsid w:val="41E12C3E"/>
    <w:rsid w:val="41E46211"/>
    <w:rsid w:val="41E483C5"/>
    <w:rsid w:val="41E49ED1"/>
    <w:rsid w:val="41E5A7F7"/>
    <w:rsid w:val="41EAB456"/>
    <w:rsid w:val="41F23B9F"/>
    <w:rsid w:val="41F8D5A4"/>
    <w:rsid w:val="421287EA"/>
    <w:rsid w:val="42138D15"/>
    <w:rsid w:val="42197E9B"/>
    <w:rsid w:val="4220536D"/>
    <w:rsid w:val="4224E4E9"/>
    <w:rsid w:val="42308B81"/>
    <w:rsid w:val="42399D24"/>
    <w:rsid w:val="423C3E41"/>
    <w:rsid w:val="423D3107"/>
    <w:rsid w:val="4242A447"/>
    <w:rsid w:val="424B6334"/>
    <w:rsid w:val="424CC7F0"/>
    <w:rsid w:val="425656FE"/>
    <w:rsid w:val="42608C84"/>
    <w:rsid w:val="4261BF19"/>
    <w:rsid w:val="42639EC1"/>
    <w:rsid w:val="42641FB4"/>
    <w:rsid w:val="42691D08"/>
    <w:rsid w:val="426CF2C0"/>
    <w:rsid w:val="427907A0"/>
    <w:rsid w:val="428085DB"/>
    <w:rsid w:val="42832EBE"/>
    <w:rsid w:val="429483B1"/>
    <w:rsid w:val="4297A5F9"/>
    <w:rsid w:val="4297C9E6"/>
    <w:rsid w:val="4298A7C3"/>
    <w:rsid w:val="429A18CB"/>
    <w:rsid w:val="429A5A01"/>
    <w:rsid w:val="429AED4B"/>
    <w:rsid w:val="429ECF6D"/>
    <w:rsid w:val="429F0A83"/>
    <w:rsid w:val="42A0BCB8"/>
    <w:rsid w:val="42A1DAB4"/>
    <w:rsid w:val="42A70E9C"/>
    <w:rsid w:val="42AA2F01"/>
    <w:rsid w:val="42AB0D01"/>
    <w:rsid w:val="42B4A9A8"/>
    <w:rsid w:val="42C1F220"/>
    <w:rsid w:val="42C49D9A"/>
    <w:rsid w:val="42D37E9C"/>
    <w:rsid w:val="42D7D624"/>
    <w:rsid w:val="42D86F34"/>
    <w:rsid w:val="42E1AACC"/>
    <w:rsid w:val="42E4CD3C"/>
    <w:rsid w:val="42E7D1A4"/>
    <w:rsid w:val="42E9CED8"/>
    <w:rsid w:val="42EABDB2"/>
    <w:rsid w:val="42F3909A"/>
    <w:rsid w:val="42F3C27E"/>
    <w:rsid w:val="42FBE912"/>
    <w:rsid w:val="43051BEE"/>
    <w:rsid w:val="43074E84"/>
    <w:rsid w:val="43152484"/>
    <w:rsid w:val="43155FAE"/>
    <w:rsid w:val="431D62B3"/>
    <w:rsid w:val="43229829"/>
    <w:rsid w:val="4328144E"/>
    <w:rsid w:val="432F5214"/>
    <w:rsid w:val="432F5A00"/>
    <w:rsid w:val="433207B2"/>
    <w:rsid w:val="433551F0"/>
    <w:rsid w:val="433F88AD"/>
    <w:rsid w:val="43426E58"/>
    <w:rsid w:val="4345BF3A"/>
    <w:rsid w:val="43504BCD"/>
    <w:rsid w:val="435E3F75"/>
    <w:rsid w:val="4361451C"/>
    <w:rsid w:val="43641E35"/>
    <w:rsid w:val="43688A1E"/>
    <w:rsid w:val="43756B12"/>
    <w:rsid w:val="43769614"/>
    <w:rsid w:val="437B692A"/>
    <w:rsid w:val="437C534F"/>
    <w:rsid w:val="437FF3E2"/>
    <w:rsid w:val="4380B789"/>
    <w:rsid w:val="438AA904"/>
    <w:rsid w:val="438BE7DB"/>
    <w:rsid w:val="438D7BC1"/>
    <w:rsid w:val="4391ACC9"/>
    <w:rsid w:val="439DBA5A"/>
    <w:rsid w:val="43ADFBB9"/>
    <w:rsid w:val="43B634EC"/>
    <w:rsid w:val="43BFF24E"/>
    <w:rsid w:val="43C8EC5D"/>
    <w:rsid w:val="43CBF432"/>
    <w:rsid w:val="43D3F3BA"/>
    <w:rsid w:val="43D8E141"/>
    <w:rsid w:val="43DFC249"/>
    <w:rsid w:val="43EB997C"/>
    <w:rsid w:val="43F15B66"/>
    <w:rsid w:val="43F2E439"/>
    <w:rsid w:val="43F3CB49"/>
    <w:rsid w:val="43F4F351"/>
    <w:rsid w:val="43F9D2A4"/>
    <w:rsid w:val="43FE97FF"/>
    <w:rsid w:val="4404DD7B"/>
    <w:rsid w:val="440A6911"/>
    <w:rsid w:val="4411B5F5"/>
    <w:rsid w:val="44144E63"/>
    <w:rsid w:val="4419201D"/>
    <w:rsid w:val="441AE11B"/>
    <w:rsid w:val="441EC019"/>
    <w:rsid w:val="442B5F4E"/>
    <w:rsid w:val="4433B19F"/>
    <w:rsid w:val="44386E9F"/>
    <w:rsid w:val="443A1456"/>
    <w:rsid w:val="443D31A8"/>
    <w:rsid w:val="4441223B"/>
    <w:rsid w:val="44471099"/>
    <w:rsid w:val="444C08E5"/>
    <w:rsid w:val="44541BA3"/>
    <w:rsid w:val="445A4212"/>
    <w:rsid w:val="445B0939"/>
    <w:rsid w:val="445CF830"/>
    <w:rsid w:val="44763CC2"/>
    <w:rsid w:val="448009A2"/>
    <w:rsid w:val="448F61A7"/>
    <w:rsid w:val="44900764"/>
    <w:rsid w:val="44927E9D"/>
    <w:rsid w:val="44964970"/>
    <w:rsid w:val="44A18432"/>
    <w:rsid w:val="44A276BB"/>
    <w:rsid w:val="44A82DEC"/>
    <w:rsid w:val="44A85CBC"/>
    <w:rsid w:val="44BBBABE"/>
    <w:rsid w:val="44C88A1D"/>
    <w:rsid w:val="44D0114C"/>
    <w:rsid w:val="44D34FF1"/>
    <w:rsid w:val="44D79479"/>
    <w:rsid w:val="44DE2AE4"/>
    <w:rsid w:val="44E15CFF"/>
    <w:rsid w:val="44E4D9F6"/>
    <w:rsid w:val="44E717B5"/>
    <w:rsid w:val="44EDF5C2"/>
    <w:rsid w:val="44F869DE"/>
    <w:rsid w:val="45037B4D"/>
    <w:rsid w:val="4506D5DF"/>
    <w:rsid w:val="45071143"/>
    <w:rsid w:val="45071801"/>
    <w:rsid w:val="45092B41"/>
    <w:rsid w:val="4510B589"/>
    <w:rsid w:val="45139F4A"/>
    <w:rsid w:val="4514C1EB"/>
    <w:rsid w:val="451AB1A9"/>
    <w:rsid w:val="451DF7C3"/>
    <w:rsid w:val="4525645D"/>
    <w:rsid w:val="452B871C"/>
    <w:rsid w:val="4535EBA9"/>
    <w:rsid w:val="4536AA00"/>
    <w:rsid w:val="4540EE62"/>
    <w:rsid w:val="45495992"/>
    <w:rsid w:val="454CDFC9"/>
    <w:rsid w:val="454DB3E4"/>
    <w:rsid w:val="454E33AD"/>
    <w:rsid w:val="45525D09"/>
    <w:rsid w:val="45597D18"/>
    <w:rsid w:val="455989CF"/>
    <w:rsid w:val="455B5F23"/>
    <w:rsid w:val="455EFD44"/>
    <w:rsid w:val="4568237A"/>
    <w:rsid w:val="456B486A"/>
    <w:rsid w:val="4571282D"/>
    <w:rsid w:val="4576D78C"/>
    <w:rsid w:val="45814036"/>
    <w:rsid w:val="4585EA4A"/>
    <w:rsid w:val="45879E55"/>
    <w:rsid w:val="458B96FC"/>
    <w:rsid w:val="458F85A4"/>
    <w:rsid w:val="4591FCA4"/>
    <w:rsid w:val="459F44A2"/>
    <w:rsid w:val="45A092A9"/>
    <w:rsid w:val="45A0FA4B"/>
    <w:rsid w:val="45A3A805"/>
    <w:rsid w:val="45AC3278"/>
    <w:rsid w:val="45B2ACE1"/>
    <w:rsid w:val="45B3AEEB"/>
    <w:rsid w:val="45BB8328"/>
    <w:rsid w:val="45BD0E70"/>
    <w:rsid w:val="45C07AAC"/>
    <w:rsid w:val="45C66F01"/>
    <w:rsid w:val="45C8899C"/>
    <w:rsid w:val="45CF353E"/>
    <w:rsid w:val="45D34169"/>
    <w:rsid w:val="45D63D45"/>
    <w:rsid w:val="45E51839"/>
    <w:rsid w:val="45E62ECB"/>
    <w:rsid w:val="45FA2417"/>
    <w:rsid w:val="45FA3435"/>
    <w:rsid w:val="45FDD426"/>
    <w:rsid w:val="461535AF"/>
    <w:rsid w:val="4615E1C2"/>
    <w:rsid w:val="46185E35"/>
    <w:rsid w:val="461999AF"/>
    <w:rsid w:val="4621FB78"/>
    <w:rsid w:val="46282E0E"/>
    <w:rsid w:val="4633E557"/>
    <w:rsid w:val="46351B3D"/>
    <w:rsid w:val="46367437"/>
    <w:rsid w:val="4646FDE8"/>
    <w:rsid w:val="465541BA"/>
    <w:rsid w:val="4655F871"/>
    <w:rsid w:val="46580A8F"/>
    <w:rsid w:val="4660BC99"/>
    <w:rsid w:val="46629DEC"/>
    <w:rsid w:val="466FD362"/>
    <w:rsid w:val="4671FF18"/>
    <w:rsid w:val="46806202"/>
    <w:rsid w:val="468D0C87"/>
    <w:rsid w:val="468DC4C6"/>
    <w:rsid w:val="468F5B33"/>
    <w:rsid w:val="468FADDF"/>
    <w:rsid w:val="469717F0"/>
    <w:rsid w:val="469A0125"/>
    <w:rsid w:val="469B033C"/>
    <w:rsid w:val="46A11728"/>
    <w:rsid w:val="46A5CEEF"/>
    <w:rsid w:val="46AACB77"/>
    <w:rsid w:val="46AC01DA"/>
    <w:rsid w:val="46ACC3DF"/>
    <w:rsid w:val="46ACD58D"/>
    <w:rsid w:val="46AE81FA"/>
    <w:rsid w:val="46B06843"/>
    <w:rsid w:val="46B345DC"/>
    <w:rsid w:val="46B9DB23"/>
    <w:rsid w:val="46C0033F"/>
    <w:rsid w:val="46C4C591"/>
    <w:rsid w:val="46D0F72F"/>
    <w:rsid w:val="46F4676A"/>
    <w:rsid w:val="46F5F4D7"/>
    <w:rsid w:val="470423B3"/>
    <w:rsid w:val="47138324"/>
    <w:rsid w:val="471992BD"/>
    <w:rsid w:val="4724C254"/>
    <w:rsid w:val="47337DE8"/>
    <w:rsid w:val="47365E9E"/>
    <w:rsid w:val="473E3380"/>
    <w:rsid w:val="4756959C"/>
    <w:rsid w:val="47571614"/>
    <w:rsid w:val="47594DDC"/>
    <w:rsid w:val="4767CA63"/>
    <w:rsid w:val="477479D2"/>
    <w:rsid w:val="477490B9"/>
    <w:rsid w:val="4774EE99"/>
    <w:rsid w:val="477C4857"/>
    <w:rsid w:val="477FD5C0"/>
    <w:rsid w:val="4783A989"/>
    <w:rsid w:val="47876FBC"/>
    <w:rsid w:val="4787C1A0"/>
    <w:rsid w:val="47937044"/>
    <w:rsid w:val="4795A411"/>
    <w:rsid w:val="47974BC2"/>
    <w:rsid w:val="479F1297"/>
    <w:rsid w:val="47A071CE"/>
    <w:rsid w:val="47A5AFF9"/>
    <w:rsid w:val="47AA025C"/>
    <w:rsid w:val="47AA7DCC"/>
    <w:rsid w:val="47AF883D"/>
    <w:rsid w:val="47B5B2D1"/>
    <w:rsid w:val="47B94959"/>
    <w:rsid w:val="47BFBD58"/>
    <w:rsid w:val="47C08C74"/>
    <w:rsid w:val="47C31F76"/>
    <w:rsid w:val="47D372E3"/>
    <w:rsid w:val="47D7D322"/>
    <w:rsid w:val="47E4DCEF"/>
    <w:rsid w:val="47E9D5FC"/>
    <w:rsid w:val="47F037D5"/>
    <w:rsid w:val="47F759DE"/>
    <w:rsid w:val="47FF4AFF"/>
    <w:rsid w:val="47FFB72C"/>
    <w:rsid w:val="480A84AB"/>
    <w:rsid w:val="480D3B23"/>
    <w:rsid w:val="48107264"/>
    <w:rsid w:val="4812BFF8"/>
    <w:rsid w:val="482488F2"/>
    <w:rsid w:val="4824B928"/>
    <w:rsid w:val="4826925C"/>
    <w:rsid w:val="48294BA1"/>
    <w:rsid w:val="482F2E77"/>
    <w:rsid w:val="483082DD"/>
    <w:rsid w:val="4831E1E2"/>
    <w:rsid w:val="4833B602"/>
    <w:rsid w:val="483C69D8"/>
    <w:rsid w:val="483DC566"/>
    <w:rsid w:val="48410564"/>
    <w:rsid w:val="484B5F9F"/>
    <w:rsid w:val="48516E27"/>
    <w:rsid w:val="4851D861"/>
    <w:rsid w:val="48547B3C"/>
    <w:rsid w:val="4856BD06"/>
    <w:rsid w:val="485D8228"/>
    <w:rsid w:val="4866CCD8"/>
    <w:rsid w:val="48678A83"/>
    <w:rsid w:val="4876FF4A"/>
    <w:rsid w:val="487E07CC"/>
    <w:rsid w:val="4890BC69"/>
    <w:rsid w:val="489F8C27"/>
    <w:rsid w:val="48A1023D"/>
    <w:rsid w:val="48AB6736"/>
    <w:rsid w:val="48AD0FA4"/>
    <w:rsid w:val="48AEA606"/>
    <w:rsid w:val="48B12E80"/>
    <w:rsid w:val="48BC62BC"/>
    <w:rsid w:val="48C3E1BC"/>
    <w:rsid w:val="48C49FB6"/>
    <w:rsid w:val="48C6E580"/>
    <w:rsid w:val="48CA2E07"/>
    <w:rsid w:val="48CAFCBC"/>
    <w:rsid w:val="48CDB116"/>
    <w:rsid w:val="48D3F541"/>
    <w:rsid w:val="48D661DB"/>
    <w:rsid w:val="48D96C98"/>
    <w:rsid w:val="48D9B47B"/>
    <w:rsid w:val="48DF4E89"/>
    <w:rsid w:val="48EDC104"/>
    <w:rsid w:val="48F73916"/>
    <w:rsid w:val="48F7A4AE"/>
    <w:rsid w:val="490365C2"/>
    <w:rsid w:val="49078BE3"/>
    <w:rsid w:val="490C4BB5"/>
    <w:rsid w:val="490C6C8E"/>
    <w:rsid w:val="4921158A"/>
    <w:rsid w:val="4922A2E5"/>
    <w:rsid w:val="4922B60B"/>
    <w:rsid w:val="49245768"/>
    <w:rsid w:val="49257AE4"/>
    <w:rsid w:val="4925D0EF"/>
    <w:rsid w:val="492913DA"/>
    <w:rsid w:val="492BFB9A"/>
    <w:rsid w:val="49341875"/>
    <w:rsid w:val="493D968D"/>
    <w:rsid w:val="4942E822"/>
    <w:rsid w:val="4945792F"/>
    <w:rsid w:val="49492C14"/>
    <w:rsid w:val="494E7358"/>
    <w:rsid w:val="4956206E"/>
    <w:rsid w:val="495827ED"/>
    <w:rsid w:val="495B1A94"/>
    <w:rsid w:val="495C51E5"/>
    <w:rsid w:val="495C6114"/>
    <w:rsid w:val="495F56E7"/>
    <w:rsid w:val="496E17BA"/>
    <w:rsid w:val="496E64EB"/>
    <w:rsid w:val="49732BB1"/>
    <w:rsid w:val="497A1826"/>
    <w:rsid w:val="497CDC54"/>
    <w:rsid w:val="499A754C"/>
    <w:rsid w:val="49A1F1EE"/>
    <w:rsid w:val="49A8AE6D"/>
    <w:rsid w:val="49BB7285"/>
    <w:rsid w:val="49BB72BE"/>
    <w:rsid w:val="49C082D5"/>
    <w:rsid w:val="49C5AE40"/>
    <w:rsid w:val="49CCC329"/>
    <w:rsid w:val="49D08028"/>
    <w:rsid w:val="49D16984"/>
    <w:rsid w:val="49D38A9D"/>
    <w:rsid w:val="49D4094C"/>
    <w:rsid w:val="49D59CAA"/>
    <w:rsid w:val="49D66B6A"/>
    <w:rsid w:val="49DCCDC7"/>
    <w:rsid w:val="49E32C3F"/>
    <w:rsid w:val="49EA3056"/>
    <w:rsid w:val="49F1AB67"/>
    <w:rsid w:val="49F22037"/>
    <w:rsid w:val="49F4EA84"/>
    <w:rsid w:val="49F72771"/>
    <w:rsid w:val="49FCB422"/>
    <w:rsid w:val="49FF7690"/>
    <w:rsid w:val="4A0187F3"/>
    <w:rsid w:val="4A028C5D"/>
    <w:rsid w:val="4A04A58C"/>
    <w:rsid w:val="4A064186"/>
    <w:rsid w:val="4A13F752"/>
    <w:rsid w:val="4A2961E2"/>
    <w:rsid w:val="4A2AB54F"/>
    <w:rsid w:val="4A2E97B3"/>
    <w:rsid w:val="4A3FB632"/>
    <w:rsid w:val="4A4404A9"/>
    <w:rsid w:val="4A4D8743"/>
    <w:rsid w:val="4A5943CD"/>
    <w:rsid w:val="4A5C9025"/>
    <w:rsid w:val="4A5FAC47"/>
    <w:rsid w:val="4A6033D3"/>
    <w:rsid w:val="4A67BF6E"/>
    <w:rsid w:val="4A69129A"/>
    <w:rsid w:val="4A6D4507"/>
    <w:rsid w:val="4A76BE1F"/>
    <w:rsid w:val="4A84953C"/>
    <w:rsid w:val="4A84ABDC"/>
    <w:rsid w:val="4A908DE6"/>
    <w:rsid w:val="4A94EC18"/>
    <w:rsid w:val="4A990D58"/>
    <w:rsid w:val="4A9BE2E7"/>
    <w:rsid w:val="4AC04427"/>
    <w:rsid w:val="4AC0C2F2"/>
    <w:rsid w:val="4AC89818"/>
    <w:rsid w:val="4AD52FBA"/>
    <w:rsid w:val="4AE00B56"/>
    <w:rsid w:val="4AEA17DA"/>
    <w:rsid w:val="4AECE788"/>
    <w:rsid w:val="4AFDF27C"/>
    <w:rsid w:val="4AFF556F"/>
    <w:rsid w:val="4B02BA33"/>
    <w:rsid w:val="4B17575E"/>
    <w:rsid w:val="4B1B4134"/>
    <w:rsid w:val="4B1D765C"/>
    <w:rsid w:val="4B234FDB"/>
    <w:rsid w:val="4B244008"/>
    <w:rsid w:val="4B30D2A4"/>
    <w:rsid w:val="4B31DE1F"/>
    <w:rsid w:val="4B3449E0"/>
    <w:rsid w:val="4B38BE73"/>
    <w:rsid w:val="4B414ADD"/>
    <w:rsid w:val="4B426070"/>
    <w:rsid w:val="4B443BB4"/>
    <w:rsid w:val="4B450FFB"/>
    <w:rsid w:val="4B55687D"/>
    <w:rsid w:val="4B56B462"/>
    <w:rsid w:val="4B57B1A8"/>
    <w:rsid w:val="4B5B929D"/>
    <w:rsid w:val="4B5DF333"/>
    <w:rsid w:val="4B5FE729"/>
    <w:rsid w:val="4B64E38E"/>
    <w:rsid w:val="4B650783"/>
    <w:rsid w:val="4B65AFAC"/>
    <w:rsid w:val="4B65D8CB"/>
    <w:rsid w:val="4B7243DB"/>
    <w:rsid w:val="4B745F0C"/>
    <w:rsid w:val="4B801AE5"/>
    <w:rsid w:val="4B806303"/>
    <w:rsid w:val="4B89B411"/>
    <w:rsid w:val="4B9BF0F2"/>
    <w:rsid w:val="4B9FCE12"/>
    <w:rsid w:val="4BBC1601"/>
    <w:rsid w:val="4BC1F9E3"/>
    <w:rsid w:val="4BC6B510"/>
    <w:rsid w:val="4BC71864"/>
    <w:rsid w:val="4BC96AF1"/>
    <w:rsid w:val="4BCE7922"/>
    <w:rsid w:val="4BD0E8C5"/>
    <w:rsid w:val="4BD47661"/>
    <w:rsid w:val="4BE6FA4A"/>
    <w:rsid w:val="4BF12F08"/>
    <w:rsid w:val="4BF18A40"/>
    <w:rsid w:val="4BF83527"/>
    <w:rsid w:val="4BF96C6F"/>
    <w:rsid w:val="4BFACB20"/>
    <w:rsid w:val="4BFE935B"/>
    <w:rsid w:val="4C05AA36"/>
    <w:rsid w:val="4C0AF903"/>
    <w:rsid w:val="4C1C780F"/>
    <w:rsid w:val="4C1DC970"/>
    <w:rsid w:val="4C25101F"/>
    <w:rsid w:val="4C2AD8D8"/>
    <w:rsid w:val="4C2E3D2F"/>
    <w:rsid w:val="4C2F924C"/>
    <w:rsid w:val="4C3C2693"/>
    <w:rsid w:val="4C3C7812"/>
    <w:rsid w:val="4C3FB19E"/>
    <w:rsid w:val="4C405B93"/>
    <w:rsid w:val="4C41329F"/>
    <w:rsid w:val="4C4CBC65"/>
    <w:rsid w:val="4C4F9BAA"/>
    <w:rsid w:val="4C5BF569"/>
    <w:rsid w:val="4C5C0184"/>
    <w:rsid w:val="4C6C70BB"/>
    <w:rsid w:val="4C6CD3E4"/>
    <w:rsid w:val="4C6FEE85"/>
    <w:rsid w:val="4C73EF32"/>
    <w:rsid w:val="4C8610D7"/>
    <w:rsid w:val="4C86198D"/>
    <w:rsid w:val="4C862F9D"/>
    <w:rsid w:val="4C90C3DE"/>
    <w:rsid w:val="4C952E86"/>
    <w:rsid w:val="4C976A45"/>
    <w:rsid w:val="4C9A7113"/>
    <w:rsid w:val="4CA45596"/>
    <w:rsid w:val="4CA59DCD"/>
    <w:rsid w:val="4CABC5B6"/>
    <w:rsid w:val="4CB4FA1E"/>
    <w:rsid w:val="4CB9729F"/>
    <w:rsid w:val="4CBB71B4"/>
    <w:rsid w:val="4CBC881C"/>
    <w:rsid w:val="4CBE24D9"/>
    <w:rsid w:val="4CC3C48C"/>
    <w:rsid w:val="4CC58920"/>
    <w:rsid w:val="4CC8F91E"/>
    <w:rsid w:val="4CD25742"/>
    <w:rsid w:val="4CD973D4"/>
    <w:rsid w:val="4CDFE363"/>
    <w:rsid w:val="4CE4AA15"/>
    <w:rsid w:val="4CEF8613"/>
    <w:rsid w:val="4CF65FA8"/>
    <w:rsid w:val="4CFD19CF"/>
    <w:rsid w:val="4CFE3845"/>
    <w:rsid w:val="4CFF716D"/>
    <w:rsid w:val="4D02D154"/>
    <w:rsid w:val="4D04F2CF"/>
    <w:rsid w:val="4D053B0B"/>
    <w:rsid w:val="4D0FD295"/>
    <w:rsid w:val="4D1380B5"/>
    <w:rsid w:val="4D1A367D"/>
    <w:rsid w:val="4D1C1F76"/>
    <w:rsid w:val="4D1C838B"/>
    <w:rsid w:val="4D1CF786"/>
    <w:rsid w:val="4D211B99"/>
    <w:rsid w:val="4D2740E7"/>
    <w:rsid w:val="4D279F05"/>
    <w:rsid w:val="4D2AF858"/>
    <w:rsid w:val="4D2E7E1D"/>
    <w:rsid w:val="4D49EFD0"/>
    <w:rsid w:val="4D4ECA00"/>
    <w:rsid w:val="4D4FC190"/>
    <w:rsid w:val="4D4FF631"/>
    <w:rsid w:val="4D50234D"/>
    <w:rsid w:val="4D562274"/>
    <w:rsid w:val="4D58E0E1"/>
    <w:rsid w:val="4D5B508D"/>
    <w:rsid w:val="4D626AD0"/>
    <w:rsid w:val="4D671756"/>
    <w:rsid w:val="4D684090"/>
    <w:rsid w:val="4D6900CF"/>
    <w:rsid w:val="4D6A13ED"/>
    <w:rsid w:val="4D6BA056"/>
    <w:rsid w:val="4D75B661"/>
    <w:rsid w:val="4D79C1FA"/>
    <w:rsid w:val="4D7D2BE2"/>
    <w:rsid w:val="4D8809EC"/>
    <w:rsid w:val="4D90BFD4"/>
    <w:rsid w:val="4D915442"/>
    <w:rsid w:val="4D9972C5"/>
    <w:rsid w:val="4D9F4995"/>
    <w:rsid w:val="4DA019B6"/>
    <w:rsid w:val="4DA5C7D3"/>
    <w:rsid w:val="4DA98131"/>
    <w:rsid w:val="4DAD4FD8"/>
    <w:rsid w:val="4DB428E8"/>
    <w:rsid w:val="4DB4354F"/>
    <w:rsid w:val="4DB9DE92"/>
    <w:rsid w:val="4DBC6248"/>
    <w:rsid w:val="4DBF6660"/>
    <w:rsid w:val="4DC266F1"/>
    <w:rsid w:val="4DC8EDB1"/>
    <w:rsid w:val="4DC9C058"/>
    <w:rsid w:val="4DCBB770"/>
    <w:rsid w:val="4DD4B9ED"/>
    <w:rsid w:val="4DD5409F"/>
    <w:rsid w:val="4DD8788D"/>
    <w:rsid w:val="4DD97356"/>
    <w:rsid w:val="4DDA2431"/>
    <w:rsid w:val="4DDB3D57"/>
    <w:rsid w:val="4DDC4B9B"/>
    <w:rsid w:val="4DDD9066"/>
    <w:rsid w:val="4DE41CB4"/>
    <w:rsid w:val="4DE4C7A5"/>
    <w:rsid w:val="4DED8724"/>
    <w:rsid w:val="4DEE5136"/>
    <w:rsid w:val="4DEEAC33"/>
    <w:rsid w:val="4DF1B069"/>
    <w:rsid w:val="4E06A8A7"/>
    <w:rsid w:val="4E0CB112"/>
    <w:rsid w:val="4E0F6C54"/>
    <w:rsid w:val="4E118405"/>
    <w:rsid w:val="4E12F8DA"/>
    <w:rsid w:val="4E136996"/>
    <w:rsid w:val="4E1DDCB7"/>
    <w:rsid w:val="4E1F5087"/>
    <w:rsid w:val="4E204D00"/>
    <w:rsid w:val="4E247879"/>
    <w:rsid w:val="4E249880"/>
    <w:rsid w:val="4E2611CD"/>
    <w:rsid w:val="4E2C3203"/>
    <w:rsid w:val="4E304944"/>
    <w:rsid w:val="4E3989E4"/>
    <w:rsid w:val="4E3CB213"/>
    <w:rsid w:val="4E3CCD95"/>
    <w:rsid w:val="4E3DDD6E"/>
    <w:rsid w:val="4E3EDBA3"/>
    <w:rsid w:val="4E421DF0"/>
    <w:rsid w:val="4E42F096"/>
    <w:rsid w:val="4E4498F0"/>
    <w:rsid w:val="4E489F3B"/>
    <w:rsid w:val="4E4F5E72"/>
    <w:rsid w:val="4E4FC905"/>
    <w:rsid w:val="4E55D18F"/>
    <w:rsid w:val="4E595A04"/>
    <w:rsid w:val="4E5C0488"/>
    <w:rsid w:val="4E5E2F2E"/>
    <w:rsid w:val="4E663A77"/>
    <w:rsid w:val="4E6788AC"/>
    <w:rsid w:val="4E72ED20"/>
    <w:rsid w:val="4E76BF47"/>
    <w:rsid w:val="4E7EF8CA"/>
    <w:rsid w:val="4E84A8E6"/>
    <w:rsid w:val="4E851458"/>
    <w:rsid w:val="4E8812E8"/>
    <w:rsid w:val="4E8E64C5"/>
    <w:rsid w:val="4E8F24EF"/>
    <w:rsid w:val="4E90AB57"/>
    <w:rsid w:val="4E916E0D"/>
    <w:rsid w:val="4E93B58D"/>
    <w:rsid w:val="4EA358BF"/>
    <w:rsid w:val="4EA792B5"/>
    <w:rsid w:val="4EAB5EA3"/>
    <w:rsid w:val="4EAEABCE"/>
    <w:rsid w:val="4EB46BD2"/>
    <w:rsid w:val="4EB4DDCB"/>
    <w:rsid w:val="4EB50CBA"/>
    <w:rsid w:val="4EB8BD81"/>
    <w:rsid w:val="4EB8D830"/>
    <w:rsid w:val="4EBA648D"/>
    <w:rsid w:val="4EBC73FC"/>
    <w:rsid w:val="4EC89F46"/>
    <w:rsid w:val="4ECB87BB"/>
    <w:rsid w:val="4ECF15A4"/>
    <w:rsid w:val="4ED290AE"/>
    <w:rsid w:val="4EE36542"/>
    <w:rsid w:val="4EE513EC"/>
    <w:rsid w:val="4EE98312"/>
    <w:rsid w:val="4EF431CB"/>
    <w:rsid w:val="4EF7B02D"/>
    <w:rsid w:val="4EFA516D"/>
    <w:rsid w:val="4F058975"/>
    <w:rsid w:val="4F096263"/>
    <w:rsid w:val="4F0A7E57"/>
    <w:rsid w:val="4F0FF5F8"/>
    <w:rsid w:val="4F15F359"/>
    <w:rsid w:val="4F1EA4E0"/>
    <w:rsid w:val="4F21F0A5"/>
    <w:rsid w:val="4F2B1DDD"/>
    <w:rsid w:val="4F2E7433"/>
    <w:rsid w:val="4F35083F"/>
    <w:rsid w:val="4F3FD92A"/>
    <w:rsid w:val="4F412BF7"/>
    <w:rsid w:val="4F433DDD"/>
    <w:rsid w:val="4F4AE83E"/>
    <w:rsid w:val="4F4C679B"/>
    <w:rsid w:val="4F5E9AC3"/>
    <w:rsid w:val="4F5F8AEE"/>
    <w:rsid w:val="4F640084"/>
    <w:rsid w:val="4F6831E7"/>
    <w:rsid w:val="4F6A3EC8"/>
    <w:rsid w:val="4F7F9DDE"/>
    <w:rsid w:val="4F8D717C"/>
    <w:rsid w:val="4F908054"/>
    <w:rsid w:val="4F938685"/>
    <w:rsid w:val="4F9AE3F5"/>
    <w:rsid w:val="4FA1D276"/>
    <w:rsid w:val="4FA2B47D"/>
    <w:rsid w:val="4FA8267E"/>
    <w:rsid w:val="4FB65EC4"/>
    <w:rsid w:val="4FC34AA4"/>
    <w:rsid w:val="4FC40B46"/>
    <w:rsid w:val="4FC7D1CA"/>
    <w:rsid w:val="4FD70DB4"/>
    <w:rsid w:val="4FDD59E6"/>
    <w:rsid w:val="4FE7EE58"/>
    <w:rsid w:val="4FEC84FD"/>
    <w:rsid w:val="4FEFA12E"/>
    <w:rsid w:val="4FEFC8F3"/>
    <w:rsid w:val="4FF4E330"/>
    <w:rsid w:val="50021C65"/>
    <w:rsid w:val="5004EEF1"/>
    <w:rsid w:val="50051AD8"/>
    <w:rsid w:val="50092CA8"/>
    <w:rsid w:val="500EED03"/>
    <w:rsid w:val="50197364"/>
    <w:rsid w:val="5019B4D6"/>
    <w:rsid w:val="50271336"/>
    <w:rsid w:val="502B101F"/>
    <w:rsid w:val="502F5E61"/>
    <w:rsid w:val="502F6648"/>
    <w:rsid w:val="502FAF03"/>
    <w:rsid w:val="50308868"/>
    <w:rsid w:val="50384636"/>
    <w:rsid w:val="5038B18A"/>
    <w:rsid w:val="503D773C"/>
    <w:rsid w:val="503F5EBE"/>
    <w:rsid w:val="5047C982"/>
    <w:rsid w:val="504ADA77"/>
    <w:rsid w:val="505196D9"/>
    <w:rsid w:val="5057476F"/>
    <w:rsid w:val="505F7A20"/>
    <w:rsid w:val="5064155C"/>
    <w:rsid w:val="50654611"/>
    <w:rsid w:val="506DE923"/>
    <w:rsid w:val="50708522"/>
    <w:rsid w:val="507654FB"/>
    <w:rsid w:val="50784D7D"/>
    <w:rsid w:val="5079ECBE"/>
    <w:rsid w:val="5080D7BA"/>
    <w:rsid w:val="50820F54"/>
    <w:rsid w:val="50866129"/>
    <w:rsid w:val="50887977"/>
    <w:rsid w:val="509B9860"/>
    <w:rsid w:val="50A04470"/>
    <w:rsid w:val="50A2EF1F"/>
    <w:rsid w:val="50AA3A2D"/>
    <w:rsid w:val="50AF0F95"/>
    <w:rsid w:val="50B2E3E1"/>
    <w:rsid w:val="50B5E280"/>
    <w:rsid w:val="50BB6310"/>
    <w:rsid w:val="50BB6CCF"/>
    <w:rsid w:val="50BB8984"/>
    <w:rsid w:val="50D24BCC"/>
    <w:rsid w:val="50E5C19F"/>
    <w:rsid w:val="50E631E0"/>
    <w:rsid w:val="50EDB0A1"/>
    <w:rsid w:val="50F6CD48"/>
    <w:rsid w:val="50F931DB"/>
    <w:rsid w:val="50FC909A"/>
    <w:rsid w:val="50FFE763"/>
    <w:rsid w:val="5107050F"/>
    <w:rsid w:val="51102533"/>
    <w:rsid w:val="51220101"/>
    <w:rsid w:val="5127BDA6"/>
    <w:rsid w:val="512C071D"/>
    <w:rsid w:val="512FD78C"/>
    <w:rsid w:val="513044CB"/>
    <w:rsid w:val="513336BF"/>
    <w:rsid w:val="513860C5"/>
    <w:rsid w:val="513862B9"/>
    <w:rsid w:val="513DC0E0"/>
    <w:rsid w:val="513E4A2C"/>
    <w:rsid w:val="51402045"/>
    <w:rsid w:val="51423776"/>
    <w:rsid w:val="5147F52F"/>
    <w:rsid w:val="51506D7F"/>
    <w:rsid w:val="51574615"/>
    <w:rsid w:val="515CAE1C"/>
    <w:rsid w:val="515D82B2"/>
    <w:rsid w:val="516DE3C8"/>
    <w:rsid w:val="516FD2D3"/>
    <w:rsid w:val="51817FB3"/>
    <w:rsid w:val="51A4F5F2"/>
    <w:rsid w:val="51A5D210"/>
    <w:rsid w:val="51A65744"/>
    <w:rsid w:val="51A8F50B"/>
    <w:rsid w:val="51AFD6FE"/>
    <w:rsid w:val="51BB2736"/>
    <w:rsid w:val="51C4090F"/>
    <w:rsid w:val="51CCE45C"/>
    <w:rsid w:val="51CDC289"/>
    <w:rsid w:val="51CFBBB3"/>
    <w:rsid w:val="51D501A1"/>
    <w:rsid w:val="51D7D741"/>
    <w:rsid w:val="51D81870"/>
    <w:rsid w:val="51D85BAC"/>
    <w:rsid w:val="51DC718D"/>
    <w:rsid w:val="51F28D07"/>
    <w:rsid w:val="51F37B3C"/>
    <w:rsid w:val="51FC1C19"/>
    <w:rsid w:val="51FDEEF7"/>
    <w:rsid w:val="51FE9C8D"/>
    <w:rsid w:val="520039A6"/>
    <w:rsid w:val="520B7ECF"/>
    <w:rsid w:val="520BFC69"/>
    <w:rsid w:val="520BFF19"/>
    <w:rsid w:val="5210B82E"/>
    <w:rsid w:val="5212961F"/>
    <w:rsid w:val="52142DC6"/>
    <w:rsid w:val="52183EFE"/>
    <w:rsid w:val="52187B58"/>
    <w:rsid w:val="5222FB89"/>
    <w:rsid w:val="52246F2B"/>
    <w:rsid w:val="52318DA0"/>
    <w:rsid w:val="5238F134"/>
    <w:rsid w:val="52392126"/>
    <w:rsid w:val="523C5DDF"/>
    <w:rsid w:val="523E61DA"/>
    <w:rsid w:val="52533EB2"/>
    <w:rsid w:val="5255548E"/>
    <w:rsid w:val="5258007F"/>
    <w:rsid w:val="5258154E"/>
    <w:rsid w:val="526D5C3F"/>
    <w:rsid w:val="5272478D"/>
    <w:rsid w:val="52764F2C"/>
    <w:rsid w:val="52772AE3"/>
    <w:rsid w:val="52828F41"/>
    <w:rsid w:val="5283E413"/>
    <w:rsid w:val="5283F0BB"/>
    <w:rsid w:val="528628D1"/>
    <w:rsid w:val="528780B6"/>
    <w:rsid w:val="52966470"/>
    <w:rsid w:val="52976338"/>
    <w:rsid w:val="529F6F4D"/>
    <w:rsid w:val="529F7DE5"/>
    <w:rsid w:val="52A457E2"/>
    <w:rsid w:val="52A708CC"/>
    <w:rsid w:val="52AEECC0"/>
    <w:rsid w:val="52B4A224"/>
    <w:rsid w:val="52CEA79D"/>
    <w:rsid w:val="52D3DCBC"/>
    <w:rsid w:val="52D9348B"/>
    <w:rsid w:val="52E8D3DA"/>
    <w:rsid w:val="52ECC88D"/>
    <w:rsid w:val="52F21574"/>
    <w:rsid w:val="52F3DAD2"/>
    <w:rsid w:val="52F6FCF6"/>
    <w:rsid w:val="52F759B5"/>
    <w:rsid w:val="530062DD"/>
    <w:rsid w:val="53047B3A"/>
    <w:rsid w:val="530ACB46"/>
    <w:rsid w:val="530ECCAD"/>
    <w:rsid w:val="53127CE5"/>
    <w:rsid w:val="531585C8"/>
    <w:rsid w:val="531AE3A0"/>
    <w:rsid w:val="531CCB03"/>
    <w:rsid w:val="5328CE28"/>
    <w:rsid w:val="532A0A8D"/>
    <w:rsid w:val="5331BD66"/>
    <w:rsid w:val="5338CD27"/>
    <w:rsid w:val="53414DB7"/>
    <w:rsid w:val="5352BB09"/>
    <w:rsid w:val="5357FDFC"/>
    <w:rsid w:val="535A7F17"/>
    <w:rsid w:val="53616F78"/>
    <w:rsid w:val="5362EC09"/>
    <w:rsid w:val="536729AF"/>
    <w:rsid w:val="53696B30"/>
    <w:rsid w:val="5374B41A"/>
    <w:rsid w:val="53759A5A"/>
    <w:rsid w:val="5377E677"/>
    <w:rsid w:val="5379160F"/>
    <w:rsid w:val="537AE34D"/>
    <w:rsid w:val="5381CF61"/>
    <w:rsid w:val="53938655"/>
    <w:rsid w:val="5398264D"/>
    <w:rsid w:val="53997A23"/>
    <w:rsid w:val="539F8C69"/>
    <w:rsid w:val="53A96164"/>
    <w:rsid w:val="53B0FCE3"/>
    <w:rsid w:val="53B2202E"/>
    <w:rsid w:val="53B28496"/>
    <w:rsid w:val="53BA3B3D"/>
    <w:rsid w:val="53BB3DEB"/>
    <w:rsid w:val="53BC1D32"/>
    <w:rsid w:val="53C5B60F"/>
    <w:rsid w:val="53C92449"/>
    <w:rsid w:val="53CC6A0D"/>
    <w:rsid w:val="53DC898E"/>
    <w:rsid w:val="53DE5A95"/>
    <w:rsid w:val="53DFE67F"/>
    <w:rsid w:val="53E1E227"/>
    <w:rsid w:val="53E56593"/>
    <w:rsid w:val="53EE1092"/>
    <w:rsid w:val="53F4DFF8"/>
    <w:rsid w:val="53F74E19"/>
    <w:rsid w:val="53F915E1"/>
    <w:rsid w:val="53FD1ECA"/>
    <w:rsid w:val="53FD7746"/>
    <w:rsid w:val="54068A3F"/>
    <w:rsid w:val="540754F9"/>
    <w:rsid w:val="5409CE00"/>
    <w:rsid w:val="540D80FD"/>
    <w:rsid w:val="5410F46F"/>
    <w:rsid w:val="54136BE1"/>
    <w:rsid w:val="5413BB7D"/>
    <w:rsid w:val="5417214A"/>
    <w:rsid w:val="541EE9F4"/>
    <w:rsid w:val="54219496"/>
    <w:rsid w:val="542866B6"/>
    <w:rsid w:val="542978EF"/>
    <w:rsid w:val="542B1D45"/>
    <w:rsid w:val="542BADCA"/>
    <w:rsid w:val="542DD18B"/>
    <w:rsid w:val="54328524"/>
    <w:rsid w:val="543A3CE2"/>
    <w:rsid w:val="544F6BED"/>
    <w:rsid w:val="5451C0FB"/>
    <w:rsid w:val="54579867"/>
    <w:rsid w:val="5459DFFC"/>
    <w:rsid w:val="545EDF56"/>
    <w:rsid w:val="545F59D9"/>
    <w:rsid w:val="54634C3C"/>
    <w:rsid w:val="5466916F"/>
    <w:rsid w:val="546ACD13"/>
    <w:rsid w:val="546F3EB5"/>
    <w:rsid w:val="5471BF38"/>
    <w:rsid w:val="5473FEC6"/>
    <w:rsid w:val="5477114F"/>
    <w:rsid w:val="548315E8"/>
    <w:rsid w:val="548F5835"/>
    <w:rsid w:val="54912082"/>
    <w:rsid w:val="5492BF1B"/>
    <w:rsid w:val="5496932A"/>
    <w:rsid w:val="5497C710"/>
    <w:rsid w:val="54A0DBFE"/>
    <w:rsid w:val="54A95E70"/>
    <w:rsid w:val="54ABE1D9"/>
    <w:rsid w:val="54AFF517"/>
    <w:rsid w:val="54B0CB80"/>
    <w:rsid w:val="54BDD1B0"/>
    <w:rsid w:val="54C2C5C3"/>
    <w:rsid w:val="54CD98C5"/>
    <w:rsid w:val="54DA96CC"/>
    <w:rsid w:val="54DE744E"/>
    <w:rsid w:val="54DE7DEF"/>
    <w:rsid w:val="54EF3891"/>
    <w:rsid w:val="54F27564"/>
    <w:rsid w:val="54F77BD5"/>
    <w:rsid w:val="54F79AE6"/>
    <w:rsid w:val="54F79D54"/>
    <w:rsid w:val="54FE5684"/>
    <w:rsid w:val="55043290"/>
    <w:rsid w:val="55053C02"/>
    <w:rsid w:val="55077039"/>
    <w:rsid w:val="550FAD45"/>
    <w:rsid w:val="5511C8C5"/>
    <w:rsid w:val="5512E0A9"/>
    <w:rsid w:val="5518031A"/>
    <w:rsid w:val="55184320"/>
    <w:rsid w:val="5520A132"/>
    <w:rsid w:val="552348D1"/>
    <w:rsid w:val="55250667"/>
    <w:rsid w:val="552CE61D"/>
    <w:rsid w:val="55373E0B"/>
    <w:rsid w:val="5537CE0A"/>
    <w:rsid w:val="55387F86"/>
    <w:rsid w:val="554D02FD"/>
    <w:rsid w:val="555E2B6B"/>
    <w:rsid w:val="556881F6"/>
    <w:rsid w:val="5575EDEB"/>
    <w:rsid w:val="557F5FEB"/>
    <w:rsid w:val="5586EA0B"/>
    <w:rsid w:val="55886AB8"/>
    <w:rsid w:val="558F0F0B"/>
    <w:rsid w:val="559F04A1"/>
    <w:rsid w:val="55A33A04"/>
    <w:rsid w:val="55A3E487"/>
    <w:rsid w:val="55AA581C"/>
    <w:rsid w:val="55AD2DA5"/>
    <w:rsid w:val="55AEAA5B"/>
    <w:rsid w:val="55B11169"/>
    <w:rsid w:val="55BA250A"/>
    <w:rsid w:val="55BBF11E"/>
    <w:rsid w:val="55D9987A"/>
    <w:rsid w:val="55EA90AF"/>
    <w:rsid w:val="55F3B71C"/>
    <w:rsid w:val="55F82F83"/>
    <w:rsid w:val="56040337"/>
    <w:rsid w:val="560E5259"/>
    <w:rsid w:val="56149501"/>
    <w:rsid w:val="56250210"/>
    <w:rsid w:val="562B585E"/>
    <w:rsid w:val="5638DAD1"/>
    <w:rsid w:val="563A353F"/>
    <w:rsid w:val="563D364D"/>
    <w:rsid w:val="5649E674"/>
    <w:rsid w:val="565560C3"/>
    <w:rsid w:val="5658D107"/>
    <w:rsid w:val="565B4CF8"/>
    <w:rsid w:val="566CE850"/>
    <w:rsid w:val="566D94AA"/>
    <w:rsid w:val="56761444"/>
    <w:rsid w:val="5681612B"/>
    <w:rsid w:val="5684CB2E"/>
    <w:rsid w:val="56AA5628"/>
    <w:rsid w:val="56AA605C"/>
    <w:rsid w:val="56AFF179"/>
    <w:rsid w:val="56B17566"/>
    <w:rsid w:val="56B4195E"/>
    <w:rsid w:val="56BCD199"/>
    <w:rsid w:val="56C57A54"/>
    <w:rsid w:val="56CE7804"/>
    <w:rsid w:val="56D65242"/>
    <w:rsid w:val="56D7F258"/>
    <w:rsid w:val="56E7F509"/>
    <w:rsid w:val="56F3EEF1"/>
    <w:rsid w:val="56F46686"/>
    <w:rsid w:val="56F62247"/>
    <w:rsid w:val="56F66A04"/>
    <w:rsid w:val="56F7BC9E"/>
    <w:rsid w:val="56FF421A"/>
    <w:rsid w:val="57025799"/>
    <w:rsid w:val="570D6920"/>
    <w:rsid w:val="5719C357"/>
    <w:rsid w:val="571F76DF"/>
    <w:rsid w:val="5724E4EF"/>
    <w:rsid w:val="5729E68A"/>
    <w:rsid w:val="5734A5F3"/>
    <w:rsid w:val="57395A85"/>
    <w:rsid w:val="573BA3A5"/>
    <w:rsid w:val="573DDA5F"/>
    <w:rsid w:val="57400A3D"/>
    <w:rsid w:val="5747957D"/>
    <w:rsid w:val="574F9B25"/>
    <w:rsid w:val="575D6A92"/>
    <w:rsid w:val="5768060F"/>
    <w:rsid w:val="5768C7AA"/>
    <w:rsid w:val="577AD0B0"/>
    <w:rsid w:val="577D142C"/>
    <w:rsid w:val="57838993"/>
    <w:rsid w:val="57861739"/>
    <w:rsid w:val="5787691A"/>
    <w:rsid w:val="578C5862"/>
    <w:rsid w:val="578F47A6"/>
    <w:rsid w:val="5799BE09"/>
    <w:rsid w:val="579AB8E0"/>
    <w:rsid w:val="579D0867"/>
    <w:rsid w:val="57A60F5A"/>
    <w:rsid w:val="57A66620"/>
    <w:rsid w:val="57A6C5BB"/>
    <w:rsid w:val="57AB728E"/>
    <w:rsid w:val="57B15A0E"/>
    <w:rsid w:val="57B3C207"/>
    <w:rsid w:val="57BA5E79"/>
    <w:rsid w:val="57C17FDE"/>
    <w:rsid w:val="57C47B97"/>
    <w:rsid w:val="57CDA4F9"/>
    <w:rsid w:val="57D03971"/>
    <w:rsid w:val="57D0FF91"/>
    <w:rsid w:val="57DCA438"/>
    <w:rsid w:val="57EBC4A0"/>
    <w:rsid w:val="57F5F080"/>
    <w:rsid w:val="57FE37DE"/>
    <w:rsid w:val="5800571B"/>
    <w:rsid w:val="58078646"/>
    <w:rsid w:val="58085B80"/>
    <w:rsid w:val="58144EBB"/>
    <w:rsid w:val="58180EE5"/>
    <w:rsid w:val="58244CB2"/>
    <w:rsid w:val="585F47BB"/>
    <w:rsid w:val="58622486"/>
    <w:rsid w:val="586A6468"/>
    <w:rsid w:val="586C222C"/>
    <w:rsid w:val="587356BC"/>
    <w:rsid w:val="587A0A10"/>
    <w:rsid w:val="587B234B"/>
    <w:rsid w:val="587D6DCC"/>
    <w:rsid w:val="588868C8"/>
    <w:rsid w:val="588A370E"/>
    <w:rsid w:val="58A58E76"/>
    <w:rsid w:val="58A697A8"/>
    <w:rsid w:val="58B2708E"/>
    <w:rsid w:val="58B711F5"/>
    <w:rsid w:val="58BA5435"/>
    <w:rsid w:val="58BB804A"/>
    <w:rsid w:val="58C339EA"/>
    <w:rsid w:val="58CFEB2E"/>
    <w:rsid w:val="58D10626"/>
    <w:rsid w:val="58D4B2A8"/>
    <w:rsid w:val="58D6B989"/>
    <w:rsid w:val="58DCB2DD"/>
    <w:rsid w:val="58E5B2CC"/>
    <w:rsid w:val="58E72F7E"/>
    <w:rsid w:val="58E90396"/>
    <w:rsid w:val="58E96B03"/>
    <w:rsid w:val="58ECB5B8"/>
    <w:rsid w:val="58FDB3C6"/>
    <w:rsid w:val="590DCE93"/>
    <w:rsid w:val="5910BADA"/>
    <w:rsid w:val="591E77D4"/>
    <w:rsid w:val="5922DC6E"/>
    <w:rsid w:val="5923E3EC"/>
    <w:rsid w:val="5926F295"/>
    <w:rsid w:val="59288862"/>
    <w:rsid w:val="592CA3C9"/>
    <w:rsid w:val="59301281"/>
    <w:rsid w:val="5935C7AF"/>
    <w:rsid w:val="593C7831"/>
    <w:rsid w:val="593EB88C"/>
    <w:rsid w:val="59403880"/>
    <w:rsid w:val="5941A5F7"/>
    <w:rsid w:val="594C36BF"/>
    <w:rsid w:val="594FA16D"/>
    <w:rsid w:val="595F9FC7"/>
    <w:rsid w:val="596599D6"/>
    <w:rsid w:val="596C850E"/>
    <w:rsid w:val="597ABAAF"/>
    <w:rsid w:val="597FC73D"/>
    <w:rsid w:val="5984FDDA"/>
    <w:rsid w:val="5986ADAD"/>
    <w:rsid w:val="598CFBC8"/>
    <w:rsid w:val="598F8C7B"/>
    <w:rsid w:val="599013DF"/>
    <w:rsid w:val="59A048B3"/>
    <w:rsid w:val="59A51E4A"/>
    <w:rsid w:val="59A8594E"/>
    <w:rsid w:val="59A87796"/>
    <w:rsid w:val="59B3A254"/>
    <w:rsid w:val="59B93A6C"/>
    <w:rsid w:val="59C0051C"/>
    <w:rsid w:val="59C0FEB5"/>
    <w:rsid w:val="59C12B8E"/>
    <w:rsid w:val="59C1B108"/>
    <w:rsid w:val="59C32907"/>
    <w:rsid w:val="59C3F183"/>
    <w:rsid w:val="59C71DD6"/>
    <w:rsid w:val="59D61A87"/>
    <w:rsid w:val="59DBADB4"/>
    <w:rsid w:val="59DBFC94"/>
    <w:rsid w:val="59E06F51"/>
    <w:rsid w:val="59E94714"/>
    <w:rsid w:val="59F1AA1C"/>
    <w:rsid w:val="59F8DC69"/>
    <w:rsid w:val="59FB84BA"/>
    <w:rsid w:val="59FF54B9"/>
    <w:rsid w:val="5A089850"/>
    <w:rsid w:val="5A0A4ABB"/>
    <w:rsid w:val="5A124F22"/>
    <w:rsid w:val="5A1379E9"/>
    <w:rsid w:val="5A21AC90"/>
    <w:rsid w:val="5A238DDE"/>
    <w:rsid w:val="5A242F5D"/>
    <w:rsid w:val="5A2511EA"/>
    <w:rsid w:val="5A28A517"/>
    <w:rsid w:val="5A322B4F"/>
    <w:rsid w:val="5A38F56F"/>
    <w:rsid w:val="5A53215A"/>
    <w:rsid w:val="5A62F807"/>
    <w:rsid w:val="5A65CF72"/>
    <w:rsid w:val="5A6C7E7E"/>
    <w:rsid w:val="5A6DD23D"/>
    <w:rsid w:val="5A6E097A"/>
    <w:rsid w:val="5A72EE9C"/>
    <w:rsid w:val="5A7C9970"/>
    <w:rsid w:val="5A844219"/>
    <w:rsid w:val="5A97D2F9"/>
    <w:rsid w:val="5A9999F9"/>
    <w:rsid w:val="5A99D320"/>
    <w:rsid w:val="5A9DFA12"/>
    <w:rsid w:val="5AA3338F"/>
    <w:rsid w:val="5AA37A3B"/>
    <w:rsid w:val="5AB6B3E3"/>
    <w:rsid w:val="5AB9FB71"/>
    <w:rsid w:val="5AC83808"/>
    <w:rsid w:val="5ACBAD52"/>
    <w:rsid w:val="5AD1BF34"/>
    <w:rsid w:val="5AD224B0"/>
    <w:rsid w:val="5AD52428"/>
    <w:rsid w:val="5ADEB45F"/>
    <w:rsid w:val="5AEC6C1B"/>
    <w:rsid w:val="5AF432C6"/>
    <w:rsid w:val="5AFDD763"/>
    <w:rsid w:val="5AFE9933"/>
    <w:rsid w:val="5B104814"/>
    <w:rsid w:val="5B124505"/>
    <w:rsid w:val="5B147197"/>
    <w:rsid w:val="5B1E1098"/>
    <w:rsid w:val="5B2FB5C7"/>
    <w:rsid w:val="5B3799C5"/>
    <w:rsid w:val="5B3B8227"/>
    <w:rsid w:val="5B424EBA"/>
    <w:rsid w:val="5B43C841"/>
    <w:rsid w:val="5B470FD7"/>
    <w:rsid w:val="5B4E46A8"/>
    <w:rsid w:val="5B5446A6"/>
    <w:rsid w:val="5B56383D"/>
    <w:rsid w:val="5B5BADDB"/>
    <w:rsid w:val="5B639EAF"/>
    <w:rsid w:val="5B705F6D"/>
    <w:rsid w:val="5B819B1E"/>
    <w:rsid w:val="5B877876"/>
    <w:rsid w:val="5B95E79E"/>
    <w:rsid w:val="5B96F567"/>
    <w:rsid w:val="5B9AD78D"/>
    <w:rsid w:val="5B9B08BE"/>
    <w:rsid w:val="5BA38AE4"/>
    <w:rsid w:val="5BAF2200"/>
    <w:rsid w:val="5BB41E7F"/>
    <w:rsid w:val="5BB865E9"/>
    <w:rsid w:val="5BBF52AE"/>
    <w:rsid w:val="5BC5B6FD"/>
    <w:rsid w:val="5BCD570D"/>
    <w:rsid w:val="5BCFCE07"/>
    <w:rsid w:val="5BD5ABA1"/>
    <w:rsid w:val="5BD84F97"/>
    <w:rsid w:val="5BDCBA00"/>
    <w:rsid w:val="5BE6A9BD"/>
    <w:rsid w:val="5BF80BEF"/>
    <w:rsid w:val="5C03E7EA"/>
    <w:rsid w:val="5C08E8C4"/>
    <w:rsid w:val="5C0B68DA"/>
    <w:rsid w:val="5C13E94D"/>
    <w:rsid w:val="5C2D98D5"/>
    <w:rsid w:val="5C2F4B9F"/>
    <w:rsid w:val="5C2FBF9E"/>
    <w:rsid w:val="5C341632"/>
    <w:rsid w:val="5C3E7C00"/>
    <w:rsid w:val="5C48FD39"/>
    <w:rsid w:val="5C53BA5E"/>
    <w:rsid w:val="5C57720C"/>
    <w:rsid w:val="5C58F2D0"/>
    <w:rsid w:val="5C65C8E0"/>
    <w:rsid w:val="5C743ABE"/>
    <w:rsid w:val="5C78ABDB"/>
    <w:rsid w:val="5C79A6F4"/>
    <w:rsid w:val="5C7C76C9"/>
    <w:rsid w:val="5C7D31C8"/>
    <w:rsid w:val="5C89BB06"/>
    <w:rsid w:val="5C918DBB"/>
    <w:rsid w:val="5C996D74"/>
    <w:rsid w:val="5C9C142D"/>
    <w:rsid w:val="5C9EFC65"/>
    <w:rsid w:val="5CA17492"/>
    <w:rsid w:val="5CA61C32"/>
    <w:rsid w:val="5CAC5451"/>
    <w:rsid w:val="5CB997FE"/>
    <w:rsid w:val="5CBB2AD0"/>
    <w:rsid w:val="5CBFD764"/>
    <w:rsid w:val="5CC1A90F"/>
    <w:rsid w:val="5CCDEA29"/>
    <w:rsid w:val="5CCF1081"/>
    <w:rsid w:val="5CD78F13"/>
    <w:rsid w:val="5CDAA8F0"/>
    <w:rsid w:val="5CDB53A8"/>
    <w:rsid w:val="5CDE3EF8"/>
    <w:rsid w:val="5CDF4B74"/>
    <w:rsid w:val="5CE79BC0"/>
    <w:rsid w:val="5CF298D4"/>
    <w:rsid w:val="5CF52A75"/>
    <w:rsid w:val="5CF62E3F"/>
    <w:rsid w:val="5CFDBAEB"/>
    <w:rsid w:val="5D000F1C"/>
    <w:rsid w:val="5D00FE6C"/>
    <w:rsid w:val="5D0D56DB"/>
    <w:rsid w:val="5D0E8DC4"/>
    <w:rsid w:val="5D21A20F"/>
    <w:rsid w:val="5D23CE14"/>
    <w:rsid w:val="5D296D2F"/>
    <w:rsid w:val="5D3183F0"/>
    <w:rsid w:val="5D31A48E"/>
    <w:rsid w:val="5D3B2D5C"/>
    <w:rsid w:val="5D4BE016"/>
    <w:rsid w:val="5D5627C8"/>
    <w:rsid w:val="5D59DEC2"/>
    <w:rsid w:val="5D637F16"/>
    <w:rsid w:val="5D885172"/>
    <w:rsid w:val="5D9603A1"/>
    <w:rsid w:val="5D9A507B"/>
    <w:rsid w:val="5D9B5D4B"/>
    <w:rsid w:val="5D9BDD62"/>
    <w:rsid w:val="5D9E3A74"/>
    <w:rsid w:val="5DA0B680"/>
    <w:rsid w:val="5DB23B3C"/>
    <w:rsid w:val="5DB2F53F"/>
    <w:rsid w:val="5DB38526"/>
    <w:rsid w:val="5DCDE32B"/>
    <w:rsid w:val="5DD295C4"/>
    <w:rsid w:val="5DD96D63"/>
    <w:rsid w:val="5DE1433C"/>
    <w:rsid w:val="5DEAFCFB"/>
    <w:rsid w:val="5DF97631"/>
    <w:rsid w:val="5E0BD85B"/>
    <w:rsid w:val="5E0D1D42"/>
    <w:rsid w:val="5E0E9E97"/>
    <w:rsid w:val="5E0FCE29"/>
    <w:rsid w:val="5E1481F6"/>
    <w:rsid w:val="5E17B006"/>
    <w:rsid w:val="5E1940A3"/>
    <w:rsid w:val="5E1C4159"/>
    <w:rsid w:val="5E21F027"/>
    <w:rsid w:val="5E2A0825"/>
    <w:rsid w:val="5E3325CA"/>
    <w:rsid w:val="5E35770B"/>
    <w:rsid w:val="5E388DF3"/>
    <w:rsid w:val="5E3E2A2C"/>
    <w:rsid w:val="5E4C1C65"/>
    <w:rsid w:val="5E4CC7DD"/>
    <w:rsid w:val="5E4D26E7"/>
    <w:rsid w:val="5E4E6759"/>
    <w:rsid w:val="5E503EEC"/>
    <w:rsid w:val="5E50D0B3"/>
    <w:rsid w:val="5E540FD5"/>
    <w:rsid w:val="5E5B7221"/>
    <w:rsid w:val="5E5D83DA"/>
    <w:rsid w:val="5E61E139"/>
    <w:rsid w:val="5E628DF7"/>
    <w:rsid w:val="5E6A9BEB"/>
    <w:rsid w:val="5E6BED77"/>
    <w:rsid w:val="5E6FEBDA"/>
    <w:rsid w:val="5E72B9BD"/>
    <w:rsid w:val="5E84F0D1"/>
    <w:rsid w:val="5E889EBE"/>
    <w:rsid w:val="5E89DE4F"/>
    <w:rsid w:val="5E8CBEF8"/>
    <w:rsid w:val="5E9CE99E"/>
    <w:rsid w:val="5EA70877"/>
    <w:rsid w:val="5EA77967"/>
    <w:rsid w:val="5EA83857"/>
    <w:rsid w:val="5EA84F45"/>
    <w:rsid w:val="5EACAB51"/>
    <w:rsid w:val="5EAD934E"/>
    <w:rsid w:val="5EB29E5E"/>
    <w:rsid w:val="5EB559A5"/>
    <w:rsid w:val="5EB87533"/>
    <w:rsid w:val="5EBBC933"/>
    <w:rsid w:val="5ECB6175"/>
    <w:rsid w:val="5ED52AA3"/>
    <w:rsid w:val="5ED95D4D"/>
    <w:rsid w:val="5EE441B8"/>
    <w:rsid w:val="5EEBB526"/>
    <w:rsid w:val="5EEBDA7D"/>
    <w:rsid w:val="5EF6BB8D"/>
    <w:rsid w:val="5F0E275D"/>
    <w:rsid w:val="5F0F0A7E"/>
    <w:rsid w:val="5F12D271"/>
    <w:rsid w:val="5F3D252D"/>
    <w:rsid w:val="5F486DA0"/>
    <w:rsid w:val="5F55BA82"/>
    <w:rsid w:val="5F580EC7"/>
    <w:rsid w:val="5F62D24F"/>
    <w:rsid w:val="5F6AC00C"/>
    <w:rsid w:val="5F6FCEA1"/>
    <w:rsid w:val="5F71AD8A"/>
    <w:rsid w:val="5F71D06F"/>
    <w:rsid w:val="5F74D397"/>
    <w:rsid w:val="5F78B11B"/>
    <w:rsid w:val="5F7941E2"/>
    <w:rsid w:val="5F996C7A"/>
    <w:rsid w:val="5F9AD69E"/>
    <w:rsid w:val="5FA24BBF"/>
    <w:rsid w:val="5FA7EAB5"/>
    <w:rsid w:val="5FA8234B"/>
    <w:rsid w:val="5FAB006C"/>
    <w:rsid w:val="5FAC88F1"/>
    <w:rsid w:val="5FAF9223"/>
    <w:rsid w:val="5FB22B90"/>
    <w:rsid w:val="5FB2D2B2"/>
    <w:rsid w:val="5FB77B0C"/>
    <w:rsid w:val="5FC7CA29"/>
    <w:rsid w:val="5FC8A568"/>
    <w:rsid w:val="5FCE6B0E"/>
    <w:rsid w:val="5FD5761D"/>
    <w:rsid w:val="5FE04F27"/>
    <w:rsid w:val="5FE24EC4"/>
    <w:rsid w:val="5FE73A21"/>
    <w:rsid w:val="5FEB3383"/>
    <w:rsid w:val="5FF83A94"/>
    <w:rsid w:val="60083D68"/>
    <w:rsid w:val="600AF8B0"/>
    <w:rsid w:val="60125415"/>
    <w:rsid w:val="601AD0E8"/>
    <w:rsid w:val="601F2F0A"/>
    <w:rsid w:val="602060F2"/>
    <w:rsid w:val="6026128E"/>
    <w:rsid w:val="6028EA49"/>
    <w:rsid w:val="60294036"/>
    <w:rsid w:val="60297488"/>
    <w:rsid w:val="602A9182"/>
    <w:rsid w:val="602AD826"/>
    <w:rsid w:val="6030E952"/>
    <w:rsid w:val="60336AB0"/>
    <w:rsid w:val="6043E409"/>
    <w:rsid w:val="604FD5FB"/>
    <w:rsid w:val="60530E9D"/>
    <w:rsid w:val="6057EC0A"/>
    <w:rsid w:val="605F6B50"/>
    <w:rsid w:val="605FF698"/>
    <w:rsid w:val="6061956D"/>
    <w:rsid w:val="6063E83C"/>
    <w:rsid w:val="60698B2D"/>
    <w:rsid w:val="606CCC56"/>
    <w:rsid w:val="607875FE"/>
    <w:rsid w:val="6084D1A7"/>
    <w:rsid w:val="6099669A"/>
    <w:rsid w:val="609C297C"/>
    <w:rsid w:val="60A2CCE3"/>
    <w:rsid w:val="60C008DF"/>
    <w:rsid w:val="60C321EF"/>
    <w:rsid w:val="60C79C47"/>
    <w:rsid w:val="60C88DF6"/>
    <w:rsid w:val="60C970A0"/>
    <w:rsid w:val="60CDD7BD"/>
    <w:rsid w:val="60D8921F"/>
    <w:rsid w:val="60E2352D"/>
    <w:rsid w:val="60E34D75"/>
    <w:rsid w:val="60EA9033"/>
    <w:rsid w:val="60FEB2A3"/>
    <w:rsid w:val="61083980"/>
    <w:rsid w:val="61090495"/>
    <w:rsid w:val="610C47DD"/>
    <w:rsid w:val="610F4D21"/>
    <w:rsid w:val="611318D0"/>
    <w:rsid w:val="6115A7FF"/>
    <w:rsid w:val="6115B1A8"/>
    <w:rsid w:val="6116DB75"/>
    <w:rsid w:val="61216C76"/>
    <w:rsid w:val="61333E3D"/>
    <w:rsid w:val="6134BAA3"/>
    <w:rsid w:val="61364CCE"/>
    <w:rsid w:val="61397AA5"/>
    <w:rsid w:val="6139A2C9"/>
    <w:rsid w:val="6139DDD1"/>
    <w:rsid w:val="613AE30A"/>
    <w:rsid w:val="61435857"/>
    <w:rsid w:val="614517AB"/>
    <w:rsid w:val="61488FC2"/>
    <w:rsid w:val="615AEACE"/>
    <w:rsid w:val="615D2746"/>
    <w:rsid w:val="615D69E5"/>
    <w:rsid w:val="615E3B2E"/>
    <w:rsid w:val="615EC655"/>
    <w:rsid w:val="6165EEEA"/>
    <w:rsid w:val="616ACE5C"/>
    <w:rsid w:val="6179EDBA"/>
    <w:rsid w:val="617B8429"/>
    <w:rsid w:val="618AB782"/>
    <w:rsid w:val="618C09E9"/>
    <w:rsid w:val="618F9B9F"/>
    <w:rsid w:val="61976756"/>
    <w:rsid w:val="6197ADC0"/>
    <w:rsid w:val="619B191C"/>
    <w:rsid w:val="619D50D7"/>
    <w:rsid w:val="61A036DF"/>
    <w:rsid w:val="61AA40E9"/>
    <w:rsid w:val="61AC45CB"/>
    <w:rsid w:val="61B010EF"/>
    <w:rsid w:val="61B0AC76"/>
    <w:rsid w:val="61B31AE1"/>
    <w:rsid w:val="61B5711E"/>
    <w:rsid w:val="61BB3A1F"/>
    <w:rsid w:val="61BD9E74"/>
    <w:rsid w:val="61BDE7EA"/>
    <w:rsid w:val="61BDEAF0"/>
    <w:rsid w:val="61C6213C"/>
    <w:rsid w:val="61C82E2B"/>
    <w:rsid w:val="61C9E3ED"/>
    <w:rsid w:val="61CC1F80"/>
    <w:rsid w:val="61CDCE05"/>
    <w:rsid w:val="61E04FE5"/>
    <w:rsid w:val="61E1965B"/>
    <w:rsid w:val="61E436E2"/>
    <w:rsid w:val="61E52D56"/>
    <w:rsid w:val="61E54A80"/>
    <w:rsid w:val="61E8D8FC"/>
    <w:rsid w:val="61EC2577"/>
    <w:rsid w:val="61FD33CE"/>
    <w:rsid w:val="6202EF9C"/>
    <w:rsid w:val="620FDB2D"/>
    <w:rsid w:val="62159E94"/>
    <w:rsid w:val="6215DF96"/>
    <w:rsid w:val="621BFA15"/>
    <w:rsid w:val="621E864A"/>
    <w:rsid w:val="622BF592"/>
    <w:rsid w:val="623B821F"/>
    <w:rsid w:val="623BF0D3"/>
    <w:rsid w:val="623E3C35"/>
    <w:rsid w:val="624407D2"/>
    <w:rsid w:val="6246EE82"/>
    <w:rsid w:val="62471CBE"/>
    <w:rsid w:val="625B061D"/>
    <w:rsid w:val="625F9065"/>
    <w:rsid w:val="62647B93"/>
    <w:rsid w:val="626971BC"/>
    <w:rsid w:val="626F33E3"/>
    <w:rsid w:val="62794B3F"/>
    <w:rsid w:val="628474BA"/>
    <w:rsid w:val="628BA428"/>
    <w:rsid w:val="629695F9"/>
    <w:rsid w:val="6297847C"/>
    <w:rsid w:val="62ADD295"/>
    <w:rsid w:val="62B3E1F2"/>
    <w:rsid w:val="62B9ADB0"/>
    <w:rsid w:val="62C06E8A"/>
    <w:rsid w:val="62C0B6A5"/>
    <w:rsid w:val="62C4A780"/>
    <w:rsid w:val="62C628E8"/>
    <w:rsid w:val="62CB80D0"/>
    <w:rsid w:val="62CC7AA1"/>
    <w:rsid w:val="62D5A531"/>
    <w:rsid w:val="62D99D63"/>
    <w:rsid w:val="62DA0EF5"/>
    <w:rsid w:val="62DF0C2D"/>
    <w:rsid w:val="62DF5937"/>
    <w:rsid w:val="62E033B2"/>
    <w:rsid w:val="62E48487"/>
    <w:rsid w:val="62E6EDEE"/>
    <w:rsid w:val="62EA0F42"/>
    <w:rsid w:val="62EF33DD"/>
    <w:rsid w:val="62F8BA35"/>
    <w:rsid w:val="630115DD"/>
    <w:rsid w:val="63030B02"/>
    <w:rsid w:val="6304A358"/>
    <w:rsid w:val="630A2D53"/>
    <w:rsid w:val="630AA3D6"/>
    <w:rsid w:val="630ABB58"/>
    <w:rsid w:val="630BF7D8"/>
    <w:rsid w:val="630C3788"/>
    <w:rsid w:val="630E4D81"/>
    <w:rsid w:val="631A64E3"/>
    <w:rsid w:val="631AFDE5"/>
    <w:rsid w:val="6321BC3F"/>
    <w:rsid w:val="63254EBD"/>
    <w:rsid w:val="6325CEB4"/>
    <w:rsid w:val="632664C6"/>
    <w:rsid w:val="632B7DAB"/>
    <w:rsid w:val="6330ABB2"/>
    <w:rsid w:val="6333EA6C"/>
    <w:rsid w:val="6334D661"/>
    <w:rsid w:val="63390C01"/>
    <w:rsid w:val="633AB98D"/>
    <w:rsid w:val="6345A4C6"/>
    <w:rsid w:val="63479CE7"/>
    <w:rsid w:val="6357773F"/>
    <w:rsid w:val="6357E870"/>
    <w:rsid w:val="63591689"/>
    <w:rsid w:val="636CDE83"/>
    <w:rsid w:val="6375BC95"/>
    <w:rsid w:val="6376E79E"/>
    <w:rsid w:val="637C3B9A"/>
    <w:rsid w:val="63897D70"/>
    <w:rsid w:val="638DD8B7"/>
    <w:rsid w:val="63966DB8"/>
    <w:rsid w:val="63B30407"/>
    <w:rsid w:val="63B37BE8"/>
    <w:rsid w:val="63BBC945"/>
    <w:rsid w:val="63C1017B"/>
    <w:rsid w:val="63C48869"/>
    <w:rsid w:val="63D03509"/>
    <w:rsid w:val="63D26F8B"/>
    <w:rsid w:val="63E1F4B7"/>
    <w:rsid w:val="63EF4195"/>
    <w:rsid w:val="63F33BA6"/>
    <w:rsid w:val="63F9F846"/>
    <w:rsid w:val="63FD4AFD"/>
    <w:rsid w:val="63FE8006"/>
    <w:rsid w:val="640617FB"/>
    <w:rsid w:val="640BF228"/>
    <w:rsid w:val="64118075"/>
    <w:rsid w:val="6412699D"/>
    <w:rsid w:val="6416AA72"/>
    <w:rsid w:val="64243F51"/>
    <w:rsid w:val="642E6F22"/>
    <w:rsid w:val="643376B1"/>
    <w:rsid w:val="6436575E"/>
    <w:rsid w:val="6438BD77"/>
    <w:rsid w:val="644A93DE"/>
    <w:rsid w:val="64596A42"/>
    <w:rsid w:val="6472FB4A"/>
    <w:rsid w:val="647B5D0A"/>
    <w:rsid w:val="64826743"/>
    <w:rsid w:val="648E21A0"/>
    <w:rsid w:val="64941F1F"/>
    <w:rsid w:val="649E5226"/>
    <w:rsid w:val="649E79FB"/>
    <w:rsid w:val="64A2E9E4"/>
    <w:rsid w:val="64B37D44"/>
    <w:rsid w:val="64B57CCF"/>
    <w:rsid w:val="64BD49EC"/>
    <w:rsid w:val="64BEE1C6"/>
    <w:rsid w:val="64CA1958"/>
    <w:rsid w:val="64CF289B"/>
    <w:rsid w:val="64D367CF"/>
    <w:rsid w:val="64D6ECFB"/>
    <w:rsid w:val="64E2E3B1"/>
    <w:rsid w:val="64E834C9"/>
    <w:rsid w:val="64E88AA7"/>
    <w:rsid w:val="64F1B127"/>
    <w:rsid w:val="64F5D6FF"/>
    <w:rsid w:val="64FB7A6A"/>
    <w:rsid w:val="64FCF135"/>
    <w:rsid w:val="6504A3E1"/>
    <w:rsid w:val="6508FCA7"/>
    <w:rsid w:val="6511D94B"/>
    <w:rsid w:val="6519B172"/>
    <w:rsid w:val="6519C84B"/>
    <w:rsid w:val="651F8CE7"/>
    <w:rsid w:val="652197E2"/>
    <w:rsid w:val="6526381C"/>
    <w:rsid w:val="6529BF9B"/>
    <w:rsid w:val="6539D962"/>
    <w:rsid w:val="6542FF04"/>
    <w:rsid w:val="65478480"/>
    <w:rsid w:val="65483811"/>
    <w:rsid w:val="654903BF"/>
    <w:rsid w:val="654DC284"/>
    <w:rsid w:val="6552D75C"/>
    <w:rsid w:val="655A1D39"/>
    <w:rsid w:val="655A3B23"/>
    <w:rsid w:val="6568FD9A"/>
    <w:rsid w:val="65698BC2"/>
    <w:rsid w:val="656A25AC"/>
    <w:rsid w:val="656E867F"/>
    <w:rsid w:val="6571657F"/>
    <w:rsid w:val="657BDFA3"/>
    <w:rsid w:val="65810265"/>
    <w:rsid w:val="658439E5"/>
    <w:rsid w:val="65878E1C"/>
    <w:rsid w:val="65A1672B"/>
    <w:rsid w:val="65AC45A7"/>
    <w:rsid w:val="65ADA4C3"/>
    <w:rsid w:val="65B0A137"/>
    <w:rsid w:val="65BF89D8"/>
    <w:rsid w:val="65C82809"/>
    <w:rsid w:val="65C85EA5"/>
    <w:rsid w:val="65CE1228"/>
    <w:rsid w:val="65D293B2"/>
    <w:rsid w:val="65D2C44E"/>
    <w:rsid w:val="65D7580A"/>
    <w:rsid w:val="65DBE274"/>
    <w:rsid w:val="65E6BCD2"/>
    <w:rsid w:val="65E7D98F"/>
    <w:rsid w:val="660C7046"/>
    <w:rsid w:val="6610D2FA"/>
    <w:rsid w:val="6613AED4"/>
    <w:rsid w:val="661A7ACC"/>
    <w:rsid w:val="663AB5D6"/>
    <w:rsid w:val="6641B658"/>
    <w:rsid w:val="66426987"/>
    <w:rsid w:val="66467D3D"/>
    <w:rsid w:val="664A2905"/>
    <w:rsid w:val="664AD250"/>
    <w:rsid w:val="665315CB"/>
    <w:rsid w:val="66585B62"/>
    <w:rsid w:val="66604768"/>
    <w:rsid w:val="66692E6F"/>
    <w:rsid w:val="666C567E"/>
    <w:rsid w:val="666FB747"/>
    <w:rsid w:val="6675C614"/>
    <w:rsid w:val="667AFEEA"/>
    <w:rsid w:val="668A86E2"/>
    <w:rsid w:val="668CB9CD"/>
    <w:rsid w:val="669136C4"/>
    <w:rsid w:val="6691DA09"/>
    <w:rsid w:val="669E1AED"/>
    <w:rsid w:val="66BA6040"/>
    <w:rsid w:val="66BC24B6"/>
    <w:rsid w:val="66BC8EFB"/>
    <w:rsid w:val="66BFB41E"/>
    <w:rsid w:val="66C217B0"/>
    <w:rsid w:val="66C9D9C2"/>
    <w:rsid w:val="66CD1390"/>
    <w:rsid w:val="66CDEF73"/>
    <w:rsid w:val="66CE0134"/>
    <w:rsid w:val="66D08A91"/>
    <w:rsid w:val="66D299A1"/>
    <w:rsid w:val="66D6AD42"/>
    <w:rsid w:val="66E01F7D"/>
    <w:rsid w:val="66E163B0"/>
    <w:rsid w:val="66E246CD"/>
    <w:rsid w:val="66E7D58E"/>
    <w:rsid w:val="66EF733E"/>
    <w:rsid w:val="66FC08B7"/>
    <w:rsid w:val="670CFCEA"/>
    <w:rsid w:val="670DDF2A"/>
    <w:rsid w:val="6711261D"/>
    <w:rsid w:val="6714EDC5"/>
    <w:rsid w:val="671EAD37"/>
    <w:rsid w:val="6726247B"/>
    <w:rsid w:val="67297AB5"/>
    <w:rsid w:val="672C27FE"/>
    <w:rsid w:val="672DCCD6"/>
    <w:rsid w:val="672EB1C2"/>
    <w:rsid w:val="672FE388"/>
    <w:rsid w:val="67300E9D"/>
    <w:rsid w:val="67302C64"/>
    <w:rsid w:val="6732F941"/>
    <w:rsid w:val="674BDB26"/>
    <w:rsid w:val="674F1E56"/>
    <w:rsid w:val="6750E14D"/>
    <w:rsid w:val="67513C81"/>
    <w:rsid w:val="675150F0"/>
    <w:rsid w:val="6753880D"/>
    <w:rsid w:val="6767B953"/>
    <w:rsid w:val="676CADEE"/>
    <w:rsid w:val="6782E688"/>
    <w:rsid w:val="67860688"/>
    <w:rsid w:val="67870E79"/>
    <w:rsid w:val="67890EE5"/>
    <w:rsid w:val="678C99AC"/>
    <w:rsid w:val="678F94E7"/>
    <w:rsid w:val="67922212"/>
    <w:rsid w:val="67983CD3"/>
    <w:rsid w:val="679ECFBA"/>
    <w:rsid w:val="67ACC1B6"/>
    <w:rsid w:val="67AD3427"/>
    <w:rsid w:val="67AD562F"/>
    <w:rsid w:val="67BEC5F5"/>
    <w:rsid w:val="67CA0644"/>
    <w:rsid w:val="67CF6370"/>
    <w:rsid w:val="67D25788"/>
    <w:rsid w:val="67E4A6D5"/>
    <w:rsid w:val="67EA15E3"/>
    <w:rsid w:val="67EBEBCC"/>
    <w:rsid w:val="67F13D58"/>
    <w:rsid w:val="67F644C6"/>
    <w:rsid w:val="67F645A6"/>
    <w:rsid w:val="68004A08"/>
    <w:rsid w:val="680132EF"/>
    <w:rsid w:val="680B7947"/>
    <w:rsid w:val="6811B22C"/>
    <w:rsid w:val="681B773C"/>
    <w:rsid w:val="681CE2B7"/>
    <w:rsid w:val="681D7E53"/>
    <w:rsid w:val="681FCDCC"/>
    <w:rsid w:val="68269BF3"/>
    <w:rsid w:val="68365445"/>
    <w:rsid w:val="6838DDC6"/>
    <w:rsid w:val="683BAC82"/>
    <w:rsid w:val="68413307"/>
    <w:rsid w:val="684500A1"/>
    <w:rsid w:val="684736B2"/>
    <w:rsid w:val="68474549"/>
    <w:rsid w:val="68479F3E"/>
    <w:rsid w:val="684AF266"/>
    <w:rsid w:val="684C5C31"/>
    <w:rsid w:val="684CCF7B"/>
    <w:rsid w:val="685959AA"/>
    <w:rsid w:val="685B0569"/>
    <w:rsid w:val="6860327A"/>
    <w:rsid w:val="6866B794"/>
    <w:rsid w:val="68834028"/>
    <w:rsid w:val="688BC7D3"/>
    <w:rsid w:val="688E8B3C"/>
    <w:rsid w:val="6891BCFA"/>
    <w:rsid w:val="68986E19"/>
    <w:rsid w:val="68A4FC99"/>
    <w:rsid w:val="68ACB382"/>
    <w:rsid w:val="68AEB574"/>
    <w:rsid w:val="68B133AE"/>
    <w:rsid w:val="68B558E7"/>
    <w:rsid w:val="68B77059"/>
    <w:rsid w:val="68BCC81E"/>
    <w:rsid w:val="68C032AC"/>
    <w:rsid w:val="68C25A68"/>
    <w:rsid w:val="68C38AF9"/>
    <w:rsid w:val="68CC1CB8"/>
    <w:rsid w:val="68D4430F"/>
    <w:rsid w:val="68D58EDB"/>
    <w:rsid w:val="68DB21D8"/>
    <w:rsid w:val="68E3B54A"/>
    <w:rsid w:val="68EBD318"/>
    <w:rsid w:val="68F3B01C"/>
    <w:rsid w:val="68F6E05A"/>
    <w:rsid w:val="68F6FEA0"/>
    <w:rsid w:val="690E7C16"/>
    <w:rsid w:val="693959E2"/>
    <w:rsid w:val="694174AF"/>
    <w:rsid w:val="6945F487"/>
    <w:rsid w:val="694831CB"/>
    <w:rsid w:val="694B8A98"/>
    <w:rsid w:val="695A9026"/>
    <w:rsid w:val="6968F868"/>
    <w:rsid w:val="69758F43"/>
    <w:rsid w:val="69797DD3"/>
    <w:rsid w:val="697C183C"/>
    <w:rsid w:val="697DBE05"/>
    <w:rsid w:val="698489DC"/>
    <w:rsid w:val="698B45DD"/>
    <w:rsid w:val="699136F9"/>
    <w:rsid w:val="69A78E54"/>
    <w:rsid w:val="69B53D28"/>
    <w:rsid w:val="69B57C66"/>
    <w:rsid w:val="69B5C519"/>
    <w:rsid w:val="69C5E83A"/>
    <w:rsid w:val="69C6A4DB"/>
    <w:rsid w:val="69CA0CE0"/>
    <w:rsid w:val="69D19B6E"/>
    <w:rsid w:val="69EA51A0"/>
    <w:rsid w:val="69ED26B0"/>
    <w:rsid w:val="69EF4E82"/>
    <w:rsid w:val="69F0625E"/>
    <w:rsid w:val="69FD975A"/>
    <w:rsid w:val="6A02CBBA"/>
    <w:rsid w:val="6A0D3CDE"/>
    <w:rsid w:val="6A1F9D84"/>
    <w:rsid w:val="6A2611C1"/>
    <w:rsid w:val="6A267F7C"/>
    <w:rsid w:val="6A2A2EB5"/>
    <w:rsid w:val="6A2D4962"/>
    <w:rsid w:val="6A2F4A1C"/>
    <w:rsid w:val="6A325E7A"/>
    <w:rsid w:val="6A34E243"/>
    <w:rsid w:val="6A35F337"/>
    <w:rsid w:val="6A3ADEED"/>
    <w:rsid w:val="6A3B67D6"/>
    <w:rsid w:val="6A47BD27"/>
    <w:rsid w:val="6A48995A"/>
    <w:rsid w:val="6A4B7BA4"/>
    <w:rsid w:val="6A52006B"/>
    <w:rsid w:val="6A55D734"/>
    <w:rsid w:val="6A5E1392"/>
    <w:rsid w:val="6A604896"/>
    <w:rsid w:val="6A61D986"/>
    <w:rsid w:val="6A646F55"/>
    <w:rsid w:val="6A66DDF7"/>
    <w:rsid w:val="6A6DAA8B"/>
    <w:rsid w:val="6A713F78"/>
    <w:rsid w:val="6A72A0CA"/>
    <w:rsid w:val="6A75A565"/>
    <w:rsid w:val="6A77A5F2"/>
    <w:rsid w:val="6A82C1EA"/>
    <w:rsid w:val="6A8CA679"/>
    <w:rsid w:val="6A8D4AB5"/>
    <w:rsid w:val="6A930198"/>
    <w:rsid w:val="6A99ADE1"/>
    <w:rsid w:val="6A9B1C0D"/>
    <w:rsid w:val="6AAD9D39"/>
    <w:rsid w:val="6AAE4D0C"/>
    <w:rsid w:val="6AB12DCC"/>
    <w:rsid w:val="6AB50F50"/>
    <w:rsid w:val="6AB66125"/>
    <w:rsid w:val="6AC37B67"/>
    <w:rsid w:val="6AC8CDFE"/>
    <w:rsid w:val="6AC9BDB1"/>
    <w:rsid w:val="6AD316CD"/>
    <w:rsid w:val="6ADFDC7C"/>
    <w:rsid w:val="6AE00A69"/>
    <w:rsid w:val="6AE87B2C"/>
    <w:rsid w:val="6AEC23B8"/>
    <w:rsid w:val="6AEEB255"/>
    <w:rsid w:val="6AF05581"/>
    <w:rsid w:val="6AF0FE8E"/>
    <w:rsid w:val="6AF9F485"/>
    <w:rsid w:val="6AFEE7B1"/>
    <w:rsid w:val="6B07B238"/>
    <w:rsid w:val="6B0A3830"/>
    <w:rsid w:val="6B0EB07B"/>
    <w:rsid w:val="6B1433A1"/>
    <w:rsid w:val="6B176245"/>
    <w:rsid w:val="6B1E09F7"/>
    <w:rsid w:val="6B224664"/>
    <w:rsid w:val="6B29D544"/>
    <w:rsid w:val="6B2BC11F"/>
    <w:rsid w:val="6B31DF27"/>
    <w:rsid w:val="6B48DD78"/>
    <w:rsid w:val="6B5203AB"/>
    <w:rsid w:val="6B5CB447"/>
    <w:rsid w:val="6B6180F2"/>
    <w:rsid w:val="6B647166"/>
    <w:rsid w:val="6B66E34F"/>
    <w:rsid w:val="6B6A1EE2"/>
    <w:rsid w:val="6B6F7726"/>
    <w:rsid w:val="6B819441"/>
    <w:rsid w:val="6B91BA71"/>
    <w:rsid w:val="6B94C3E4"/>
    <w:rsid w:val="6B954FA1"/>
    <w:rsid w:val="6B988EB2"/>
    <w:rsid w:val="6B9B147F"/>
    <w:rsid w:val="6BB3D1DA"/>
    <w:rsid w:val="6BBC49F6"/>
    <w:rsid w:val="6BC3E603"/>
    <w:rsid w:val="6BC8E951"/>
    <w:rsid w:val="6BCAEAF4"/>
    <w:rsid w:val="6BCE6134"/>
    <w:rsid w:val="6BD01603"/>
    <w:rsid w:val="6BD3A0E1"/>
    <w:rsid w:val="6BDF05F8"/>
    <w:rsid w:val="6BE20205"/>
    <w:rsid w:val="6BE5FBFC"/>
    <w:rsid w:val="6C028C60"/>
    <w:rsid w:val="6C03CCCC"/>
    <w:rsid w:val="6C0AAD00"/>
    <w:rsid w:val="6C0E48BE"/>
    <w:rsid w:val="6C147721"/>
    <w:rsid w:val="6C1FFF78"/>
    <w:rsid w:val="6C21C4E4"/>
    <w:rsid w:val="6C255CED"/>
    <w:rsid w:val="6C27BE06"/>
    <w:rsid w:val="6C2E82B9"/>
    <w:rsid w:val="6C32230C"/>
    <w:rsid w:val="6C396023"/>
    <w:rsid w:val="6C40AA48"/>
    <w:rsid w:val="6C41D26D"/>
    <w:rsid w:val="6C450492"/>
    <w:rsid w:val="6C46D249"/>
    <w:rsid w:val="6C4FC792"/>
    <w:rsid w:val="6C52BF50"/>
    <w:rsid w:val="6C61C8E1"/>
    <w:rsid w:val="6C664536"/>
    <w:rsid w:val="6C685C61"/>
    <w:rsid w:val="6C6BE9BD"/>
    <w:rsid w:val="6C6D705F"/>
    <w:rsid w:val="6C7D576B"/>
    <w:rsid w:val="6C7E3C02"/>
    <w:rsid w:val="6C8054DE"/>
    <w:rsid w:val="6C8874FA"/>
    <w:rsid w:val="6C88F84D"/>
    <w:rsid w:val="6C8A5C15"/>
    <w:rsid w:val="6C8AC710"/>
    <w:rsid w:val="6C8CB42C"/>
    <w:rsid w:val="6C8D06AD"/>
    <w:rsid w:val="6C93C689"/>
    <w:rsid w:val="6C980F83"/>
    <w:rsid w:val="6C9F3840"/>
    <w:rsid w:val="6CA2D55B"/>
    <w:rsid w:val="6CAB6C3C"/>
    <w:rsid w:val="6CAF10B9"/>
    <w:rsid w:val="6CB0E324"/>
    <w:rsid w:val="6CB6592B"/>
    <w:rsid w:val="6CB7370F"/>
    <w:rsid w:val="6CBE784C"/>
    <w:rsid w:val="6CCF0A17"/>
    <w:rsid w:val="6CD41BBD"/>
    <w:rsid w:val="6CD6EA37"/>
    <w:rsid w:val="6CD9230E"/>
    <w:rsid w:val="6CDA3E02"/>
    <w:rsid w:val="6CE20E0D"/>
    <w:rsid w:val="6CEADE95"/>
    <w:rsid w:val="6CEAFC2F"/>
    <w:rsid w:val="6CEE5B24"/>
    <w:rsid w:val="6CFCF887"/>
    <w:rsid w:val="6D0C0318"/>
    <w:rsid w:val="6D165D1A"/>
    <w:rsid w:val="6D17F331"/>
    <w:rsid w:val="6D180D2E"/>
    <w:rsid w:val="6D28BF7B"/>
    <w:rsid w:val="6D3253B3"/>
    <w:rsid w:val="6D32D1DD"/>
    <w:rsid w:val="6D39DF36"/>
    <w:rsid w:val="6D3D028F"/>
    <w:rsid w:val="6D43B6DA"/>
    <w:rsid w:val="6D5295FF"/>
    <w:rsid w:val="6D59F6E0"/>
    <w:rsid w:val="6D5D5FA4"/>
    <w:rsid w:val="6D5FDB90"/>
    <w:rsid w:val="6D603B4B"/>
    <w:rsid w:val="6D6091D4"/>
    <w:rsid w:val="6D63CEA6"/>
    <w:rsid w:val="6D6CB5DE"/>
    <w:rsid w:val="6D6D79BF"/>
    <w:rsid w:val="6D6E0027"/>
    <w:rsid w:val="6D728BE4"/>
    <w:rsid w:val="6D8F49CD"/>
    <w:rsid w:val="6D96B93B"/>
    <w:rsid w:val="6D9B9CF5"/>
    <w:rsid w:val="6D9BF808"/>
    <w:rsid w:val="6D9F6FAF"/>
    <w:rsid w:val="6DA0DD60"/>
    <w:rsid w:val="6DAD2B37"/>
    <w:rsid w:val="6DC6AA74"/>
    <w:rsid w:val="6DC6F823"/>
    <w:rsid w:val="6DD3CD55"/>
    <w:rsid w:val="6DD4BB88"/>
    <w:rsid w:val="6DDC6BBB"/>
    <w:rsid w:val="6DDFD613"/>
    <w:rsid w:val="6DE2A9A8"/>
    <w:rsid w:val="6DEB4A75"/>
    <w:rsid w:val="6DF69003"/>
    <w:rsid w:val="6DF73DA8"/>
    <w:rsid w:val="6DFC23DE"/>
    <w:rsid w:val="6E0441B5"/>
    <w:rsid w:val="6E15B305"/>
    <w:rsid w:val="6E18CC78"/>
    <w:rsid w:val="6E1C1FC1"/>
    <w:rsid w:val="6E1E7958"/>
    <w:rsid w:val="6E207A4E"/>
    <w:rsid w:val="6E27044A"/>
    <w:rsid w:val="6E29B9D4"/>
    <w:rsid w:val="6E2B9FEC"/>
    <w:rsid w:val="6E37297B"/>
    <w:rsid w:val="6E3CB254"/>
    <w:rsid w:val="6E42B238"/>
    <w:rsid w:val="6E5E093A"/>
    <w:rsid w:val="6E5F9EE1"/>
    <w:rsid w:val="6E64B25F"/>
    <w:rsid w:val="6E7A8031"/>
    <w:rsid w:val="6E823EFF"/>
    <w:rsid w:val="6E84685D"/>
    <w:rsid w:val="6E874738"/>
    <w:rsid w:val="6E996062"/>
    <w:rsid w:val="6E9A295C"/>
    <w:rsid w:val="6E9C466E"/>
    <w:rsid w:val="6E9D6A32"/>
    <w:rsid w:val="6EA33B9F"/>
    <w:rsid w:val="6EA47484"/>
    <w:rsid w:val="6EAD55FB"/>
    <w:rsid w:val="6EAE79F0"/>
    <w:rsid w:val="6EB0912A"/>
    <w:rsid w:val="6EB40245"/>
    <w:rsid w:val="6EB89245"/>
    <w:rsid w:val="6EC497D6"/>
    <w:rsid w:val="6ED90A7E"/>
    <w:rsid w:val="6EDAC05C"/>
    <w:rsid w:val="6EDD7A92"/>
    <w:rsid w:val="6EDDEBAC"/>
    <w:rsid w:val="6EDED105"/>
    <w:rsid w:val="6EE346E8"/>
    <w:rsid w:val="6EE55DEA"/>
    <w:rsid w:val="6EEF9C6A"/>
    <w:rsid w:val="6EFAB921"/>
    <w:rsid w:val="6EFAE213"/>
    <w:rsid w:val="6EFC15F3"/>
    <w:rsid w:val="6EFF97D1"/>
    <w:rsid w:val="6F02ACB4"/>
    <w:rsid w:val="6F03D3AC"/>
    <w:rsid w:val="6F0B0B6A"/>
    <w:rsid w:val="6F0D6759"/>
    <w:rsid w:val="6F0FD317"/>
    <w:rsid w:val="6F10157A"/>
    <w:rsid w:val="6F136330"/>
    <w:rsid w:val="6F17226F"/>
    <w:rsid w:val="6F1C0CD5"/>
    <w:rsid w:val="6F1C20D7"/>
    <w:rsid w:val="6F2B87AC"/>
    <w:rsid w:val="6F2D78BE"/>
    <w:rsid w:val="6F32D862"/>
    <w:rsid w:val="6F3542D9"/>
    <w:rsid w:val="6F3C3EB8"/>
    <w:rsid w:val="6F3DA807"/>
    <w:rsid w:val="6F45E847"/>
    <w:rsid w:val="6F47FA96"/>
    <w:rsid w:val="6F4D9848"/>
    <w:rsid w:val="6F5B46AF"/>
    <w:rsid w:val="6F5D05CC"/>
    <w:rsid w:val="6F606E2B"/>
    <w:rsid w:val="6F61EC45"/>
    <w:rsid w:val="6F63BDB9"/>
    <w:rsid w:val="6F655AE5"/>
    <w:rsid w:val="6F6CE25F"/>
    <w:rsid w:val="6F703FC8"/>
    <w:rsid w:val="6F739828"/>
    <w:rsid w:val="6F756786"/>
    <w:rsid w:val="6F75D9CB"/>
    <w:rsid w:val="6F80BF12"/>
    <w:rsid w:val="6F8D9A33"/>
    <w:rsid w:val="6F8F99F5"/>
    <w:rsid w:val="6F93F605"/>
    <w:rsid w:val="6FA4D6EB"/>
    <w:rsid w:val="6FA8CE7C"/>
    <w:rsid w:val="6FB00062"/>
    <w:rsid w:val="6FB0508B"/>
    <w:rsid w:val="6FB6DB66"/>
    <w:rsid w:val="6FBB7736"/>
    <w:rsid w:val="6FCBCCF9"/>
    <w:rsid w:val="6FD0D8A9"/>
    <w:rsid w:val="6FD1F08B"/>
    <w:rsid w:val="6FD3342E"/>
    <w:rsid w:val="6FD4DB36"/>
    <w:rsid w:val="6FEA911D"/>
    <w:rsid w:val="6FF136D2"/>
    <w:rsid w:val="6FF1C6A1"/>
    <w:rsid w:val="6FFC6E4F"/>
    <w:rsid w:val="6FFD6502"/>
    <w:rsid w:val="700C0B78"/>
    <w:rsid w:val="701579E6"/>
    <w:rsid w:val="7017D977"/>
    <w:rsid w:val="702A9D76"/>
    <w:rsid w:val="704162A2"/>
    <w:rsid w:val="7041B7B7"/>
    <w:rsid w:val="704646E7"/>
    <w:rsid w:val="70469FC2"/>
    <w:rsid w:val="7046C135"/>
    <w:rsid w:val="704E9A00"/>
    <w:rsid w:val="705B0E0A"/>
    <w:rsid w:val="705C3A6A"/>
    <w:rsid w:val="705D1766"/>
    <w:rsid w:val="7063A33A"/>
    <w:rsid w:val="706AC036"/>
    <w:rsid w:val="706CBB31"/>
    <w:rsid w:val="706CCFF5"/>
    <w:rsid w:val="706F366B"/>
    <w:rsid w:val="7074448E"/>
    <w:rsid w:val="70771380"/>
    <w:rsid w:val="707E9A43"/>
    <w:rsid w:val="708BDA80"/>
    <w:rsid w:val="7092815A"/>
    <w:rsid w:val="70967200"/>
    <w:rsid w:val="7097E1F8"/>
    <w:rsid w:val="70AC0EFA"/>
    <w:rsid w:val="70AEDAAF"/>
    <w:rsid w:val="70B0EE06"/>
    <w:rsid w:val="70B6FD2B"/>
    <w:rsid w:val="70B7E80A"/>
    <w:rsid w:val="70B803B7"/>
    <w:rsid w:val="70C7224E"/>
    <w:rsid w:val="70DBD686"/>
    <w:rsid w:val="70DD8D7A"/>
    <w:rsid w:val="70E7D946"/>
    <w:rsid w:val="710FFD67"/>
    <w:rsid w:val="7111255B"/>
    <w:rsid w:val="7111F34B"/>
    <w:rsid w:val="711265B4"/>
    <w:rsid w:val="71142257"/>
    <w:rsid w:val="7115DAA4"/>
    <w:rsid w:val="7117609A"/>
    <w:rsid w:val="7118E449"/>
    <w:rsid w:val="711A6E0A"/>
    <w:rsid w:val="71305B4C"/>
    <w:rsid w:val="71324C7E"/>
    <w:rsid w:val="7139E291"/>
    <w:rsid w:val="713E0FED"/>
    <w:rsid w:val="714093F9"/>
    <w:rsid w:val="715823BA"/>
    <w:rsid w:val="715BA7BA"/>
    <w:rsid w:val="715CCC40"/>
    <w:rsid w:val="71621E75"/>
    <w:rsid w:val="71675E47"/>
    <w:rsid w:val="716D405B"/>
    <w:rsid w:val="71732912"/>
    <w:rsid w:val="71752241"/>
    <w:rsid w:val="717E1268"/>
    <w:rsid w:val="71802C20"/>
    <w:rsid w:val="718ACD7D"/>
    <w:rsid w:val="718D8B91"/>
    <w:rsid w:val="7194F362"/>
    <w:rsid w:val="719F4677"/>
    <w:rsid w:val="719F6601"/>
    <w:rsid w:val="71A15DF4"/>
    <w:rsid w:val="71B01B60"/>
    <w:rsid w:val="71B08DBA"/>
    <w:rsid w:val="71BB12E9"/>
    <w:rsid w:val="71C744B8"/>
    <w:rsid w:val="71C96C6C"/>
    <w:rsid w:val="71C9C420"/>
    <w:rsid w:val="71D360DF"/>
    <w:rsid w:val="71D5E001"/>
    <w:rsid w:val="71D9B1A7"/>
    <w:rsid w:val="71DF8290"/>
    <w:rsid w:val="71E087E4"/>
    <w:rsid w:val="71E2D079"/>
    <w:rsid w:val="71E9D948"/>
    <w:rsid w:val="71EE591C"/>
    <w:rsid w:val="71F40A58"/>
    <w:rsid w:val="71FA7A30"/>
    <w:rsid w:val="72056692"/>
    <w:rsid w:val="7206A96A"/>
    <w:rsid w:val="7209428A"/>
    <w:rsid w:val="72158E78"/>
    <w:rsid w:val="72337535"/>
    <w:rsid w:val="72388186"/>
    <w:rsid w:val="72391437"/>
    <w:rsid w:val="723A4665"/>
    <w:rsid w:val="7240EDE4"/>
    <w:rsid w:val="7243C271"/>
    <w:rsid w:val="724739CA"/>
    <w:rsid w:val="724AD887"/>
    <w:rsid w:val="724DDC35"/>
    <w:rsid w:val="72514C2F"/>
    <w:rsid w:val="72534E09"/>
    <w:rsid w:val="72672FB6"/>
    <w:rsid w:val="72677341"/>
    <w:rsid w:val="726A45D2"/>
    <w:rsid w:val="726C00FD"/>
    <w:rsid w:val="7273D56D"/>
    <w:rsid w:val="7279864B"/>
    <w:rsid w:val="7279A8B4"/>
    <w:rsid w:val="727AF455"/>
    <w:rsid w:val="72819A92"/>
    <w:rsid w:val="728346ED"/>
    <w:rsid w:val="728560D7"/>
    <w:rsid w:val="728A4314"/>
    <w:rsid w:val="728AF1DD"/>
    <w:rsid w:val="728C6C8C"/>
    <w:rsid w:val="729259E4"/>
    <w:rsid w:val="729A107D"/>
    <w:rsid w:val="729A13AD"/>
    <w:rsid w:val="729A7980"/>
    <w:rsid w:val="729F4FBF"/>
    <w:rsid w:val="72A90A35"/>
    <w:rsid w:val="72AB4E96"/>
    <w:rsid w:val="72BF5C0C"/>
    <w:rsid w:val="72CC7CB6"/>
    <w:rsid w:val="72D461F1"/>
    <w:rsid w:val="72D66B20"/>
    <w:rsid w:val="72DF940A"/>
    <w:rsid w:val="72E17474"/>
    <w:rsid w:val="72E2B6F6"/>
    <w:rsid w:val="72E5B9D7"/>
    <w:rsid w:val="72EBE151"/>
    <w:rsid w:val="72ED4E20"/>
    <w:rsid w:val="72FA89C1"/>
    <w:rsid w:val="72FE1357"/>
    <w:rsid w:val="72FE3EFE"/>
    <w:rsid w:val="730164F6"/>
    <w:rsid w:val="73031544"/>
    <w:rsid w:val="7304159F"/>
    <w:rsid w:val="730BC012"/>
    <w:rsid w:val="731FBE2B"/>
    <w:rsid w:val="73210637"/>
    <w:rsid w:val="7332312E"/>
    <w:rsid w:val="73378987"/>
    <w:rsid w:val="733AA4D7"/>
    <w:rsid w:val="7341241A"/>
    <w:rsid w:val="7344C2D4"/>
    <w:rsid w:val="7345A2B3"/>
    <w:rsid w:val="7348B0D4"/>
    <w:rsid w:val="73532989"/>
    <w:rsid w:val="735625F9"/>
    <w:rsid w:val="736792F3"/>
    <w:rsid w:val="736BB203"/>
    <w:rsid w:val="7379A028"/>
    <w:rsid w:val="7383429B"/>
    <w:rsid w:val="7384FDF5"/>
    <w:rsid w:val="738628C4"/>
    <w:rsid w:val="739567FC"/>
    <w:rsid w:val="7398F00E"/>
    <w:rsid w:val="73A8373D"/>
    <w:rsid w:val="73A93622"/>
    <w:rsid w:val="73AA71DF"/>
    <w:rsid w:val="73ADD5AA"/>
    <w:rsid w:val="73AEDEFB"/>
    <w:rsid w:val="73C8511F"/>
    <w:rsid w:val="73CD1D8D"/>
    <w:rsid w:val="73D02DCF"/>
    <w:rsid w:val="73D49A15"/>
    <w:rsid w:val="73D79A72"/>
    <w:rsid w:val="73E6E354"/>
    <w:rsid w:val="73E71F89"/>
    <w:rsid w:val="73EB0BD2"/>
    <w:rsid w:val="73FF6229"/>
    <w:rsid w:val="7400FB73"/>
    <w:rsid w:val="74037C62"/>
    <w:rsid w:val="740F2E09"/>
    <w:rsid w:val="7410167F"/>
    <w:rsid w:val="74141142"/>
    <w:rsid w:val="74157C10"/>
    <w:rsid w:val="741E6C43"/>
    <w:rsid w:val="74237FC1"/>
    <w:rsid w:val="742A69A2"/>
    <w:rsid w:val="742D8008"/>
    <w:rsid w:val="74318676"/>
    <w:rsid w:val="743F7CC2"/>
    <w:rsid w:val="744880F2"/>
    <w:rsid w:val="7452BA2E"/>
    <w:rsid w:val="74681772"/>
    <w:rsid w:val="746AF9DD"/>
    <w:rsid w:val="74719B53"/>
    <w:rsid w:val="747758DC"/>
    <w:rsid w:val="7477D9CF"/>
    <w:rsid w:val="74836CBD"/>
    <w:rsid w:val="74843D17"/>
    <w:rsid w:val="7486DAF9"/>
    <w:rsid w:val="748DC50E"/>
    <w:rsid w:val="74900A52"/>
    <w:rsid w:val="7490DC60"/>
    <w:rsid w:val="7498A053"/>
    <w:rsid w:val="7498AE71"/>
    <w:rsid w:val="749DC19A"/>
    <w:rsid w:val="74A4ABA1"/>
    <w:rsid w:val="74A9BB5D"/>
    <w:rsid w:val="74AA0194"/>
    <w:rsid w:val="74AAF918"/>
    <w:rsid w:val="74AB2FD9"/>
    <w:rsid w:val="74AC8AED"/>
    <w:rsid w:val="74AEB7F9"/>
    <w:rsid w:val="74B0110A"/>
    <w:rsid w:val="74B193EA"/>
    <w:rsid w:val="74B83FAC"/>
    <w:rsid w:val="74BF48AB"/>
    <w:rsid w:val="74BFAB9D"/>
    <w:rsid w:val="74BFC678"/>
    <w:rsid w:val="74C8C319"/>
    <w:rsid w:val="74C9829A"/>
    <w:rsid w:val="74CE9CDC"/>
    <w:rsid w:val="74D2125F"/>
    <w:rsid w:val="74D7147A"/>
    <w:rsid w:val="74D818A7"/>
    <w:rsid w:val="74DE6774"/>
    <w:rsid w:val="74E1EEB8"/>
    <w:rsid w:val="74E971DF"/>
    <w:rsid w:val="74ED5387"/>
    <w:rsid w:val="74F42A0E"/>
    <w:rsid w:val="74F86370"/>
    <w:rsid w:val="74FF71F6"/>
    <w:rsid w:val="7516450F"/>
    <w:rsid w:val="75172291"/>
    <w:rsid w:val="751D97A5"/>
    <w:rsid w:val="7524E53A"/>
    <w:rsid w:val="7534E52B"/>
    <w:rsid w:val="753503DD"/>
    <w:rsid w:val="753A02D8"/>
    <w:rsid w:val="7541367D"/>
    <w:rsid w:val="754B3CCA"/>
    <w:rsid w:val="7551DB54"/>
    <w:rsid w:val="7557F3D2"/>
    <w:rsid w:val="7569655A"/>
    <w:rsid w:val="757C7BDC"/>
    <w:rsid w:val="757EBD29"/>
    <w:rsid w:val="758331D7"/>
    <w:rsid w:val="759459DA"/>
    <w:rsid w:val="759B303C"/>
    <w:rsid w:val="75ABC74C"/>
    <w:rsid w:val="75AC9F44"/>
    <w:rsid w:val="75B7D279"/>
    <w:rsid w:val="75BA0445"/>
    <w:rsid w:val="75CC3670"/>
    <w:rsid w:val="75D01557"/>
    <w:rsid w:val="75D9A364"/>
    <w:rsid w:val="75E351DC"/>
    <w:rsid w:val="75E74442"/>
    <w:rsid w:val="75F1D0F6"/>
    <w:rsid w:val="75F71B94"/>
    <w:rsid w:val="75FE43D4"/>
    <w:rsid w:val="760E5CFA"/>
    <w:rsid w:val="760F2D90"/>
    <w:rsid w:val="76165C84"/>
    <w:rsid w:val="761E8503"/>
    <w:rsid w:val="7625A8D6"/>
    <w:rsid w:val="7635BDAD"/>
    <w:rsid w:val="76391DE8"/>
    <w:rsid w:val="76531647"/>
    <w:rsid w:val="7656F40D"/>
    <w:rsid w:val="765E0030"/>
    <w:rsid w:val="7665BCE2"/>
    <w:rsid w:val="766F02AA"/>
    <w:rsid w:val="766F77C6"/>
    <w:rsid w:val="76751104"/>
    <w:rsid w:val="7677D6B6"/>
    <w:rsid w:val="768AE966"/>
    <w:rsid w:val="7690EE67"/>
    <w:rsid w:val="76948656"/>
    <w:rsid w:val="76A69989"/>
    <w:rsid w:val="76ABD93A"/>
    <w:rsid w:val="76B865E0"/>
    <w:rsid w:val="76BBE05D"/>
    <w:rsid w:val="76C40E2D"/>
    <w:rsid w:val="76C7BA36"/>
    <w:rsid w:val="76CEFEBE"/>
    <w:rsid w:val="76DB1466"/>
    <w:rsid w:val="76DF5444"/>
    <w:rsid w:val="76E498B4"/>
    <w:rsid w:val="76EA9435"/>
    <w:rsid w:val="76ED9E45"/>
    <w:rsid w:val="76F577C4"/>
    <w:rsid w:val="76FB1E61"/>
    <w:rsid w:val="77132F33"/>
    <w:rsid w:val="77140559"/>
    <w:rsid w:val="771A07B0"/>
    <w:rsid w:val="772243DC"/>
    <w:rsid w:val="7723DD11"/>
    <w:rsid w:val="7724A372"/>
    <w:rsid w:val="77323488"/>
    <w:rsid w:val="77377B82"/>
    <w:rsid w:val="77381081"/>
    <w:rsid w:val="773AB2A2"/>
    <w:rsid w:val="773D570E"/>
    <w:rsid w:val="77495309"/>
    <w:rsid w:val="774DD4B1"/>
    <w:rsid w:val="774ED3E5"/>
    <w:rsid w:val="775049EA"/>
    <w:rsid w:val="77520C23"/>
    <w:rsid w:val="7758881B"/>
    <w:rsid w:val="776FFE30"/>
    <w:rsid w:val="7780940D"/>
    <w:rsid w:val="778CE2DB"/>
    <w:rsid w:val="778F9D9D"/>
    <w:rsid w:val="77AB52B7"/>
    <w:rsid w:val="77BAB06F"/>
    <w:rsid w:val="77BF9CF9"/>
    <w:rsid w:val="77C568DD"/>
    <w:rsid w:val="77CDD7BE"/>
    <w:rsid w:val="77CE002E"/>
    <w:rsid w:val="77DA28B9"/>
    <w:rsid w:val="77E0BBE4"/>
    <w:rsid w:val="77E0C1B4"/>
    <w:rsid w:val="77E2D8F9"/>
    <w:rsid w:val="77E73631"/>
    <w:rsid w:val="77E83C50"/>
    <w:rsid w:val="77E964A0"/>
    <w:rsid w:val="77EC0471"/>
    <w:rsid w:val="77F12294"/>
    <w:rsid w:val="77F50604"/>
    <w:rsid w:val="77F767B2"/>
    <w:rsid w:val="7803B253"/>
    <w:rsid w:val="78109F41"/>
    <w:rsid w:val="78126CBF"/>
    <w:rsid w:val="7812EEAC"/>
    <w:rsid w:val="78142833"/>
    <w:rsid w:val="7816B431"/>
    <w:rsid w:val="7818A673"/>
    <w:rsid w:val="78249DC2"/>
    <w:rsid w:val="7825FA9D"/>
    <w:rsid w:val="782C9831"/>
    <w:rsid w:val="782CF66F"/>
    <w:rsid w:val="7834062C"/>
    <w:rsid w:val="78353947"/>
    <w:rsid w:val="7835A186"/>
    <w:rsid w:val="783A4CDC"/>
    <w:rsid w:val="783AF828"/>
    <w:rsid w:val="783C8FCD"/>
    <w:rsid w:val="78417544"/>
    <w:rsid w:val="78477085"/>
    <w:rsid w:val="785505E3"/>
    <w:rsid w:val="785EE93D"/>
    <w:rsid w:val="78636AF8"/>
    <w:rsid w:val="7868CC99"/>
    <w:rsid w:val="786A0AC2"/>
    <w:rsid w:val="7884B348"/>
    <w:rsid w:val="78867873"/>
    <w:rsid w:val="7887004F"/>
    <w:rsid w:val="78877DED"/>
    <w:rsid w:val="7887A0B5"/>
    <w:rsid w:val="788984C7"/>
    <w:rsid w:val="788C9F58"/>
    <w:rsid w:val="788DEBBF"/>
    <w:rsid w:val="789362B2"/>
    <w:rsid w:val="789B8B9A"/>
    <w:rsid w:val="78A644AD"/>
    <w:rsid w:val="78A6F9EE"/>
    <w:rsid w:val="78B0CDE3"/>
    <w:rsid w:val="78B80A2E"/>
    <w:rsid w:val="78C7E466"/>
    <w:rsid w:val="78D1A777"/>
    <w:rsid w:val="78D58E44"/>
    <w:rsid w:val="78DACC9C"/>
    <w:rsid w:val="78DAF6CF"/>
    <w:rsid w:val="78E4A318"/>
    <w:rsid w:val="78EC1B9D"/>
    <w:rsid w:val="78FBFD77"/>
    <w:rsid w:val="79095CE6"/>
    <w:rsid w:val="7909E6BC"/>
    <w:rsid w:val="7911F76C"/>
    <w:rsid w:val="791AE8EF"/>
    <w:rsid w:val="79280AF2"/>
    <w:rsid w:val="7928553C"/>
    <w:rsid w:val="792A8623"/>
    <w:rsid w:val="7930E89D"/>
    <w:rsid w:val="79325CF0"/>
    <w:rsid w:val="79360FCE"/>
    <w:rsid w:val="793C6EF7"/>
    <w:rsid w:val="793E1C90"/>
    <w:rsid w:val="793FD5A1"/>
    <w:rsid w:val="7941DDD9"/>
    <w:rsid w:val="79422070"/>
    <w:rsid w:val="7946AE02"/>
    <w:rsid w:val="794A5B79"/>
    <w:rsid w:val="794A74CA"/>
    <w:rsid w:val="794BA1B8"/>
    <w:rsid w:val="794ED803"/>
    <w:rsid w:val="79528F69"/>
    <w:rsid w:val="795352F2"/>
    <w:rsid w:val="79563AD9"/>
    <w:rsid w:val="795FA56A"/>
    <w:rsid w:val="79604461"/>
    <w:rsid w:val="7966401E"/>
    <w:rsid w:val="796FCE8A"/>
    <w:rsid w:val="797DB147"/>
    <w:rsid w:val="79875FFB"/>
    <w:rsid w:val="798B109C"/>
    <w:rsid w:val="798CC692"/>
    <w:rsid w:val="79904421"/>
    <w:rsid w:val="7990CBE5"/>
    <w:rsid w:val="79923389"/>
    <w:rsid w:val="799590C5"/>
    <w:rsid w:val="7998BB90"/>
    <w:rsid w:val="7998F569"/>
    <w:rsid w:val="799A2679"/>
    <w:rsid w:val="79A0DA15"/>
    <w:rsid w:val="79A94958"/>
    <w:rsid w:val="79A99134"/>
    <w:rsid w:val="79AB8F47"/>
    <w:rsid w:val="79B1AEEC"/>
    <w:rsid w:val="79B94A1C"/>
    <w:rsid w:val="79C04743"/>
    <w:rsid w:val="79C6C505"/>
    <w:rsid w:val="79CA08E2"/>
    <w:rsid w:val="79D0F2F9"/>
    <w:rsid w:val="79DDA979"/>
    <w:rsid w:val="79E1A16B"/>
    <w:rsid w:val="79E40C68"/>
    <w:rsid w:val="79E779D4"/>
    <w:rsid w:val="7A0048CE"/>
    <w:rsid w:val="7A16111A"/>
    <w:rsid w:val="7A1D6450"/>
    <w:rsid w:val="7A22A41F"/>
    <w:rsid w:val="7A263EFE"/>
    <w:rsid w:val="7A277F93"/>
    <w:rsid w:val="7A29E7C4"/>
    <w:rsid w:val="7A392ABB"/>
    <w:rsid w:val="7A548267"/>
    <w:rsid w:val="7A5EA686"/>
    <w:rsid w:val="7A5F80A7"/>
    <w:rsid w:val="7A62816F"/>
    <w:rsid w:val="7A6C373F"/>
    <w:rsid w:val="7A7464FB"/>
    <w:rsid w:val="7A7F014B"/>
    <w:rsid w:val="7A82D3F9"/>
    <w:rsid w:val="7A8D119C"/>
    <w:rsid w:val="7A904976"/>
    <w:rsid w:val="7A9263B5"/>
    <w:rsid w:val="7A946769"/>
    <w:rsid w:val="7A9BAB25"/>
    <w:rsid w:val="7A9F1661"/>
    <w:rsid w:val="7AA40D0A"/>
    <w:rsid w:val="7AB44F74"/>
    <w:rsid w:val="7ABC2C6A"/>
    <w:rsid w:val="7ABD7B07"/>
    <w:rsid w:val="7ACE304F"/>
    <w:rsid w:val="7ACE47FA"/>
    <w:rsid w:val="7ACE69ED"/>
    <w:rsid w:val="7AD0CC3B"/>
    <w:rsid w:val="7AD3267A"/>
    <w:rsid w:val="7AD3FFBE"/>
    <w:rsid w:val="7ADAB4BB"/>
    <w:rsid w:val="7AEB491D"/>
    <w:rsid w:val="7AF93A75"/>
    <w:rsid w:val="7AFB622C"/>
    <w:rsid w:val="7AFDD288"/>
    <w:rsid w:val="7B0535E1"/>
    <w:rsid w:val="7B086B23"/>
    <w:rsid w:val="7B0C927C"/>
    <w:rsid w:val="7B0E3E85"/>
    <w:rsid w:val="7B14458D"/>
    <w:rsid w:val="7B195A9B"/>
    <w:rsid w:val="7B1E0A2C"/>
    <w:rsid w:val="7B214B06"/>
    <w:rsid w:val="7B2EFDFC"/>
    <w:rsid w:val="7B38B367"/>
    <w:rsid w:val="7B5ADF59"/>
    <w:rsid w:val="7B6075F3"/>
    <w:rsid w:val="7B6C163E"/>
    <w:rsid w:val="7B74022E"/>
    <w:rsid w:val="7B78C37B"/>
    <w:rsid w:val="7B799AF4"/>
    <w:rsid w:val="7B7B4C11"/>
    <w:rsid w:val="7B80A53E"/>
    <w:rsid w:val="7B8936B9"/>
    <w:rsid w:val="7B8E167F"/>
    <w:rsid w:val="7B953199"/>
    <w:rsid w:val="7B984A8A"/>
    <w:rsid w:val="7BA0220B"/>
    <w:rsid w:val="7BA541BF"/>
    <w:rsid w:val="7BAB8D2A"/>
    <w:rsid w:val="7BAD656D"/>
    <w:rsid w:val="7BBD162E"/>
    <w:rsid w:val="7BC0DC80"/>
    <w:rsid w:val="7BCC0589"/>
    <w:rsid w:val="7BCE949D"/>
    <w:rsid w:val="7BD541A3"/>
    <w:rsid w:val="7BD7E951"/>
    <w:rsid w:val="7BD9D7F4"/>
    <w:rsid w:val="7BDEBF17"/>
    <w:rsid w:val="7BEA0537"/>
    <w:rsid w:val="7BF8F16F"/>
    <w:rsid w:val="7C003B23"/>
    <w:rsid w:val="7C09F946"/>
    <w:rsid w:val="7C215E26"/>
    <w:rsid w:val="7C26F24E"/>
    <w:rsid w:val="7C312E03"/>
    <w:rsid w:val="7C343697"/>
    <w:rsid w:val="7C3C8BCE"/>
    <w:rsid w:val="7C3F4578"/>
    <w:rsid w:val="7C46782F"/>
    <w:rsid w:val="7C4984DD"/>
    <w:rsid w:val="7C4AE13D"/>
    <w:rsid w:val="7C4E4B05"/>
    <w:rsid w:val="7C55C87F"/>
    <w:rsid w:val="7C626101"/>
    <w:rsid w:val="7C6570E7"/>
    <w:rsid w:val="7C6FBA1A"/>
    <w:rsid w:val="7C76F8DF"/>
    <w:rsid w:val="7C7C6D6E"/>
    <w:rsid w:val="7C8117BB"/>
    <w:rsid w:val="7C825CE4"/>
    <w:rsid w:val="7C855D17"/>
    <w:rsid w:val="7C9327EF"/>
    <w:rsid w:val="7C933569"/>
    <w:rsid w:val="7C95D8FB"/>
    <w:rsid w:val="7CB1D107"/>
    <w:rsid w:val="7CB43275"/>
    <w:rsid w:val="7CB5AAB0"/>
    <w:rsid w:val="7CB9E577"/>
    <w:rsid w:val="7CBC2EFA"/>
    <w:rsid w:val="7CC840CE"/>
    <w:rsid w:val="7CD3C2E5"/>
    <w:rsid w:val="7CD4824F"/>
    <w:rsid w:val="7CD7DA1D"/>
    <w:rsid w:val="7CD9CDDF"/>
    <w:rsid w:val="7CDB8101"/>
    <w:rsid w:val="7CEDEF1C"/>
    <w:rsid w:val="7CEE292A"/>
    <w:rsid w:val="7CF2888F"/>
    <w:rsid w:val="7CF7514E"/>
    <w:rsid w:val="7CFF5440"/>
    <w:rsid w:val="7D02B8FA"/>
    <w:rsid w:val="7D0B5025"/>
    <w:rsid w:val="7D0B8B71"/>
    <w:rsid w:val="7D106536"/>
    <w:rsid w:val="7D1C840E"/>
    <w:rsid w:val="7D21BF49"/>
    <w:rsid w:val="7D305D46"/>
    <w:rsid w:val="7D309984"/>
    <w:rsid w:val="7D3843EA"/>
    <w:rsid w:val="7D4D3E8D"/>
    <w:rsid w:val="7D5129D2"/>
    <w:rsid w:val="7D5244E7"/>
    <w:rsid w:val="7D5BCAE8"/>
    <w:rsid w:val="7D5F51BD"/>
    <w:rsid w:val="7D6AD5A8"/>
    <w:rsid w:val="7D70FA40"/>
    <w:rsid w:val="7D792C40"/>
    <w:rsid w:val="7D7EC1DD"/>
    <w:rsid w:val="7D839DB4"/>
    <w:rsid w:val="7D86036F"/>
    <w:rsid w:val="7D867C03"/>
    <w:rsid w:val="7D87F3F3"/>
    <w:rsid w:val="7D95A96D"/>
    <w:rsid w:val="7D9A3C1B"/>
    <w:rsid w:val="7DA11E59"/>
    <w:rsid w:val="7DA35EA7"/>
    <w:rsid w:val="7DA69F90"/>
    <w:rsid w:val="7DA83A14"/>
    <w:rsid w:val="7DAFFF12"/>
    <w:rsid w:val="7DB375EF"/>
    <w:rsid w:val="7DB7AFDC"/>
    <w:rsid w:val="7DB7D27F"/>
    <w:rsid w:val="7DB9CC9D"/>
    <w:rsid w:val="7DBC0155"/>
    <w:rsid w:val="7DBF8BF9"/>
    <w:rsid w:val="7DBFEE66"/>
    <w:rsid w:val="7DC529FB"/>
    <w:rsid w:val="7DC9B091"/>
    <w:rsid w:val="7DCA5357"/>
    <w:rsid w:val="7DD21337"/>
    <w:rsid w:val="7DD6E633"/>
    <w:rsid w:val="7DD6FA6E"/>
    <w:rsid w:val="7DDD1659"/>
    <w:rsid w:val="7DE16299"/>
    <w:rsid w:val="7DE34434"/>
    <w:rsid w:val="7DE99A61"/>
    <w:rsid w:val="7DEAB23F"/>
    <w:rsid w:val="7DF351DF"/>
    <w:rsid w:val="7DF66C79"/>
    <w:rsid w:val="7DFB7548"/>
    <w:rsid w:val="7DFCED64"/>
    <w:rsid w:val="7E00E16A"/>
    <w:rsid w:val="7E0156E7"/>
    <w:rsid w:val="7E0D87CF"/>
    <w:rsid w:val="7E116901"/>
    <w:rsid w:val="7E1649FE"/>
    <w:rsid w:val="7E1DB099"/>
    <w:rsid w:val="7E1F0306"/>
    <w:rsid w:val="7E25EF4B"/>
    <w:rsid w:val="7E2A5BC1"/>
    <w:rsid w:val="7E34A85B"/>
    <w:rsid w:val="7E39FDF7"/>
    <w:rsid w:val="7E3AB9AC"/>
    <w:rsid w:val="7E3AC14B"/>
    <w:rsid w:val="7E41E870"/>
    <w:rsid w:val="7E4E2E78"/>
    <w:rsid w:val="7E5000A0"/>
    <w:rsid w:val="7E5608C8"/>
    <w:rsid w:val="7E5CCB66"/>
    <w:rsid w:val="7E6661D3"/>
    <w:rsid w:val="7E66DC9C"/>
    <w:rsid w:val="7E6FADC8"/>
    <w:rsid w:val="7E746374"/>
    <w:rsid w:val="7E76417F"/>
    <w:rsid w:val="7E76E578"/>
    <w:rsid w:val="7E7D396A"/>
    <w:rsid w:val="7E7EE31C"/>
    <w:rsid w:val="7E95E3A5"/>
    <w:rsid w:val="7E97FAF6"/>
    <w:rsid w:val="7E98A0F0"/>
    <w:rsid w:val="7E998697"/>
    <w:rsid w:val="7E9B6499"/>
    <w:rsid w:val="7E9FB62C"/>
    <w:rsid w:val="7EACA187"/>
    <w:rsid w:val="7EB0B3F0"/>
    <w:rsid w:val="7EB28F25"/>
    <w:rsid w:val="7EB36AA8"/>
    <w:rsid w:val="7EB8F5CA"/>
    <w:rsid w:val="7EBB6C77"/>
    <w:rsid w:val="7EC2B626"/>
    <w:rsid w:val="7EC2DAF8"/>
    <w:rsid w:val="7ECA67C3"/>
    <w:rsid w:val="7ECD42DE"/>
    <w:rsid w:val="7ECE81E5"/>
    <w:rsid w:val="7ECEC936"/>
    <w:rsid w:val="7ECF2527"/>
    <w:rsid w:val="7ED3C671"/>
    <w:rsid w:val="7ED60646"/>
    <w:rsid w:val="7ED68411"/>
    <w:rsid w:val="7ED99258"/>
    <w:rsid w:val="7EDB12EE"/>
    <w:rsid w:val="7EE3AFE5"/>
    <w:rsid w:val="7EEE57FE"/>
    <w:rsid w:val="7EEE634E"/>
    <w:rsid w:val="7EF09DB8"/>
    <w:rsid w:val="7EF30BA0"/>
    <w:rsid w:val="7EF92559"/>
    <w:rsid w:val="7F018267"/>
    <w:rsid w:val="7F01A1AC"/>
    <w:rsid w:val="7F049D7D"/>
    <w:rsid w:val="7F0554DA"/>
    <w:rsid w:val="7F0BF27E"/>
    <w:rsid w:val="7F0DC9D0"/>
    <w:rsid w:val="7F15C510"/>
    <w:rsid w:val="7F1B7563"/>
    <w:rsid w:val="7F1BDE0B"/>
    <w:rsid w:val="7F26EBD5"/>
    <w:rsid w:val="7F33B701"/>
    <w:rsid w:val="7F39CEC2"/>
    <w:rsid w:val="7F3B0A00"/>
    <w:rsid w:val="7F421DDD"/>
    <w:rsid w:val="7F4302A5"/>
    <w:rsid w:val="7F444F12"/>
    <w:rsid w:val="7F4FE18F"/>
    <w:rsid w:val="7F584C83"/>
    <w:rsid w:val="7F5F8969"/>
    <w:rsid w:val="7F65CE80"/>
    <w:rsid w:val="7F692260"/>
    <w:rsid w:val="7F71D193"/>
    <w:rsid w:val="7F81BA30"/>
    <w:rsid w:val="7F858D69"/>
    <w:rsid w:val="7F860ECB"/>
    <w:rsid w:val="7F970765"/>
    <w:rsid w:val="7F9C7770"/>
    <w:rsid w:val="7FADE495"/>
    <w:rsid w:val="7FB57084"/>
    <w:rsid w:val="7FB60222"/>
    <w:rsid w:val="7FB93D2F"/>
    <w:rsid w:val="7FC16A0C"/>
    <w:rsid w:val="7FC2EE21"/>
    <w:rsid w:val="7FC9D3BD"/>
    <w:rsid w:val="7FCA75B8"/>
    <w:rsid w:val="7FCB4D06"/>
    <w:rsid w:val="7FCF48CA"/>
    <w:rsid w:val="7FD1078C"/>
    <w:rsid w:val="7FD20C3A"/>
    <w:rsid w:val="7FE024C0"/>
    <w:rsid w:val="7FE1DF2B"/>
    <w:rsid w:val="7FE25E28"/>
    <w:rsid w:val="7FE31D21"/>
    <w:rsid w:val="7FFB957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C0811"/>
  <w15:docId w15:val="{EEE54674-1D39-4847-93BE-D7DABBC1E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0A"/>
  </w:style>
  <w:style w:type="paragraph" w:styleId="Heading1">
    <w:name w:val="heading 1"/>
    <w:basedOn w:val="Normal"/>
    <w:next w:val="Normal"/>
    <w:uiPriority w:val="9"/>
    <w:qFormat/>
    <w:rsid w:val="00B955FF"/>
    <w:pPr>
      <w:keepNext/>
      <w:keepLines/>
      <w:spacing w:before="360" w:after="80"/>
      <w:outlineLvl w:val="0"/>
    </w:pPr>
    <w:rPr>
      <w:rFonts w:asciiTheme="majorHAnsi" w:eastAsiaTheme="minorEastAsia" w:hAnsiTheme="majorHAnsi" w:cstheme="majorEastAsia"/>
      <w:color w:val="2F5496" w:themeColor="accent1" w:themeShade="BF"/>
      <w:sz w:val="40"/>
      <w:szCs w:val="40"/>
    </w:rPr>
  </w:style>
  <w:style w:type="paragraph" w:styleId="Heading2">
    <w:name w:val="heading 2"/>
    <w:basedOn w:val="Normal"/>
    <w:next w:val="Normal"/>
    <w:link w:val="Heading2Char"/>
    <w:uiPriority w:val="9"/>
    <w:unhideWhenUsed/>
    <w:qFormat/>
    <w:rsid w:val="0078114A"/>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rsid w:val="00CD7C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0269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33CE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E254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46E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3F0B14"/>
    <w:pPr>
      <w:ind w:left="720"/>
      <w:contextualSpacing/>
    </w:pPr>
  </w:style>
  <w:style w:type="character" w:styleId="CommentReference">
    <w:name w:val="annotation reference"/>
    <w:basedOn w:val="DefaultParagraphFont"/>
    <w:uiPriority w:val="99"/>
    <w:semiHidden/>
    <w:unhideWhenUsed/>
    <w:rsid w:val="00E724DE"/>
    <w:rPr>
      <w:sz w:val="16"/>
      <w:szCs w:val="16"/>
    </w:rPr>
  </w:style>
  <w:style w:type="paragraph" w:styleId="CommentText">
    <w:name w:val="annotation text"/>
    <w:basedOn w:val="Normal"/>
    <w:link w:val="CommentTextChar"/>
    <w:uiPriority w:val="99"/>
    <w:unhideWhenUsed/>
    <w:rsid w:val="00E724DE"/>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E724DE"/>
    <w:rPr>
      <w:rFonts w:ascii="Calibri" w:eastAsia="Calibri" w:hAnsi="Calibri" w:cs="Calibri"/>
      <w:sz w:val="20"/>
      <w:szCs w:val="20"/>
    </w:rPr>
  </w:style>
  <w:style w:type="character" w:styleId="Hyperlink">
    <w:name w:val="Hyperlink"/>
    <w:basedOn w:val="DefaultParagraphFont"/>
    <w:uiPriority w:val="99"/>
    <w:unhideWhenUsed/>
    <w:rsid w:val="00E724DE"/>
    <w:rPr>
      <w:color w:val="0563C1" w:themeColor="hyperlink"/>
      <w:u w:val="single"/>
    </w:rPr>
  </w:style>
  <w:style w:type="character" w:customStyle="1" w:styleId="Heading2Char">
    <w:name w:val="Heading 2 Char"/>
    <w:basedOn w:val="DefaultParagraphFont"/>
    <w:link w:val="Heading2"/>
    <w:uiPriority w:val="9"/>
    <w:rsid w:val="0078114A"/>
    <w:rPr>
      <w:rFonts w:ascii="Calibri" w:eastAsia="Calibri" w:hAnsi="Calibri" w:cs="Calibri"/>
      <w:b/>
      <w:sz w:val="36"/>
      <w:szCs w:val="36"/>
    </w:rPr>
  </w:style>
  <w:style w:type="character" w:customStyle="1" w:styleId="show-for-sr">
    <w:name w:val="show-for-sr"/>
    <w:basedOn w:val="DefaultParagraphFont"/>
    <w:rsid w:val="0078114A"/>
  </w:style>
  <w:style w:type="table" w:styleId="TableGrid">
    <w:name w:val="Table Grid"/>
    <w:basedOn w:val="TableNormal"/>
    <w:uiPriority w:val="39"/>
    <w:rsid w:val="0078114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earch-result">
    <w:name w:val="r-search-result"/>
    <w:basedOn w:val="DefaultParagraphFont"/>
    <w:rsid w:val="0078114A"/>
  </w:style>
  <w:style w:type="character" w:styleId="UnresolvedMention">
    <w:name w:val="Unresolved Mention"/>
    <w:basedOn w:val="DefaultParagraphFont"/>
    <w:uiPriority w:val="99"/>
    <w:semiHidden/>
    <w:unhideWhenUsed/>
    <w:rsid w:val="0078114A"/>
    <w:rPr>
      <w:color w:val="605E5C"/>
      <w:shd w:val="clear" w:color="auto" w:fill="E1DFDD"/>
    </w:rPr>
  </w:style>
  <w:style w:type="character" w:styleId="Emphasis">
    <w:name w:val="Emphasis"/>
    <w:basedOn w:val="DefaultParagraphFont"/>
    <w:uiPriority w:val="20"/>
    <w:qFormat/>
    <w:rsid w:val="0078114A"/>
    <w:rPr>
      <w:i/>
      <w:iCs/>
    </w:rPr>
  </w:style>
  <w:style w:type="character" w:customStyle="1" w:styleId="anchor-text">
    <w:name w:val="anchor-text"/>
    <w:basedOn w:val="DefaultParagraphFont"/>
    <w:rsid w:val="0078114A"/>
  </w:style>
  <w:style w:type="character" w:customStyle="1" w:styleId="identifier">
    <w:name w:val="identifier"/>
    <w:basedOn w:val="DefaultParagraphFont"/>
    <w:rsid w:val="0078114A"/>
  </w:style>
  <w:style w:type="character" w:customStyle="1" w:styleId="id-label">
    <w:name w:val="id-label"/>
    <w:basedOn w:val="DefaultParagraphFont"/>
    <w:rsid w:val="0078114A"/>
  </w:style>
  <w:style w:type="character" w:styleId="FollowedHyperlink">
    <w:name w:val="FollowedHyperlink"/>
    <w:basedOn w:val="DefaultParagraphFont"/>
    <w:uiPriority w:val="99"/>
    <w:semiHidden/>
    <w:unhideWhenUsed/>
    <w:rsid w:val="0078114A"/>
    <w:rPr>
      <w:color w:val="954F72" w:themeColor="followedHyperlink"/>
      <w:u w:val="single"/>
    </w:rPr>
  </w:style>
  <w:style w:type="character" w:customStyle="1" w:styleId="label">
    <w:name w:val="label"/>
    <w:basedOn w:val="DefaultParagraphFont"/>
    <w:rsid w:val="0078114A"/>
  </w:style>
  <w:style w:type="table" w:styleId="ListTable2">
    <w:name w:val="List Table 2"/>
    <w:basedOn w:val="TableNormal"/>
    <w:uiPriority w:val="47"/>
    <w:rsid w:val="0078114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8114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
    <w:name w:val="List Table 7 Colorful"/>
    <w:basedOn w:val="TableNormal"/>
    <w:uiPriority w:val="52"/>
    <w:rsid w:val="0078114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8114A"/>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78114A"/>
    <w:rPr>
      <w:b/>
      <w:bCs/>
    </w:rPr>
  </w:style>
  <w:style w:type="paragraph" w:styleId="Revision">
    <w:name w:val="Revision"/>
    <w:hidden/>
    <w:uiPriority w:val="99"/>
    <w:semiHidden/>
    <w:rsid w:val="0078114A"/>
    <w:pPr>
      <w:spacing w:after="0" w:line="240" w:lineRule="auto"/>
    </w:pPr>
  </w:style>
  <w:style w:type="character" w:customStyle="1" w:styleId="1">
    <w:name w:val="גופן ברירת המחדל של פיסקה1"/>
    <w:rsid w:val="0078114A"/>
  </w:style>
  <w:style w:type="paragraph" w:styleId="CommentSubject">
    <w:name w:val="annotation subject"/>
    <w:basedOn w:val="CommentText"/>
    <w:next w:val="CommentText"/>
    <w:link w:val="CommentSubjectChar"/>
    <w:uiPriority w:val="99"/>
    <w:semiHidden/>
    <w:unhideWhenUsed/>
    <w:rsid w:val="0078114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8114A"/>
    <w:rPr>
      <w:rFonts w:ascii="Calibri" w:eastAsia="Calibri" w:hAnsi="Calibri" w:cs="Calibri"/>
      <w:b/>
      <w:bCs/>
      <w:sz w:val="20"/>
      <w:szCs w:val="20"/>
    </w:rPr>
  </w:style>
  <w:style w:type="character" w:customStyle="1" w:styleId="value">
    <w:name w:val="value"/>
    <w:basedOn w:val="DefaultParagraphFont"/>
    <w:rsid w:val="0078114A"/>
  </w:style>
  <w:style w:type="paragraph" w:styleId="Header">
    <w:name w:val="header"/>
    <w:basedOn w:val="Normal"/>
    <w:link w:val="HeaderChar"/>
    <w:uiPriority w:val="99"/>
    <w:unhideWhenUsed/>
    <w:rsid w:val="00781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14A"/>
  </w:style>
  <w:style w:type="paragraph" w:styleId="Footer">
    <w:name w:val="footer"/>
    <w:basedOn w:val="Normal"/>
    <w:link w:val="FooterChar"/>
    <w:uiPriority w:val="99"/>
    <w:unhideWhenUsed/>
    <w:rsid w:val="00781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14A"/>
  </w:style>
  <w:style w:type="paragraph" w:customStyle="1" w:styleId="dx-doi">
    <w:name w:val="dx-doi"/>
    <w:basedOn w:val="Normal"/>
    <w:rsid w:val="00781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label">
    <w:name w:val="info_label"/>
    <w:basedOn w:val="DefaultParagraphFont"/>
    <w:rsid w:val="0078114A"/>
  </w:style>
  <w:style w:type="character" w:customStyle="1" w:styleId="infovalue">
    <w:name w:val="info_value"/>
    <w:basedOn w:val="DefaultParagraphFont"/>
    <w:rsid w:val="0078114A"/>
  </w:style>
  <w:style w:type="character" w:customStyle="1" w:styleId="Heading3Char">
    <w:name w:val="Heading 3 Char"/>
    <w:basedOn w:val="DefaultParagraphFont"/>
    <w:link w:val="Heading3"/>
    <w:uiPriority w:val="9"/>
    <w:rsid w:val="00CD7CC8"/>
    <w:rPr>
      <w:rFonts w:asciiTheme="majorHAnsi" w:eastAsiaTheme="majorEastAsia" w:hAnsiTheme="majorHAnsi" w:cstheme="majorBidi"/>
      <w:color w:val="1F3763" w:themeColor="accent1" w:themeShade="7F"/>
      <w:sz w:val="24"/>
      <w:szCs w:val="24"/>
    </w:rPr>
  </w:style>
  <w:style w:type="paragraph" w:styleId="z-TopofForm">
    <w:name w:val="HTML Top of Form"/>
    <w:basedOn w:val="Normal"/>
    <w:next w:val="Normal"/>
    <w:link w:val="z-TopofFormChar"/>
    <w:hidden/>
    <w:uiPriority w:val="99"/>
    <w:semiHidden/>
    <w:unhideWhenUsed/>
    <w:rsid w:val="002474F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474FC"/>
    <w:rPr>
      <w:rFonts w:ascii="Arial" w:eastAsia="Times New Roman" w:hAnsi="Arial" w:cs="Arial"/>
      <w:vanish/>
      <w:sz w:val="16"/>
      <w:szCs w:val="16"/>
    </w:rPr>
  </w:style>
  <w:style w:type="character" w:customStyle="1" w:styleId="wi-fullname">
    <w:name w:val="wi-fullname"/>
    <w:basedOn w:val="DefaultParagraphFont"/>
    <w:rsid w:val="004F0226"/>
  </w:style>
  <w:style w:type="character" w:customStyle="1" w:styleId="Heading4Char">
    <w:name w:val="Heading 4 Char"/>
    <w:basedOn w:val="DefaultParagraphFont"/>
    <w:link w:val="Heading4"/>
    <w:uiPriority w:val="9"/>
    <w:rsid w:val="00D0269F"/>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EC033A"/>
    <w:pPr>
      <w:widowControl w:val="0"/>
      <w:autoSpaceDE w:val="0"/>
      <w:autoSpaceDN w:val="0"/>
      <w:spacing w:after="0" w:line="240" w:lineRule="auto"/>
    </w:pPr>
    <w:rPr>
      <w:rFonts w:ascii="Arial" w:eastAsia="Arial" w:hAnsi="Arial" w:cs="Arial"/>
      <w:lang w:bidi="ar-SA"/>
    </w:rPr>
  </w:style>
  <w:style w:type="table" w:styleId="PlainTable4">
    <w:name w:val="Plain Table 4"/>
    <w:basedOn w:val="TableNormal"/>
    <w:uiPriority w:val="44"/>
    <w:rsid w:val="00B0451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
    <w:name w:val="רשת טבלה2"/>
    <w:basedOn w:val="TableNormal"/>
    <w:next w:val="TableGrid"/>
    <w:uiPriority w:val="39"/>
    <w:rsid w:val="00B0451B"/>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4A4F"/>
    <w:rPr>
      <w:color w:val="666666"/>
    </w:rPr>
  </w:style>
  <w:style w:type="paragraph" w:customStyle="1" w:styleId="paragraph">
    <w:name w:val="paragraph"/>
    <w:basedOn w:val="Normal"/>
    <w:rsid w:val="00BF0A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F0A04"/>
  </w:style>
  <w:style w:type="character" w:customStyle="1" w:styleId="eop">
    <w:name w:val="eop"/>
    <w:basedOn w:val="DefaultParagraphFont"/>
    <w:rsid w:val="00BF0A04"/>
  </w:style>
  <w:style w:type="paragraph" w:styleId="Caption">
    <w:name w:val="caption"/>
    <w:basedOn w:val="Normal"/>
    <w:next w:val="Normal"/>
    <w:uiPriority w:val="35"/>
    <w:unhideWhenUsed/>
    <w:qFormat/>
    <w:rsid w:val="00D11BD0"/>
    <w:pPr>
      <w:spacing w:after="200" w:line="240" w:lineRule="auto"/>
    </w:pPr>
    <w:rPr>
      <w:i/>
      <w:iCs/>
      <w:color w:val="44546A" w:themeColor="text2"/>
      <w:sz w:val="18"/>
      <w:szCs w:val="18"/>
    </w:rPr>
  </w:style>
  <w:style w:type="paragraph" w:customStyle="1" w:styleId="Style1">
    <w:name w:val="Style1"/>
    <w:basedOn w:val="Normal"/>
    <w:link w:val="Style1Char"/>
    <w:qFormat/>
    <w:rsid w:val="00533CE8"/>
    <w:pPr>
      <w:bidi/>
      <w:spacing w:after="0" w:line="480" w:lineRule="auto"/>
      <w:jc w:val="center"/>
    </w:pPr>
    <w:rPr>
      <w:rFonts w:asciiTheme="majorBidi" w:hAnsiTheme="majorBidi" w:cstheme="majorBidi"/>
      <w:b/>
      <w:bCs/>
      <w:sz w:val="28"/>
      <w:szCs w:val="28"/>
    </w:rPr>
  </w:style>
  <w:style w:type="character" w:customStyle="1" w:styleId="Style1Char">
    <w:name w:val="Style1 Char"/>
    <w:basedOn w:val="DefaultParagraphFont"/>
    <w:link w:val="Style1"/>
    <w:rsid w:val="00533CE8"/>
    <w:rPr>
      <w:rFonts w:asciiTheme="majorBidi" w:hAnsiTheme="majorBidi" w:cstheme="majorBidi"/>
      <w:b/>
      <w:bCs/>
      <w:sz w:val="28"/>
      <w:szCs w:val="28"/>
    </w:rPr>
  </w:style>
  <w:style w:type="paragraph" w:styleId="TOCHeading">
    <w:name w:val="TOC Heading"/>
    <w:basedOn w:val="Heading1"/>
    <w:next w:val="Normal"/>
    <w:uiPriority w:val="39"/>
    <w:unhideWhenUsed/>
    <w:qFormat/>
    <w:rsid w:val="00533CE8"/>
    <w:pPr>
      <w:spacing w:before="240" w:after="0"/>
      <w:outlineLvl w:val="9"/>
    </w:pPr>
    <w:rPr>
      <w:rFonts w:eastAsiaTheme="majorEastAsia" w:cstheme="majorBidi"/>
      <w:sz w:val="32"/>
      <w:szCs w:val="32"/>
      <w:lang w:bidi="ar-SA"/>
    </w:rPr>
  </w:style>
  <w:style w:type="paragraph" w:styleId="TOC2">
    <w:name w:val="toc 2"/>
    <w:basedOn w:val="Normal"/>
    <w:next w:val="Normal"/>
    <w:autoRedefine/>
    <w:uiPriority w:val="39"/>
    <w:unhideWhenUsed/>
    <w:rsid w:val="00533CE8"/>
    <w:pPr>
      <w:spacing w:after="100"/>
      <w:ind w:left="220"/>
    </w:pPr>
  </w:style>
  <w:style w:type="paragraph" w:styleId="TOC3">
    <w:name w:val="toc 3"/>
    <w:basedOn w:val="Normal"/>
    <w:next w:val="Normal"/>
    <w:link w:val="TOC3Char"/>
    <w:autoRedefine/>
    <w:uiPriority w:val="39"/>
    <w:unhideWhenUsed/>
    <w:rsid w:val="00452B78"/>
    <w:pPr>
      <w:tabs>
        <w:tab w:val="right" w:leader="dot" w:pos="8630"/>
      </w:tabs>
      <w:spacing w:after="0" w:line="480" w:lineRule="auto"/>
      <w:ind w:left="440"/>
    </w:pPr>
    <w:rPr>
      <w:rFonts w:asciiTheme="majorBidi" w:hAnsiTheme="majorBidi" w:cstheme="majorBidi"/>
      <w:noProof/>
      <w:sz w:val="24"/>
      <w:szCs w:val="24"/>
    </w:rPr>
  </w:style>
  <w:style w:type="paragraph" w:styleId="TOC1">
    <w:name w:val="toc 1"/>
    <w:basedOn w:val="Normal"/>
    <w:next w:val="Normal"/>
    <w:autoRedefine/>
    <w:uiPriority w:val="39"/>
    <w:unhideWhenUsed/>
    <w:rsid w:val="00E73FA7"/>
    <w:pPr>
      <w:tabs>
        <w:tab w:val="right" w:leader="dot" w:pos="8630"/>
      </w:tabs>
      <w:spacing w:after="0" w:line="480" w:lineRule="auto"/>
    </w:pPr>
    <w:rPr>
      <w:rFonts w:asciiTheme="majorBidi" w:eastAsiaTheme="minorEastAsia" w:hAnsiTheme="majorBidi" w:cstheme="majorBidi"/>
      <w:b/>
      <w:bCs/>
      <w:noProof/>
      <w:sz w:val="24"/>
      <w:szCs w:val="24"/>
      <w:lang w:bidi="ar-SA"/>
    </w:rPr>
  </w:style>
  <w:style w:type="character" w:customStyle="1" w:styleId="Heading5Char">
    <w:name w:val="Heading 5 Char"/>
    <w:basedOn w:val="DefaultParagraphFont"/>
    <w:link w:val="Heading5"/>
    <w:uiPriority w:val="9"/>
    <w:rsid w:val="00533CE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E2545"/>
    <w:rPr>
      <w:rFonts w:asciiTheme="majorHAnsi" w:eastAsiaTheme="majorEastAsia" w:hAnsiTheme="majorHAnsi" w:cstheme="majorBidi"/>
      <w:color w:val="1F3763" w:themeColor="accent1" w:themeShade="7F"/>
    </w:rPr>
  </w:style>
  <w:style w:type="paragraph" w:customStyle="1" w:styleId="Style2">
    <w:name w:val="Style2"/>
    <w:basedOn w:val="Heading2"/>
    <w:link w:val="Style2Char"/>
    <w:qFormat/>
    <w:rsid w:val="003C6A91"/>
    <w:rPr>
      <w:rFonts w:asciiTheme="majorBidi" w:hAnsiTheme="majorBidi" w:cstheme="majorBidi"/>
      <w:sz w:val="24"/>
      <w:szCs w:val="24"/>
    </w:rPr>
  </w:style>
  <w:style w:type="character" w:customStyle="1" w:styleId="TOC3Char">
    <w:name w:val="TOC 3 Char"/>
    <w:basedOn w:val="DefaultParagraphFont"/>
    <w:link w:val="TOC3"/>
    <w:uiPriority w:val="39"/>
    <w:rsid w:val="00452B78"/>
    <w:rPr>
      <w:rFonts w:asciiTheme="majorBidi" w:hAnsiTheme="majorBidi" w:cstheme="majorBidi"/>
      <w:noProof/>
      <w:sz w:val="24"/>
      <w:szCs w:val="24"/>
    </w:rPr>
  </w:style>
  <w:style w:type="character" w:customStyle="1" w:styleId="Style2Char">
    <w:name w:val="Style2 Char"/>
    <w:basedOn w:val="TOC3Char"/>
    <w:link w:val="Style2"/>
    <w:rsid w:val="003C6A91"/>
    <w:rPr>
      <w:rFonts w:asciiTheme="majorBidi" w:eastAsia="Calibri" w:hAnsiTheme="majorBidi" w:cstheme="majorBidi"/>
      <w:b/>
      <w:noProof/>
      <w:sz w:val="24"/>
      <w:szCs w:val="24"/>
    </w:rPr>
  </w:style>
  <w:style w:type="paragraph" w:customStyle="1" w:styleId="Style3">
    <w:name w:val="Style3"/>
    <w:basedOn w:val="Heading3"/>
    <w:link w:val="Style3Char"/>
    <w:qFormat/>
    <w:rsid w:val="003C6A91"/>
    <w:rPr>
      <w:rFonts w:asciiTheme="majorBidi" w:hAnsiTheme="majorBidi"/>
      <w:b/>
      <w:bCs/>
      <w:i/>
      <w:iCs/>
      <w:color w:val="auto"/>
    </w:rPr>
  </w:style>
  <w:style w:type="character" w:customStyle="1" w:styleId="Style3Char">
    <w:name w:val="Style3 Char"/>
    <w:basedOn w:val="Heading3Char"/>
    <w:link w:val="Style3"/>
    <w:rsid w:val="003C6A91"/>
    <w:rPr>
      <w:rFonts w:asciiTheme="majorBidi" w:eastAsiaTheme="majorEastAsia" w:hAnsiTheme="majorBidi" w:cstheme="majorBidi"/>
      <w:b/>
      <w:bCs/>
      <w:i/>
      <w:iCs/>
      <w:color w:val="1F3763" w:themeColor="accent1" w:themeShade="7F"/>
      <w:sz w:val="24"/>
      <w:szCs w:val="24"/>
    </w:rPr>
  </w:style>
  <w:style w:type="paragraph" w:customStyle="1" w:styleId="Style4">
    <w:name w:val="Style4"/>
    <w:basedOn w:val="Normal"/>
    <w:link w:val="Style4Char"/>
    <w:qFormat/>
    <w:rsid w:val="004374D5"/>
    <w:pPr>
      <w:spacing w:after="0" w:line="480" w:lineRule="auto"/>
      <w:ind w:left="720"/>
      <w:jc w:val="both"/>
    </w:pPr>
    <w:rPr>
      <w:rFonts w:asciiTheme="majorBidi" w:hAnsiTheme="majorBidi"/>
      <w:b/>
      <w:bCs/>
      <w:sz w:val="24"/>
      <w:szCs w:val="24"/>
    </w:rPr>
  </w:style>
  <w:style w:type="character" w:customStyle="1" w:styleId="Style4Char">
    <w:name w:val="Style4 Char"/>
    <w:basedOn w:val="Heading4Char"/>
    <w:link w:val="Style4"/>
    <w:rsid w:val="004374D5"/>
    <w:rPr>
      <w:rFonts w:asciiTheme="majorBidi" w:eastAsiaTheme="majorEastAsia" w:hAnsiTheme="majorBidi" w:cstheme="majorBidi"/>
      <w:b/>
      <w:bCs/>
      <w:i w:val="0"/>
      <w:iCs w:val="0"/>
      <w:color w:val="2F5496" w:themeColor="accent1" w:themeShade="BF"/>
      <w:sz w:val="24"/>
      <w:szCs w:val="24"/>
    </w:rPr>
  </w:style>
  <w:style w:type="paragraph" w:customStyle="1" w:styleId="Style5">
    <w:name w:val="Style5"/>
    <w:basedOn w:val="ListParagraph"/>
    <w:link w:val="Style5Char"/>
    <w:qFormat/>
    <w:rsid w:val="004374D5"/>
    <w:pPr>
      <w:spacing w:after="0" w:line="480" w:lineRule="auto"/>
      <w:ind w:left="1440"/>
      <w:jc w:val="both"/>
    </w:pPr>
    <w:rPr>
      <w:rFonts w:asciiTheme="majorBidi" w:hAnsiTheme="majorBidi" w:cstheme="majorBidi"/>
      <w:b/>
      <w:bCs/>
      <w:i/>
      <w:iCs/>
      <w:sz w:val="24"/>
      <w:szCs w:val="24"/>
    </w:rPr>
  </w:style>
  <w:style w:type="character" w:customStyle="1" w:styleId="ListParagraphChar">
    <w:name w:val="List Paragraph Char"/>
    <w:basedOn w:val="DefaultParagraphFont"/>
    <w:link w:val="ListParagraph"/>
    <w:uiPriority w:val="34"/>
    <w:rsid w:val="004374D5"/>
  </w:style>
  <w:style w:type="character" w:customStyle="1" w:styleId="Style5Char">
    <w:name w:val="Style5 Char"/>
    <w:basedOn w:val="ListParagraphChar"/>
    <w:link w:val="Style5"/>
    <w:rsid w:val="004374D5"/>
    <w:rPr>
      <w:rFonts w:asciiTheme="majorBidi" w:hAnsiTheme="majorBidi" w:cstheme="majorBidi"/>
      <w:b/>
      <w:bCs/>
      <w:i/>
      <w:iCs/>
      <w:sz w:val="24"/>
      <w:szCs w:val="24"/>
    </w:rPr>
  </w:style>
  <w:style w:type="paragraph" w:styleId="TableofFigures">
    <w:name w:val="table of figures"/>
    <w:basedOn w:val="Normal"/>
    <w:next w:val="Normal"/>
    <w:uiPriority w:val="99"/>
    <w:unhideWhenUsed/>
    <w:rsid w:val="0006295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92">
      <w:bodyDiv w:val="1"/>
      <w:marLeft w:val="0"/>
      <w:marRight w:val="0"/>
      <w:marTop w:val="0"/>
      <w:marBottom w:val="0"/>
      <w:divBdr>
        <w:top w:val="none" w:sz="0" w:space="0" w:color="auto"/>
        <w:left w:val="none" w:sz="0" w:space="0" w:color="auto"/>
        <w:bottom w:val="none" w:sz="0" w:space="0" w:color="auto"/>
        <w:right w:val="none" w:sz="0" w:space="0" w:color="auto"/>
      </w:divBdr>
    </w:div>
    <w:div w:id="1124779">
      <w:bodyDiv w:val="1"/>
      <w:marLeft w:val="0"/>
      <w:marRight w:val="0"/>
      <w:marTop w:val="0"/>
      <w:marBottom w:val="0"/>
      <w:divBdr>
        <w:top w:val="none" w:sz="0" w:space="0" w:color="auto"/>
        <w:left w:val="none" w:sz="0" w:space="0" w:color="auto"/>
        <w:bottom w:val="none" w:sz="0" w:space="0" w:color="auto"/>
        <w:right w:val="none" w:sz="0" w:space="0" w:color="auto"/>
      </w:divBdr>
      <w:divsChild>
        <w:div w:id="1168012917">
          <w:marLeft w:val="0"/>
          <w:marRight w:val="0"/>
          <w:marTop w:val="0"/>
          <w:marBottom w:val="0"/>
          <w:divBdr>
            <w:top w:val="none" w:sz="0" w:space="0" w:color="auto"/>
            <w:left w:val="none" w:sz="0" w:space="0" w:color="auto"/>
            <w:bottom w:val="none" w:sz="0" w:space="0" w:color="auto"/>
            <w:right w:val="none" w:sz="0" w:space="0" w:color="auto"/>
          </w:divBdr>
          <w:divsChild>
            <w:div w:id="2098090732">
              <w:marLeft w:val="0"/>
              <w:marRight w:val="0"/>
              <w:marTop w:val="0"/>
              <w:marBottom w:val="0"/>
              <w:divBdr>
                <w:top w:val="none" w:sz="0" w:space="0" w:color="auto"/>
                <w:left w:val="none" w:sz="0" w:space="0" w:color="auto"/>
                <w:bottom w:val="none" w:sz="0" w:space="0" w:color="auto"/>
                <w:right w:val="none" w:sz="0" w:space="0" w:color="auto"/>
              </w:divBdr>
              <w:divsChild>
                <w:div w:id="577793228">
                  <w:marLeft w:val="0"/>
                  <w:marRight w:val="0"/>
                  <w:marTop w:val="0"/>
                  <w:marBottom w:val="0"/>
                  <w:divBdr>
                    <w:top w:val="none" w:sz="0" w:space="0" w:color="auto"/>
                    <w:left w:val="none" w:sz="0" w:space="0" w:color="auto"/>
                    <w:bottom w:val="none" w:sz="0" w:space="0" w:color="auto"/>
                    <w:right w:val="none" w:sz="0" w:space="0" w:color="auto"/>
                  </w:divBdr>
                  <w:divsChild>
                    <w:div w:id="1504392747">
                      <w:marLeft w:val="0"/>
                      <w:marRight w:val="0"/>
                      <w:marTop w:val="0"/>
                      <w:marBottom w:val="0"/>
                      <w:divBdr>
                        <w:top w:val="none" w:sz="0" w:space="0" w:color="auto"/>
                        <w:left w:val="none" w:sz="0" w:space="0" w:color="auto"/>
                        <w:bottom w:val="none" w:sz="0" w:space="0" w:color="auto"/>
                        <w:right w:val="none" w:sz="0" w:space="0" w:color="auto"/>
                      </w:divBdr>
                      <w:divsChild>
                        <w:div w:id="549876900">
                          <w:marLeft w:val="0"/>
                          <w:marRight w:val="0"/>
                          <w:marTop w:val="0"/>
                          <w:marBottom w:val="0"/>
                          <w:divBdr>
                            <w:top w:val="none" w:sz="0" w:space="0" w:color="auto"/>
                            <w:left w:val="none" w:sz="0" w:space="0" w:color="auto"/>
                            <w:bottom w:val="none" w:sz="0" w:space="0" w:color="auto"/>
                            <w:right w:val="none" w:sz="0" w:space="0" w:color="auto"/>
                          </w:divBdr>
                          <w:divsChild>
                            <w:div w:id="4330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1955">
      <w:bodyDiv w:val="1"/>
      <w:marLeft w:val="0"/>
      <w:marRight w:val="0"/>
      <w:marTop w:val="0"/>
      <w:marBottom w:val="0"/>
      <w:divBdr>
        <w:top w:val="none" w:sz="0" w:space="0" w:color="auto"/>
        <w:left w:val="none" w:sz="0" w:space="0" w:color="auto"/>
        <w:bottom w:val="none" w:sz="0" w:space="0" w:color="auto"/>
        <w:right w:val="none" w:sz="0" w:space="0" w:color="auto"/>
      </w:divBdr>
      <w:divsChild>
        <w:div w:id="1204370709">
          <w:marLeft w:val="0"/>
          <w:marRight w:val="0"/>
          <w:marTop w:val="0"/>
          <w:marBottom w:val="0"/>
          <w:divBdr>
            <w:top w:val="none" w:sz="0" w:space="0" w:color="auto"/>
            <w:left w:val="none" w:sz="0" w:space="0" w:color="auto"/>
            <w:bottom w:val="none" w:sz="0" w:space="0" w:color="auto"/>
            <w:right w:val="none" w:sz="0" w:space="0" w:color="auto"/>
          </w:divBdr>
          <w:divsChild>
            <w:div w:id="634679019">
              <w:marLeft w:val="0"/>
              <w:marRight w:val="0"/>
              <w:marTop w:val="0"/>
              <w:marBottom w:val="0"/>
              <w:divBdr>
                <w:top w:val="none" w:sz="0" w:space="0" w:color="auto"/>
                <w:left w:val="none" w:sz="0" w:space="0" w:color="auto"/>
                <w:bottom w:val="none" w:sz="0" w:space="0" w:color="auto"/>
                <w:right w:val="none" w:sz="0" w:space="0" w:color="auto"/>
              </w:divBdr>
              <w:divsChild>
                <w:div w:id="1498039609">
                  <w:marLeft w:val="0"/>
                  <w:marRight w:val="0"/>
                  <w:marTop w:val="0"/>
                  <w:marBottom w:val="0"/>
                  <w:divBdr>
                    <w:top w:val="none" w:sz="0" w:space="0" w:color="auto"/>
                    <w:left w:val="none" w:sz="0" w:space="0" w:color="auto"/>
                    <w:bottom w:val="none" w:sz="0" w:space="0" w:color="auto"/>
                    <w:right w:val="none" w:sz="0" w:space="0" w:color="auto"/>
                  </w:divBdr>
                  <w:divsChild>
                    <w:div w:id="1139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6436">
          <w:marLeft w:val="0"/>
          <w:marRight w:val="0"/>
          <w:marTop w:val="0"/>
          <w:marBottom w:val="0"/>
          <w:divBdr>
            <w:top w:val="none" w:sz="0" w:space="0" w:color="auto"/>
            <w:left w:val="none" w:sz="0" w:space="0" w:color="auto"/>
            <w:bottom w:val="none" w:sz="0" w:space="0" w:color="auto"/>
            <w:right w:val="none" w:sz="0" w:space="0" w:color="auto"/>
          </w:divBdr>
          <w:divsChild>
            <w:div w:id="792213474">
              <w:marLeft w:val="0"/>
              <w:marRight w:val="0"/>
              <w:marTop w:val="0"/>
              <w:marBottom w:val="0"/>
              <w:divBdr>
                <w:top w:val="none" w:sz="0" w:space="0" w:color="auto"/>
                <w:left w:val="none" w:sz="0" w:space="0" w:color="auto"/>
                <w:bottom w:val="none" w:sz="0" w:space="0" w:color="auto"/>
                <w:right w:val="none" w:sz="0" w:space="0" w:color="auto"/>
              </w:divBdr>
              <w:divsChild>
                <w:div w:id="211772004">
                  <w:marLeft w:val="0"/>
                  <w:marRight w:val="0"/>
                  <w:marTop w:val="0"/>
                  <w:marBottom w:val="0"/>
                  <w:divBdr>
                    <w:top w:val="none" w:sz="0" w:space="0" w:color="auto"/>
                    <w:left w:val="none" w:sz="0" w:space="0" w:color="auto"/>
                    <w:bottom w:val="none" w:sz="0" w:space="0" w:color="auto"/>
                    <w:right w:val="none" w:sz="0" w:space="0" w:color="auto"/>
                  </w:divBdr>
                  <w:divsChild>
                    <w:div w:id="20499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938">
      <w:bodyDiv w:val="1"/>
      <w:marLeft w:val="0"/>
      <w:marRight w:val="0"/>
      <w:marTop w:val="0"/>
      <w:marBottom w:val="0"/>
      <w:divBdr>
        <w:top w:val="none" w:sz="0" w:space="0" w:color="auto"/>
        <w:left w:val="none" w:sz="0" w:space="0" w:color="auto"/>
        <w:bottom w:val="none" w:sz="0" w:space="0" w:color="auto"/>
        <w:right w:val="none" w:sz="0" w:space="0" w:color="auto"/>
      </w:divBdr>
    </w:div>
    <w:div w:id="27337607">
      <w:bodyDiv w:val="1"/>
      <w:marLeft w:val="0"/>
      <w:marRight w:val="0"/>
      <w:marTop w:val="0"/>
      <w:marBottom w:val="0"/>
      <w:divBdr>
        <w:top w:val="none" w:sz="0" w:space="0" w:color="auto"/>
        <w:left w:val="none" w:sz="0" w:space="0" w:color="auto"/>
        <w:bottom w:val="none" w:sz="0" w:space="0" w:color="auto"/>
        <w:right w:val="none" w:sz="0" w:space="0" w:color="auto"/>
      </w:divBdr>
      <w:divsChild>
        <w:div w:id="1225794442">
          <w:marLeft w:val="0"/>
          <w:marRight w:val="0"/>
          <w:marTop w:val="0"/>
          <w:marBottom w:val="0"/>
          <w:divBdr>
            <w:top w:val="none" w:sz="0" w:space="0" w:color="auto"/>
            <w:left w:val="none" w:sz="0" w:space="0" w:color="auto"/>
            <w:bottom w:val="none" w:sz="0" w:space="0" w:color="auto"/>
            <w:right w:val="none" w:sz="0" w:space="0" w:color="auto"/>
          </w:divBdr>
          <w:divsChild>
            <w:div w:id="467744046">
              <w:marLeft w:val="0"/>
              <w:marRight w:val="0"/>
              <w:marTop w:val="0"/>
              <w:marBottom w:val="0"/>
              <w:divBdr>
                <w:top w:val="none" w:sz="0" w:space="0" w:color="auto"/>
                <w:left w:val="none" w:sz="0" w:space="0" w:color="auto"/>
                <w:bottom w:val="none" w:sz="0" w:space="0" w:color="auto"/>
                <w:right w:val="none" w:sz="0" w:space="0" w:color="auto"/>
              </w:divBdr>
              <w:divsChild>
                <w:div w:id="1771389724">
                  <w:marLeft w:val="0"/>
                  <w:marRight w:val="0"/>
                  <w:marTop w:val="0"/>
                  <w:marBottom w:val="0"/>
                  <w:divBdr>
                    <w:top w:val="none" w:sz="0" w:space="0" w:color="auto"/>
                    <w:left w:val="none" w:sz="0" w:space="0" w:color="auto"/>
                    <w:bottom w:val="none" w:sz="0" w:space="0" w:color="auto"/>
                    <w:right w:val="none" w:sz="0" w:space="0" w:color="auto"/>
                  </w:divBdr>
                  <w:divsChild>
                    <w:div w:id="1943297213">
                      <w:marLeft w:val="0"/>
                      <w:marRight w:val="0"/>
                      <w:marTop w:val="0"/>
                      <w:marBottom w:val="0"/>
                      <w:divBdr>
                        <w:top w:val="none" w:sz="0" w:space="0" w:color="auto"/>
                        <w:left w:val="none" w:sz="0" w:space="0" w:color="auto"/>
                        <w:bottom w:val="none" w:sz="0" w:space="0" w:color="auto"/>
                        <w:right w:val="none" w:sz="0" w:space="0" w:color="auto"/>
                      </w:divBdr>
                      <w:divsChild>
                        <w:div w:id="254368717">
                          <w:marLeft w:val="0"/>
                          <w:marRight w:val="0"/>
                          <w:marTop w:val="0"/>
                          <w:marBottom w:val="0"/>
                          <w:divBdr>
                            <w:top w:val="none" w:sz="0" w:space="0" w:color="auto"/>
                            <w:left w:val="none" w:sz="0" w:space="0" w:color="auto"/>
                            <w:bottom w:val="none" w:sz="0" w:space="0" w:color="auto"/>
                            <w:right w:val="none" w:sz="0" w:space="0" w:color="auto"/>
                          </w:divBdr>
                          <w:divsChild>
                            <w:div w:id="21187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86914">
      <w:bodyDiv w:val="1"/>
      <w:marLeft w:val="0"/>
      <w:marRight w:val="0"/>
      <w:marTop w:val="0"/>
      <w:marBottom w:val="0"/>
      <w:divBdr>
        <w:top w:val="none" w:sz="0" w:space="0" w:color="auto"/>
        <w:left w:val="none" w:sz="0" w:space="0" w:color="auto"/>
        <w:bottom w:val="none" w:sz="0" w:space="0" w:color="auto"/>
        <w:right w:val="none" w:sz="0" w:space="0" w:color="auto"/>
      </w:divBdr>
      <w:divsChild>
        <w:div w:id="948775565">
          <w:marLeft w:val="0"/>
          <w:marRight w:val="0"/>
          <w:marTop w:val="0"/>
          <w:marBottom w:val="0"/>
          <w:divBdr>
            <w:top w:val="none" w:sz="0" w:space="0" w:color="auto"/>
            <w:left w:val="none" w:sz="0" w:space="0" w:color="auto"/>
            <w:bottom w:val="none" w:sz="0" w:space="0" w:color="auto"/>
            <w:right w:val="none" w:sz="0" w:space="0" w:color="auto"/>
          </w:divBdr>
          <w:divsChild>
            <w:div w:id="446192711">
              <w:marLeft w:val="0"/>
              <w:marRight w:val="0"/>
              <w:marTop w:val="0"/>
              <w:marBottom w:val="0"/>
              <w:divBdr>
                <w:top w:val="none" w:sz="0" w:space="0" w:color="auto"/>
                <w:left w:val="none" w:sz="0" w:space="0" w:color="auto"/>
                <w:bottom w:val="none" w:sz="0" w:space="0" w:color="auto"/>
                <w:right w:val="none" w:sz="0" w:space="0" w:color="auto"/>
              </w:divBdr>
              <w:divsChild>
                <w:div w:id="962419986">
                  <w:marLeft w:val="0"/>
                  <w:marRight w:val="0"/>
                  <w:marTop w:val="0"/>
                  <w:marBottom w:val="0"/>
                  <w:divBdr>
                    <w:top w:val="none" w:sz="0" w:space="0" w:color="auto"/>
                    <w:left w:val="none" w:sz="0" w:space="0" w:color="auto"/>
                    <w:bottom w:val="none" w:sz="0" w:space="0" w:color="auto"/>
                    <w:right w:val="none" w:sz="0" w:space="0" w:color="auto"/>
                  </w:divBdr>
                  <w:divsChild>
                    <w:div w:id="1287590244">
                      <w:marLeft w:val="0"/>
                      <w:marRight w:val="0"/>
                      <w:marTop w:val="0"/>
                      <w:marBottom w:val="0"/>
                      <w:divBdr>
                        <w:top w:val="none" w:sz="0" w:space="0" w:color="auto"/>
                        <w:left w:val="none" w:sz="0" w:space="0" w:color="auto"/>
                        <w:bottom w:val="none" w:sz="0" w:space="0" w:color="auto"/>
                        <w:right w:val="none" w:sz="0" w:space="0" w:color="auto"/>
                      </w:divBdr>
                      <w:divsChild>
                        <w:div w:id="234048793">
                          <w:marLeft w:val="0"/>
                          <w:marRight w:val="0"/>
                          <w:marTop w:val="0"/>
                          <w:marBottom w:val="0"/>
                          <w:divBdr>
                            <w:top w:val="none" w:sz="0" w:space="0" w:color="auto"/>
                            <w:left w:val="none" w:sz="0" w:space="0" w:color="auto"/>
                            <w:bottom w:val="none" w:sz="0" w:space="0" w:color="auto"/>
                            <w:right w:val="none" w:sz="0" w:space="0" w:color="auto"/>
                          </w:divBdr>
                          <w:divsChild>
                            <w:div w:id="10141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4653">
      <w:bodyDiv w:val="1"/>
      <w:marLeft w:val="0"/>
      <w:marRight w:val="0"/>
      <w:marTop w:val="0"/>
      <w:marBottom w:val="0"/>
      <w:divBdr>
        <w:top w:val="none" w:sz="0" w:space="0" w:color="auto"/>
        <w:left w:val="none" w:sz="0" w:space="0" w:color="auto"/>
        <w:bottom w:val="none" w:sz="0" w:space="0" w:color="auto"/>
        <w:right w:val="none" w:sz="0" w:space="0" w:color="auto"/>
      </w:divBdr>
      <w:divsChild>
        <w:div w:id="1967349366">
          <w:marLeft w:val="0"/>
          <w:marRight w:val="0"/>
          <w:marTop w:val="0"/>
          <w:marBottom w:val="0"/>
          <w:divBdr>
            <w:top w:val="none" w:sz="0" w:space="0" w:color="auto"/>
            <w:left w:val="none" w:sz="0" w:space="0" w:color="auto"/>
            <w:bottom w:val="none" w:sz="0" w:space="0" w:color="auto"/>
            <w:right w:val="none" w:sz="0" w:space="0" w:color="auto"/>
          </w:divBdr>
          <w:divsChild>
            <w:div w:id="867908235">
              <w:marLeft w:val="0"/>
              <w:marRight w:val="0"/>
              <w:marTop w:val="0"/>
              <w:marBottom w:val="0"/>
              <w:divBdr>
                <w:top w:val="none" w:sz="0" w:space="0" w:color="auto"/>
                <w:left w:val="none" w:sz="0" w:space="0" w:color="auto"/>
                <w:bottom w:val="none" w:sz="0" w:space="0" w:color="auto"/>
                <w:right w:val="none" w:sz="0" w:space="0" w:color="auto"/>
              </w:divBdr>
              <w:divsChild>
                <w:div w:id="1253973646">
                  <w:marLeft w:val="0"/>
                  <w:marRight w:val="0"/>
                  <w:marTop w:val="0"/>
                  <w:marBottom w:val="0"/>
                  <w:divBdr>
                    <w:top w:val="none" w:sz="0" w:space="0" w:color="auto"/>
                    <w:left w:val="none" w:sz="0" w:space="0" w:color="auto"/>
                    <w:bottom w:val="none" w:sz="0" w:space="0" w:color="auto"/>
                    <w:right w:val="none" w:sz="0" w:space="0" w:color="auto"/>
                  </w:divBdr>
                  <w:divsChild>
                    <w:div w:id="1585381518">
                      <w:marLeft w:val="0"/>
                      <w:marRight w:val="0"/>
                      <w:marTop w:val="0"/>
                      <w:marBottom w:val="0"/>
                      <w:divBdr>
                        <w:top w:val="none" w:sz="0" w:space="0" w:color="auto"/>
                        <w:left w:val="none" w:sz="0" w:space="0" w:color="auto"/>
                        <w:bottom w:val="none" w:sz="0" w:space="0" w:color="auto"/>
                        <w:right w:val="none" w:sz="0" w:space="0" w:color="auto"/>
                      </w:divBdr>
                      <w:divsChild>
                        <w:div w:id="1989819639">
                          <w:marLeft w:val="0"/>
                          <w:marRight w:val="0"/>
                          <w:marTop w:val="0"/>
                          <w:marBottom w:val="0"/>
                          <w:divBdr>
                            <w:top w:val="none" w:sz="0" w:space="0" w:color="auto"/>
                            <w:left w:val="none" w:sz="0" w:space="0" w:color="auto"/>
                            <w:bottom w:val="none" w:sz="0" w:space="0" w:color="auto"/>
                            <w:right w:val="none" w:sz="0" w:space="0" w:color="auto"/>
                          </w:divBdr>
                          <w:divsChild>
                            <w:div w:id="11238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71375">
      <w:bodyDiv w:val="1"/>
      <w:marLeft w:val="0"/>
      <w:marRight w:val="0"/>
      <w:marTop w:val="0"/>
      <w:marBottom w:val="0"/>
      <w:divBdr>
        <w:top w:val="none" w:sz="0" w:space="0" w:color="auto"/>
        <w:left w:val="none" w:sz="0" w:space="0" w:color="auto"/>
        <w:bottom w:val="none" w:sz="0" w:space="0" w:color="auto"/>
        <w:right w:val="none" w:sz="0" w:space="0" w:color="auto"/>
      </w:divBdr>
    </w:div>
    <w:div w:id="34816463">
      <w:bodyDiv w:val="1"/>
      <w:marLeft w:val="0"/>
      <w:marRight w:val="0"/>
      <w:marTop w:val="0"/>
      <w:marBottom w:val="0"/>
      <w:divBdr>
        <w:top w:val="none" w:sz="0" w:space="0" w:color="auto"/>
        <w:left w:val="none" w:sz="0" w:space="0" w:color="auto"/>
        <w:bottom w:val="none" w:sz="0" w:space="0" w:color="auto"/>
        <w:right w:val="none" w:sz="0" w:space="0" w:color="auto"/>
      </w:divBdr>
    </w:div>
    <w:div w:id="42142138">
      <w:bodyDiv w:val="1"/>
      <w:marLeft w:val="0"/>
      <w:marRight w:val="0"/>
      <w:marTop w:val="0"/>
      <w:marBottom w:val="0"/>
      <w:divBdr>
        <w:top w:val="none" w:sz="0" w:space="0" w:color="auto"/>
        <w:left w:val="none" w:sz="0" w:space="0" w:color="auto"/>
        <w:bottom w:val="none" w:sz="0" w:space="0" w:color="auto"/>
        <w:right w:val="none" w:sz="0" w:space="0" w:color="auto"/>
      </w:divBdr>
      <w:divsChild>
        <w:div w:id="155996394">
          <w:marLeft w:val="0"/>
          <w:marRight w:val="0"/>
          <w:marTop w:val="0"/>
          <w:marBottom w:val="0"/>
          <w:divBdr>
            <w:top w:val="none" w:sz="0" w:space="0" w:color="auto"/>
            <w:left w:val="none" w:sz="0" w:space="0" w:color="auto"/>
            <w:bottom w:val="none" w:sz="0" w:space="0" w:color="auto"/>
            <w:right w:val="none" w:sz="0" w:space="0" w:color="auto"/>
          </w:divBdr>
          <w:divsChild>
            <w:div w:id="1846362223">
              <w:marLeft w:val="0"/>
              <w:marRight w:val="0"/>
              <w:marTop w:val="0"/>
              <w:marBottom w:val="0"/>
              <w:divBdr>
                <w:top w:val="none" w:sz="0" w:space="0" w:color="auto"/>
                <w:left w:val="none" w:sz="0" w:space="0" w:color="auto"/>
                <w:bottom w:val="none" w:sz="0" w:space="0" w:color="auto"/>
                <w:right w:val="none" w:sz="0" w:space="0" w:color="auto"/>
              </w:divBdr>
              <w:divsChild>
                <w:div w:id="347175991">
                  <w:marLeft w:val="0"/>
                  <w:marRight w:val="0"/>
                  <w:marTop w:val="0"/>
                  <w:marBottom w:val="0"/>
                  <w:divBdr>
                    <w:top w:val="none" w:sz="0" w:space="0" w:color="auto"/>
                    <w:left w:val="none" w:sz="0" w:space="0" w:color="auto"/>
                    <w:bottom w:val="none" w:sz="0" w:space="0" w:color="auto"/>
                    <w:right w:val="none" w:sz="0" w:space="0" w:color="auto"/>
                  </w:divBdr>
                  <w:divsChild>
                    <w:div w:id="18984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06602">
          <w:marLeft w:val="0"/>
          <w:marRight w:val="0"/>
          <w:marTop w:val="0"/>
          <w:marBottom w:val="0"/>
          <w:divBdr>
            <w:top w:val="none" w:sz="0" w:space="0" w:color="auto"/>
            <w:left w:val="none" w:sz="0" w:space="0" w:color="auto"/>
            <w:bottom w:val="none" w:sz="0" w:space="0" w:color="auto"/>
            <w:right w:val="none" w:sz="0" w:space="0" w:color="auto"/>
          </w:divBdr>
          <w:divsChild>
            <w:div w:id="239489306">
              <w:marLeft w:val="0"/>
              <w:marRight w:val="0"/>
              <w:marTop w:val="0"/>
              <w:marBottom w:val="0"/>
              <w:divBdr>
                <w:top w:val="none" w:sz="0" w:space="0" w:color="auto"/>
                <w:left w:val="none" w:sz="0" w:space="0" w:color="auto"/>
                <w:bottom w:val="none" w:sz="0" w:space="0" w:color="auto"/>
                <w:right w:val="none" w:sz="0" w:space="0" w:color="auto"/>
              </w:divBdr>
              <w:divsChild>
                <w:div w:id="1423837055">
                  <w:marLeft w:val="0"/>
                  <w:marRight w:val="0"/>
                  <w:marTop w:val="0"/>
                  <w:marBottom w:val="0"/>
                  <w:divBdr>
                    <w:top w:val="none" w:sz="0" w:space="0" w:color="auto"/>
                    <w:left w:val="none" w:sz="0" w:space="0" w:color="auto"/>
                    <w:bottom w:val="none" w:sz="0" w:space="0" w:color="auto"/>
                    <w:right w:val="none" w:sz="0" w:space="0" w:color="auto"/>
                  </w:divBdr>
                  <w:divsChild>
                    <w:div w:id="10261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48835">
      <w:bodyDiv w:val="1"/>
      <w:marLeft w:val="0"/>
      <w:marRight w:val="0"/>
      <w:marTop w:val="0"/>
      <w:marBottom w:val="0"/>
      <w:divBdr>
        <w:top w:val="none" w:sz="0" w:space="0" w:color="auto"/>
        <w:left w:val="none" w:sz="0" w:space="0" w:color="auto"/>
        <w:bottom w:val="none" w:sz="0" w:space="0" w:color="auto"/>
        <w:right w:val="none" w:sz="0" w:space="0" w:color="auto"/>
      </w:divBdr>
    </w:div>
    <w:div w:id="48111901">
      <w:bodyDiv w:val="1"/>
      <w:marLeft w:val="0"/>
      <w:marRight w:val="0"/>
      <w:marTop w:val="0"/>
      <w:marBottom w:val="0"/>
      <w:divBdr>
        <w:top w:val="none" w:sz="0" w:space="0" w:color="auto"/>
        <w:left w:val="none" w:sz="0" w:space="0" w:color="auto"/>
        <w:bottom w:val="none" w:sz="0" w:space="0" w:color="auto"/>
        <w:right w:val="none" w:sz="0" w:space="0" w:color="auto"/>
      </w:divBdr>
    </w:div>
    <w:div w:id="57292162">
      <w:bodyDiv w:val="1"/>
      <w:marLeft w:val="0"/>
      <w:marRight w:val="0"/>
      <w:marTop w:val="0"/>
      <w:marBottom w:val="0"/>
      <w:divBdr>
        <w:top w:val="none" w:sz="0" w:space="0" w:color="auto"/>
        <w:left w:val="none" w:sz="0" w:space="0" w:color="auto"/>
        <w:bottom w:val="none" w:sz="0" w:space="0" w:color="auto"/>
        <w:right w:val="none" w:sz="0" w:space="0" w:color="auto"/>
      </w:divBdr>
      <w:divsChild>
        <w:div w:id="468011412">
          <w:marLeft w:val="0"/>
          <w:marRight w:val="0"/>
          <w:marTop w:val="0"/>
          <w:marBottom w:val="0"/>
          <w:divBdr>
            <w:top w:val="none" w:sz="0" w:space="0" w:color="auto"/>
            <w:left w:val="none" w:sz="0" w:space="0" w:color="auto"/>
            <w:bottom w:val="none" w:sz="0" w:space="0" w:color="auto"/>
            <w:right w:val="none" w:sz="0" w:space="0" w:color="auto"/>
          </w:divBdr>
        </w:div>
      </w:divsChild>
    </w:div>
    <w:div w:id="74204636">
      <w:bodyDiv w:val="1"/>
      <w:marLeft w:val="0"/>
      <w:marRight w:val="0"/>
      <w:marTop w:val="0"/>
      <w:marBottom w:val="0"/>
      <w:divBdr>
        <w:top w:val="none" w:sz="0" w:space="0" w:color="auto"/>
        <w:left w:val="none" w:sz="0" w:space="0" w:color="auto"/>
        <w:bottom w:val="none" w:sz="0" w:space="0" w:color="auto"/>
        <w:right w:val="none" w:sz="0" w:space="0" w:color="auto"/>
      </w:divBdr>
      <w:divsChild>
        <w:div w:id="213395390">
          <w:marLeft w:val="0"/>
          <w:marRight w:val="0"/>
          <w:marTop w:val="0"/>
          <w:marBottom w:val="0"/>
          <w:divBdr>
            <w:top w:val="none" w:sz="0" w:space="0" w:color="auto"/>
            <w:left w:val="none" w:sz="0" w:space="0" w:color="auto"/>
            <w:bottom w:val="none" w:sz="0" w:space="0" w:color="auto"/>
            <w:right w:val="none" w:sz="0" w:space="0" w:color="auto"/>
          </w:divBdr>
        </w:div>
        <w:div w:id="213583297">
          <w:marLeft w:val="0"/>
          <w:marRight w:val="0"/>
          <w:marTop w:val="0"/>
          <w:marBottom w:val="0"/>
          <w:divBdr>
            <w:top w:val="none" w:sz="0" w:space="0" w:color="auto"/>
            <w:left w:val="none" w:sz="0" w:space="0" w:color="auto"/>
            <w:bottom w:val="none" w:sz="0" w:space="0" w:color="auto"/>
            <w:right w:val="none" w:sz="0" w:space="0" w:color="auto"/>
          </w:divBdr>
        </w:div>
        <w:div w:id="322584641">
          <w:marLeft w:val="0"/>
          <w:marRight w:val="0"/>
          <w:marTop w:val="0"/>
          <w:marBottom w:val="0"/>
          <w:divBdr>
            <w:top w:val="none" w:sz="0" w:space="0" w:color="auto"/>
            <w:left w:val="none" w:sz="0" w:space="0" w:color="auto"/>
            <w:bottom w:val="none" w:sz="0" w:space="0" w:color="auto"/>
            <w:right w:val="none" w:sz="0" w:space="0" w:color="auto"/>
          </w:divBdr>
        </w:div>
        <w:div w:id="436757579">
          <w:marLeft w:val="0"/>
          <w:marRight w:val="0"/>
          <w:marTop w:val="0"/>
          <w:marBottom w:val="0"/>
          <w:divBdr>
            <w:top w:val="none" w:sz="0" w:space="0" w:color="auto"/>
            <w:left w:val="none" w:sz="0" w:space="0" w:color="auto"/>
            <w:bottom w:val="none" w:sz="0" w:space="0" w:color="auto"/>
            <w:right w:val="none" w:sz="0" w:space="0" w:color="auto"/>
          </w:divBdr>
        </w:div>
        <w:div w:id="592012459">
          <w:marLeft w:val="0"/>
          <w:marRight w:val="0"/>
          <w:marTop w:val="0"/>
          <w:marBottom w:val="0"/>
          <w:divBdr>
            <w:top w:val="none" w:sz="0" w:space="0" w:color="auto"/>
            <w:left w:val="none" w:sz="0" w:space="0" w:color="auto"/>
            <w:bottom w:val="none" w:sz="0" w:space="0" w:color="auto"/>
            <w:right w:val="none" w:sz="0" w:space="0" w:color="auto"/>
          </w:divBdr>
        </w:div>
        <w:div w:id="784731131">
          <w:marLeft w:val="0"/>
          <w:marRight w:val="0"/>
          <w:marTop w:val="0"/>
          <w:marBottom w:val="0"/>
          <w:divBdr>
            <w:top w:val="none" w:sz="0" w:space="0" w:color="auto"/>
            <w:left w:val="none" w:sz="0" w:space="0" w:color="auto"/>
            <w:bottom w:val="none" w:sz="0" w:space="0" w:color="auto"/>
            <w:right w:val="none" w:sz="0" w:space="0" w:color="auto"/>
          </w:divBdr>
        </w:div>
        <w:div w:id="840630365">
          <w:marLeft w:val="0"/>
          <w:marRight w:val="0"/>
          <w:marTop w:val="0"/>
          <w:marBottom w:val="0"/>
          <w:divBdr>
            <w:top w:val="none" w:sz="0" w:space="0" w:color="auto"/>
            <w:left w:val="none" w:sz="0" w:space="0" w:color="auto"/>
            <w:bottom w:val="none" w:sz="0" w:space="0" w:color="auto"/>
            <w:right w:val="none" w:sz="0" w:space="0" w:color="auto"/>
          </w:divBdr>
        </w:div>
        <w:div w:id="921837171">
          <w:marLeft w:val="0"/>
          <w:marRight w:val="0"/>
          <w:marTop w:val="0"/>
          <w:marBottom w:val="0"/>
          <w:divBdr>
            <w:top w:val="none" w:sz="0" w:space="0" w:color="auto"/>
            <w:left w:val="none" w:sz="0" w:space="0" w:color="auto"/>
            <w:bottom w:val="none" w:sz="0" w:space="0" w:color="auto"/>
            <w:right w:val="none" w:sz="0" w:space="0" w:color="auto"/>
          </w:divBdr>
        </w:div>
        <w:div w:id="937252449">
          <w:marLeft w:val="0"/>
          <w:marRight w:val="0"/>
          <w:marTop w:val="0"/>
          <w:marBottom w:val="0"/>
          <w:divBdr>
            <w:top w:val="none" w:sz="0" w:space="0" w:color="auto"/>
            <w:left w:val="none" w:sz="0" w:space="0" w:color="auto"/>
            <w:bottom w:val="none" w:sz="0" w:space="0" w:color="auto"/>
            <w:right w:val="none" w:sz="0" w:space="0" w:color="auto"/>
          </w:divBdr>
        </w:div>
        <w:div w:id="1002969360">
          <w:marLeft w:val="0"/>
          <w:marRight w:val="0"/>
          <w:marTop w:val="0"/>
          <w:marBottom w:val="0"/>
          <w:divBdr>
            <w:top w:val="none" w:sz="0" w:space="0" w:color="auto"/>
            <w:left w:val="none" w:sz="0" w:space="0" w:color="auto"/>
            <w:bottom w:val="none" w:sz="0" w:space="0" w:color="auto"/>
            <w:right w:val="none" w:sz="0" w:space="0" w:color="auto"/>
          </w:divBdr>
        </w:div>
        <w:div w:id="1201359881">
          <w:marLeft w:val="0"/>
          <w:marRight w:val="0"/>
          <w:marTop w:val="0"/>
          <w:marBottom w:val="0"/>
          <w:divBdr>
            <w:top w:val="none" w:sz="0" w:space="0" w:color="auto"/>
            <w:left w:val="none" w:sz="0" w:space="0" w:color="auto"/>
            <w:bottom w:val="none" w:sz="0" w:space="0" w:color="auto"/>
            <w:right w:val="none" w:sz="0" w:space="0" w:color="auto"/>
          </w:divBdr>
        </w:div>
        <w:div w:id="1935941225">
          <w:marLeft w:val="0"/>
          <w:marRight w:val="0"/>
          <w:marTop w:val="0"/>
          <w:marBottom w:val="0"/>
          <w:divBdr>
            <w:top w:val="none" w:sz="0" w:space="0" w:color="auto"/>
            <w:left w:val="none" w:sz="0" w:space="0" w:color="auto"/>
            <w:bottom w:val="none" w:sz="0" w:space="0" w:color="auto"/>
            <w:right w:val="none" w:sz="0" w:space="0" w:color="auto"/>
          </w:divBdr>
        </w:div>
      </w:divsChild>
    </w:div>
    <w:div w:id="86997942">
      <w:bodyDiv w:val="1"/>
      <w:marLeft w:val="0"/>
      <w:marRight w:val="0"/>
      <w:marTop w:val="0"/>
      <w:marBottom w:val="0"/>
      <w:divBdr>
        <w:top w:val="none" w:sz="0" w:space="0" w:color="auto"/>
        <w:left w:val="none" w:sz="0" w:space="0" w:color="auto"/>
        <w:bottom w:val="none" w:sz="0" w:space="0" w:color="auto"/>
        <w:right w:val="none" w:sz="0" w:space="0" w:color="auto"/>
      </w:divBdr>
    </w:div>
    <w:div w:id="89206117">
      <w:bodyDiv w:val="1"/>
      <w:marLeft w:val="0"/>
      <w:marRight w:val="0"/>
      <w:marTop w:val="0"/>
      <w:marBottom w:val="0"/>
      <w:divBdr>
        <w:top w:val="none" w:sz="0" w:space="0" w:color="auto"/>
        <w:left w:val="none" w:sz="0" w:space="0" w:color="auto"/>
        <w:bottom w:val="none" w:sz="0" w:space="0" w:color="auto"/>
        <w:right w:val="none" w:sz="0" w:space="0" w:color="auto"/>
      </w:divBdr>
    </w:div>
    <w:div w:id="93064087">
      <w:bodyDiv w:val="1"/>
      <w:marLeft w:val="0"/>
      <w:marRight w:val="0"/>
      <w:marTop w:val="0"/>
      <w:marBottom w:val="0"/>
      <w:divBdr>
        <w:top w:val="none" w:sz="0" w:space="0" w:color="auto"/>
        <w:left w:val="none" w:sz="0" w:space="0" w:color="auto"/>
        <w:bottom w:val="none" w:sz="0" w:space="0" w:color="auto"/>
        <w:right w:val="none" w:sz="0" w:space="0" w:color="auto"/>
      </w:divBdr>
      <w:divsChild>
        <w:div w:id="1629699677">
          <w:marLeft w:val="0"/>
          <w:marRight w:val="0"/>
          <w:marTop w:val="0"/>
          <w:marBottom w:val="0"/>
          <w:divBdr>
            <w:top w:val="none" w:sz="0" w:space="0" w:color="auto"/>
            <w:left w:val="none" w:sz="0" w:space="0" w:color="auto"/>
            <w:bottom w:val="none" w:sz="0" w:space="0" w:color="auto"/>
            <w:right w:val="none" w:sz="0" w:space="0" w:color="auto"/>
          </w:divBdr>
          <w:divsChild>
            <w:div w:id="86116338">
              <w:marLeft w:val="0"/>
              <w:marRight w:val="0"/>
              <w:marTop w:val="0"/>
              <w:marBottom w:val="0"/>
              <w:divBdr>
                <w:top w:val="none" w:sz="0" w:space="0" w:color="auto"/>
                <w:left w:val="none" w:sz="0" w:space="0" w:color="auto"/>
                <w:bottom w:val="none" w:sz="0" w:space="0" w:color="auto"/>
                <w:right w:val="none" w:sz="0" w:space="0" w:color="auto"/>
              </w:divBdr>
              <w:divsChild>
                <w:div w:id="2146266967">
                  <w:marLeft w:val="0"/>
                  <w:marRight w:val="0"/>
                  <w:marTop w:val="0"/>
                  <w:marBottom w:val="0"/>
                  <w:divBdr>
                    <w:top w:val="none" w:sz="0" w:space="0" w:color="auto"/>
                    <w:left w:val="none" w:sz="0" w:space="0" w:color="auto"/>
                    <w:bottom w:val="none" w:sz="0" w:space="0" w:color="auto"/>
                    <w:right w:val="none" w:sz="0" w:space="0" w:color="auto"/>
                  </w:divBdr>
                  <w:divsChild>
                    <w:div w:id="238366803">
                      <w:marLeft w:val="0"/>
                      <w:marRight w:val="0"/>
                      <w:marTop w:val="0"/>
                      <w:marBottom w:val="0"/>
                      <w:divBdr>
                        <w:top w:val="none" w:sz="0" w:space="0" w:color="auto"/>
                        <w:left w:val="none" w:sz="0" w:space="0" w:color="auto"/>
                        <w:bottom w:val="none" w:sz="0" w:space="0" w:color="auto"/>
                        <w:right w:val="none" w:sz="0" w:space="0" w:color="auto"/>
                      </w:divBdr>
                      <w:divsChild>
                        <w:div w:id="701244502">
                          <w:marLeft w:val="0"/>
                          <w:marRight w:val="0"/>
                          <w:marTop w:val="0"/>
                          <w:marBottom w:val="0"/>
                          <w:divBdr>
                            <w:top w:val="none" w:sz="0" w:space="0" w:color="auto"/>
                            <w:left w:val="none" w:sz="0" w:space="0" w:color="auto"/>
                            <w:bottom w:val="none" w:sz="0" w:space="0" w:color="auto"/>
                            <w:right w:val="none" w:sz="0" w:space="0" w:color="auto"/>
                          </w:divBdr>
                          <w:divsChild>
                            <w:div w:id="7735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04143">
      <w:bodyDiv w:val="1"/>
      <w:marLeft w:val="0"/>
      <w:marRight w:val="0"/>
      <w:marTop w:val="0"/>
      <w:marBottom w:val="0"/>
      <w:divBdr>
        <w:top w:val="none" w:sz="0" w:space="0" w:color="auto"/>
        <w:left w:val="none" w:sz="0" w:space="0" w:color="auto"/>
        <w:bottom w:val="none" w:sz="0" w:space="0" w:color="auto"/>
        <w:right w:val="none" w:sz="0" w:space="0" w:color="auto"/>
      </w:divBdr>
    </w:div>
    <w:div w:id="106315266">
      <w:bodyDiv w:val="1"/>
      <w:marLeft w:val="0"/>
      <w:marRight w:val="0"/>
      <w:marTop w:val="0"/>
      <w:marBottom w:val="0"/>
      <w:divBdr>
        <w:top w:val="none" w:sz="0" w:space="0" w:color="auto"/>
        <w:left w:val="none" w:sz="0" w:space="0" w:color="auto"/>
        <w:bottom w:val="none" w:sz="0" w:space="0" w:color="auto"/>
        <w:right w:val="none" w:sz="0" w:space="0" w:color="auto"/>
      </w:divBdr>
    </w:div>
    <w:div w:id="111753470">
      <w:bodyDiv w:val="1"/>
      <w:marLeft w:val="0"/>
      <w:marRight w:val="0"/>
      <w:marTop w:val="0"/>
      <w:marBottom w:val="0"/>
      <w:divBdr>
        <w:top w:val="none" w:sz="0" w:space="0" w:color="auto"/>
        <w:left w:val="none" w:sz="0" w:space="0" w:color="auto"/>
        <w:bottom w:val="none" w:sz="0" w:space="0" w:color="auto"/>
        <w:right w:val="none" w:sz="0" w:space="0" w:color="auto"/>
      </w:divBdr>
      <w:divsChild>
        <w:div w:id="32969334">
          <w:marLeft w:val="0"/>
          <w:marRight w:val="0"/>
          <w:marTop w:val="0"/>
          <w:marBottom w:val="0"/>
          <w:divBdr>
            <w:top w:val="none" w:sz="0" w:space="0" w:color="auto"/>
            <w:left w:val="none" w:sz="0" w:space="0" w:color="auto"/>
            <w:bottom w:val="none" w:sz="0" w:space="0" w:color="auto"/>
            <w:right w:val="none" w:sz="0" w:space="0" w:color="auto"/>
          </w:divBdr>
        </w:div>
        <w:div w:id="657080590">
          <w:marLeft w:val="0"/>
          <w:marRight w:val="0"/>
          <w:marTop w:val="0"/>
          <w:marBottom w:val="0"/>
          <w:divBdr>
            <w:top w:val="none" w:sz="0" w:space="0" w:color="auto"/>
            <w:left w:val="none" w:sz="0" w:space="0" w:color="auto"/>
            <w:bottom w:val="none" w:sz="0" w:space="0" w:color="auto"/>
            <w:right w:val="none" w:sz="0" w:space="0" w:color="auto"/>
          </w:divBdr>
        </w:div>
        <w:div w:id="891119906">
          <w:marLeft w:val="0"/>
          <w:marRight w:val="0"/>
          <w:marTop w:val="0"/>
          <w:marBottom w:val="0"/>
          <w:divBdr>
            <w:top w:val="none" w:sz="0" w:space="0" w:color="auto"/>
            <w:left w:val="none" w:sz="0" w:space="0" w:color="auto"/>
            <w:bottom w:val="none" w:sz="0" w:space="0" w:color="auto"/>
            <w:right w:val="none" w:sz="0" w:space="0" w:color="auto"/>
          </w:divBdr>
        </w:div>
        <w:div w:id="1153984830">
          <w:marLeft w:val="0"/>
          <w:marRight w:val="0"/>
          <w:marTop w:val="0"/>
          <w:marBottom w:val="0"/>
          <w:divBdr>
            <w:top w:val="none" w:sz="0" w:space="0" w:color="auto"/>
            <w:left w:val="none" w:sz="0" w:space="0" w:color="auto"/>
            <w:bottom w:val="none" w:sz="0" w:space="0" w:color="auto"/>
            <w:right w:val="none" w:sz="0" w:space="0" w:color="auto"/>
          </w:divBdr>
        </w:div>
        <w:div w:id="1178539401">
          <w:marLeft w:val="0"/>
          <w:marRight w:val="0"/>
          <w:marTop w:val="0"/>
          <w:marBottom w:val="0"/>
          <w:divBdr>
            <w:top w:val="none" w:sz="0" w:space="0" w:color="auto"/>
            <w:left w:val="none" w:sz="0" w:space="0" w:color="auto"/>
            <w:bottom w:val="none" w:sz="0" w:space="0" w:color="auto"/>
            <w:right w:val="none" w:sz="0" w:space="0" w:color="auto"/>
          </w:divBdr>
        </w:div>
        <w:div w:id="1188563076">
          <w:marLeft w:val="0"/>
          <w:marRight w:val="0"/>
          <w:marTop w:val="0"/>
          <w:marBottom w:val="0"/>
          <w:divBdr>
            <w:top w:val="none" w:sz="0" w:space="0" w:color="auto"/>
            <w:left w:val="none" w:sz="0" w:space="0" w:color="auto"/>
            <w:bottom w:val="none" w:sz="0" w:space="0" w:color="auto"/>
            <w:right w:val="none" w:sz="0" w:space="0" w:color="auto"/>
          </w:divBdr>
        </w:div>
        <w:div w:id="1223716364">
          <w:marLeft w:val="0"/>
          <w:marRight w:val="0"/>
          <w:marTop w:val="0"/>
          <w:marBottom w:val="0"/>
          <w:divBdr>
            <w:top w:val="none" w:sz="0" w:space="0" w:color="auto"/>
            <w:left w:val="none" w:sz="0" w:space="0" w:color="auto"/>
            <w:bottom w:val="none" w:sz="0" w:space="0" w:color="auto"/>
            <w:right w:val="none" w:sz="0" w:space="0" w:color="auto"/>
          </w:divBdr>
        </w:div>
        <w:div w:id="1874733985">
          <w:marLeft w:val="0"/>
          <w:marRight w:val="0"/>
          <w:marTop w:val="0"/>
          <w:marBottom w:val="0"/>
          <w:divBdr>
            <w:top w:val="none" w:sz="0" w:space="0" w:color="auto"/>
            <w:left w:val="none" w:sz="0" w:space="0" w:color="auto"/>
            <w:bottom w:val="none" w:sz="0" w:space="0" w:color="auto"/>
            <w:right w:val="none" w:sz="0" w:space="0" w:color="auto"/>
          </w:divBdr>
        </w:div>
        <w:div w:id="1891725670">
          <w:marLeft w:val="0"/>
          <w:marRight w:val="0"/>
          <w:marTop w:val="0"/>
          <w:marBottom w:val="0"/>
          <w:divBdr>
            <w:top w:val="none" w:sz="0" w:space="0" w:color="auto"/>
            <w:left w:val="none" w:sz="0" w:space="0" w:color="auto"/>
            <w:bottom w:val="none" w:sz="0" w:space="0" w:color="auto"/>
            <w:right w:val="none" w:sz="0" w:space="0" w:color="auto"/>
          </w:divBdr>
        </w:div>
        <w:div w:id="1909533218">
          <w:marLeft w:val="0"/>
          <w:marRight w:val="0"/>
          <w:marTop w:val="0"/>
          <w:marBottom w:val="0"/>
          <w:divBdr>
            <w:top w:val="none" w:sz="0" w:space="0" w:color="auto"/>
            <w:left w:val="none" w:sz="0" w:space="0" w:color="auto"/>
            <w:bottom w:val="none" w:sz="0" w:space="0" w:color="auto"/>
            <w:right w:val="none" w:sz="0" w:space="0" w:color="auto"/>
          </w:divBdr>
        </w:div>
        <w:div w:id="2007584159">
          <w:marLeft w:val="0"/>
          <w:marRight w:val="0"/>
          <w:marTop w:val="0"/>
          <w:marBottom w:val="0"/>
          <w:divBdr>
            <w:top w:val="none" w:sz="0" w:space="0" w:color="auto"/>
            <w:left w:val="none" w:sz="0" w:space="0" w:color="auto"/>
            <w:bottom w:val="none" w:sz="0" w:space="0" w:color="auto"/>
            <w:right w:val="none" w:sz="0" w:space="0" w:color="auto"/>
          </w:divBdr>
        </w:div>
        <w:div w:id="2047362247">
          <w:marLeft w:val="0"/>
          <w:marRight w:val="0"/>
          <w:marTop w:val="0"/>
          <w:marBottom w:val="0"/>
          <w:divBdr>
            <w:top w:val="none" w:sz="0" w:space="0" w:color="auto"/>
            <w:left w:val="none" w:sz="0" w:space="0" w:color="auto"/>
            <w:bottom w:val="none" w:sz="0" w:space="0" w:color="auto"/>
            <w:right w:val="none" w:sz="0" w:space="0" w:color="auto"/>
          </w:divBdr>
        </w:div>
      </w:divsChild>
    </w:div>
    <w:div w:id="116266791">
      <w:bodyDiv w:val="1"/>
      <w:marLeft w:val="0"/>
      <w:marRight w:val="0"/>
      <w:marTop w:val="0"/>
      <w:marBottom w:val="0"/>
      <w:divBdr>
        <w:top w:val="none" w:sz="0" w:space="0" w:color="auto"/>
        <w:left w:val="none" w:sz="0" w:space="0" w:color="auto"/>
        <w:bottom w:val="none" w:sz="0" w:space="0" w:color="auto"/>
        <w:right w:val="none" w:sz="0" w:space="0" w:color="auto"/>
      </w:divBdr>
      <w:divsChild>
        <w:div w:id="1378510255">
          <w:marLeft w:val="0"/>
          <w:marRight w:val="0"/>
          <w:marTop w:val="0"/>
          <w:marBottom w:val="0"/>
          <w:divBdr>
            <w:top w:val="none" w:sz="0" w:space="0" w:color="auto"/>
            <w:left w:val="none" w:sz="0" w:space="0" w:color="auto"/>
            <w:bottom w:val="none" w:sz="0" w:space="0" w:color="auto"/>
            <w:right w:val="none" w:sz="0" w:space="0" w:color="auto"/>
          </w:divBdr>
          <w:divsChild>
            <w:div w:id="2040423300">
              <w:marLeft w:val="0"/>
              <w:marRight w:val="0"/>
              <w:marTop w:val="0"/>
              <w:marBottom w:val="0"/>
              <w:divBdr>
                <w:top w:val="none" w:sz="0" w:space="0" w:color="auto"/>
                <w:left w:val="none" w:sz="0" w:space="0" w:color="auto"/>
                <w:bottom w:val="none" w:sz="0" w:space="0" w:color="auto"/>
                <w:right w:val="none" w:sz="0" w:space="0" w:color="auto"/>
              </w:divBdr>
              <w:divsChild>
                <w:div w:id="949244109">
                  <w:marLeft w:val="0"/>
                  <w:marRight w:val="0"/>
                  <w:marTop w:val="0"/>
                  <w:marBottom w:val="0"/>
                  <w:divBdr>
                    <w:top w:val="none" w:sz="0" w:space="0" w:color="auto"/>
                    <w:left w:val="none" w:sz="0" w:space="0" w:color="auto"/>
                    <w:bottom w:val="none" w:sz="0" w:space="0" w:color="auto"/>
                    <w:right w:val="none" w:sz="0" w:space="0" w:color="auto"/>
                  </w:divBdr>
                  <w:divsChild>
                    <w:div w:id="1073704335">
                      <w:marLeft w:val="0"/>
                      <w:marRight w:val="0"/>
                      <w:marTop w:val="0"/>
                      <w:marBottom w:val="0"/>
                      <w:divBdr>
                        <w:top w:val="none" w:sz="0" w:space="0" w:color="auto"/>
                        <w:left w:val="none" w:sz="0" w:space="0" w:color="auto"/>
                        <w:bottom w:val="none" w:sz="0" w:space="0" w:color="auto"/>
                        <w:right w:val="none" w:sz="0" w:space="0" w:color="auto"/>
                      </w:divBdr>
                      <w:divsChild>
                        <w:div w:id="243531904">
                          <w:marLeft w:val="0"/>
                          <w:marRight w:val="0"/>
                          <w:marTop w:val="0"/>
                          <w:marBottom w:val="0"/>
                          <w:divBdr>
                            <w:top w:val="none" w:sz="0" w:space="0" w:color="auto"/>
                            <w:left w:val="none" w:sz="0" w:space="0" w:color="auto"/>
                            <w:bottom w:val="none" w:sz="0" w:space="0" w:color="auto"/>
                            <w:right w:val="none" w:sz="0" w:space="0" w:color="auto"/>
                          </w:divBdr>
                          <w:divsChild>
                            <w:div w:id="19539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0136">
      <w:bodyDiv w:val="1"/>
      <w:marLeft w:val="0"/>
      <w:marRight w:val="0"/>
      <w:marTop w:val="0"/>
      <w:marBottom w:val="0"/>
      <w:divBdr>
        <w:top w:val="none" w:sz="0" w:space="0" w:color="auto"/>
        <w:left w:val="none" w:sz="0" w:space="0" w:color="auto"/>
        <w:bottom w:val="none" w:sz="0" w:space="0" w:color="auto"/>
        <w:right w:val="none" w:sz="0" w:space="0" w:color="auto"/>
      </w:divBdr>
      <w:divsChild>
        <w:div w:id="667682376">
          <w:marLeft w:val="0"/>
          <w:marRight w:val="0"/>
          <w:marTop w:val="0"/>
          <w:marBottom w:val="0"/>
          <w:divBdr>
            <w:top w:val="none" w:sz="0" w:space="0" w:color="auto"/>
            <w:left w:val="none" w:sz="0" w:space="0" w:color="auto"/>
            <w:bottom w:val="none" w:sz="0" w:space="0" w:color="auto"/>
            <w:right w:val="none" w:sz="0" w:space="0" w:color="auto"/>
          </w:divBdr>
          <w:divsChild>
            <w:div w:id="1165630594">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sChild>
                        <w:div w:id="392890993">
                          <w:marLeft w:val="0"/>
                          <w:marRight w:val="0"/>
                          <w:marTop w:val="0"/>
                          <w:marBottom w:val="0"/>
                          <w:divBdr>
                            <w:top w:val="none" w:sz="0" w:space="0" w:color="auto"/>
                            <w:left w:val="none" w:sz="0" w:space="0" w:color="auto"/>
                            <w:bottom w:val="none" w:sz="0" w:space="0" w:color="auto"/>
                            <w:right w:val="none" w:sz="0" w:space="0" w:color="auto"/>
                          </w:divBdr>
                          <w:divsChild>
                            <w:div w:id="7865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78074">
      <w:bodyDiv w:val="1"/>
      <w:marLeft w:val="0"/>
      <w:marRight w:val="0"/>
      <w:marTop w:val="0"/>
      <w:marBottom w:val="0"/>
      <w:divBdr>
        <w:top w:val="none" w:sz="0" w:space="0" w:color="auto"/>
        <w:left w:val="none" w:sz="0" w:space="0" w:color="auto"/>
        <w:bottom w:val="none" w:sz="0" w:space="0" w:color="auto"/>
        <w:right w:val="none" w:sz="0" w:space="0" w:color="auto"/>
      </w:divBdr>
      <w:divsChild>
        <w:div w:id="1213612183">
          <w:marLeft w:val="0"/>
          <w:marRight w:val="0"/>
          <w:marTop w:val="0"/>
          <w:marBottom w:val="0"/>
          <w:divBdr>
            <w:top w:val="none" w:sz="0" w:space="0" w:color="auto"/>
            <w:left w:val="none" w:sz="0" w:space="0" w:color="auto"/>
            <w:bottom w:val="none" w:sz="0" w:space="0" w:color="auto"/>
            <w:right w:val="none" w:sz="0" w:space="0" w:color="auto"/>
          </w:divBdr>
          <w:divsChild>
            <w:div w:id="1977291442">
              <w:marLeft w:val="0"/>
              <w:marRight w:val="0"/>
              <w:marTop w:val="0"/>
              <w:marBottom w:val="0"/>
              <w:divBdr>
                <w:top w:val="none" w:sz="0" w:space="0" w:color="auto"/>
                <w:left w:val="none" w:sz="0" w:space="0" w:color="auto"/>
                <w:bottom w:val="none" w:sz="0" w:space="0" w:color="auto"/>
                <w:right w:val="none" w:sz="0" w:space="0" w:color="auto"/>
              </w:divBdr>
              <w:divsChild>
                <w:div w:id="131022925">
                  <w:marLeft w:val="0"/>
                  <w:marRight w:val="0"/>
                  <w:marTop w:val="0"/>
                  <w:marBottom w:val="0"/>
                  <w:divBdr>
                    <w:top w:val="none" w:sz="0" w:space="0" w:color="auto"/>
                    <w:left w:val="none" w:sz="0" w:space="0" w:color="auto"/>
                    <w:bottom w:val="none" w:sz="0" w:space="0" w:color="auto"/>
                    <w:right w:val="none" w:sz="0" w:space="0" w:color="auto"/>
                  </w:divBdr>
                  <w:divsChild>
                    <w:div w:id="601183064">
                      <w:marLeft w:val="0"/>
                      <w:marRight w:val="0"/>
                      <w:marTop w:val="0"/>
                      <w:marBottom w:val="0"/>
                      <w:divBdr>
                        <w:top w:val="none" w:sz="0" w:space="0" w:color="auto"/>
                        <w:left w:val="none" w:sz="0" w:space="0" w:color="auto"/>
                        <w:bottom w:val="none" w:sz="0" w:space="0" w:color="auto"/>
                        <w:right w:val="none" w:sz="0" w:space="0" w:color="auto"/>
                      </w:divBdr>
                      <w:divsChild>
                        <w:div w:id="593049154">
                          <w:marLeft w:val="0"/>
                          <w:marRight w:val="0"/>
                          <w:marTop w:val="0"/>
                          <w:marBottom w:val="0"/>
                          <w:divBdr>
                            <w:top w:val="none" w:sz="0" w:space="0" w:color="auto"/>
                            <w:left w:val="none" w:sz="0" w:space="0" w:color="auto"/>
                            <w:bottom w:val="none" w:sz="0" w:space="0" w:color="auto"/>
                            <w:right w:val="none" w:sz="0" w:space="0" w:color="auto"/>
                          </w:divBdr>
                          <w:divsChild>
                            <w:div w:id="5405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78928">
      <w:bodyDiv w:val="1"/>
      <w:marLeft w:val="0"/>
      <w:marRight w:val="0"/>
      <w:marTop w:val="0"/>
      <w:marBottom w:val="0"/>
      <w:divBdr>
        <w:top w:val="none" w:sz="0" w:space="0" w:color="auto"/>
        <w:left w:val="none" w:sz="0" w:space="0" w:color="auto"/>
        <w:bottom w:val="none" w:sz="0" w:space="0" w:color="auto"/>
        <w:right w:val="none" w:sz="0" w:space="0" w:color="auto"/>
      </w:divBdr>
    </w:div>
    <w:div w:id="143011938">
      <w:bodyDiv w:val="1"/>
      <w:marLeft w:val="0"/>
      <w:marRight w:val="0"/>
      <w:marTop w:val="0"/>
      <w:marBottom w:val="0"/>
      <w:divBdr>
        <w:top w:val="none" w:sz="0" w:space="0" w:color="auto"/>
        <w:left w:val="none" w:sz="0" w:space="0" w:color="auto"/>
        <w:bottom w:val="none" w:sz="0" w:space="0" w:color="auto"/>
        <w:right w:val="none" w:sz="0" w:space="0" w:color="auto"/>
      </w:divBdr>
    </w:div>
    <w:div w:id="155189998">
      <w:bodyDiv w:val="1"/>
      <w:marLeft w:val="0"/>
      <w:marRight w:val="0"/>
      <w:marTop w:val="0"/>
      <w:marBottom w:val="0"/>
      <w:divBdr>
        <w:top w:val="none" w:sz="0" w:space="0" w:color="auto"/>
        <w:left w:val="none" w:sz="0" w:space="0" w:color="auto"/>
        <w:bottom w:val="none" w:sz="0" w:space="0" w:color="auto"/>
        <w:right w:val="none" w:sz="0" w:space="0" w:color="auto"/>
      </w:divBdr>
    </w:div>
    <w:div w:id="168065324">
      <w:bodyDiv w:val="1"/>
      <w:marLeft w:val="0"/>
      <w:marRight w:val="0"/>
      <w:marTop w:val="0"/>
      <w:marBottom w:val="0"/>
      <w:divBdr>
        <w:top w:val="none" w:sz="0" w:space="0" w:color="auto"/>
        <w:left w:val="none" w:sz="0" w:space="0" w:color="auto"/>
        <w:bottom w:val="none" w:sz="0" w:space="0" w:color="auto"/>
        <w:right w:val="none" w:sz="0" w:space="0" w:color="auto"/>
      </w:divBdr>
    </w:div>
    <w:div w:id="172570896">
      <w:bodyDiv w:val="1"/>
      <w:marLeft w:val="0"/>
      <w:marRight w:val="0"/>
      <w:marTop w:val="0"/>
      <w:marBottom w:val="0"/>
      <w:divBdr>
        <w:top w:val="none" w:sz="0" w:space="0" w:color="auto"/>
        <w:left w:val="none" w:sz="0" w:space="0" w:color="auto"/>
        <w:bottom w:val="none" w:sz="0" w:space="0" w:color="auto"/>
        <w:right w:val="none" w:sz="0" w:space="0" w:color="auto"/>
      </w:divBdr>
      <w:divsChild>
        <w:div w:id="253633155">
          <w:marLeft w:val="0"/>
          <w:marRight w:val="0"/>
          <w:marTop w:val="0"/>
          <w:marBottom w:val="0"/>
          <w:divBdr>
            <w:top w:val="none" w:sz="0" w:space="0" w:color="auto"/>
            <w:left w:val="none" w:sz="0" w:space="0" w:color="auto"/>
            <w:bottom w:val="none" w:sz="0" w:space="0" w:color="auto"/>
            <w:right w:val="none" w:sz="0" w:space="0" w:color="auto"/>
          </w:divBdr>
          <w:divsChild>
            <w:div w:id="1154955101">
              <w:marLeft w:val="0"/>
              <w:marRight w:val="0"/>
              <w:marTop w:val="0"/>
              <w:marBottom w:val="0"/>
              <w:divBdr>
                <w:top w:val="none" w:sz="0" w:space="0" w:color="auto"/>
                <w:left w:val="none" w:sz="0" w:space="0" w:color="auto"/>
                <w:bottom w:val="none" w:sz="0" w:space="0" w:color="auto"/>
                <w:right w:val="none" w:sz="0" w:space="0" w:color="auto"/>
              </w:divBdr>
              <w:divsChild>
                <w:div w:id="1683052158">
                  <w:marLeft w:val="0"/>
                  <w:marRight w:val="0"/>
                  <w:marTop w:val="0"/>
                  <w:marBottom w:val="0"/>
                  <w:divBdr>
                    <w:top w:val="none" w:sz="0" w:space="0" w:color="auto"/>
                    <w:left w:val="none" w:sz="0" w:space="0" w:color="auto"/>
                    <w:bottom w:val="none" w:sz="0" w:space="0" w:color="auto"/>
                    <w:right w:val="none" w:sz="0" w:space="0" w:color="auto"/>
                  </w:divBdr>
                  <w:divsChild>
                    <w:div w:id="20136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10289">
          <w:marLeft w:val="0"/>
          <w:marRight w:val="0"/>
          <w:marTop w:val="0"/>
          <w:marBottom w:val="0"/>
          <w:divBdr>
            <w:top w:val="none" w:sz="0" w:space="0" w:color="auto"/>
            <w:left w:val="none" w:sz="0" w:space="0" w:color="auto"/>
            <w:bottom w:val="none" w:sz="0" w:space="0" w:color="auto"/>
            <w:right w:val="none" w:sz="0" w:space="0" w:color="auto"/>
          </w:divBdr>
          <w:divsChild>
            <w:div w:id="52311277">
              <w:marLeft w:val="0"/>
              <w:marRight w:val="0"/>
              <w:marTop w:val="0"/>
              <w:marBottom w:val="0"/>
              <w:divBdr>
                <w:top w:val="none" w:sz="0" w:space="0" w:color="auto"/>
                <w:left w:val="none" w:sz="0" w:space="0" w:color="auto"/>
                <w:bottom w:val="none" w:sz="0" w:space="0" w:color="auto"/>
                <w:right w:val="none" w:sz="0" w:space="0" w:color="auto"/>
              </w:divBdr>
              <w:divsChild>
                <w:div w:id="2076050679">
                  <w:marLeft w:val="0"/>
                  <w:marRight w:val="0"/>
                  <w:marTop w:val="0"/>
                  <w:marBottom w:val="0"/>
                  <w:divBdr>
                    <w:top w:val="none" w:sz="0" w:space="0" w:color="auto"/>
                    <w:left w:val="none" w:sz="0" w:space="0" w:color="auto"/>
                    <w:bottom w:val="none" w:sz="0" w:space="0" w:color="auto"/>
                    <w:right w:val="none" w:sz="0" w:space="0" w:color="auto"/>
                  </w:divBdr>
                  <w:divsChild>
                    <w:div w:id="17030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1455">
      <w:bodyDiv w:val="1"/>
      <w:marLeft w:val="0"/>
      <w:marRight w:val="0"/>
      <w:marTop w:val="0"/>
      <w:marBottom w:val="0"/>
      <w:divBdr>
        <w:top w:val="none" w:sz="0" w:space="0" w:color="auto"/>
        <w:left w:val="none" w:sz="0" w:space="0" w:color="auto"/>
        <w:bottom w:val="none" w:sz="0" w:space="0" w:color="auto"/>
        <w:right w:val="none" w:sz="0" w:space="0" w:color="auto"/>
      </w:divBdr>
      <w:divsChild>
        <w:div w:id="328488996">
          <w:marLeft w:val="0"/>
          <w:marRight w:val="0"/>
          <w:marTop w:val="0"/>
          <w:marBottom w:val="0"/>
          <w:divBdr>
            <w:top w:val="none" w:sz="0" w:space="0" w:color="auto"/>
            <w:left w:val="none" w:sz="0" w:space="0" w:color="auto"/>
            <w:bottom w:val="none" w:sz="0" w:space="0" w:color="auto"/>
            <w:right w:val="none" w:sz="0" w:space="0" w:color="auto"/>
          </w:divBdr>
          <w:divsChild>
            <w:div w:id="1029449548">
              <w:marLeft w:val="0"/>
              <w:marRight w:val="0"/>
              <w:marTop w:val="0"/>
              <w:marBottom w:val="0"/>
              <w:divBdr>
                <w:top w:val="none" w:sz="0" w:space="0" w:color="auto"/>
                <w:left w:val="none" w:sz="0" w:space="0" w:color="auto"/>
                <w:bottom w:val="none" w:sz="0" w:space="0" w:color="auto"/>
                <w:right w:val="none" w:sz="0" w:space="0" w:color="auto"/>
              </w:divBdr>
              <w:divsChild>
                <w:div w:id="935210919">
                  <w:marLeft w:val="0"/>
                  <w:marRight w:val="0"/>
                  <w:marTop w:val="0"/>
                  <w:marBottom w:val="0"/>
                  <w:divBdr>
                    <w:top w:val="none" w:sz="0" w:space="0" w:color="auto"/>
                    <w:left w:val="none" w:sz="0" w:space="0" w:color="auto"/>
                    <w:bottom w:val="none" w:sz="0" w:space="0" w:color="auto"/>
                    <w:right w:val="none" w:sz="0" w:space="0" w:color="auto"/>
                  </w:divBdr>
                  <w:divsChild>
                    <w:div w:id="530263131">
                      <w:marLeft w:val="0"/>
                      <w:marRight w:val="0"/>
                      <w:marTop w:val="0"/>
                      <w:marBottom w:val="0"/>
                      <w:divBdr>
                        <w:top w:val="none" w:sz="0" w:space="0" w:color="auto"/>
                        <w:left w:val="none" w:sz="0" w:space="0" w:color="auto"/>
                        <w:bottom w:val="none" w:sz="0" w:space="0" w:color="auto"/>
                        <w:right w:val="none" w:sz="0" w:space="0" w:color="auto"/>
                      </w:divBdr>
                      <w:divsChild>
                        <w:div w:id="234512588">
                          <w:marLeft w:val="0"/>
                          <w:marRight w:val="0"/>
                          <w:marTop w:val="0"/>
                          <w:marBottom w:val="0"/>
                          <w:divBdr>
                            <w:top w:val="none" w:sz="0" w:space="0" w:color="auto"/>
                            <w:left w:val="none" w:sz="0" w:space="0" w:color="auto"/>
                            <w:bottom w:val="none" w:sz="0" w:space="0" w:color="auto"/>
                            <w:right w:val="none" w:sz="0" w:space="0" w:color="auto"/>
                          </w:divBdr>
                          <w:divsChild>
                            <w:div w:id="15002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43995">
      <w:bodyDiv w:val="1"/>
      <w:marLeft w:val="0"/>
      <w:marRight w:val="0"/>
      <w:marTop w:val="0"/>
      <w:marBottom w:val="0"/>
      <w:divBdr>
        <w:top w:val="none" w:sz="0" w:space="0" w:color="auto"/>
        <w:left w:val="none" w:sz="0" w:space="0" w:color="auto"/>
        <w:bottom w:val="none" w:sz="0" w:space="0" w:color="auto"/>
        <w:right w:val="none" w:sz="0" w:space="0" w:color="auto"/>
      </w:divBdr>
      <w:divsChild>
        <w:div w:id="1569802012">
          <w:marLeft w:val="0"/>
          <w:marRight w:val="0"/>
          <w:marTop w:val="0"/>
          <w:marBottom w:val="0"/>
          <w:divBdr>
            <w:top w:val="none" w:sz="0" w:space="0" w:color="auto"/>
            <w:left w:val="none" w:sz="0" w:space="0" w:color="auto"/>
            <w:bottom w:val="none" w:sz="0" w:space="0" w:color="auto"/>
            <w:right w:val="none" w:sz="0" w:space="0" w:color="auto"/>
          </w:divBdr>
          <w:divsChild>
            <w:div w:id="65080250">
              <w:marLeft w:val="0"/>
              <w:marRight w:val="0"/>
              <w:marTop w:val="0"/>
              <w:marBottom w:val="0"/>
              <w:divBdr>
                <w:top w:val="none" w:sz="0" w:space="0" w:color="auto"/>
                <w:left w:val="none" w:sz="0" w:space="0" w:color="auto"/>
                <w:bottom w:val="none" w:sz="0" w:space="0" w:color="auto"/>
                <w:right w:val="none" w:sz="0" w:space="0" w:color="auto"/>
              </w:divBdr>
              <w:divsChild>
                <w:div w:id="2032023973">
                  <w:marLeft w:val="0"/>
                  <w:marRight w:val="0"/>
                  <w:marTop w:val="0"/>
                  <w:marBottom w:val="0"/>
                  <w:divBdr>
                    <w:top w:val="none" w:sz="0" w:space="0" w:color="auto"/>
                    <w:left w:val="none" w:sz="0" w:space="0" w:color="auto"/>
                    <w:bottom w:val="none" w:sz="0" w:space="0" w:color="auto"/>
                    <w:right w:val="none" w:sz="0" w:space="0" w:color="auto"/>
                  </w:divBdr>
                  <w:divsChild>
                    <w:div w:id="1842692824">
                      <w:marLeft w:val="0"/>
                      <w:marRight w:val="0"/>
                      <w:marTop w:val="0"/>
                      <w:marBottom w:val="0"/>
                      <w:divBdr>
                        <w:top w:val="none" w:sz="0" w:space="0" w:color="auto"/>
                        <w:left w:val="none" w:sz="0" w:space="0" w:color="auto"/>
                        <w:bottom w:val="none" w:sz="0" w:space="0" w:color="auto"/>
                        <w:right w:val="none" w:sz="0" w:space="0" w:color="auto"/>
                      </w:divBdr>
                      <w:divsChild>
                        <w:div w:id="1653098721">
                          <w:marLeft w:val="0"/>
                          <w:marRight w:val="0"/>
                          <w:marTop w:val="0"/>
                          <w:marBottom w:val="0"/>
                          <w:divBdr>
                            <w:top w:val="none" w:sz="0" w:space="0" w:color="auto"/>
                            <w:left w:val="none" w:sz="0" w:space="0" w:color="auto"/>
                            <w:bottom w:val="none" w:sz="0" w:space="0" w:color="auto"/>
                            <w:right w:val="none" w:sz="0" w:space="0" w:color="auto"/>
                          </w:divBdr>
                          <w:divsChild>
                            <w:div w:id="135476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8994">
      <w:bodyDiv w:val="1"/>
      <w:marLeft w:val="0"/>
      <w:marRight w:val="0"/>
      <w:marTop w:val="0"/>
      <w:marBottom w:val="0"/>
      <w:divBdr>
        <w:top w:val="none" w:sz="0" w:space="0" w:color="auto"/>
        <w:left w:val="none" w:sz="0" w:space="0" w:color="auto"/>
        <w:bottom w:val="none" w:sz="0" w:space="0" w:color="auto"/>
        <w:right w:val="none" w:sz="0" w:space="0" w:color="auto"/>
      </w:divBdr>
    </w:div>
    <w:div w:id="189149634">
      <w:bodyDiv w:val="1"/>
      <w:marLeft w:val="0"/>
      <w:marRight w:val="0"/>
      <w:marTop w:val="0"/>
      <w:marBottom w:val="0"/>
      <w:divBdr>
        <w:top w:val="none" w:sz="0" w:space="0" w:color="auto"/>
        <w:left w:val="none" w:sz="0" w:space="0" w:color="auto"/>
        <w:bottom w:val="none" w:sz="0" w:space="0" w:color="auto"/>
        <w:right w:val="none" w:sz="0" w:space="0" w:color="auto"/>
      </w:divBdr>
    </w:div>
    <w:div w:id="198443324">
      <w:bodyDiv w:val="1"/>
      <w:marLeft w:val="0"/>
      <w:marRight w:val="0"/>
      <w:marTop w:val="0"/>
      <w:marBottom w:val="0"/>
      <w:divBdr>
        <w:top w:val="none" w:sz="0" w:space="0" w:color="auto"/>
        <w:left w:val="none" w:sz="0" w:space="0" w:color="auto"/>
        <w:bottom w:val="none" w:sz="0" w:space="0" w:color="auto"/>
        <w:right w:val="none" w:sz="0" w:space="0" w:color="auto"/>
      </w:divBdr>
    </w:div>
    <w:div w:id="208881770">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0"/>
          <w:marRight w:val="0"/>
          <w:marTop w:val="0"/>
          <w:marBottom w:val="0"/>
          <w:divBdr>
            <w:top w:val="none" w:sz="0" w:space="0" w:color="auto"/>
            <w:left w:val="none" w:sz="0" w:space="0" w:color="auto"/>
            <w:bottom w:val="none" w:sz="0" w:space="0" w:color="auto"/>
            <w:right w:val="none" w:sz="0" w:space="0" w:color="auto"/>
          </w:divBdr>
        </w:div>
        <w:div w:id="554046428">
          <w:marLeft w:val="0"/>
          <w:marRight w:val="0"/>
          <w:marTop w:val="0"/>
          <w:marBottom w:val="0"/>
          <w:divBdr>
            <w:top w:val="none" w:sz="0" w:space="0" w:color="auto"/>
            <w:left w:val="none" w:sz="0" w:space="0" w:color="auto"/>
            <w:bottom w:val="none" w:sz="0" w:space="0" w:color="auto"/>
            <w:right w:val="none" w:sz="0" w:space="0" w:color="auto"/>
          </w:divBdr>
        </w:div>
        <w:div w:id="586614422">
          <w:marLeft w:val="0"/>
          <w:marRight w:val="0"/>
          <w:marTop w:val="0"/>
          <w:marBottom w:val="0"/>
          <w:divBdr>
            <w:top w:val="none" w:sz="0" w:space="0" w:color="auto"/>
            <w:left w:val="none" w:sz="0" w:space="0" w:color="auto"/>
            <w:bottom w:val="none" w:sz="0" w:space="0" w:color="auto"/>
            <w:right w:val="none" w:sz="0" w:space="0" w:color="auto"/>
          </w:divBdr>
        </w:div>
        <w:div w:id="1183396515">
          <w:marLeft w:val="0"/>
          <w:marRight w:val="0"/>
          <w:marTop w:val="0"/>
          <w:marBottom w:val="0"/>
          <w:divBdr>
            <w:top w:val="none" w:sz="0" w:space="0" w:color="auto"/>
            <w:left w:val="none" w:sz="0" w:space="0" w:color="auto"/>
            <w:bottom w:val="none" w:sz="0" w:space="0" w:color="auto"/>
            <w:right w:val="none" w:sz="0" w:space="0" w:color="auto"/>
          </w:divBdr>
        </w:div>
        <w:div w:id="1238130251">
          <w:marLeft w:val="0"/>
          <w:marRight w:val="0"/>
          <w:marTop w:val="0"/>
          <w:marBottom w:val="0"/>
          <w:divBdr>
            <w:top w:val="none" w:sz="0" w:space="0" w:color="auto"/>
            <w:left w:val="none" w:sz="0" w:space="0" w:color="auto"/>
            <w:bottom w:val="none" w:sz="0" w:space="0" w:color="auto"/>
            <w:right w:val="none" w:sz="0" w:space="0" w:color="auto"/>
          </w:divBdr>
          <w:divsChild>
            <w:div w:id="1288319318">
              <w:marLeft w:val="-75"/>
              <w:marRight w:val="0"/>
              <w:marTop w:val="30"/>
              <w:marBottom w:val="30"/>
              <w:divBdr>
                <w:top w:val="none" w:sz="0" w:space="0" w:color="auto"/>
                <w:left w:val="none" w:sz="0" w:space="0" w:color="auto"/>
                <w:bottom w:val="none" w:sz="0" w:space="0" w:color="auto"/>
                <w:right w:val="none" w:sz="0" w:space="0" w:color="auto"/>
              </w:divBdr>
              <w:divsChild>
                <w:div w:id="2828024">
                  <w:marLeft w:val="0"/>
                  <w:marRight w:val="0"/>
                  <w:marTop w:val="0"/>
                  <w:marBottom w:val="0"/>
                  <w:divBdr>
                    <w:top w:val="none" w:sz="0" w:space="0" w:color="auto"/>
                    <w:left w:val="none" w:sz="0" w:space="0" w:color="auto"/>
                    <w:bottom w:val="none" w:sz="0" w:space="0" w:color="auto"/>
                    <w:right w:val="none" w:sz="0" w:space="0" w:color="auto"/>
                  </w:divBdr>
                  <w:divsChild>
                    <w:div w:id="1243415579">
                      <w:marLeft w:val="0"/>
                      <w:marRight w:val="0"/>
                      <w:marTop w:val="0"/>
                      <w:marBottom w:val="0"/>
                      <w:divBdr>
                        <w:top w:val="none" w:sz="0" w:space="0" w:color="auto"/>
                        <w:left w:val="none" w:sz="0" w:space="0" w:color="auto"/>
                        <w:bottom w:val="none" w:sz="0" w:space="0" w:color="auto"/>
                        <w:right w:val="none" w:sz="0" w:space="0" w:color="auto"/>
                      </w:divBdr>
                    </w:div>
                  </w:divsChild>
                </w:div>
                <w:div w:id="9185089">
                  <w:marLeft w:val="0"/>
                  <w:marRight w:val="0"/>
                  <w:marTop w:val="0"/>
                  <w:marBottom w:val="0"/>
                  <w:divBdr>
                    <w:top w:val="none" w:sz="0" w:space="0" w:color="auto"/>
                    <w:left w:val="none" w:sz="0" w:space="0" w:color="auto"/>
                    <w:bottom w:val="none" w:sz="0" w:space="0" w:color="auto"/>
                    <w:right w:val="none" w:sz="0" w:space="0" w:color="auto"/>
                  </w:divBdr>
                  <w:divsChild>
                    <w:div w:id="1564294435">
                      <w:marLeft w:val="0"/>
                      <w:marRight w:val="0"/>
                      <w:marTop w:val="0"/>
                      <w:marBottom w:val="0"/>
                      <w:divBdr>
                        <w:top w:val="none" w:sz="0" w:space="0" w:color="auto"/>
                        <w:left w:val="none" w:sz="0" w:space="0" w:color="auto"/>
                        <w:bottom w:val="none" w:sz="0" w:space="0" w:color="auto"/>
                        <w:right w:val="none" w:sz="0" w:space="0" w:color="auto"/>
                      </w:divBdr>
                    </w:div>
                  </w:divsChild>
                </w:div>
                <w:div w:id="9378633">
                  <w:marLeft w:val="0"/>
                  <w:marRight w:val="0"/>
                  <w:marTop w:val="0"/>
                  <w:marBottom w:val="0"/>
                  <w:divBdr>
                    <w:top w:val="none" w:sz="0" w:space="0" w:color="auto"/>
                    <w:left w:val="none" w:sz="0" w:space="0" w:color="auto"/>
                    <w:bottom w:val="none" w:sz="0" w:space="0" w:color="auto"/>
                    <w:right w:val="none" w:sz="0" w:space="0" w:color="auto"/>
                  </w:divBdr>
                  <w:divsChild>
                    <w:div w:id="374547512">
                      <w:marLeft w:val="0"/>
                      <w:marRight w:val="0"/>
                      <w:marTop w:val="0"/>
                      <w:marBottom w:val="0"/>
                      <w:divBdr>
                        <w:top w:val="none" w:sz="0" w:space="0" w:color="auto"/>
                        <w:left w:val="none" w:sz="0" w:space="0" w:color="auto"/>
                        <w:bottom w:val="none" w:sz="0" w:space="0" w:color="auto"/>
                        <w:right w:val="none" w:sz="0" w:space="0" w:color="auto"/>
                      </w:divBdr>
                    </w:div>
                  </w:divsChild>
                </w:div>
                <w:div w:id="16662865">
                  <w:marLeft w:val="0"/>
                  <w:marRight w:val="0"/>
                  <w:marTop w:val="0"/>
                  <w:marBottom w:val="0"/>
                  <w:divBdr>
                    <w:top w:val="none" w:sz="0" w:space="0" w:color="auto"/>
                    <w:left w:val="none" w:sz="0" w:space="0" w:color="auto"/>
                    <w:bottom w:val="none" w:sz="0" w:space="0" w:color="auto"/>
                    <w:right w:val="none" w:sz="0" w:space="0" w:color="auto"/>
                  </w:divBdr>
                  <w:divsChild>
                    <w:div w:id="1653875731">
                      <w:marLeft w:val="0"/>
                      <w:marRight w:val="0"/>
                      <w:marTop w:val="0"/>
                      <w:marBottom w:val="0"/>
                      <w:divBdr>
                        <w:top w:val="none" w:sz="0" w:space="0" w:color="auto"/>
                        <w:left w:val="none" w:sz="0" w:space="0" w:color="auto"/>
                        <w:bottom w:val="none" w:sz="0" w:space="0" w:color="auto"/>
                        <w:right w:val="none" w:sz="0" w:space="0" w:color="auto"/>
                      </w:divBdr>
                    </w:div>
                  </w:divsChild>
                </w:div>
                <w:div w:id="21711132">
                  <w:marLeft w:val="0"/>
                  <w:marRight w:val="0"/>
                  <w:marTop w:val="0"/>
                  <w:marBottom w:val="0"/>
                  <w:divBdr>
                    <w:top w:val="none" w:sz="0" w:space="0" w:color="auto"/>
                    <w:left w:val="none" w:sz="0" w:space="0" w:color="auto"/>
                    <w:bottom w:val="none" w:sz="0" w:space="0" w:color="auto"/>
                    <w:right w:val="none" w:sz="0" w:space="0" w:color="auto"/>
                  </w:divBdr>
                  <w:divsChild>
                    <w:div w:id="839467423">
                      <w:marLeft w:val="0"/>
                      <w:marRight w:val="0"/>
                      <w:marTop w:val="0"/>
                      <w:marBottom w:val="0"/>
                      <w:divBdr>
                        <w:top w:val="none" w:sz="0" w:space="0" w:color="auto"/>
                        <w:left w:val="none" w:sz="0" w:space="0" w:color="auto"/>
                        <w:bottom w:val="none" w:sz="0" w:space="0" w:color="auto"/>
                        <w:right w:val="none" w:sz="0" w:space="0" w:color="auto"/>
                      </w:divBdr>
                    </w:div>
                  </w:divsChild>
                </w:div>
                <w:div w:id="30964239">
                  <w:marLeft w:val="0"/>
                  <w:marRight w:val="0"/>
                  <w:marTop w:val="0"/>
                  <w:marBottom w:val="0"/>
                  <w:divBdr>
                    <w:top w:val="none" w:sz="0" w:space="0" w:color="auto"/>
                    <w:left w:val="none" w:sz="0" w:space="0" w:color="auto"/>
                    <w:bottom w:val="none" w:sz="0" w:space="0" w:color="auto"/>
                    <w:right w:val="none" w:sz="0" w:space="0" w:color="auto"/>
                  </w:divBdr>
                  <w:divsChild>
                    <w:div w:id="1220508367">
                      <w:marLeft w:val="0"/>
                      <w:marRight w:val="0"/>
                      <w:marTop w:val="0"/>
                      <w:marBottom w:val="0"/>
                      <w:divBdr>
                        <w:top w:val="none" w:sz="0" w:space="0" w:color="auto"/>
                        <w:left w:val="none" w:sz="0" w:space="0" w:color="auto"/>
                        <w:bottom w:val="none" w:sz="0" w:space="0" w:color="auto"/>
                        <w:right w:val="none" w:sz="0" w:space="0" w:color="auto"/>
                      </w:divBdr>
                    </w:div>
                  </w:divsChild>
                </w:div>
                <w:div w:id="35391713">
                  <w:marLeft w:val="0"/>
                  <w:marRight w:val="0"/>
                  <w:marTop w:val="0"/>
                  <w:marBottom w:val="0"/>
                  <w:divBdr>
                    <w:top w:val="none" w:sz="0" w:space="0" w:color="auto"/>
                    <w:left w:val="none" w:sz="0" w:space="0" w:color="auto"/>
                    <w:bottom w:val="none" w:sz="0" w:space="0" w:color="auto"/>
                    <w:right w:val="none" w:sz="0" w:space="0" w:color="auto"/>
                  </w:divBdr>
                  <w:divsChild>
                    <w:div w:id="1973173265">
                      <w:marLeft w:val="0"/>
                      <w:marRight w:val="0"/>
                      <w:marTop w:val="0"/>
                      <w:marBottom w:val="0"/>
                      <w:divBdr>
                        <w:top w:val="none" w:sz="0" w:space="0" w:color="auto"/>
                        <w:left w:val="none" w:sz="0" w:space="0" w:color="auto"/>
                        <w:bottom w:val="none" w:sz="0" w:space="0" w:color="auto"/>
                        <w:right w:val="none" w:sz="0" w:space="0" w:color="auto"/>
                      </w:divBdr>
                    </w:div>
                  </w:divsChild>
                </w:div>
                <w:div w:id="48069384">
                  <w:marLeft w:val="0"/>
                  <w:marRight w:val="0"/>
                  <w:marTop w:val="0"/>
                  <w:marBottom w:val="0"/>
                  <w:divBdr>
                    <w:top w:val="none" w:sz="0" w:space="0" w:color="auto"/>
                    <w:left w:val="none" w:sz="0" w:space="0" w:color="auto"/>
                    <w:bottom w:val="none" w:sz="0" w:space="0" w:color="auto"/>
                    <w:right w:val="none" w:sz="0" w:space="0" w:color="auto"/>
                  </w:divBdr>
                  <w:divsChild>
                    <w:div w:id="239292034">
                      <w:marLeft w:val="0"/>
                      <w:marRight w:val="0"/>
                      <w:marTop w:val="0"/>
                      <w:marBottom w:val="0"/>
                      <w:divBdr>
                        <w:top w:val="none" w:sz="0" w:space="0" w:color="auto"/>
                        <w:left w:val="none" w:sz="0" w:space="0" w:color="auto"/>
                        <w:bottom w:val="none" w:sz="0" w:space="0" w:color="auto"/>
                        <w:right w:val="none" w:sz="0" w:space="0" w:color="auto"/>
                      </w:divBdr>
                    </w:div>
                  </w:divsChild>
                </w:div>
                <w:div w:id="53243374">
                  <w:marLeft w:val="0"/>
                  <w:marRight w:val="0"/>
                  <w:marTop w:val="0"/>
                  <w:marBottom w:val="0"/>
                  <w:divBdr>
                    <w:top w:val="none" w:sz="0" w:space="0" w:color="auto"/>
                    <w:left w:val="none" w:sz="0" w:space="0" w:color="auto"/>
                    <w:bottom w:val="none" w:sz="0" w:space="0" w:color="auto"/>
                    <w:right w:val="none" w:sz="0" w:space="0" w:color="auto"/>
                  </w:divBdr>
                  <w:divsChild>
                    <w:div w:id="2085686523">
                      <w:marLeft w:val="0"/>
                      <w:marRight w:val="0"/>
                      <w:marTop w:val="0"/>
                      <w:marBottom w:val="0"/>
                      <w:divBdr>
                        <w:top w:val="none" w:sz="0" w:space="0" w:color="auto"/>
                        <w:left w:val="none" w:sz="0" w:space="0" w:color="auto"/>
                        <w:bottom w:val="none" w:sz="0" w:space="0" w:color="auto"/>
                        <w:right w:val="none" w:sz="0" w:space="0" w:color="auto"/>
                      </w:divBdr>
                    </w:div>
                  </w:divsChild>
                </w:div>
                <w:div w:id="54550203">
                  <w:marLeft w:val="0"/>
                  <w:marRight w:val="0"/>
                  <w:marTop w:val="0"/>
                  <w:marBottom w:val="0"/>
                  <w:divBdr>
                    <w:top w:val="none" w:sz="0" w:space="0" w:color="auto"/>
                    <w:left w:val="none" w:sz="0" w:space="0" w:color="auto"/>
                    <w:bottom w:val="none" w:sz="0" w:space="0" w:color="auto"/>
                    <w:right w:val="none" w:sz="0" w:space="0" w:color="auto"/>
                  </w:divBdr>
                  <w:divsChild>
                    <w:div w:id="679088292">
                      <w:marLeft w:val="0"/>
                      <w:marRight w:val="0"/>
                      <w:marTop w:val="0"/>
                      <w:marBottom w:val="0"/>
                      <w:divBdr>
                        <w:top w:val="none" w:sz="0" w:space="0" w:color="auto"/>
                        <w:left w:val="none" w:sz="0" w:space="0" w:color="auto"/>
                        <w:bottom w:val="none" w:sz="0" w:space="0" w:color="auto"/>
                        <w:right w:val="none" w:sz="0" w:space="0" w:color="auto"/>
                      </w:divBdr>
                    </w:div>
                  </w:divsChild>
                </w:div>
                <w:div w:id="72708257">
                  <w:marLeft w:val="0"/>
                  <w:marRight w:val="0"/>
                  <w:marTop w:val="0"/>
                  <w:marBottom w:val="0"/>
                  <w:divBdr>
                    <w:top w:val="none" w:sz="0" w:space="0" w:color="auto"/>
                    <w:left w:val="none" w:sz="0" w:space="0" w:color="auto"/>
                    <w:bottom w:val="none" w:sz="0" w:space="0" w:color="auto"/>
                    <w:right w:val="none" w:sz="0" w:space="0" w:color="auto"/>
                  </w:divBdr>
                  <w:divsChild>
                    <w:div w:id="741490726">
                      <w:marLeft w:val="0"/>
                      <w:marRight w:val="0"/>
                      <w:marTop w:val="0"/>
                      <w:marBottom w:val="0"/>
                      <w:divBdr>
                        <w:top w:val="none" w:sz="0" w:space="0" w:color="auto"/>
                        <w:left w:val="none" w:sz="0" w:space="0" w:color="auto"/>
                        <w:bottom w:val="none" w:sz="0" w:space="0" w:color="auto"/>
                        <w:right w:val="none" w:sz="0" w:space="0" w:color="auto"/>
                      </w:divBdr>
                    </w:div>
                  </w:divsChild>
                </w:div>
                <w:div w:id="90131695">
                  <w:marLeft w:val="0"/>
                  <w:marRight w:val="0"/>
                  <w:marTop w:val="0"/>
                  <w:marBottom w:val="0"/>
                  <w:divBdr>
                    <w:top w:val="none" w:sz="0" w:space="0" w:color="auto"/>
                    <w:left w:val="none" w:sz="0" w:space="0" w:color="auto"/>
                    <w:bottom w:val="none" w:sz="0" w:space="0" w:color="auto"/>
                    <w:right w:val="none" w:sz="0" w:space="0" w:color="auto"/>
                  </w:divBdr>
                  <w:divsChild>
                    <w:div w:id="662054458">
                      <w:marLeft w:val="0"/>
                      <w:marRight w:val="0"/>
                      <w:marTop w:val="0"/>
                      <w:marBottom w:val="0"/>
                      <w:divBdr>
                        <w:top w:val="none" w:sz="0" w:space="0" w:color="auto"/>
                        <w:left w:val="none" w:sz="0" w:space="0" w:color="auto"/>
                        <w:bottom w:val="none" w:sz="0" w:space="0" w:color="auto"/>
                        <w:right w:val="none" w:sz="0" w:space="0" w:color="auto"/>
                      </w:divBdr>
                    </w:div>
                  </w:divsChild>
                </w:div>
                <w:div w:id="98374432">
                  <w:marLeft w:val="0"/>
                  <w:marRight w:val="0"/>
                  <w:marTop w:val="0"/>
                  <w:marBottom w:val="0"/>
                  <w:divBdr>
                    <w:top w:val="none" w:sz="0" w:space="0" w:color="auto"/>
                    <w:left w:val="none" w:sz="0" w:space="0" w:color="auto"/>
                    <w:bottom w:val="none" w:sz="0" w:space="0" w:color="auto"/>
                    <w:right w:val="none" w:sz="0" w:space="0" w:color="auto"/>
                  </w:divBdr>
                  <w:divsChild>
                    <w:div w:id="996883100">
                      <w:marLeft w:val="0"/>
                      <w:marRight w:val="0"/>
                      <w:marTop w:val="0"/>
                      <w:marBottom w:val="0"/>
                      <w:divBdr>
                        <w:top w:val="none" w:sz="0" w:space="0" w:color="auto"/>
                        <w:left w:val="none" w:sz="0" w:space="0" w:color="auto"/>
                        <w:bottom w:val="none" w:sz="0" w:space="0" w:color="auto"/>
                        <w:right w:val="none" w:sz="0" w:space="0" w:color="auto"/>
                      </w:divBdr>
                    </w:div>
                  </w:divsChild>
                </w:div>
                <w:div w:id="105737653">
                  <w:marLeft w:val="0"/>
                  <w:marRight w:val="0"/>
                  <w:marTop w:val="0"/>
                  <w:marBottom w:val="0"/>
                  <w:divBdr>
                    <w:top w:val="none" w:sz="0" w:space="0" w:color="auto"/>
                    <w:left w:val="none" w:sz="0" w:space="0" w:color="auto"/>
                    <w:bottom w:val="none" w:sz="0" w:space="0" w:color="auto"/>
                    <w:right w:val="none" w:sz="0" w:space="0" w:color="auto"/>
                  </w:divBdr>
                  <w:divsChild>
                    <w:div w:id="1937859418">
                      <w:marLeft w:val="0"/>
                      <w:marRight w:val="0"/>
                      <w:marTop w:val="0"/>
                      <w:marBottom w:val="0"/>
                      <w:divBdr>
                        <w:top w:val="none" w:sz="0" w:space="0" w:color="auto"/>
                        <w:left w:val="none" w:sz="0" w:space="0" w:color="auto"/>
                        <w:bottom w:val="none" w:sz="0" w:space="0" w:color="auto"/>
                        <w:right w:val="none" w:sz="0" w:space="0" w:color="auto"/>
                      </w:divBdr>
                    </w:div>
                  </w:divsChild>
                </w:div>
                <w:div w:id="113908644">
                  <w:marLeft w:val="0"/>
                  <w:marRight w:val="0"/>
                  <w:marTop w:val="0"/>
                  <w:marBottom w:val="0"/>
                  <w:divBdr>
                    <w:top w:val="none" w:sz="0" w:space="0" w:color="auto"/>
                    <w:left w:val="none" w:sz="0" w:space="0" w:color="auto"/>
                    <w:bottom w:val="none" w:sz="0" w:space="0" w:color="auto"/>
                    <w:right w:val="none" w:sz="0" w:space="0" w:color="auto"/>
                  </w:divBdr>
                  <w:divsChild>
                    <w:div w:id="1684815489">
                      <w:marLeft w:val="0"/>
                      <w:marRight w:val="0"/>
                      <w:marTop w:val="0"/>
                      <w:marBottom w:val="0"/>
                      <w:divBdr>
                        <w:top w:val="none" w:sz="0" w:space="0" w:color="auto"/>
                        <w:left w:val="none" w:sz="0" w:space="0" w:color="auto"/>
                        <w:bottom w:val="none" w:sz="0" w:space="0" w:color="auto"/>
                        <w:right w:val="none" w:sz="0" w:space="0" w:color="auto"/>
                      </w:divBdr>
                    </w:div>
                  </w:divsChild>
                </w:div>
                <w:div w:id="117837933">
                  <w:marLeft w:val="0"/>
                  <w:marRight w:val="0"/>
                  <w:marTop w:val="0"/>
                  <w:marBottom w:val="0"/>
                  <w:divBdr>
                    <w:top w:val="none" w:sz="0" w:space="0" w:color="auto"/>
                    <w:left w:val="none" w:sz="0" w:space="0" w:color="auto"/>
                    <w:bottom w:val="none" w:sz="0" w:space="0" w:color="auto"/>
                    <w:right w:val="none" w:sz="0" w:space="0" w:color="auto"/>
                  </w:divBdr>
                  <w:divsChild>
                    <w:div w:id="793406008">
                      <w:marLeft w:val="0"/>
                      <w:marRight w:val="0"/>
                      <w:marTop w:val="0"/>
                      <w:marBottom w:val="0"/>
                      <w:divBdr>
                        <w:top w:val="none" w:sz="0" w:space="0" w:color="auto"/>
                        <w:left w:val="none" w:sz="0" w:space="0" w:color="auto"/>
                        <w:bottom w:val="none" w:sz="0" w:space="0" w:color="auto"/>
                        <w:right w:val="none" w:sz="0" w:space="0" w:color="auto"/>
                      </w:divBdr>
                    </w:div>
                  </w:divsChild>
                </w:div>
                <w:div w:id="141166725">
                  <w:marLeft w:val="0"/>
                  <w:marRight w:val="0"/>
                  <w:marTop w:val="0"/>
                  <w:marBottom w:val="0"/>
                  <w:divBdr>
                    <w:top w:val="none" w:sz="0" w:space="0" w:color="auto"/>
                    <w:left w:val="none" w:sz="0" w:space="0" w:color="auto"/>
                    <w:bottom w:val="none" w:sz="0" w:space="0" w:color="auto"/>
                    <w:right w:val="none" w:sz="0" w:space="0" w:color="auto"/>
                  </w:divBdr>
                  <w:divsChild>
                    <w:div w:id="1001474116">
                      <w:marLeft w:val="0"/>
                      <w:marRight w:val="0"/>
                      <w:marTop w:val="0"/>
                      <w:marBottom w:val="0"/>
                      <w:divBdr>
                        <w:top w:val="none" w:sz="0" w:space="0" w:color="auto"/>
                        <w:left w:val="none" w:sz="0" w:space="0" w:color="auto"/>
                        <w:bottom w:val="none" w:sz="0" w:space="0" w:color="auto"/>
                        <w:right w:val="none" w:sz="0" w:space="0" w:color="auto"/>
                      </w:divBdr>
                    </w:div>
                  </w:divsChild>
                </w:div>
                <w:div w:id="155733037">
                  <w:marLeft w:val="0"/>
                  <w:marRight w:val="0"/>
                  <w:marTop w:val="0"/>
                  <w:marBottom w:val="0"/>
                  <w:divBdr>
                    <w:top w:val="none" w:sz="0" w:space="0" w:color="auto"/>
                    <w:left w:val="none" w:sz="0" w:space="0" w:color="auto"/>
                    <w:bottom w:val="none" w:sz="0" w:space="0" w:color="auto"/>
                    <w:right w:val="none" w:sz="0" w:space="0" w:color="auto"/>
                  </w:divBdr>
                  <w:divsChild>
                    <w:div w:id="182598437">
                      <w:marLeft w:val="0"/>
                      <w:marRight w:val="0"/>
                      <w:marTop w:val="0"/>
                      <w:marBottom w:val="0"/>
                      <w:divBdr>
                        <w:top w:val="none" w:sz="0" w:space="0" w:color="auto"/>
                        <w:left w:val="none" w:sz="0" w:space="0" w:color="auto"/>
                        <w:bottom w:val="none" w:sz="0" w:space="0" w:color="auto"/>
                        <w:right w:val="none" w:sz="0" w:space="0" w:color="auto"/>
                      </w:divBdr>
                    </w:div>
                  </w:divsChild>
                </w:div>
                <w:div w:id="166865570">
                  <w:marLeft w:val="0"/>
                  <w:marRight w:val="0"/>
                  <w:marTop w:val="0"/>
                  <w:marBottom w:val="0"/>
                  <w:divBdr>
                    <w:top w:val="none" w:sz="0" w:space="0" w:color="auto"/>
                    <w:left w:val="none" w:sz="0" w:space="0" w:color="auto"/>
                    <w:bottom w:val="none" w:sz="0" w:space="0" w:color="auto"/>
                    <w:right w:val="none" w:sz="0" w:space="0" w:color="auto"/>
                  </w:divBdr>
                  <w:divsChild>
                    <w:div w:id="1419793974">
                      <w:marLeft w:val="0"/>
                      <w:marRight w:val="0"/>
                      <w:marTop w:val="0"/>
                      <w:marBottom w:val="0"/>
                      <w:divBdr>
                        <w:top w:val="none" w:sz="0" w:space="0" w:color="auto"/>
                        <w:left w:val="none" w:sz="0" w:space="0" w:color="auto"/>
                        <w:bottom w:val="none" w:sz="0" w:space="0" w:color="auto"/>
                        <w:right w:val="none" w:sz="0" w:space="0" w:color="auto"/>
                      </w:divBdr>
                    </w:div>
                  </w:divsChild>
                </w:div>
                <w:div w:id="179049497">
                  <w:marLeft w:val="0"/>
                  <w:marRight w:val="0"/>
                  <w:marTop w:val="0"/>
                  <w:marBottom w:val="0"/>
                  <w:divBdr>
                    <w:top w:val="none" w:sz="0" w:space="0" w:color="auto"/>
                    <w:left w:val="none" w:sz="0" w:space="0" w:color="auto"/>
                    <w:bottom w:val="none" w:sz="0" w:space="0" w:color="auto"/>
                    <w:right w:val="none" w:sz="0" w:space="0" w:color="auto"/>
                  </w:divBdr>
                  <w:divsChild>
                    <w:div w:id="1809662344">
                      <w:marLeft w:val="0"/>
                      <w:marRight w:val="0"/>
                      <w:marTop w:val="0"/>
                      <w:marBottom w:val="0"/>
                      <w:divBdr>
                        <w:top w:val="none" w:sz="0" w:space="0" w:color="auto"/>
                        <w:left w:val="none" w:sz="0" w:space="0" w:color="auto"/>
                        <w:bottom w:val="none" w:sz="0" w:space="0" w:color="auto"/>
                        <w:right w:val="none" w:sz="0" w:space="0" w:color="auto"/>
                      </w:divBdr>
                    </w:div>
                  </w:divsChild>
                </w:div>
                <w:div w:id="181288746">
                  <w:marLeft w:val="0"/>
                  <w:marRight w:val="0"/>
                  <w:marTop w:val="0"/>
                  <w:marBottom w:val="0"/>
                  <w:divBdr>
                    <w:top w:val="none" w:sz="0" w:space="0" w:color="auto"/>
                    <w:left w:val="none" w:sz="0" w:space="0" w:color="auto"/>
                    <w:bottom w:val="none" w:sz="0" w:space="0" w:color="auto"/>
                    <w:right w:val="none" w:sz="0" w:space="0" w:color="auto"/>
                  </w:divBdr>
                  <w:divsChild>
                    <w:div w:id="311637953">
                      <w:marLeft w:val="0"/>
                      <w:marRight w:val="0"/>
                      <w:marTop w:val="0"/>
                      <w:marBottom w:val="0"/>
                      <w:divBdr>
                        <w:top w:val="none" w:sz="0" w:space="0" w:color="auto"/>
                        <w:left w:val="none" w:sz="0" w:space="0" w:color="auto"/>
                        <w:bottom w:val="none" w:sz="0" w:space="0" w:color="auto"/>
                        <w:right w:val="none" w:sz="0" w:space="0" w:color="auto"/>
                      </w:divBdr>
                    </w:div>
                  </w:divsChild>
                </w:div>
                <w:div w:id="192235473">
                  <w:marLeft w:val="0"/>
                  <w:marRight w:val="0"/>
                  <w:marTop w:val="0"/>
                  <w:marBottom w:val="0"/>
                  <w:divBdr>
                    <w:top w:val="none" w:sz="0" w:space="0" w:color="auto"/>
                    <w:left w:val="none" w:sz="0" w:space="0" w:color="auto"/>
                    <w:bottom w:val="none" w:sz="0" w:space="0" w:color="auto"/>
                    <w:right w:val="none" w:sz="0" w:space="0" w:color="auto"/>
                  </w:divBdr>
                  <w:divsChild>
                    <w:div w:id="606305602">
                      <w:marLeft w:val="0"/>
                      <w:marRight w:val="0"/>
                      <w:marTop w:val="0"/>
                      <w:marBottom w:val="0"/>
                      <w:divBdr>
                        <w:top w:val="none" w:sz="0" w:space="0" w:color="auto"/>
                        <w:left w:val="none" w:sz="0" w:space="0" w:color="auto"/>
                        <w:bottom w:val="none" w:sz="0" w:space="0" w:color="auto"/>
                        <w:right w:val="none" w:sz="0" w:space="0" w:color="auto"/>
                      </w:divBdr>
                    </w:div>
                  </w:divsChild>
                </w:div>
                <w:div w:id="200361309">
                  <w:marLeft w:val="0"/>
                  <w:marRight w:val="0"/>
                  <w:marTop w:val="0"/>
                  <w:marBottom w:val="0"/>
                  <w:divBdr>
                    <w:top w:val="none" w:sz="0" w:space="0" w:color="auto"/>
                    <w:left w:val="none" w:sz="0" w:space="0" w:color="auto"/>
                    <w:bottom w:val="none" w:sz="0" w:space="0" w:color="auto"/>
                    <w:right w:val="none" w:sz="0" w:space="0" w:color="auto"/>
                  </w:divBdr>
                  <w:divsChild>
                    <w:div w:id="277564215">
                      <w:marLeft w:val="0"/>
                      <w:marRight w:val="0"/>
                      <w:marTop w:val="0"/>
                      <w:marBottom w:val="0"/>
                      <w:divBdr>
                        <w:top w:val="none" w:sz="0" w:space="0" w:color="auto"/>
                        <w:left w:val="none" w:sz="0" w:space="0" w:color="auto"/>
                        <w:bottom w:val="none" w:sz="0" w:space="0" w:color="auto"/>
                        <w:right w:val="none" w:sz="0" w:space="0" w:color="auto"/>
                      </w:divBdr>
                    </w:div>
                  </w:divsChild>
                </w:div>
                <w:div w:id="209462793">
                  <w:marLeft w:val="0"/>
                  <w:marRight w:val="0"/>
                  <w:marTop w:val="0"/>
                  <w:marBottom w:val="0"/>
                  <w:divBdr>
                    <w:top w:val="none" w:sz="0" w:space="0" w:color="auto"/>
                    <w:left w:val="none" w:sz="0" w:space="0" w:color="auto"/>
                    <w:bottom w:val="none" w:sz="0" w:space="0" w:color="auto"/>
                    <w:right w:val="none" w:sz="0" w:space="0" w:color="auto"/>
                  </w:divBdr>
                  <w:divsChild>
                    <w:div w:id="1770737583">
                      <w:marLeft w:val="0"/>
                      <w:marRight w:val="0"/>
                      <w:marTop w:val="0"/>
                      <w:marBottom w:val="0"/>
                      <w:divBdr>
                        <w:top w:val="none" w:sz="0" w:space="0" w:color="auto"/>
                        <w:left w:val="none" w:sz="0" w:space="0" w:color="auto"/>
                        <w:bottom w:val="none" w:sz="0" w:space="0" w:color="auto"/>
                        <w:right w:val="none" w:sz="0" w:space="0" w:color="auto"/>
                      </w:divBdr>
                    </w:div>
                  </w:divsChild>
                </w:div>
                <w:div w:id="210264493">
                  <w:marLeft w:val="0"/>
                  <w:marRight w:val="0"/>
                  <w:marTop w:val="0"/>
                  <w:marBottom w:val="0"/>
                  <w:divBdr>
                    <w:top w:val="none" w:sz="0" w:space="0" w:color="auto"/>
                    <w:left w:val="none" w:sz="0" w:space="0" w:color="auto"/>
                    <w:bottom w:val="none" w:sz="0" w:space="0" w:color="auto"/>
                    <w:right w:val="none" w:sz="0" w:space="0" w:color="auto"/>
                  </w:divBdr>
                  <w:divsChild>
                    <w:div w:id="2139687483">
                      <w:marLeft w:val="0"/>
                      <w:marRight w:val="0"/>
                      <w:marTop w:val="0"/>
                      <w:marBottom w:val="0"/>
                      <w:divBdr>
                        <w:top w:val="none" w:sz="0" w:space="0" w:color="auto"/>
                        <w:left w:val="none" w:sz="0" w:space="0" w:color="auto"/>
                        <w:bottom w:val="none" w:sz="0" w:space="0" w:color="auto"/>
                        <w:right w:val="none" w:sz="0" w:space="0" w:color="auto"/>
                      </w:divBdr>
                    </w:div>
                  </w:divsChild>
                </w:div>
                <w:div w:id="211625639">
                  <w:marLeft w:val="0"/>
                  <w:marRight w:val="0"/>
                  <w:marTop w:val="0"/>
                  <w:marBottom w:val="0"/>
                  <w:divBdr>
                    <w:top w:val="none" w:sz="0" w:space="0" w:color="auto"/>
                    <w:left w:val="none" w:sz="0" w:space="0" w:color="auto"/>
                    <w:bottom w:val="none" w:sz="0" w:space="0" w:color="auto"/>
                    <w:right w:val="none" w:sz="0" w:space="0" w:color="auto"/>
                  </w:divBdr>
                  <w:divsChild>
                    <w:div w:id="1071080805">
                      <w:marLeft w:val="0"/>
                      <w:marRight w:val="0"/>
                      <w:marTop w:val="0"/>
                      <w:marBottom w:val="0"/>
                      <w:divBdr>
                        <w:top w:val="none" w:sz="0" w:space="0" w:color="auto"/>
                        <w:left w:val="none" w:sz="0" w:space="0" w:color="auto"/>
                        <w:bottom w:val="none" w:sz="0" w:space="0" w:color="auto"/>
                        <w:right w:val="none" w:sz="0" w:space="0" w:color="auto"/>
                      </w:divBdr>
                    </w:div>
                  </w:divsChild>
                </w:div>
                <w:div w:id="212932464">
                  <w:marLeft w:val="0"/>
                  <w:marRight w:val="0"/>
                  <w:marTop w:val="0"/>
                  <w:marBottom w:val="0"/>
                  <w:divBdr>
                    <w:top w:val="none" w:sz="0" w:space="0" w:color="auto"/>
                    <w:left w:val="none" w:sz="0" w:space="0" w:color="auto"/>
                    <w:bottom w:val="none" w:sz="0" w:space="0" w:color="auto"/>
                    <w:right w:val="none" w:sz="0" w:space="0" w:color="auto"/>
                  </w:divBdr>
                  <w:divsChild>
                    <w:div w:id="1207528209">
                      <w:marLeft w:val="0"/>
                      <w:marRight w:val="0"/>
                      <w:marTop w:val="0"/>
                      <w:marBottom w:val="0"/>
                      <w:divBdr>
                        <w:top w:val="none" w:sz="0" w:space="0" w:color="auto"/>
                        <w:left w:val="none" w:sz="0" w:space="0" w:color="auto"/>
                        <w:bottom w:val="none" w:sz="0" w:space="0" w:color="auto"/>
                        <w:right w:val="none" w:sz="0" w:space="0" w:color="auto"/>
                      </w:divBdr>
                    </w:div>
                  </w:divsChild>
                </w:div>
                <w:div w:id="214506410">
                  <w:marLeft w:val="0"/>
                  <w:marRight w:val="0"/>
                  <w:marTop w:val="0"/>
                  <w:marBottom w:val="0"/>
                  <w:divBdr>
                    <w:top w:val="none" w:sz="0" w:space="0" w:color="auto"/>
                    <w:left w:val="none" w:sz="0" w:space="0" w:color="auto"/>
                    <w:bottom w:val="none" w:sz="0" w:space="0" w:color="auto"/>
                    <w:right w:val="none" w:sz="0" w:space="0" w:color="auto"/>
                  </w:divBdr>
                  <w:divsChild>
                    <w:div w:id="803541250">
                      <w:marLeft w:val="0"/>
                      <w:marRight w:val="0"/>
                      <w:marTop w:val="0"/>
                      <w:marBottom w:val="0"/>
                      <w:divBdr>
                        <w:top w:val="none" w:sz="0" w:space="0" w:color="auto"/>
                        <w:left w:val="none" w:sz="0" w:space="0" w:color="auto"/>
                        <w:bottom w:val="none" w:sz="0" w:space="0" w:color="auto"/>
                        <w:right w:val="none" w:sz="0" w:space="0" w:color="auto"/>
                      </w:divBdr>
                    </w:div>
                  </w:divsChild>
                </w:div>
                <w:div w:id="223562895">
                  <w:marLeft w:val="0"/>
                  <w:marRight w:val="0"/>
                  <w:marTop w:val="0"/>
                  <w:marBottom w:val="0"/>
                  <w:divBdr>
                    <w:top w:val="none" w:sz="0" w:space="0" w:color="auto"/>
                    <w:left w:val="none" w:sz="0" w:space="0" w:color="auto"/>
                    <w:bottom w:val="none" w:sz="0" w:space="0" w:color="auto"/>
                    <w:right w:val="none" w:sz="0" w:space="0" w:color="auto"/>
                  </w:divBdr>
                  <w:divsChild>
                    <w:div w:id="675617681">
                      <w:marLeft w:val="0"/>
                      <w:marRight w:val="0"/>
                      <w:marTop w:val="0"/>
                      <w:marBottom w:val="0"/>
                      <w:divBdr>
                        <w:top w:val="none" w:sz="0" w:space="0" w:color="auto"/>
                        <w:left w:val="none" w:sz="0" w:space="0" w:color="auto"/>
                        <w:bottom w:val="none" w:sz="0" w:space="0" w:color="auto"/>
                        <w:right w:val="none" w:sz="0" w:space="0" w:color="auto"/>
                      </w:divBdr>
                    </w:div>
                  </w:divsChild>
                </w:div>
                <w:div w:id="240718327">
                  <w:marLeft w:val="0"/>
                  <w:marRight w:val="0"/>
                  <w:marTop w:val="0"/>
                  <w:marBottom w:val="0"/>
                  <w:divBdr>
                    <w:top w:val="none" w:sz="0" w:space="0" w:color="auto"/>
                    <w:left w:val="none" w:sz="0" w:space="0" w:color="auto"/>
                    <w:bottom w:val="none" w:sz="0" w:space="0" w:color="auto"/>
                    <w:right w:val="none" w:sz="0" w:space="0" w:color="auto"/>
                  </w:divBdr>
                  <w:divsChild>
                    <w:div w:id="194583711">
                      <w:marLeft w:val="0"/>
                      <w:marRight w:val="0"/>
                      <w:marTop w:val="0"/>
                      <w:marBottom w:val="0"/>
                      <w:divBdr>
                        <w:top w:val="none" w:sz="0" w:space="0" w:color="auto"/>
                        <w:left w:val="none" w:sz="0" w:space="0" w:color="auto"/>
                        <w:bottom w:val="none" w:sz="0" w:space="0" w:color="auto"/>
                        <w:right w:val="none" w:sz="0" w:space="0" w:color="auto"/>
                      </w:divBdr>
                    </w:div>
                  </w:divsChild>
                </w:div>
                <w:div w:id="257836054">
                  <w:marLeft w:val="0"/>
                  <w:marRight w:val="0"/>
                  <w:marTop w:val="0"/>
                  <w:marBottom w:val="0"/>
                  <w:divBdr>
                    <w:top w:val="none" w:sz="0" w:space="0" w:color="auto"/>
                    <w:left w:val="none" w:sz="0" w:space="0" w:color="auto"/>
                    <w:bottom w:val="none" w:sz="0" w:space="0" w:color="auto"/>
                    <w:right w:val="none" w:sz="0" w:space="0" w:color="auto"/>
                  </w:divBdr>
                  <w:divsChild>
                    <w:div w:id="149560636">
                      <w:marLeft w:val="0"/>
                      <w:marRight w:val="0"/>
                      <w:marTop w:val="0"/>
                      <w:marBottom w:val="0"/>
                      <w:divBdr>
                        <w:top w:val="none" w:sz="0" w:space="0" w:color="auto"/>
                        <w:left w:val="none" w:sz="0" w:space="0" w:color="auto"/>
                        <w:bottom w:val="none" w:sz="0" w:space="0" w:color="auto"/>
                        <w:right w:val="none" w:sz="0" w:space="0" w:color="auto"/>
                      </w:divBdr>
                    </w:div>
                  </w:divsChild>
                </w:div>
                <w:div w:id="265239980">
                  <w:marLeft w:val="0"/>
                  <w:marRight w:val="0"/>
                  <w:marTop w:val="0"/>
                  <w:marBottom w:val="0"/>
                  <w:divBdr>
                    <w:top w:val="none" w:sz="0" w:space="0" w:color="auto"/>
                    <w:left w:val="none" w:sz="0" w:space="0" w:color="auto"/>
                    <w:bottom w:val="none" w:sz="0" w:space="0" w:color="auto"/>
                    <w:right w:val="none" w:sz="0" w:space="0" w:color="auto"/>
                  </w:divBdr>
                  <w:divsChild>
                    <w:div w:id="1656058768">
                      <w:marLeft w:val="0"/>
                      <w:marRight w:val="0"/>
                      <w:marTop w:val="0"/>
                      <w:marBottom w:val="0"/>
                      <w:divBdr>
                        <w:top w:val="none" w:sz="0" w:space="0" w:color="auto"/>
                        <w:left w:val="none" w:sz="0" w:space="0" w:color="auto"/>
                        <w:bottom w:val="none" w:sz="0" w:space="0" w:color="auto"/>
                        <w:right w:val="none" w:sz="0" w:space="0" w:color="auto"/>
                      </w:divBdr>
                    </w:div>
                  </w:divsChild>
                </w:div>
                <w:div w:id="278952351">
                  <w:marLeft w:val="0"/>
                  <w:marRight w:val="0"/>
                  <w:marTop w:val="0"/>
                  <w:marBottom w:val="0"/>
                  <w:divBdr>
                    <w:top w:val="none" w:sz="0" w:space="0" w:color="auto"/>
                    <w:left w:val="none" w:sz="0" w:space="0" w:color="auto"/>
                    <w:bottom w:val="none" w:sz="0" w:space="0" w:color="auto"/>
                    <w:right w:val="none" w:sz="0" w:space="0" w:color="auto"/>
                  </w:divBdr>
                  <w:divsChild>
                    <w:div w:id="239483495">
                      <w:marLeft w:val="0"/>
                      <w:marRight w:val="0"/>
                      <w:marTop w:val="0"/>
                      <w:marBottom w:val="0"/>
                      <w:divBdr>
                        <w:top w:val="none" w:sz="0" w:space="0" w:color="auto"/>
                        <w:left w:val="none" w:sz="0" w:space="0" w:color="auto"/>
                        <w:bottom w:val="none" w:sz="0" w:space="0" w:color="auto"/>
                        <w:right w:val="none" w:sz="0" w:space="0" w:color="auto"/>
                      </w:divBdr>
                    </w:div>
                  </w:divsChild>
                </w:div>
                <w:div w:id="286932021">
                  <w:marLeft w:val="0"/>
                  <w:marRight w:val="0"/>
                  <w:marTop w:val="0"/>
                  <w:marBottom w:val="0"/>
                  <w:divBdr>
                    <w:top w:val="none" w:sz="0" w:space="0" w:color="auto"/>
                    <w:left w:val="none" w:sz="0" w:space="0" w:color="auto"/>
                    <w:bottom w:val="none" w:sz="0" w:space="0" w:color="auto"/>
                    <w:right w:val="none" w:sz="0" w:space="0" w:color="auto"/>
                  </w:divBdr>
                  <w:divsChild>
                    <w:div w:id="1764835620">
                      <w:marLeft w:val="0"/>
                      <w:marRight w:val="0"/>
                      <w:marTop w:val="0"/>
                      <w:marBottom w:val="0"/>
                      <w:divBdr>
                        <w:top w:val="none" w:sz="0" w:space="0" w:color="auto"/>
                        <w:left w:val="none" w:sz="0" w:space="0" w:color="auto"/>
                        <w:bottom w:val="none" w:sz="0" w:space="0" w:color="auto"/>
                        <w:right w:val="none" w:sz="0" w:space="0" w:color="auto"/>
                      </w:divBdr>
                    </w:div>
                  </w:divsChild>
                </w:div>
                <w:div w:id="298611622">
                  <w:marLeft w:val="0"/>
                  <w:marRight w:val="0"/>
                  <w:marTop w:val="0"/>
                  <w:marBottom w:val="0"/>
                  <w:divBdr>
                    <w:top w:val="none" w:sz="0" w:space="0" w:color="auto"/>
                    <w:left w:val="none" w:sz="0" w:space="0" w:color="auto"/>
                    <w:bottom w:val="none" w:sz="0" w:space="0" w:color="auto"/>
                    <w:right w:val="none" w:sz="0" w:space="0" w:color="auto"/>
                  </w:divBdr>
                  <w:divsChild>
                    <w:div w:id="930431691">
                      <w:marLeft w:val="0"/>
                      <w:marRight w:val="0"/>
                      <w:marTop w:val="0"/>
                      <w:marBottom w:val="0"/>
                      <w:divBdr>
                        <w:top w:val="none" w:sz="0" w:space="0" w:color="auto"/>
                        <w:left w:val="none" w:sz="0" w:space="0" w:color="auto"/>
                        <w:bottom w:val="none" w:sz="0" w:space="0" w:color="auto"/>
                        <w:right w:val="none" w:sz="0" w:space="0" w:color="auto"/>
                      </w:divBdr>
                    </w:div>
                  </w:divsChild>
                </w:div>
                <w:div w:id="312174709">
                  <w:marLeft w:val="0"/>
                  <w:marRight w:val="0"/>
                  <w:marTop w:val="0"/>
                  <w:marBottom w:val="0"/>
                  <w:divBdr>
                    <w:top w:val="none" w:sz="0" w:space="0" w:color="auto"/>
                    <w:left w:val="none" w:sz="0" w:space="0" w:color="auto"/>
                    <w:bottom w:val="none" w:sz="0" w:space="0" w:color="auto"/>
                    <w:right w:val="none" w:sz="0" w:space="0" w:color="auto"/>
                  </w:divBdr>
                  <w:divsChild>
                    <w:div w:id="1615945245">
                      <w:marLeft w:val="0"/>
                      <w:marRight w:val="0"/>
                      <w:marTop w:val="0"/>
                      <w:marBottom w:val="0"/>
                      <w:divBdr>
                        <w:top w:val="none" w:sz="0" w:space="0" w:color="auto"/>
                        <w:left w:val="none" w:sz="0" w:space="0" w:color="auto"/>
                        <w:bottom w:val="none" w:sz="0" w:space="0" w:color="auto"/>
                        <w:right w:val="none" w:sz="0" w:space="0" w:color="auto"/>
                      </w:divBdr>
                    </w:div>
                  </w:divsChild>
                </w:div>
                <w:div w:id="312216641">
                  <w:marLeft w:val="0"/>
                  <w:marRight w:val="0"/>
                  <w:marTop w:val="0"/>
                  <w:marBottom w:val="0"/>
                  <w:divBdr>
                    <w:top w:val="none" w:sz="0" w:space="0" w:color="auto"/>
                    <w:left w:val="none" w:sz="0" w:space="0" w:color="auto"/>
                    <w:bottom w:val="none" w:sz="0" w:space="0" w:color="auto"/>
                    <w:right w:val="none" w:sz="0" w:space="0" w:color="auto"/>
                  </w:divBdr>
                  <w:divsChild>
                    <w:div w:id="1698121890">
                      <w:marLeft w:val="0"/>
                      <w:marRight w:val="0"/>
                      <w:marTop w:val="0"/>
                      <w:marBottom w:val="0"/>
                      <w:divBdr>
                        <w:top w:val="none" w:sz="0" w:space="0" w:color="auto"/>
                        <w:left w:val="none" w:sz="0" w:space="0" w:color="auto"/>
                        <w:bottom w:val="none" w:sz="0" w:space="0" w:color="auto"/>
                        <w:right w:val="none" w:sz="0" w:space="0" w:color="auto"/>
                      </w:divBdr>
                    </w:div>
                  </w:divsChild>
                </w:div>
                <w:div w:id="314526589">
                  <w:marLeft w:val="0"/>
                  <w:marRight w:val="0"/>
                  <w:marTop w:val="0"/>
                  <w:marBottom w:val="0"/>
                  <w:divBdr>
                    <w:top w:val="none" w:sz="0" w:space="0" w:color="auto"/>
                    <w:left w:val="none" w:sz="0" w:space="0" w:color="auto"/>
                    <w:bottom w:val="none" w:sz="0" w:space="0" w:color="auto"/>
                    <w:right w:val="none" w:sz="0" w:space="0" w:color="auto"/>
                  </w:divBdr>
                  <w:divsChild>
                    <w:div w:id="303126561">
                      <w:marLeft w:val="0"/>
                      <w:marRight w:val="0"/>
                      <w:marTop w:val="0"/>
                      <w:marBottom w:val="0"/>
                      <w:divBdr>
                        <w:top w:val="none" w:sz="0" w:space="0" w:color="auto"/>
                        <w:left w:val="none" w:sz="0" w:space="0" w:color="auto"/>
                        <w:bottom w:val="none" w:sz="0" w:space="0" w:color="auto"/>
                        <w:right w:val="none" w:sz="0" w:space="0" w:color="auto"/>
                      </w:divBdr>
                    </w:div>
                  </w:divsChild>
                </w:div>
                <w:div w:id="329061075">
                  <w:marLeft w:val="0"/>
                  <w:marRight w:val="0"/>
                  <w:marTop w:val="0"/>
                  <w:marBottom w:val="0"/>
                  <w:divBdr>
                    <w:top w:val="none" w:sz="0" w:space="0" w:color="auto"/>
                    <w:left w:val="none" w:sz="0" w:space="0" w:color="auto"/>
                    <w:bottom w:val="none" w:sz="0" w:space="0" w:color="auto"/>
                    <w:right w:val="none" w:sz="0" w:space="0" w:color="auto"/>
                  </w:divBdr>
                  <w:divsChild>
                    <w:div w:id="807363148">
                      <w:marLeft w:val="0"/>
                      <w:marRight w:val="0"/>
                      <w:marTop w:val="0"/>
                      <w:marBottom w:val="0"/>
                      <w:divBdr>
                        <w:top w:val="none" w:sz="0" w:space="0" w:color="auto"/>
                        <w:left w:val="none" w:sz="0" w:space="0" w:color="auto"/>
                        <w:bottom w:val="none" w:sz="0" w:space="0" w:color="auto"/>
                        <w:right w:val="none" w:sz="0" w:space="0" w:color="auto"/>
                      </w:divBdr>
                    </w:div>
                  </w:divsChild>
                </w:div>
                <w:div w:id="334042728">
                  <w:marLeft w:val="0"/>
                  <w:marRight w:val="0"/>
                  <w:marTop w:val="0"/>
                  <w:marBottom w:val="0"/>
                  <w:divBdr>
                    <w:top w:val="none" w:sz="0" w:space="0" w:color="auto"/>
                    <w:left w:val="none" w:sz="0" w:space="0" w:color="auto"/>
                    <w:bottom w:val="none" w:sz="0" w:space="0" w:color="auto"/>
                    <w:right w:val="none" w:sz="0" w:space="0" w:color="auto"/>
                  </w:divBdr>
                  <w:divsChild>
                    <w:div w:id="804350460">
                      <w:marLeft w:val="0"/>
                      <w:marRight w:val="0"/>
                      <w:marTop w:val="0"/>
                      <w:marBottom w:val="0"/>
                      <w:divBdr>
                        <w:top w:val="none" w:sz="0" w:space="0" w:color="auto"/>
                        <w:left w:val="none" w:sz="0" w:space="0" w:color="auto"/>
                        <w:bottom w:val="none" w:sz="0" w:space="0" w:color="auto"/>
                        <w:right w:val="none" w:sz="0" w:space="0" w:color="auto"/>
                      </w:divBdr>
                    </w:div>
                  </w:divsChild>
                </w:div>
                <w:div w:id="334502489">
                  <w:marLeft w:val="0"/>
                  <w:marRight w:val="0"/>
                  <w:marTop w:val="0"/>
                  <w:marBottom w:val="0"/>
                  <w:divBdr>
                    <w:top w:val="none" w:sz="0" w:space="0" w:color="auto"/>
                    <w:left w:val="none" w:sz="0" w:space="0" w:color="auto"/>
                    <w:bottom w:val="none" w:sz="0" w:space="0" w:color="auto"/>
                    <w:right w:val="none" w:sz="0" w:space="0" w:color="auto"/>
                  </w:divBdr>
                  <w:divsChild>
                    <w:div w:id="1158838101">
                      <w:marLeft w:val="0"/>
                      <w:marRight w:val="0"/>
                      <w:marTop w:val="0"/>
                      <w:marBottom w:val="0"/>
                      <w:divBdr>
                        <w:top w:val="none" w:sz="0" w:space="0" w:color="auto"/>
                        <w:left w:val="none" w:sz="0" w:space="0" w:color="auto"/>
                        <w:bottom w:val="none" w:sz="0" w:space="0" w:color="auto"/>
                        <w:right w:val="none" w:sz="0" w:space="0" w:color="auto"/>
                      </w:divBdr>
                    </w:div>
                  </w:divsChild>
                </w:div>
                <w:div w:id="342437363">
                  <w:marLeft w:val="0"/>
                  <w:marRight w:val="0"/>
                  <w:marTop w:val="0"/>
                  <w:marBottom w:val="0"/>
                  <w:divBdr>
                    <w:top w:val="none" w:sz="0" w:space="0" w:color="auto"/>
                    <w:left w:val="none" w:sz="0" w:space="0" w:color="auto"/>
                    <w:bottom w:val="none" w:sz="0" w:space="0" w:color="auto"/>
                    <w:right w:val="none" w:sz="0" w:space="0" w:color="auto"/>
                  </w:divBdr>
                  <w:divsChild>
                    <w:div w:id="1653872125">
                      <w:marLeft w:val="0"/>
                      <w:marRight w:val="0"/>
                      <w:marTop w:val="0"/>
                      <w:marBottom w:val="0"/>
                      <w:divBdr>
                        <w:top w:val="none" w:sz="0" w:space="0" w:color="auto"/>
                        <w:left w:val="none" w:sz="0" w:space="0" w:color="auto"/>
                        <w:bottom w:val="none" w:sz="0" w:space="0" w:color="auto"/>
                        <w:right w:val="none" w:sz="0" w:space="0" w:color="auto"/>
                      </w:divBdr>
                    </w:div>
                  </w:divsChild>
                </w:div>
                <w:div w:id="356665019">
                  <w:marLeft w:val="0"/>
                  <w:marRight w:val="0"/>
                  <w:marTop w:val="0"/>
                  <w:marBottom w:val="0"/>
                  <w:divBdr>
                    <w:top w:val="none" w:sz="0" w:space="0" w:color="auto"/>
                    <w:left w:val="none" w:sz="0" w:space="0" w:color="auto"/>
                    <w:bottom w:val="none" w:sz="0" w:space="0" w:color="auto"/>
                    <w:right w:val="none" w:sz="0" w:space="0" w:color="auto"/>
                  </w:divBdr>
                  <w:divsChild>
                    <w:div w:id="938950127">
                      <w:marLeft w:val="0"/>
                      <w:marRight w:val="0"/>
                      <w:marTop w:val="0"/>
                      <w:marBottom w:val="0"/>
                      <w:divBdr>
                        <w:top w:val="none" w:sz="0" w:space="0" w:color="auto"/>
                        <w:left w:val="none" w:sz="0" w:space="0" w:color="auto"/>
                        <w:bottom w:val="none" w:sz="0" w:space="0" w:color="auto"/>
                        <w:right w:val="none" w:sz="0" w:space="0" w:color="auto"/>
                      </w:divBdr>
                    </w:div>
                  </w:divsChild>
                </w:div>
                <w:div w:id="359742822">
                  <w:marLeft w:val="0"/>
                  <w:marRight w:val="0"/>
                  <w:marTop w:val="0"/>
                  <w:marBottom w:val="0"/>
                  <w:divBdr>
                    <w:top w:val="none" w:sz="0" w:space="0" w:color="auto"/>
                    <w:left w:val="none" w:sz="0" w:space="0" w:color="auto"/>
                    <w:bottom w:val="none" w:sz="0" w:space="0" w:color="auto"/>
                    <w:right w:val="none" w:sz="0" w:space="0" w:color="auto"/>
                  </w:divBdr>
                  <w:divsChild>
                    <w:div w:id="19208071">
                      <w:marLeft w:val="0"/>
                      <w:marRight w:val="0"/>
                      <w:marTop w:val="0"/>
                      <w:marBottom w:val="0"/>
                      <w:divBdr>
                        <w:top w:val="none" w:sz="0" w:space="0" w:color="auto"/>
                        <w:left w:val="none" w:sz="0" w:space="0" w:color="auto"/>
                        <w:bottom w:val="none" w:sz="0" w:space="0" w:color="auto"/>
                        <w:right w:val="none" w:sz="0" w:space="0" w:color="auto"/>
                      </w:divBdr>
                    </w:div>
                  </w:divsChild>
                </w:div>
                <w:div w:id="363292782">
                  <w:marLeft w:val="0"/>
                  <w:marRight w:val="0"/>
                  <w:marTop w:val="0"/>
                  <w:marBottom w:val="0"/>
                  <w:divBdr>
                    <w:top w:val="none" w:sz="0" w:space="0" w:color="auto"/>
                    <w:left w:val="none" w:sz="0" w:space="0" w:color="auto"/>
                    <w:bottom w:val="none" w:sz="0" w:space="0" w:color="auto"/>
                    <w:right w:val="none" w:sz="0" w:space="0" w:color="auto"/>
                  </w:divBdr>
                  <w:divsChild>
                    <w:div w:id="1952978622">
                      <w:marLeft w:val="0"/>
                      <w:marRight w:val="0"/>
                      <w:marTop w:val="0"/>
                      <w:marBottom w:val="0"/>
                      <w:divBdr>
                        <w:top w:val="none" w:sz="0" w:space="0" w:color="auto"/>
                        <w:left w:val="none" w:sz="0" w:space="0" w:color="auto"/>
                        <w:bottom w:val="none" w:sz="0" w:space="0" w:color="auto"/>
                        <w:right w:val="none" w:sz="0" w:space="0" w:color="auto"/>
                      </w:divBdr>
                    </w:div>
                  </w:divsChild>
                </w:div>
                <w:div w:id="365567404">
                  <w:marLeft w:val="0"/>
                  <w:marRight w:val="0"/>
                  <w:marTop w:val="0"/>
                  <w:marBottom w:val="0"/>
                  <w:divBdr>
                    <w:top w:val="none" w:sz="0" w:space="0" w:color="auto"/>
                    <w:left w:val="none" w:sz="0" w:space="0" w:color="auto"/>
                    <w:bottom w:val="none" w:sz="0" w:space="0" w:color="auto"/>
                    <w:right w:val="none" w:sz="0" w:space="0" w:color="auto"/>
                  </w:divBdr>
                  <w:divsChild>
                    <w:div w:id="1522936155">
                      <w:marLeft w:val="0"/>
                      <w:marRight w:val="0"/>
                      <w:marTop w:val="0"/>
                      <w:marBottom w:val="0"/>
                      <w:divBdr>
                        <w:top w:val="none" w:sz="0" w:space="0" w:color="auto"/>
                        <w:left w:val="none" w:sz="0" w:space="0" w:color="auto"/>
                        <w:bottom w:val="none" w:sz="0" w:space="0" w:color="auto"/>
                        <w:right w:val="none" w:sz="0" w:space="0" w:color="auto"/>
                      </w:divBdr>
                    </w:div>
                  </w:divsChild>
                </w:div>
                <w:div w:id="365642460">
                  <w:marLeft w:val="0"/>
                  <w:marRight w:val="0"/>
                  <w:marTop w:val="0"/>
                  <w:marBottom w:val="0"/>
                  <w:divBdr>
                    <w:top w:val="none" w:sz="0" w:space="0" w:color="auto"/>
                    <w:left w:val="none" w:sz="0" w:space="0" w:color="auto"/>
                    <w:bottom w:val="none" w:sz="0" w:space="0" w:color="auto"/>
                    <w:right w:val="none" w:sz="0" w:space="0" w:color="auto"/>
                  </w:divBdr>
                  <w:divsChild>
                    <w:div w:id="1639799481">
                      <w:marLeft w:val="0"/>
                      <w:marRight w:val="0"/>
                      <w:marTop w:val="0"/>
                      <w:marBottom w:val="0"/>
                      <w:divBdr>
                        <w:top w:val="none" w:sz="0" w:space="0" w:color="auto"/>
                        <w:left w:val="none" w:sz="0" w:space="0" w:color="auto"/>
                        <w:bottom w:val="none" w:sz="0" w:space="0" w:color="auto"/>
                        <w:right w:val="none" w:sz="0" w:space="0" w:color="auto"/>
                      </w:divBdr>
                    </w:div>
                  </w:divsChild>
                </w:div>
                <w:div w:id="377168135">
                  <w:marLeft w:val="0"/>
                  <w:marRight w:val="0"/>
                  <w:marTop w:val="0"/>
                  <w:marBottom w:val="0"/>
                  <w:divBdr>
                    <w:top w:val="none" w:sz="0" w:space="0" w:color="auto"/>
                    <w:left w:val="none" w:sz="0" w:space="0" w:color="auto"/>
                    <w:bottom w:val="none" w:sz="0" w:space="0" w:color="auto"/>
                    <w:right w:val="none" w:sz="0" w:space="0" w:color="auto"/>
                  </w:divBdr>
                  <w:divsChild>
                    <w:div w:id="932930844">
                      <w:marLeft w:val="0"/>
                      <w:marRight w:val="0"/>
                      <w:marTop w:val="0"/>
                      <w:marBottom w:val="0"/>
                      <w:divBdr>
                        <w:top w:val="none" w:sz="0" w:space="0" w:color="auto"/>
                        <w:left w:val="none" w:sz="0" w:space="0" w:color="auto"/>
                        <w:bottom w:val="none" w:sz="0" w:space="0" w:color="auto"/>
                        <w:right w:val="none" w:sz="0" w:space="0" w:color="auto"/>
                      </w:divBdr>
                    </w:div>
                  </w:divsChild>
                </w:div>
                <w:div w:id="400762644">
                  <w:marLeft w:val="0"/>
                  <w:marRight w:val="0"/>
                  <w:marTop w:val="0"/>
                  <w:marBottom w:val="0"/>
                  <w:divBdr>
                    <w:top w:val="none" w:sz="0" w:space="0" w:color="auto"/>
                    <w:left w:val="none" w:sz="0" w:space="0" w:color="auto"/>
                    <w:bottom w:val="none" w:sz="0" w:space="0" w:color="auto"/>
                    <w:right w:val="none" w:sz="0" w:space="0" w:color="auto"/>
                  </w:divBdr>
                  <w:divsChild>
                    <w:div w:id="1508639164">
                      <w:marLeft w:val="0"/>
                      <w:marRight w:val="0"/>
                      <w:marTop w:val="0"/>
                      <w:marBottom w:val="0"/>
                      <w:divBdr>
                        <w:top w:val="none" w:sz="0" w:space="0" w:color="auto"/>
                        <w:left w:val="none" w:sz="0" w:space="0" w:color="auto"/>
                        <w:bottom w:val="none" w:sz="0" w:space="0" w:color="auto"/>
                        <w:right w:val="none" w:sz="0" w:space="0" w:color="auto"/>
                      </w:divBdr>
                    </w:div>
                  </w:divsChild>
                </w:div>
                <w:div w:id="404767972">
                  <w:marLeft w:val="0"/>
                  <w:marRight w:val="0"/>
                  <w:marTop w:val="0"/>
                  <w:marBottom w:val="0"/>
                  <w:divBdr>
                    <w:top w:val="none" w:sz="0" w:space="0" w:color="auto"/>
                    <w:left w:val="none" w:sz="0" w:space="0" w:color="auto"/>
                    <w:bottom w:val="none" w:sz="0" w:space="0" w:color="auto"/>
                    <w:right w:val="none" w:sz="0" w:space="0" w:color="auto"/>
                  </w:divBdr>
                  <w:divsChild>
                    <w:div w:id="157810965">
                      <w:marLeft w:val="0"/>
                      <w:marRight w:val="0"/>
                      <w:marTop w:val="0"/>
                      <w:marBottom w:val="0"/>
                      <w:divBdr>
                        <w:top w:val="none" w:sz="0" w:space="0" w:color="auto"/>
                        <w:left w:val="none" w:sz="0" w:space="0" w:color="auto"/>
                        <w:bottom w:val="none" w:sz="0" w:space="0" w:color="auto"/>
                        <w:right w:val="none" w:sz="0" w:space="0" w:color="auto"/>
                      </w:divBdr>
                    </w:div>
                  </w:divsChild>
                </w:div>
                <w:div w:id="419570885">
                  <w:marLeft w:val="0"/>
                  <w:marRight w:val="0"/>
                  <w:marTop w:val="0"/>
                  <w:marBottom w:val="0"/>
                  <w:divBdr>
                    <w:top w:val="none" w:sz="0" w:space="0" w:color="auto"/>
                    <w:left w:val="none" w:sz="0" w:space="0" w:color="auto"/>
                    <w:bottom w:val="none" w:sz="0" w:space="0" w:color="auto"/>
                    <w:right w:val="none" w:sz="0" w:space="0" w:color="auto"/>
                  </w:divBdr>
                  <w:divsChild>
                    <w:div w:id="1264608324">
                      <w:marLeft w:val="0"/>
                      <w:marRight w:val="0"/>
                      <w:marTop w:val="0"/>
                      <w:marBottom w:val="0"/>
                      <w:divBdr>
                        <w:top w:val="none" w:sz="0" w:space="0" w:color="auto"/>
                        <w:left w:val="none" w:sz="0" w:space="0" w:color="auto"/>
                        <w:bottom w:val="none" w:sz="0" w:space="0" w:color="auto"/>
                        <w:right w:val="none" w:sz="0" w:space="0" w:color="auto"/>
                      </w:divBdr>
                    </w:div>
                  </w:divsChild>
                </w:div>
                <w:div w:id="430392910">
                  <w:marLeft w:val="0"/>
                  <w:marRight w:val="0"/>
                  <w:marTop w:val="0"/>
                  <w:marBottom w:val="0"/>
                  <w:divBdr>
                    <w:top w:val="none" w:sz="0" w:space="0" w:color="auto"/>
                    <w:left w:val="none" w:sz="0" w:space="0" w:color="auto"/>
                    <w:bottom w:val="none" w:sz="0" w:space="0" w:color="auto"/>
                    <w:right w:val="none" w:sz="0" w:space="0" w:color="auto"/>
                  </w:divBdr>
                  <w:divsChild>
                    <w:div w:id="1507476025">
                      <w:marLeft w:val="0"/>
                      <w:marRight w:val="0"/>
                      <w:marTop w:val="0"/>
                      <w:marBottom w:val="0"/>
                      <w:divBdr>
                        <w:top w:val="none" w:sz="0" w:space="0" w:color="auto"/>
                        <w:left w:val="none" w:sz="0" w:space="0" w:color="auto"/>
                        <w:bottom w:val="none" w:sz="0" w:space="0" w:color="auto"/>
                        <w:right w:val="none" w:sz="0" w:space="0" w:color="auto"/>
                      </w:divBdr>
                    </w:div>
                  </w:divsChild>
                </w:div>
                <w:div w:id="443110827">
                  <w:marLeft w:val="0"/>
                  <w:marRight w:val="0"/>
                  <w:marTop w:val="0"/>
                  <w:marBottom w:val="0"/>
                  <w:divBdr>
                    <w:top w:val="none" w:sz="0" w:space="0" w:color="auto"/>
                    <w:left w:val="none" w:sz="0" w:space="0" w:color="auto"/>
                    <w:bottom w:val="none" w:sz="0" w:space="0" w:color="auto"/>
                    <w:right w:val="none" w:sz="0" w:space="0" w:color="auto"/>
                  </w:divBdr>
                  <w:divsChild>
                    <w:div w:id="2076663672">
                      <w:marLeft w:val="0"/>
                      <w:marRight w:val="0"/>
                      <w:marTop w:val="0"/>
                      <w:marBottom w:val="0"/>
                      <w:divBdr>
                        <w:top w:val="none" w:sz="0" w:space="0" w:color="auto"/>
                        <w:left w:val="none" w:sz="0" w:space="0" w:color="auto"/>
                        <w:bottom w:val="none" w:sz="0" w:space="0" w:color="auto"/>
                        <w:right w:val="none" w:sz="0" w:space="0" w:color="auto"/>
                      </w:divBdr>
                    </w:div>
                  </w:divsChild>
                </w:div>
                <w:div w:id="455374470">
                  <w:marLeft w:val="0"/>
                  <w:marRight w:val="0"/>
                  <w:marTop w:val="0"/>
                  <w:marBottom w:val="0"/>
                  <w:divBdr>
                    <w:top w:val="none" w:sz="0" w:space="0" w:color="auto"/>
                    <w:left w:val="none" w:sz="0" w:space="0" w:color="auto"/>
                    <w:bottom w:val="none" w:sz="0" w:space="0" w:color="auto"/>
                    <w:right w:val="none" w:sz="0" w:space="0" w:color="auto"/>
                  </w:divBdr>
                  <w:divsChild>
                    <w:div w:id="513110461">
                      <w:marLeft w:val="0"/>
                      <w:marRight w:val="0"/>
                      <w:marTop w:val="0"/>
                      <w:marBottom w:val="0"/>
                      <w:divBdr>
                        <w:top w:val="none" w:sz="0" w:space="0" w:color="auto"/>
                        <w:left w:val="none" w:sz="0" w:space="0" w:color="auto"/>
                        <w:bottom w:val="none" w:sz="0" w:space="0" w:color="auto"/>
                        <w:right w:val="none" w:sz="0" w:space="0" w:color="auto"/>
                      </w:divBdr>
                    </w:div>
                  </w:divsChild>
                </w:div>
                <w:div w:id="464590836">
                  <w:marLeft w:val="0"/>
                  <w:marRight w:val="0"/>
                  <w:marTop w:val="0"/>
                  <w:marBottom w:val="0"/>
                  <w:divBdr>
                    <w:top w:val="none" w:sz="0" w:space="0" w:color="auto"/>
                    <w:left w:val="none" w:sz="0" w:space="0" w:color="auto"/>
                    <w:bottom w:val="none" w:sz="0" w:space="0" w:color="auto"/>
                    <w:right w:val="none" w:sz="0" w:space="0" w:color="auto"/>
                  </w:divBdr>
                  <w:divsChild>
                    <w:div w:id="1945646728">
                      <w:marLeft w:val="0"/>
                      <w:marRight w:val="0"/>
                      <w:marTop w:val="0"/>
                      <w:marBottom w:val="0"/>
                      <w:divBdr>
                        <w:top w:val="none" w:sz="0" w:space="0" w:color="auto"/>
                        <w:left w:val="none" w:sz="0" w:space="0" w:color="auto"/>
                        <w:bottom w:val="none" w:sz="0" w:space="0" w:color="auto"/>
                        <w:right w:val="none" w:sz="0" w:space="0" w:color="auto"/>
                      </w:divBdr>
                    </w:div>
                  </w:divsChild>
                </w:div>
                <w:div w:id="467941102">
                  <w:marLeft w:val="0"/>
                  <w:marRight w:val="0"/>
                  <w:marTop w:val="0"/>
                  <w:marBottom w:val="0"/>
                  <w:divBdr>
                    <w:top w:val="none" w:sz="0" w:space="0" w:color="auto"/>
                    <w:left w:val="none" w:sz="0" w:space="0" w:color="auto"/>
                    <w:bottom w:val="none" w:sz="0" w:space="0" w:color="auto"/>
                    <w:right w:val="none" w:sz="0" w:space="0" w:color="auto"/>
                  </w:divBdr>
                  <w:divsChild>
                    <w:div w:id="1883904266">
                      <w:marLeft w:val="0"/>
                      <w:marRight w:val="0"/>
                      <w:marTop w:val="0"/>
                      <w:marBottom w:val="0"/>
                      <w:divBdr>
                        <w:top w:val="none" w:sz="0" w:space="0" w:color="auto"/>
                        <w:left w:val="none" w:sz="0" w:space="0" w:color="auto"/>
                        <w:bottom w:val="none" w:sz="0" w:space="0" w:color="auto"/>
                        <w:right w:val="none" w:sz="0" w:space="0" w:color="auto"/>
                      </w:divBdr>
                    </w:div>
                  </w:divsChild>
                </w:div>
                <w:div w:id="480585321">
                  <w:marLeft w:val="0"/>
                  <w:marRight w:val="0"/>
                  <w:marTop w:val="0"/>
                  <w:marBottom w:val="0"/>
                  <w:divBdr>
                    <w:top w:val="none" w:sz="0" w:space="0" w:color="auto"/>
                    <w:left w:val="none" w:sz="0" w:space="0" w:color="auto"/>
                    <w:bottom w:val="none" w:sz="0" w:space="0" w:color="auto"/>
                    <w:right w:val="none" w:sz="0" w:space="0" w:color="auto"/>
                  </w:divBdr>
                  <w:divsChild>
                    <w:div w:id="1846825246">
                      <w:marLeft w:val="0"/>
                      <w:marRight w:val="0"/>
                      <w:marTop w:val="0"/>
                      <w:marBottom w:val="0"/>
                      <w:divBdr>
                        <w:top w:val="none" w:sz="0" w:space="0" w:color="auto"/>
                        <w:left w:val="none" w:sz="0" w:space="0" w:color="auto"/>
                        <w:bottom w:val="none" w:sz="0" w:space="0" w:color="auto"/>
                        <w:right w:val="none" w:sz="0" w:space="0" w:color="auto"/>
                      </w:divBdr>
                    </w:div>
                  </w:divsChild>
                </w:div>
                <w:div w:id="484859541">
                  <w:marLeft w:val="0"/>
                  <w:marRight w:val="0"/>
                  <w:marTop w:val="0"/>
                  <w:marBottom w:val="0"/>
                  <w:divBdr>
                    <w:top w:val="none" w:sz="0" w:space="0" w:color="auto"/>
                    <w:left w:val="none" w:sz="0" w:space="0" w:color="auto"/>
                    <w:bottom w:val="none" w:sz="0" w:space="0" w:color="auto"/>
                    <w:right w:val="none" w:sz="0" w:space="0" w:color="auto"/>
                  </w:divBdr>
                  <w:divsChild>
                    <w:div w:id="530262553">
                      <w:marLeft w:val="0"/>
                      <w:marRight w:val="0"/>
                      <w:marTop w:val="0"/>
                      <w:marBottom w:val="0"/>
                      <w:divBdr>
                        <w:top w:val="none" w:sz="0" w:space="0" w:color="auto"/>
                        <w:left w:val="none" w:sz="0" w:space="0" w:color="auto"/>
                        <w:bottom w:val="none" w:sz="0" w:space="0" w:color="auto"/>
                        <w:right w:val="none" w:sz="0" w:space="0" w:color="auto"/>
                      </w:divBdr>
                    </w:div>
                  </w:divsChild>
                </w:div>
                <w:div w:id="500393591">
                  <w:marLeft w:val="0"/>
                  <w:marRight w:val="0"/>
                  <w:marTop w:val="0"/>
                  <w:marBottom w:val="0"/>
                  <w:divBdr>
                    <w:top w:val="none" w:sz="0" w:space="0" w:color="auto"/>
                    <w:left w:val="none" w:sz="0" w:space="0" w:color="auto"/>
                    <w:bottom w:val="none" w:sz="0" w:space="0" w:color="auto"/>
                    <w:right w:val="none" w:sz="0" w:space="0" w:color="auto"/>
                  </w:divBdr>
                  <w:divsChild>
                    <w:div w:id="1915317076">
                      <w:marLeft w:val="0"/>
                      <w:marRight w:val="0"/>
                      <w:marTop w:val="0"/>
                      <w:marBottom w:val="0"/>
                      <w:divBdr>
                        <w:top w:val="none" w:sz="0" w:space="0" w:color="auto"/>
                        <w:left w:val="none" w:sz="0" w:space="0" w:color="auto"/>
                        <w:bottom w:val="none" w:sz="0" w:space="0" w:color="auto"/>
                        <w:right w:val="none" w:sz="0" w:space="0" w:color="auto"/>
                      </w:divBdr>
                    </w:div>
                  </w:divsChild>
                </w:div>
                <w:div w:id="506601844">
                  <w:marLeft w:val="0"/>
                  <w:marRight w:val="0"/>
                  <w:marTop w:val="0"/>
                  <w:marBottom w:val="0"/>
                  <w:divBdr>
                    <w:top w:val="none" w:sz="0" w:space="0" w:color="auto"/>
                    <w:left w:val="none" w:sz="0" w:space="0" w:color="auto"/>
                    <w:bottom w:val="none" w:sz="0" w:space="0" w:color="auto"/>
                    <w:right w:val="none" w:sz="0" w:space="0" w:color="auto"/>
                  </w:divBdr>
                  <w:divsChild>
                    <w:div w:id="1187596747">
                      <w:marLeft w:val="0"/>
                      <w:marRight w:val="0"/>
                      <w:marTop w:val="0"/>
                      <w:marBottom w:val="0"/>
                      <w:divBdr>
                        <w:top w:val="none" w:sz="0" w:space="0" w:color="auto"/>
                        <w:left w:val="none" w:sz="0" w:space="0" w:color="auto"/>
                        <w:bottom w:val="none" w:sz="0" w:space="0" w:color="auto"/>
                        <w:right w:val="none" w:sz="0" w:space="0" w:color="auto"/>
                      </w:divBdr>
                    </w:div>
                  </w:divsChild>
                </w:div>
                <w:div w:id="519122884">
                  <w:marLeft w:val="0"/>
                  <w:marRight w:val="0"/>
                  <w:marTop w:val="0"/>
                  <w:marBottom w:val="0"/>
                  <w:divBdr>
                    <w:top w:val="none" w:sz="0" w:space="0" w:color="auto"/>
                    <w:left w:val="none" w:sz="0" w:space="0" w:color="auto"/>
                    <w:bottom w:val="none" w:sz="0" w:space="0" w:color="auto"/>
                    <w:right w:val="none" w:sz="0" w:space="0" w:color="auto"/>
                  </w:divBdr>
                  <w:divsChild>
                    <w:div w:id="1275401905">
                      <w:marLeft w:val="0"/>
                      <w:marRight w:val="0"/>
                      <w:marTop w:val="0"/>
                      <w:marBottom w:val="0"/>
                      <w:divBdr>
                        <w:top w:val="none" w:sz="0" w:space="0" w:color="auto"/>
                        <w:left w:val="none" w:sz="0" w:space="0" w:color="auto"/>
                        <w:bottom w:val="none" w:sz="0" w:space="0" w:color="auto"/>
                        <w:right w:val="none" w:sz="0" w:space="0" w:color="auto"/>
                      </w:divBdr>
                    </w:div>
                  </w:divsChild>
                </w:div>
                <w:div w:id="542791928">
                  <w:marLeft w:val="0"/>
                  <w:marRight w:val="0"/>
                  <w:marTop w:val="0"/>
                  <w:marBottom w:val="0"/>
                  <w:divBdr>
                    <w:top w:val="none" w:sz="0" w:space="0" w:color="auto"/>
                    <w:left w:val="none" w:sz="0" w:space="0" w:color="auto"/>
                    <w:bottom w:val="none" w:sz="0" w:space="0" w:color="auto"/>
                    <w:right w:val="none" w:sz="0" w:space="0" w:color="auto"/>
                  </w:divBdr>
                  <w:divsChild>
                    <w:div w:id="1852179474">
                      <w:marLeft w:val="0"/>
                      <w:marRight w:val="0"/>
                      <w:marTop w:val="0"/>
                      <w:marBottom w:val="0"/>
                      <w:divBdr>
                        <w:top w:val="none" w:sz="0" w:space="0" w:color="auto"/>
                        <w:left w:val="none" w:sz="0" w:space="0" w:color="auto"/>
                        <w:bottom w:val="none" w:sz="0" w:space="0" w:color="auto"/>
                        <w:right w:val="none" w:sz="0" w:space="0" w:color="auto"/>
                      </w:divBdr>
                    </w:div>
                  </w:divsChild>
                </w:div>
                <w:div w:id="547881480">
                  <w:marLeft w:val="0"/>
                  <w:marRight w:val="0"/>
                  <w:marTop w:val="0"/>
                  <w:marBottom w:val="0"/>
                  <w:divBdr>
                    <w:top w:val="none" w:sz="0" w:space="0" w:color="auto"/>
                    <w:left w:val="none" w:sz="0" w:space="0" w:color="auto"/>
                    <w:bottom w:val="none" w:sz="0" w:space="0" w:color="auto"/>
                    <w:right w:val="none" w:sz="0" w:space="0" w:color="auto"/>
                  </w:divBdr>
                  <w:divsChild>
                    <w:div w:id="874348227">
                      <w:marLeft w:val="0"/>
                      <w:marRight w:val="0"/>
                      <w:marTop w:val="0"/>
                      <w:marBottom w:val="0"/>
                      <w:divBdr>
                        <w:top w:val="none" w:sz="0" w:space="0" w:color="auto"/>
                        <w:left w:val="none" w:sz="0" w:space="0" w:color="auto"/>
                        <w:bottom w:val="none" w:sz="0" w:space="0" w:color="auto"/>
                        <w:right w:val="none" w:sz="0" w:space="0" w:color="auto"/>
                      </w:divBdr>
                    </w:div>
                  </w:divsChild>
                </w:div>
                <w:div w:id="548149942">
                  <w:marLeft w:val="0"/>
                  <w:marRight w:val="0"/>
                  <w:marTop w:val="0"/>
                  <w:marBottom w:val="0"/>
                  <w:divBdr>
                    <w:top w:val="none" w:sz="0" w:space="0" w:color="auto"/>
                    <w:left w:val="none" w:sz="0" w:space="0" w:color="auto"/>
                    <w:bottom w:val="none" w:sz="0" w:space="0" w:color="auto"/>
                    <w:right w:val="none" w:sz="0" w:space="0" w:color="auto"/>
                  </w:divBdr>
                  <w:divsChild>
                    <w:div w:id="1134831486">
                      <w:marLeft w:val="0"/>
                      <w:marRight w:val="0"/>
                      <w:marTop w:val="0"/>
                      <w:marBottom w:val="0"/>
                      <w:divBdr>
                        <w:top w:val="none" w:sz="0" w:space="0" w:color="auto"/>
                        <w:left w:val="none" w:sz="0" w:space="0" w:color="auto"/>
                        <w:bottom w:val="none" w:sz="0" w:space="0" w:color="auto"/>
                        <w:right w:val="none" w:sz="0" w:space="0" w:color="auto"/>
                      </w:divBdr>
                    </w:div>
                  </w:divsChild>
                </w:div>
                <w:div w:id="556628647">
                  <w:marLeft w:val="0"/>
                  <w:marRight w:val="0"/>
                  <w:marTop w:val="0"/>
                  <w:marBottom w:val="0"/>
                  <w:divBdr>
                    <w:top w:val="none" w:sz="0" w:space="0" w:color="auto"/>
                    <w:left w:val="none" w:sz="0" w:space="0" w:color="auto"/>
                    <w:bottom w:val="none" w:sz="0" w:space="0" w:color="auto"/>
                    <w:right w:val="none" w:sz="0" w:space="0" w:color="auto"/>
                  </w:divBdr>
                  <w:divsChild>
                    <w:div w:id="159349593">
                      <w:marLeft w:val="0"/>
                      <w:marRight w:val="0"/>
                      <w:marTop w:val="0"/>
                      <w:marBottom w:val="0"/>
                      <w:divBdr>
                        <w:top w:val="none" w:sz="0" w:space="0" w:color="auto"/>
                        <w:left w:val="none" w:sz="0" w:space="0" w:color="auto"/>
                        <w:bottom w:val="none" w:sz="0" w:space="0" w:color="auto"/>
                        <w:right w:val="none" w:sz="0" w:space="0" w:color="auto"/>
                      </w:divBdr>
                    </w:div>
                  </w:divsChild>
                </w:div>
                <w:div w:id="562259392">
                  <w:marLeft w:val="0"/>
                  <w:marRight w:val="0"/>
                  <w:marTop w:val="0"/>
                  <w:marBottom w:val="0"/>
                  <w:divBdr>
                    <w:top w:val="none" w:sz="0" w:space="0" w:color="auto"/>
                    <w:left w:val="none" w:sz="0" w:space="0" w:color="auto"/>
                    <w:bottom w:val="none" w:sz="0" w:space="0" w:color="auto"/>
                    <w:right w:val="none" w:sz="0" w:space="0" w:color="auto"/>
                  </w:divBdr>
                  <w:divsChild>
                    <w:div w:id="536161704">
                      <w:marLeft w:val="0"/>
                      <w:marRight w:val="0"/>
                      <w:marTop w:val="0"/>
                      <w:marBottom w:val="0"/>
                      <w:divBdr>
                        <w:top w:val="none" w:sz="0" w:space="0" w:color="auto"/>
                        <w:left w:val="none" w:sz="0" w:space="0" w:color="auto"/>
                        <w:bottom w:val="none" w:sz="0" w:space="0" w:color="auto"/>
                        <w:right w:val="none" w:sz="0" w:space="0" w:color="auto"/>
                      </w:divBdr>
                    </w:div>
                  </w:divsChild>
                </w:div>
                <w:div w:id="567229253">
                  <w:marLeft w:val="0"/>
                  <w:marRight w:val="0"/>
                  <w:marTop w:val="0"/>
                  <w:marBottom w:val="0"/>
                  <w:divBdr>
                    <w:top w:val="none" w:sz="0" w:space="0" w:color="auto"/>
                    <w:left w:val="none" w:sz="0" w:space="0" w:color="auto"/>
                    <w:bottom w:val="none" w:sz="0" w:space="0" w:color="auto"/>
                    <w:right w:val="none" w:sz="0" w:space="0" w:color="auto"/>
                  </w:divBdr>
                  <w:divsChild>
                    <w:div w:id="1462576391">
                      <w:marLeft w:val="0"/>
                      <w:marRight w:val="0"/>
                      <w:marTop w:val="0"/>
                      <w:marBottom w:val="0"/>
                      <w:divBdr>
                        <w:top w:val="none" w:sz="0" w:space="0" w:color="auto"/>
                        <w:left w:val="none" w:sz="0" w:space="0" w:color="auto"/>
                        <w:bottom w:val="none" w:sz="0" w:space="0" w:color="auto"/>
                        <w:right w:val="none" w:sz="0" w:space="0" w:color="auto"/>
                      </w:divBdr>
                    </w:div>
                  </w:divsChild>
                </w:div>
                <w:div w:id="570384700">
                  <w:marLeft w:val="0"/>
                  <w:marRight w:val="0"/>
                  <w:marTop w:val="0"/>
                  <w:marBottom w:val="0"/>
                  <w:divBdr>
                    <w:top w:val="none" w:sz="0" w:space="0" w:color="auto"/>
                    <w:left w:val="none" w:sz="0" w:space="0" w:color="auto"/>
                    <w:bottom w:val="none" w:sz="0" w:space="0" w:color="auto"/>
                    <w:right w:val="none" w:sz="0" w:space="0" w:color="auto"/>
                  </w:divBdr>
                  <w:divsChild>
                    <w:div w:id="2000961151">
                      <w:marLeft w:val="0"/>
                      <w:marRight w:val="0"/>
                      <w:marTop w:val="0"/>
                      <w:marBottom w:val="0"/>
                      <w:divBdr>
                        <w:top w:val="none" w:sz="0" w:space="0" w:color="auto"/>
                        <w:left w:val="none" w:sz="0" w:space="0" w:color="auto"/>
                        <w:bottom w:val="none" w:sz="0" w:space="0" w:color="auto"/>
                        <w:right w:val="none" w:sz="0" w:space="0" w:color="auto"/>
                      </w:divBdr>
                    </w:div>
                  </w:divsChild>
                </w:div>
                <w:div w:id="587495493">
                  <w:marLeft w:val="0"/>
                  <w:marRight w:val="0"/>
                  <w:marTop w:val="0"/>
                  <w:marBottom w:val="0"/>
                  <w:divBdr>
                    <w:top w:val="none" w:sz="0" w:space="0" w:color="auto"/>
                    <w:left w:val="none" w:sz="0" w:space="0" w:color="auto"/>
                    <w:bottom w:val="none" w:sz="0" w:space="0" w:color="auto"/>
                    <w:right w:val="none" w:sz="0" w:space="0" w:color="auto"/>
                  </w:divBdr>
                  <w:divsChild>
                    <w:div w:id="1358235186">
                      <w:marLeft w:val="0"/>
                      <w:marRight w:val="0"/>
                      <w:marTop w:val="0"/>
                      <w:marBottom w:val="0"/>
                      <w:divBdr>
                        <w:top w:val="none" w:sz="0" w:space="0" w:color="auto"/>
                        <w:left w:val="none" w:sz="0" w:space="0" w:color="auto"/>
                        <w:bottom w:val="none" w:sz="0" w:space="0" w:color="auto"/>
                        <w:right w:val="none" w:sz="0" w:space="0" w:color="auto"/>
                      </w:divBdr>
                    </w:div>
                  </w:divsChild>
                </w:div>
                <w:div w:id="596058184">
                  <w:marLeft w:val="0"/>
                  <w:marRight w:val="0"/>
                  <w:marTop w:val="0"/>
                  <w:marBottom w:val="0"/>
                  <w:divBdr>
                    <w:top w:val="none" w:sz="0" w:space="0" w:color="auto"/>
                    <w:left w:val="none" w:sz="0" w:space="0" w:color="auto"/>
                    <w:bottom w:val="none" w:sz="0" w:space="0" w:color="auto"/>
                    <w:right w:val="none" w:sz="0" w:space="0" w:color="auto"/>
                  </w:divBdr>
                  <w:divsChild>
                    <w:div w:id="2051955562">
                      <w:marLeft w:val="0"/>
                      <w:marRight w:val="0"/>
                      <w:marTop w:val="0"/>
                      <w:marBottom w:val="0"/>
                      <w:divBdr>
                        <w:top w:val="none" w:sz="0" w:space="0" w:color="auto"/>
                        <w:left w:val="none" w:sz="0" w:space="0" w:color="auto"/>
                        <w:bottom w:val="none" w:sz="0" w:space="0" w:color="auto"/>
                        <w:right w:val="none" w:sz="0" w:space="0" w:color="auto"/>
                      </w:divBdr>
                    </w:div>
                  </w:divsChild>
                </w:div>
                <w:div w:id="596989687">
                  <w:marLeft w:val="0"/>
                  <w:marRight w:val="0"/>
                  <w:marTop w:val="0"/>
                  <w:marBottom w:val="0"/>
                  <w:divBdr>
                    <w:top w:val="none" w:sz="0" w:space="0" w:color="auto"/>
                    <w:left w:val="none" w:sz="0" w:space="0" w:color="auto"/>
                    <w:bottom w:val="none" w:sz="0" w:space="0" w:color="auto"/>
                    <w:right w:val="none" w:sz="0" w:space="0" w:color="auto"/>
                  </w:divBdr>
                  <w:divsChild>
                    <w:div w:id="2007203436">
                      <w:marLeft w:val="0"/>
                      <w:marRight w:val="0"/>
                      <w:marTop w:val="0"/>
                      <w:marBottom w:val="0"/>
                      <w:divBdr>
                        <w:top w:val="none" w:sz="0" w:space="0" w:color="auto"/>
                        <w:left w:val="none" w:sz="0" w:space="0" w:color="auto"/>
                        <w:bottom w:val="none" w:sz="0" w:space="0" w:color="auto"/>
                        <w:right w:val="none" w:sz="0" w:space="0" w:color="auto"/>
                      </w:divBdr>
                    </w:div>
                  </w:divsChild>
                </w:div>
                <w:div w:id="600723202">
                  <w:marLeft w:val="0"/>
                  <w:marRight w:val="0"/>
                  <w:marTop w:val="0"/>
                  <w:marBottom w:val="0"/>
                  <w:divBdr>
                    <w:top w:val="none" w:sz="0" w:space="0" w:color="auto"/>
                    <w:left w:val="none" w:sz="0" w:space="0" w:color="auto"/>
                    <w:bottom w:val="none" w:sz="0" w:space="0" w:color="auto"/>
                    <w:right w:val="none" w:sz="0" w:space="0" w:color="auto"/>
                  </w:divBdr>
                  <w:divsChild>
                    <w:div w:id="1922642281">
                      <w:marLeft w:val="0"/>
                      <w:marRight w:val="0"/>
                      <w:marTop w:val="0"/>
                      <w:marBottom w:val="0"/>
                      <w:divBdr>
                        <w:top w:val="none" w:sz="0" w:space="0" w:color="auto"/>
                        <w:left w:val="none" w:sz="0" w:space="0" w:color="auto"/>
                        <w:bottom w:val="none" w:sz="0" w:space="0" w:color="auto"/>
                        <w:right w:val="none" w:sz="0" w:space="0" w:color="auto"/>
                      </w:divBdr>
                    </w:div>
                  </w:divsChild>
                </w:div>
                <w:div w:id="603802796">
                  <w:marLeft w:val="0"/>
                  <w:marRight w:val="0"/>
                  <w:marTop w:val="0"/>
                  <w:marBottom w:val="0"/>
                  <w:divBdr>
                    <w:top w:val="none" w:sz="0" w:space="0" w:color="auto"/>
                    <w:left w:val="none" w:sz="0" w:space="0" w:color="auto"/>
                    <w:bottom w:val="none" w:sz="0" w:space="0" w:color="auto"/>
                    <w:right w:val="none" w:sz="0" w:space="0" w:color="auto"/>
                  </w:divBdr>
                  <w:divsChild>
                    <w:div w:id="1955600366">
                      <w:marLeft w:val="0"/>
                      <w:marRight w:val="0"/>
                      <w:marTop w:val="0"/>
                      <w:marBottom w:val="0"/>
                      <w:divBdr>
                        <w:top w:val="none" w:sz="0" w:space="0" w:color="auto"/>
                        <w:left w:val="none" w:sz="0" w:space="0" w:color="auto"/>
                        <w:bottom w:val="none" w:sz="0" w:space="0" w:color="auto"/>
                        <w:right w:val="none" w:sz="0" w:space="0" w:color="auto"/>
                      </w:divBdr>
                    </w:div>
                  </w:divsChild>
                </w:div>
                <w:div w:id="617642245">
                  <w:marLeft w:val="0"/>
                  <w:marRight w:val="0"/>
                  <w:marTop w:val="0"/>
                  <w:marBottom w:val="0"/>
                  <w:divBdr>
                    <w:top w:val="none" w:sz="0" w:space="0" w:color="auto"/>
                    <w:left w:val="none" w:sz="0" w:space="0" w:color="auto"/>
                    <w:bottom w:val="none" w:sz="0" w:space="0" w:color="auto"/>
                    <w:right w:val="none" w:sz="0" w:space="0" w:color="auto"/>
                  </w:divBdr>
                  <w:divsChild>
                    <w:div w:id="1087460586">
                      <w:marLeft w:val="0"/>
                      <w:marRight w:val="0"/>
                      <w:marTop w:val="0"/>
                      <w:marBottom w:val="0"/>
                      <w:divBdr>
                        <w:top w:val="none" w:sz="0" w:space="0" w:color="auto"/>
                        <w:left w:val="none" w:sz="0" w:space="0" w:color="auto"/>
                        <w:bottom w:val="none" w:sz="0" w:space="0" w:color="auto"/>
                        <w:right w:val="none" w:sz="0" w:space="0" w:color="auto"/>
                      </w:divBdr>
                    </w:div>
                  </w:divsChild>
                </w:div>
                <w:div w:id="631904254">
                  <w:marLeft w:val="0"/>
                  <w:marRight w:val="0"/>
                  <w:marTop w:val="0"/>
                  <w:marBottom w:val="0"/>
                  <w:divBdr>
                    <w:top w:val="none" w:sz="0" w:space="0" w:color="auto"/>
                    <w:left w:val="none" w:sz="0" w:space="0" w:color="auto"/>
                    <w:bottom w:val="none" w:sz="0" w:space="0" w:color="auto"/>
                    <w:right w:val="none" w:sz="0" w:space="0" w:color="auto"/>
                  </w:divBdr>
                  <w:divsChild>
                    <w:div w:id="116797327">
                      <w:marLeft w:val="0"/>
                      <w:marRight w:val="0"/>
                      <w:marTop w:val="0"/>
                      <w:marBottom w:val="0"/>
                      <w:divBdr>
                        <w:top w:val="none" w:sz="0" w:space="0" w:color="auto"/>
                        <w:left w:val="none" w:sz="0" w:space="0" w:color="auto"/>
                        <w:bottom w:val="none" w:sz="0" w:space="0" w:color="auto"/>
                        <w:right w:val="none" w:sz="0" w:space="0" w:color="auto"/>
                      </w:divBdr>
                    </w:div>
                  </w:divsChild>
                </w:div>
                <w:div w:id="640422946">
                  <w:marLeft w:val="0"/>
                  <w:marRight w:val="0"/>
                  <w:marTop w:val="0"/>
                  <w:marBottom w:val="0"/>
                  <w:divBdr>
                    <w:top w:val="none" w:sz="0" w:space="0" w:color="auto"/>
                    <w:left w:val="none" w:sz="0" w:space="0" w:color="auto"/>
                    <w:bottom w:val="none" w:sz="0" w:space="0" w:color="auto"/>
                    <w:right w:val="none" w:sz="0" w:space="0" w:color="auto"/>
                  </w:divBdr>
                  <w:divsChild>
                    <w:div w:id="798648515">
                      <w:marLeft w:val="0"/>
                      <w:marRight w:val="0"/>
                      <w:marTop w:val="0"/>
                      <w:marBottom w:val="0"/>
                      <w:divBdr>
                        <w:top w:val="none" w:sz="0" w:space="0" w:color="auto"/>
                        <w:left w:val="none" w:sz="0" w:space="0" w:color="auto"/>
                        <w:bottom w:val="none" w:sz="0" w:space="0" w:color="auto"/>
                        <w:right w:val="none" w:sz="0" w:space="0" w:color="auto"/>
                      </w:divBdr>
                    </w:div>
                  </w:divsChild>
                </w:div>
                <w:div w:id="645084416">
                  <w:marLeft w:val="0"/>
                  <w:marRight w:val="0"/>
                  <w:marTop w:val="0"/>
                  <w:marBottom w:val="0"/>
                  <w:divBdr>
                    <w:top w:val="none" w:sz="0" w:space="0" w:color="auto"/>
                    <w:left w:val="none" w:sz="0" w:space="0" w:color="auto"/>
                    <w:bottom w:val="none" w:sz="0" w:space="0" w:color="auto"/>
                    <w:right w:val="none" w:sz="0" w:space="0" w:color="auto"/>
                  </w:divBdr>
                  <w:divsChild>
                    <w:div w:id="1787430410">
                      <w:marLeft w:val="0"/>
                      <w:marRight w:val="0"/>
                      <w:marTop w:val="0"/>
                      <w:marBottom w:val="0"/>
                      <w:divBdr>
                        <w:top w:val="none" w:sz="0" w:space="0" w:color="auto"/>
                        <w:left w:val="none" w:sz="0" w:space="0" w:color="auto"/>
                        <w:bottom w:val="none" w:sz="0" w:space="0" w:color="auto"/>
                        <w:right w:val="none" w:sz="0" w:space="0" w:color="auto"/>
                      </w:divBdr>
                    </w:div>
                  </w:divsChild>
                </w:div>
                <w:div w:id="646086282">
                  <w:marLeft w:val="0"/>
                  <w:marRight w:val="0"/>
                  <w:marTop w:val="0"/>
                  <w:marBottom w:val="0"/>
                  <w:divBdr>
                    <w:top w:val="none" w:sz="0" w:space="0" w:color="auto"/>
                    <w:left w:val="none" w:sz="0" w:space="0" w:color="auto"/>
                    <w:bottom w:val="none" w:sz="0" w:space="0" w:color="auto"/>
                    <w:right w:val="none" w:sz="0" w:space="0" w:color="auto"/>
                  </w:divBdr>
                  <w:divsChild>
                    <w:div w:id="1947226619">
                      <w:marLeft w:val="0"/>
                      <w:marRight w:val="0"/>
                      <w:marTop w:val="0"/>
                      <w:marBottom w:val="0"/>
                      <w:divBdr>
                        <w:top w:val="none" w:sz="0" w:space="0" w:color="auto"/>
                        <w:left w:val="none" w:sz="0" w:space="0" w:color="auto"/>
                        <w:bottom w:val="none" w:sz="0" w:space="0" w:color="auto"/>
                        <w:right w:val="none" w:sz="0" w:space="0" w:color="auto"/>
                      </w:divBdr>
                    </w:div>
                  </w:divsChild>
                </w:div>
                <w:div w:id="650253908">
                  <w:marLeft w:val="0"/>
                  <w:marRight w:val="0"/>
                  <w:marTop w:val="0"/>
                  <w:marBottom w:val="0"/>
                  <w:divBdr>
                    <w:top w:val="none" w:sz="0" w:space="0" w:color="auto"/>
                    <w:left w:val="none" w:sz="0" w:space="0" w:color="auto"/>
                    <w:bottom w:val="none" w:sz="0" w:space="0" w:color="auto"/>
                    <w:right w:val="none" w:sz="0" w:space="0" w:color="auto"/>
                  </w:divBdr>
                  <w:divsChild>
                    <w:div w:id="708724622">
                      <w:marLeft w:val="0"/>
                      <w:marRight w:val="0"/>
                      <w:marTop w:val="0"/>
                      <w:marBottom w:val="0"/>
                      <w:divBdr>
                        <w:top w:val="none" w:sz="0" w:space="0" w:color="auto"/>
                        <w:left w:val="none" w:sz="0" w:space="0" w:color="auto"/>
                        <w:bottom w:val="none" w:sz="0" w:space="0" w:color="auto"/>
                        <w:right w:val="none" w:sz="0" w:space="0" w:color="auto"/>
                      </w:divBdr>
                    </w:div>
                  </w:divsChild>
                </w:div>
                <w:div w:id="653029006">
                  <w:marLeft w:val="0"/>
                  <w:marRight w:val="0"/>
                  <w:marTop w:val="0"/>
                  <w:marBottom w:val="0"/>
                  <w:divBdr>
                    <w:top w:val="none" w:sz="0" w:space="0" w:color="auto"/>
                    <w:left w:val="none" w:sz="0" w:space="0" w:color="auto"/>
                    <w:bottom w:val="none" w:sz="0" w:space="0" w:color="auto"/>
                    <w:right w:val="none" w:sz="0" w:space="0" w:color="auto"/>
                  </w:divBdr>
                  <w:divsChild>
                    <w:div w:id="440540196">
                      <w:marLeft w:val="0"/>
                      <w:marRight w:val="0"/>
                      <w:marTop w:val="0"/>
                      <w:marBottom w:val="0"/>
                      <w:divBdr>
                        <w:top w:val="none" w:sz="0" w:space="0" w:color="auto"/>
                        <w:left w:val="none" w:sz="0" w:space="0" w:color="auto"/>
                        <w:bottom w:val="none" w:sz="0" w:space="0" w:color="auto"/>
                        <w:right w:val="none" w:sz="0" w:space="0" w:color="auto"/>
                      </w:divBdr>
                    </w:div>
                  </w:divsChild>
                </w:div>
                <w:div w:id="662509114">
                  <w:marLeft w:val="0"/>
                  <w:marRight w:val="0"/>
                  <w:marTop w:val="0"/>
                  <w:marBottom w:val="0"/>
                  <w:divBdr>
                    <w:top w:val="none" w:sz="0" w:space="0" w:color="auto"/>
                    <w:left w:val="none" w:sz="0" w:space="0" w:color="auto"/>
                    <w:bottom w:val="none" w:sz="0" w:space="0" w:color="auto"/>
                    <w:right w:val="none" w:sz="0" w:space="0" w:color="auto"/>
                  </w:divBdr>
                  <w:divsChild>
                    <w:div w:id="711807109">
                      <w:marLeft w:val="0"/>
                      <w:marRight w:val="0"/>
                      <w:marTop w:val="0"/>
                      <w:marBottom w:val="0"/>
                      <w:divBdr>
                        <w:top w:val="none" w:sz="0" w:space="0" w:color="auto"/>
                        <w:left w:val="none" w:sz="0" w:space="0" w:color="auto"/>
                        <w:bottom w:val="none" w:sz="0" w:space="0" w:color="auto"/>
                        <w:right w:val="none" w:sz="0" w:space="0" w:color="auto"/>
                      </w:divBdr>
                    </w:div>
                  </w:divsChild>
                </w:div>
                <w:div w:id="664817541">
                  <w:marLeft w:val="0"/>
                  <w:marRight w:val="0"/>
                  <w:marTop w:val="0"/>
                  <w:marBottom w:val="0"/>
                  <w:divBdr>
                    <w:top w:val="none" w:sz="0" w:space="0" w:color="auto"/>
                    <w:left w:val="none" w:sz="0" w:space="0" w:color="auto"/>
                    <w:bottom w:val="none" w:sz="0" w:space="0" w:color="auto"/>
                    <w:right w:val="none" w:sz="0" w:space="0" w:color="auto"/>
                  </w:divBdr>
                  <w:divsChild>
                    <w:div w:id="1658071854">
                      <w:marLeft w:val="0"/>
                      <w:marRight w:val="0"/>
                      <w:marTop w:val="0"/>
                      <w:marBottom w:val="0"/>
                      <w:divBdr>
                        <w:top w:val="none" w:sz="0" w:space="0" w:color="auto"/>
                        <w:left w:val="none" w:sz="0" w:space="0" w:color="auto"/>
                        <w:bottom w:val="none" w:sz="0" w:space="0" w:color="auto"/>
                        <w:right w:val="none" w:sz="0" w:space="0" w:color="auto"/>
                      </w:divBdr>
                    </w:div>
                  </w:divsChild>
                </w:div>
                <w:div w:id="674310178">
                  <w:marLeft w:val="0"/>
                  <w:marRight w:val="0"/>
                  <w:marTop w:val="0"/>
                  <w:marBottom w:val="0"/>
                  <w:divBdr>
                    <w:top w:val="none" w:sz="0" w:space="0" w:color="auto"/>
                    <w:left w:val="none" w:sz="0" w:space="0" w:color="auto"/>
                    <w:bottom w:val="none" w:sz="0" w:space="0" w:color="auto"/>
                    <w:right w:val="none" w:sz="0" w:space="0" w:color="auto"/>
                  </w:divBdr>
                  <w:divsChild>
                    <w:div w:id="95952696">
                      <w:marLeft w:val="0"/>
                      <w:marRight w:val="0"/>
                      <w:marTop w:val="0"/>
                      <w:marBottom w:val="0"/>
                      <w:divBdr>
                        <w:top w:val="none" w:sz="0" w:space="0" w:color="auto"/>
                        <w:left w:val="none" w:sz="0" w:space="0" w:color="auto"/>
                        <w:bottom w:val="none" w:sz="0" w:space="0" w:color="auto"/>
                        <w:right w:val="none" w:sz="0" w:space="0" w:color="auto"/>
                      </w:divBdr>
                    </w:div>
                  </w:divsChild>
                </w:div>
                <w:div w:id="689599874">
                  <w:marLeft w:val="0"/>
                  <w:marRight w:val="0"/>
                  <w:marTop w:val="0"/>
                  <w:marBottom w:val="0"/>
                  <w:divBdr>
                    <w:top w:val="none" w:sz="0" w:space="0" w:color="auto"/>
                    <w:left w:val="none" w:sz="0" w:space="0" w:color="auto"/>
                    <w:bottom w:val="none" w:sz="0" w:space="0" w:color="auto"/>
                    <w:right w:val="none" w:sz="0" w:space="0" w:color="auto"/>
                  </w:divBdr>
                  <w:divsChild>
                    <w:div w:id="1295331032">
                      <w:marLeft w:val="0"/>
                      <w:marRight w:val="0"/>
                      <w:marTop w:val="0"/>
                      <w:marBottom w:val="0"/>
                      <w:divBdr>
                        <w:top w:val="none" w:sz="0" w:space="0" w:color="auto"/>
                        <w:left w:val="none" w:sz="0" w:space="0" w:color="auto"/>
                        <w:bottom w:val="none" w:sz="0" w:space="0" w:color="auto"/>
                        <w:right w:val="none" w:sz="0" w:space="0" w:color="auto"/>
                      </w:divBdr>
                    </w:div>
                  </w:divsChild>
                </w:div>
                <w:div w:id="716860404">
                  <w:marLeft w:val="0"/>
                  <w:marRight w:val="0"/>
                  <w:marTop w:val="0"/>
                  <w:marBottom w:val="0"/>
                  <w:divBdr>
                    <w:top w:val="none" w:sz="0" w:space="0" w:color="auto"/>
                    <w:left w:val="none" w:sz="0" w:space="0" w:color="auto"/>
                    <w:bottom w:val="none" w:sz="0" w:space="0" w:color="auto"/>
                    <w:right w:val="none" w:sz="0" w:space="0" w:color="auto"/>
                  </w:divBdr>
                  <w:divsChild>
                    <w:div w:id="454716144">
                      <w:marLeft w:val="0"/>
                      <w:marRight w:val="0"/>
                      <w:marTop w:val="0"/>
                      <w:marBottom w:val="0"/>
                      <w:divBdr>
                        <w:top w:val="none" w:sz="0" w:space="0" w:color="auto"/>
                        <w:left w:val="none" w:sz="0" w:space="0" w:color="auto"/>
                        <w:bottom w:val="none" w:sz="0" w:space="0" w:color="auto"/>
                        <w:right w:val="none" w:sz="0" w:space="0" w:color="auto"/>
                      </w:divBdr>
                    </w:div>
                  </w:divsChild>
                </w:div>
                <w:div w:id="718168936">
                  <w:marLeft w:val="0"/>
                  <w:marRight w:val="0"/>
                  <w:marTop w:val="0"/>
                  <w:marBottom w:val="0"/>
                  <w:divBdr>
                    <w:top w:val="none" w:sz="0" w:space="0" w:color="auto"/>
                    <w:left w:val="none" w:sz="0" w:space="0" w:color="auto"/>
                    <w:bottom w:val="none" w:sz="0" w:space="0" w:color="auto"/>
                    <w:right w:val="none" w:sz="0" w:space="0" w:color="auto"/>
                  </w:divBdr>
                  <w:divsChild>
                    <w:div w:id="189145151">
                      <w:marLeft w:val="0"/>
                      <w:marRight w:val="0"/>
                      <w:marTop w:val="0"/>
                      <w:marBottom w:val="0"/>
                      <w:divBdr>
                        <w:top w:val="none" w:sz="0" w:space="0" w:color="auto"/>
                        <w:left w:val="none" w:sz="0" w:space="0" w:color="auto"/>
                        <w:bottom w:val="none" w:sz="0" w:space="0" w:color="auto"/>
                        <w:right w:val="none" w:sz="0" w:space="0" w:color="auto"/>
                      </w:divBdr>
                    </w:div>
                  </w:divsChild>
                </w:div>
                <w:div w:id="727144848">
                  <w:marLeft w:val="0"/>
                  <w:marRight w:val="0"/>
                  <w:marTop w:val="0"/>
                  <w:marBottom w:val="0"/>
                  <w:divBdr>
                    <w:top w:val="none" w:sz="0" w:space="0" w:color="auto"/>
                    <w:left w:val="none" w:sz="0" w:space="0" w:color="auto"/>
                    <w:bottom w:val="none" w:sz="0" w:space="0" w:color="auto"/>
                    <w:right w:val="none" w:sz="0" w:space="0" w:color="auto"/>
                  </w:divBdr>
                  <w:divsChild>
                    <w:div w:id="2118671881">
                      <w:marLeft w:val="0"/>
                      <w:marRight w:val="0"/>
                      <w:marTop w:val="0"/>
                      <w:marBottom w:val="0"/>
                      <w:divBdr>
                        <w:top w:val="none" w:sz="0" w:space="0" w:color="auto"/>
                        <w:left w:val="none" w:sz="0" w:space="0" w:color="auto"/>
                        <w:bottom w:val="none" w:sz="0" w:space="0" w:color="auto"/>
                        <w:right w:val="none" w:sz="0" w:space="0" w:color="auto"/>
                      </w:divBdr>
                    </w:div>
                  </w:divsChild>
                </w:div>
                <w:div w:id="749079374">
                  <w:marLeft w:val="0"/>
                  <w:marRight w:val="0"/>
                  <w:marTop w:val="0"/>
                  <w:marBottom w:val="0"/>
                  <w:divBdr>
                    <w:top w:val="none" w:sz="0" w:space="0" w:color="auto"/>
                    <w:left w:val="none" w:sz="0" w:space="0" w:color="auto"/>
                    <w:bottom w:val="none" w:sz="0" w:space="0" w:color="auto"/>
                    <w:right w:val="none" w:sz="0" w:space="0" w:color="auto"/>
                  </w:divBdr>
                  <w:divsChild>
                    <w:div w:id="1206723427">
                      <w:marLeft w:val="0"/>
                      <w:marRight w:val="0"/>
                      <w:marTop w:val="0"/>
                      <w:marBottom w:val="0"/>
                      <w:divBdr>
                        <w:top w:val="none" w:sz="0" w:space="0" w:color="auto"/>
                        <w:left w:val="none" w:sz="0" w:space="0" w:color="auto"/>
                        <w:bottom w:val="none" w:sz="0" w:space="0" w:color="auto"/>
                        <w:right w:val="none" w:sz="0" w:space="0" w:color="auto"/>
                      </w:divBdr>
                    </w:div>
                  </w:divsChild>
                </w:div>
                <w:div w:id="753354505">
                  <w:marLeft w:val="0"/>
                  <w:marRight w:val="0"/>
                  <w:marTop w:val="0"/>
                  <w:marBottom w:val="0"/>
                  <w:divBdr>
                    <w:top w:val="none" w:sz="0" w:space="0" w:color="auto"/>
                    <w:left w:val="none" w:sz="0" w:space="0" w:color="auto"/>
                    <w:bottom w:val="none" w:sz="0" w:space="0" w:color="auto"/>
                    <w:right w:val="none" w:sz="0" w:space="0" w:color="auto"/>
                  </w:divBdr>
                  <w:divsChild>
                    <w:div w:id="1095592341">
                      <w:marLeft w:val="0"/>
                      <w:marRight w:val="0"/>
                      <w:marTop w:val="0"/>
                      <w:marBottom w:val="0"/>
                      <w:divBdr>
                        <w:top w:val="none" w:sz="0" w:space="0" w:color="auto"/>
                        <w:left w:val="none" w:sz="0" w:space="0" w:color="auto"/>
                        <w:bottom w:val="none" w:sz="0" w:space="0" w:color="auto"/>
                        <w:right w:val="none" w:sz="0" w:space="0" w:color="auto"/>
                      </w:divBdr>
                    </w:div>
                  </w:divsChild>
                </w:div>
                <w:div w:id="758022099">
                  <w:marLeft w:val="0"/>
                  <w:marRight w:val="0"/>
                  <w:marTop w:val="0"/>
                  <w:marBottom w:val="0"/>
                  <w:divBdr>
                    <w:top w:val="none" w:sz="0" w:space="0" w:color="auto"/>
                    <w:left w:val="none" w:sz="0" w:space="0" w:color="auto"/>
                    <w:bottom w:val="none" w:sz="0" w:space="0" w:color="auto"/>
                    <w:right w:val="none" w:sz="0" w:space="0" w:color="auto"/>
                  </w:divBdr>
                  <w:divsChild>
                    <w:div w:id="266692119">
                      <w:marLeft w:val="0"/>
                      <w:marRight w:val="0"/>
                      <w:marTop w:val="0"/>
                      <w:marBottom w:val="0"/>
                      <w:divBdr>
                        <w:top w:val="none" w:sz="0" w:space="0" w:color="auto"/>
                        <w:left w:val="none" w:sz="0" w:space="0" w:color="auto"/>
                        <w:bottom w:val="none" w:sz="0" w:space="0" w:color="auto"/>
                        <w:right w:val="none" w:sz="0" w:space="0" w:color="auto"/>
                      </w:divBdr>
                    </w:div>
                  </w:divsChild>
                </w:div>
                <w:div w:id="777681643">
                  <w:marLeft w:val="0"/>
                  <w:marRight w:val="0"/>
                  <w:marTop w:val="0"/>
                  <w:marBottom w:val="0"/>
                  <w:divBdr>
                    <w:top w:val="none" w:sz="0" w:space="0" w:color="auto"/>
                    <w:left w:val="none" w:sz="0" w:space="0" w:color="auto"/>
                    <w:bottom w:val="none" w:sz="0" w:space="0" w:color="auto"/>
                    <w:right w:val="none" w:sz="0" w:space="0" w:color="auto"/>
                  </w:divBdr>
                  <w:divsChild>
                    <w:div w:id="473373202">
                      <w:marLeft w:val="0"/>
                      <w:marRight w:val="0"/>
                      <w:marTop w:val="0"/>
                      <w:marBottom w:val="0"/>
                      <w:divBdr>
                        <w:top w:val="none" w:sz="0" w:space="0" w:color="auto"/>
                        <w:left w:val="none" w:sz="0" w:space="0" w:color="auto"/>
                        <w:bottom w:val="none" w:sz="0" w:space="0" w:color="auto"/>
                        <w:right w:val="none" w:sz="0" w:space="0" w:color="auto"/>
                      </w:divBdr>
                    </w:div>
                  </w:divsChild>
                </w:div>
                <w:div w:id="780296580">
                  <w:marLeft w:val="0"/>
                  <w:marRight w:val="0"/>
                  <w:marTop w:val="0"/>
                  <w:marBottom w:val="0"/>
                  <w:divBdr>
                    <w:top w:val="none" w:sz="0" w:space="0" w:color="auto"/>
                    <w:left w:val="none" w:sz="0" w:space="0" w:color="auto"/>
                    <w:bottom w:val="none" w:sz="0" w:space="0" w:color="auto"/>
                    <w:right w:val="none" w:sz="0" w:space="0" w:color="auto"/>
                  </w:divBdr>
                  <w:divsChild>
                    <w:div w:id="82803875">
                      <w:marLeft w:val="0"/>
                      <w:marRight w:val="0"/>
                      <w:marTop w:val="0"/>
                      <w:marBottom w:val="0"/>
                      <w:divBdr>
                        <w:top w:val="none" w:sz="0" w:space="0" w:color="auto"/>
                        <w:left w:val="none" w:sz="0" w:space="0" w:color="auto"/>
                        <w:bottom w:val="none" w:sz="0" w:space="0" w:color="auto"/>
                        <w:right w:val="none" w:sz="0" w:space="0" w:color="auto"/>
                      </w:divBdr>
                    </w:div>
                  </w:divsChild>
                </w:div>
                <w:div w:id="794716769">
                  <w:marLeft w:val="0"/>
                  <w:marRight w:val="0"/>
                  <w:marTop w:val="0"/>
                  <w:marBottom w:val="0"/>
                  <w:divBdr>
                    <w:top w:val="none" w:sz="0" w:space="0" w:color="auto"/>
                    <w:left w:val="none" w:sz="0" w:space="0" w:color="auto"/>
                    <w:bottom w:val="none" w:sz="0" w:space="0" w:color="auto"/>
                    <w:right w:val="none" w:sz="0" w:space="0" w:color="auto"/>
                  </w:divBdr>
                  <w:divsChild>
                    <w:div w:id="420026814">
                      <w:marLeft w:val="0"/>
                      <w:marRight w:val="0"/>
                      <w:marTop w:val="0"/>
                      <w:marBottom w:val="0"/>
                      <w:divBdr>
                        <w:top w:val="none" w:sz="0" w:space="0" w:color="auto"/>
                        <w:left w:val="none" w:sz="0" w:space="0" w:color="auto"/>
                        <w:bottom w:val="none" w:sz="0" w:space="0" w:color="auto"/>
                        <w:right w:val="none" w:sz="0" w:space="0" w:color="auto"/>
                      </w:divBdr>
                    </w:div>
                  </w:divsChild>
                </w:div>
                <w:div w:id="804587524">
                  <w:marLeft w:val="0"/>
                  <w:marRight w:val="0"/>
                  <w:marTop w:val="0"/>
                  <w:marBottom w:val="0"/>
                  <w:divBdr>
                    <w:top w:val="none" w:sz="0" w:space="0" w:color="auto"/>
                    <w:left w:val="none" w:sz="0" w:space="0" w:color="auto"/>
                    <w:bottom w:val="none" w:sz="0" w:space="0" w:color="auto"/>
                    <w:right w:val="none" w:sz="0" w:space="0" w:color="auto"/>
                  </w:divBdr>
                  <w:divsChild>
                    <w:div w:id="1176534283">
                      <w:marLeft w:val="0"/>
                      <w:marRight w:val="0"/>
                      <w:marTop w:val="0"/>
                      <w:marBottom w:val="0"/>
                      <w:divBdr>
                        <w:top w:val="none" w:sz="0" w:space="0" w:color="auto"/>
                        <w:left w:val="none" w:sz="0" w:space="0" w:color="auto"/>
                        <w:bottom w:val="none" w:sz="0" w:space="0" w:color="auto"/>
                        <w:right w:val="none" w:sz="0" w:space="0" w:color="auto"/>
                      </w:divBdr>
                    </w:div>
                  </w:divsChild>
                </w:div>
                <w:div w:id="804814201">
                  <w:marLeft w:val="0"/>
                  <w:marRight w:val="0"/>
                  <w:marTop w:val="0"/>
                  <w:marBottom w:val="0"/>
                  <w:divBdr>
                    <w:top w:val="none" w:sz="0" w:space="0" w:color="auto"/>
                    <w:left w:val="none" w:sz="0" w:space="0" w:color="auto"/>
                    <w:bottom w:val="none" w:sz="0" w:space="0" w:color="auto"/>
                    <w:right w:val="none" w:sz="0" w:space="0" w:color="auto"/>
                  </w:divBdr>
                  <w:divsChild>
                    <w:div w:id="417483599">
                      <w:marLeft w:val="0"/>
                      <w:marRight w:val="0"/>
                      <w:marTop w:val="0"/>
                      <w:marBottom w:val="0"/>
                      <w:divBdr>
                        <w:top w:val="none" w:sz="0" w:space="0" w:color="auto"/>
                        <w:left w:val="none" w:sz="0" w:space="0" w:color="auto"/>
                        <w:bottom w:val="none" w:sz="0" w:space="0" w:color="auto"/>
                        <w:right w:val="none" w:sz="0" w:space="0" w:color="auto"/>
                      </w:divBdr>
                    </w:div>
                  </w:divsChild>
                </w:div>
                <w:div w:id="807093928">
                  <w:marLeft w:val="0"/>
                  <w:marRight w:val="0"/>
                  <w:marTop w:val="0"/>
                  <w:marBottom w:val="0"/>
                  <w:divBdr>
                    <w:top w:val="none" w:sz="0" w:space="0" w:color="auto"/>
                    <w:left w:val="none" w:sz="0" w:space="0" w:color="auto"/>
                    <w:bottom w:val="none" w:sz="0" w:space="0" w:color="auto"/>
                    <w:right w:val="none" w:sz="0" w:space="0" w:color="auto"/>
                  </w:divBdr>
                  <w:divsChild>
                    <w:div w:id="1472089488">
                      <w:marLeft w:val="0"/>
                      <w:marRight w:val="0"/>
                      <w:marTop w:val="0"/>
                      <w:marBottom w:val="0"/>
                      <w:divBdr>
                        <w:top w:val="none" w:sz="0" w:space="0" w:color="auto"/>
                        <w:left w:val="none" w:sz="0" w:space="0" w:color="auto"/>
                        <w:bottom w:val="none" w:sz="0" w:space="0" w:color="auto"/>
                        <w:right w:val="none" w:sz="0" w:space="0" w:color="auto"/>
                      </w:divBdr>
                    </w:div>
                  </w:divsChild>
                </w:div>
                <w:div w:id="817496194">
                  <w:marLeft w:val="0"/>
                  <w:marRight w:val="0"/>
                  <w:marTop w:val="0"/>
                  <w:marBottom w:val="0"/>
                  <w:divBdr>
                    <w:top w:val="none" w:sz="0" w:space="0" w:color="auto"/>
                    <w:left w:val="none" w:sz="0" w:space="0" w:color="auto"/>
                    <w:bottom w:val="none" w:sz="0" w:space="0" w:color="auto"/>
                    <w:right w:val="none" w:sz="0" w:space="0" w:color="auto"/>
                  </w:divBdr>
                  <w:divsChild>
                    <w:div w:id="62602159">
                      <w:marLeft w:val="0"/>
                      <w:marRight w:val="0"/>
                      <w:marTop w:val="0"/>
                      <w:marBottom w:val="0"/>
                      <w:divBdr>
                        <w:top w:val="none" w:sz="0" w:space="0" w:color="auto"/>
                        <w:left w:val="none" w:sz="0" w:space="0" w:color="auto"/>
                        <w:bottom w:val="none" w:sz="0" w:space="0" w:color="auto"/>
                        <w:right w:val="none" w:sz="0" w:space="0" w:color="auto"/>
                      </w:divBdr>
                    </w:div>
                  </w:divsChild>
                </w:div>
                <w:div w:id="835417445">
                  <w:marLeft w:val="0"/>
                  <w:marRight w:val="0"/>
                  <w:marTop w:val="0"/>
                  <w:marBottom w:val="0"/>
                  <w:divBdr>
                    <w:top w:val="none" w:sz="0" w:space="0" w:color="auto"/>
                    <w:left w:val="none" w:sz="0" w:space="0" w:color="auto"/>
                    <w:bottom w:val="none" w:sz="0" w:space="0" w:color="auto"/>
                    <w:right w:val="none" w:sz="0" w:space="0" w:color="auto"/>
                  </w:divBdr>
                  <w:divsChild>
                    <w:div w:id="612321593">
                      <w:marLeft w:val="0"/>
                      <w:marRight w:val="0"/>
                      <w:marTop w:val="0"/>
                      <w:marBottom w:val="0"/>
                      <w:divBdr>
                        <w:top w:val="none" w:sz="0" w:space="0" w:color="auto"/>
                        <w:left w:val="none" w:sz="0" w:space="0" w:color="auto"/>
                        <w:bottom w:val="none" w:sz="0" w:space="0" w:color="auto"/>
                        <w:right w:val="none" w:sz="0" w:space="0" w:color="auto"/>
                      </w:divBdr>
                    </w:div>
                  </w:divsChild>
                </w:div>
                <w:div w:id="835800709">
                  <w:marLeft w:val="0"/>
                  <w:marRight w:val="0"/>
                  <w:marTop w:val="0"/>
                  <w:marBottom w:val="0"/>
                  <w:divBdr>
                    <w:top w:val="none" w:sz="0" w:space="0" w:color="auto"/>
                    <w:left w:val="none" w:sz="0" w:space="0" w:color="auto"/>
                    <w:bottom w:val="none" w:sz="0" w:space="0" w:color="auto"/>
                    <w:right w:val="none" w:sz="0" w:space="0" w:color="auto"/>
                  </w:divBdr>
                  <w:divsChild>
                    <w:div w:id="1142696440">
                      <w:marLeft w:val="0"/>
                      <w:marRight w:val="0"/>
                      <w:marTop w:val="0"/>
                      <w:marBottom w:val="0"/>
                      <w:divBdr>
                        <w:top w:val="none" w:sz="0" w:space="0" w:color="auto"/>
                        <w:left w:val="none" w:sz="0" w:space="0" w:color="auto"/>
                        <w:bottom w:val="none" w:sz="0" w:space="0" w:color="auto"/>
                        <w:right w:val="none" w:sz="0" w:space="0" w:color="auto"/>
                      </w:divBdr>
                    </w:div>
                  </w:divsChild>
                </w:div>
                <w:div w:id="845248538">
                  <w:marLeft w:val="0"/>
                  <w:marRight w:val="0"/>
                  <w:marTop w:val="0"/>
                  <w:marBottom w:val="0"/>
                  <w:divBdr>
                    <w:top w:val="none" w:sz="0" w:space="0" w:color="auto"/>
                    <w:left w:val="none" w:sz="0" w:space="0" w:color="auto"/>
                    <w:bottom w:val="none" w:sz="0" w:space="0" w:color="auto"/>
                    <w:right w:val="none" w:sz="0" w:space="0" w:color="auto"/>
                  </w:divBdr>
                  <w:divsChild>
                    <w:div w:id="941453511">
                      <w:marLeft w:val="0"/>
                      <w:marRight w:val="0"/>
                      <w:marTop w:val="0"/>
                      <w:marBottom w:val="0"/>
                      <w:divBdr>
                        <w:top w:val="none" w:sz="0" w:space="0" w:color="auto"/>
                        <w:left w:val="none" w:sz="0" w:space="0" w:color="auto"/>
                        <w:bottom w:val="none" w:sz="0" w:space="0" w:color="auto"/>
                        <w:right w:val="none" w:sz="0" w:space="0" w:color="auto"/>
                      </w:divBdr>
                    </w:div>
                  </w:divsChild>
                </w:div>
                <w:div w:id="847478244">
                  <w:marLeft w:val="0"/>
                  <w:marRight w:val="0"/>
                  <w:marTop w:val="0"/>
                  <w:marBottom w:val="0"/>
                  <w:divBdr>
                    <w:top w:val="none" w:sz="0" w:space="0" w:color="auto"/>
                    <w:left w:val="none" w:sz="0" w:space="0" w:color="auto"/>
                    <w:bottom w:val="none" w:sz="0" w:space="0" w:color="auto"/>
                    <w:right w:val="none" w:sz="0" w:space="0" w:color="auto"/>
                  </w:divBdr>
                  <w:divsChild>
                    <w:div w:id="1625387981">
                      <w:marLeft w:val="0"/>
                      <w:marRight w:val="0"/>
                      <w:marTop w:val="0"/>
                      <w:marBottom w:val="0"/>
                      <w:divBdr>
                        <w:top w:val="none" w:sz="0" w:space="0" w:color="auto"/>
                        <w:left w:val="none" w:sz="0" w:space="0" w:color="auto"/>
                        <w:bottom w:val="none" w:sz="0" w:space="0" w:color="auto"/>
                        <w:right w:val="none" w:sz="0" w:space="0" w:color="auto"/>
                      </w:divBdr>
                    </w:div>
                  </w:divsChild>
                </w:div>
                <w:div w:id="854617825">
                  <w:marLeft w:val="0"/>
                  <w:marRight w:val="0"/>
                  <w:marTop w:val="0"/>
                  <w:marBottom w:val="0"/>
                  <w:divBdr>
                    <w:top w:val="none" w:sz="0" w:space="0" w:color="auto"/>
                    <w:left w:val="none" w:sz="0" w:space="0" w:color="auto"/>
                    <w:bottom w:val="none" w:sz="0" w:space="0" w:color="auto"/>
                    <w:right w:val="none" w:sz="0" w:space="0" w:color="auto"/>
                  </w:divBdr>
                  <w:divsChild>
                    <w:div w:id="960921286">
                      <w:marLeft w:val="0"/>
                      <w:marRight w:val="0"/>
                      <w:marTop w:val="0"/>
                      <w:marBottom w:val="0"/>
                      <w:divBdr>
                        <w:top w:val="none" w:sz="0" w:space="0" w:color="auto"/>
                        <w:left w:val="none" w:sz="0" w:space="0" w:color="auto"/>
                        <w:bottom w:val="none" w:sz="0" w:space="0" w:color="auto"/>
                        <w:right w:val="none" w:sz="0" w:space="0" w:color="auto"/>
                      </w:divBdr>
                    </w:div>
                  </w:divsChild>
                </w:div>
                <w:div w:id="855073133">
                  <w:marLeft w:val="0"/>
                  <w:marRight w:val="0"/>
                  <w:marTop w:val="0"/>
                  <w:marBottom w:val="0"/>
                  <w:divBdr>
                    <w:top w:val="none" w:sz="0" w:space="0" w:color="auto"/>
                    <w:left w:val="none" w:sz="0" w:space="0" w:color="auto"/>
                    <w:bottom w:val="none" w:sz="0" w:space="0" w:color="auto"/>
                    <w:right w:val="none" w:sz="0" w:space="0" w:color="auto"/>
                  </w:divBdr>
                  <w:divsChild>
                    <w:div w:id="1754431178">
                      <w:marLeft w:val="0"/>
                      <w:marRight w:val="0"/>
                      <w:marTop w:val="0"/>
                      <w:marBottom w:val="0"/>
                      <w:divBdr>
                        <w:top w:val="none" w:sz="0" w:space="0" w:color="auto"/>
                        <w:left w:val="none" w:sz="0" w:space="0" w:color="auto"/>
                        <w:bottom w:val="none" w:sz="0" w:space="0" w:color="auto"/>
                        <w:right w:val="none" w:sz="0" w:space="0" w:color="auto"/>
                      </w:divBdr>
                    </w:div>
                  </w:divsChild>
                </w:div>
                <w:div w:id="859441190">
                  <w:marLeft w:val="0"/>
                  <w:marRight w:val="0"/>
                  <w:marTop w:val="0"/>
                  <w:marBottom w:val="0"/>
                  <w:divBdr>
                    <w:top w:val="none" w:sz="0" w:space="0" w:color="auto"/>
                    <w:left w:val="none" w:sz="0" w:space="0" w:color="auto"/>
                    <w:bottom w:val="none" w:sz="0" w:space="0" w:color="auto"/>
                    <w:right w:val="none" w:sz="0" w:space="0" w:color="auto"/>
                  </w:divBdr>
                  <w:divsChild>
                    <w:div w:id="538977988">
                      <w:marLeft w:val="0"/>
                      <w:marRight w:val="0"/>
                      <w:marTop w:val="0"/>
                      <w:marBottom w:val="0"/>
                      <w:divBdr>
                        <w:top w:val="none" w:sz="0" w:space="0" w:color="auto"/>
                        <w:left w:val="none" w:sz="0" w:space="0" w:color="auto"/>
                        <w:bottom w:val="none" w:sz="0" w:space="0" w:color="auto"/>
                        <w:right w:val="none" w:sz="0" w:space="0" w:color="auto"/>
                      </w:divBdr>
                    </w:div>
                  </w:divsChild>
                </w:div>
                <w:div w:id="863981264">
                  <w:marLeft w:val="0"/>
                  <w:marRight w:val="0"/>
                  <w:marTop w:val="0"/>
                  <w:marBottom w:val="0"/>
                  <w:divBdr>
                    <w:top w:val="none" w:sz="0" w:space="0" w:color="auto"/>
                    <w:left w:val="none" w:sz="0" w:space="0" w:color="auto"/>
                    <w:bottom w:val="none" w:sz="0" w:space="0" w:color="auto"/>
                    <w:right w:val="none" w:sz="0" w:space="0" w:color="auto"/>
                  </w:divBdr>
                  <w:divsChild>
                    <w:div w:id="1736857397">
                      <w:marLeft w:val="0"/>
                      <w:marRight w:val="0"/>
                      <w:marTop w:val="0"/>
                      <w:marBottom w:val="0"/>
                      <w:divBdr>
                        <w:top w:val="none" w:sz="0" w:space="0" w:color="auto"/>
                        <w:left w:val="none" w:sz="0" w:space="0" w:color="auto"/>
                        <w:bottom w:val="none" w:sz="0" w:space="0" w:color="auto"/>
                        <w:right w:val="none" w:sz="0" w:space="0" w:color="auto"/>
                      </w:divBdr>
                    </w:div>
                  </w:divsChild>
                </w:div>
                <w:div w:id="883325851">
                  <w:marLeft w:val="0"/>
                  <w:marRight w:val="0"/>
                  <w:marTop w:val="0"/>
                  <w:marBottom w:val="0"/>
                  <w:divBdr>
                    <w:top w:val="none" w:sz="0" w:space="0" w:color="auto"/>
                    <w:left w:val="none" w:sz="0" w:space="0" w:color="auto"/>
                    <w:bottom w:val="none" w:sz="0" w:space="0" w:color="auto"/>
                    <w:right w:val="none" w:sz="0" w:space="0" w:color="auto"/>
                  </w:divBdr>
                  <w:divsChild>
                    <w:div w:id="1190337022">
                      <w:marLeft w:val="0"/>
                      <w:marRight w:val="0"/>
                      <w:marTop w:val="0"/>
                      <w:marBottom w:val="0"/>
                      <w:divBdr>
                        <w:top w:val="none" w:sz="0" w:space="0" w:color="auto"/>
                        <w:left w:val="none" w:sz="0" w:space="0" w:color="auto"/>
                        <w:bottom w:val="none" w:sz="0" w:space="0" w:color="auto"/>
                        <w:right w:val="none" w:sz="0" w:space="0" w:color="auto"/>
                      </w:divBdr>
                    </w:div>
                  </w:divsChild>
                </w:div>
                <w:div w:id="889268012">
                  <w:marLeft w:val="0"/>
                  <w:marRight w:val="0"/>
                  <w:marTop w:val="0"/>
                  <w:marBottom w:val="0"/>
                  <w:divBdr>
                    <w:top w:val="none" w:sz="0" w:space="0" w:color="auto"/>
                    <w:left w:val="none" w:sz="0" w:space="0" w:color="auto"/>
                    <w:bottom w:val="none" w:sz="0" w:space="0" w:color="auto"/>
                    <w:right w:val="none" w:sz="0" w:space="0" w:color="auto"/>
                  </w:divBdr>
                  <w:divsChild>
                    <w:div w:id="1656302820">
                      <w:marLeft w:val="0"/>
                      <w:marRight w:val="0"/>
                      <w:marTop w:val="0"/>
                      <w:marBottom w:val="0"/>
                      <w:divBdr>
                        <w:top w:val="none" w:sz="0" w:space="0" w:color="auto"/>
                        <w:left w:val="none" w:sz="0" w:space="0" w:color="auto"/>
                        <w:bottom w:val="none" w:sz="0" w:space="0" w:color="auto"/>
                        <w:right w:val="none" w:sz="0" w:space="0" w:color="auto"/>
                      </w:divBdr>
                    </w:div>
                  </w:divsChild>
                </w:div>
                <w:div w:id="900018196">
                  <w:marLeft w:val="0"/>
                  <w:marRight w:val="0"/>
                  <w:marTop w:val="0"/>
                  <w:marBottom w:val="0"/>
                  <w:divBdr>
                    <w:top w:val="none" w:sz="0" w:space="0" w:color="auto"/>
                    <w:left w:val="none" w:sz="0" w:space="0" w:color="auto"/>
                    <w:bottom w:val="none" w:sz="0" w:space="0" w:color="auto"/>
                    <w:right w:val="none" w:sz="0" w:space="0" w:color="auto"/>
                  </w:divBdr>
                  <w:divsChild>
                    <w:div w:id="61605489">
                      <w:marLeft w:val="0"/>
                      <w:marRight w:val="0"/>
                      <w:marTop w:val="0"/>
                      <w:marBottom w:val="0"/>
                      <w:divBdr>
                        <w:top w:val="none" w:sz="0" w:space="0" w:color="auto"/>
                        <w:left w:val="none" w:sz="0" w:space="0" w:color="auto"/>
                        <w:bottom w:val="none" w:sz="0" w:space="0" w:color="auto"/>
                        <w:right w:val="none" w:sz="0" w:space="0" w:color="auto"/>
                      </w:divBdr>
                    </w:div>
                  </w:divsChild>
                </w:div>
                <w:div w:id="905460583">
                  <w:marLeft w:val="0"/>
                  <w:marRight w:val="0"/>
                  <w:marTop w:val="0"/>
                  <w:marBottom w:val="0"/>
                  <w:divBdr>
                    <w:top w:val="none" w:sz="0" w:space="0" w:color="auto"/>
                    <w:left w:val="none" w:sz="0" w:space="0" w:color="auto"/>
                    <w:bottom w:val="none" w:sz="0" w:space="0" w:color="auto"/>
                    <w:right w:val="none" w:sz="0" w:space="0" w:color="auto"/>
                  </w:divBdr>
                  <w:divsChild>
                    <w:div w:id="1865286110">
                      <w:marLeft w:val="0"/>
                      <w:marRight w:val="0"/>
                      <w:marTop w:val="0"/>
                      <w:marBottom w:val="0"/>
                      <w:divBdr>
                        <w:top w:val="none" w:sz="0" w:space="0" w:color="auto"/>
                        <w:left w:val="none" w:sz="0" w:space="0" w:color="auto"/>
                        <w:bottom w:val="none" w:sz="0" w:space="0" w:color="auto"/>
                        <w:right w:val="none" w:sz="0" w:space="0" w:color="auto"/>
                      </w:divBdr>
                    </w:div>
                  </w:divsChild>
                </w:div>
                <w:div w:id="907769185">
                  <w:marLeft w:val="0"/>
                  <w:marRight w:val="0"/>
                  <w:marTop w:val="0"/>
                  <w:marBottom w:val="0"/>
                  <w:divBdr>
                    <w:top w:val="none" w:sz="0" w:space="0" w:color="auto"/>
                    <w:left w:val="none" w:sz="0" w:space="0" w:color="auto"/>
                    <w:bottom w:val="none" w:sz="0" w:space="0" w:color="auto"/>
                    <w:right w:val="none" w:sz="0" w:space="0" w:color="auto"/>
                  </w:divBdr>
                  <w:divsChild>
                    <w:div w:id="1788500473">
                      <w:marLeft w:val="0"/>
                      <w:marRight w:val="0"/>
                      <w:marTop w:val="0"/>
                      <w:marBottom w:val="0"/>
                      <w:divBdr>
                        <w:top w:val="none" w:sz="0" w:space="0" w:color="auto"/>
                        <w:left w:val="none" w:sz="0" w:space="0" w:color="auto"/>
                        <w:bottom w:val="none" w:sz="0" w:space="0" w:color="auto"/>
                        <w:right w:val="none" w:sz="0" w:space="0" w:color="auto"/>
                      </w:divBdr>
                    </w:div>
                  </w:divsChild>
                </w:div>
                <w:div w:id="924458142">
                  <w:marLeft w:val="0"/>
                  <w:marRight w:val="0"/>
                  <w:marTop w:val="0"/>
                  <w:marBottom w:val="0"/>
                  <w:divBdr>
                    <w:top w:val="none" w:sz="0" w:space="0" w:color="auto"/>
                    <w:left w:val="none" w:sz="0" w:space="0" w:color="auto"/>
                    <w:bottom w:val="none" w:sz="0" w:space="0" w:color="auto"/>
                    <w:right w:val="none" w:sz="0" w:space="0" w:color="auto"/>
                  </w:divBdr>
                  <w:divsChild>
                    <w:div w:id="637419983">
                      <w:marLeft w:val="0"/>
                      <w:marRight w:val="0"/>
                      <w:marTop w:val="0"/>
                      <w:marBottom w:val="0"/>
                      <w:divBdr>
                        <w:top w:val="none" w:sz="0" w:space="0" w:color="auto"/>
                        <w:left w:val="none" w:sz="0" w:space="0" w:color="auto"/>
                        <w:bottom w:val="none" w:sz="0" w:space="0" w:color="auto"/>
                        <w:right w:val="none" w:sz="0" w:space="0" w:color="auto"/>
                      </w:divBdr>
                    </w:div>
                  </w:divsChild>
                </w:div>
                <w:div w:id="935134834">
                  <w:marLeft w:val="0"/>
                  <w:marRight w:val="0"/>
                  <w:marTop w:val="0"/>
                  <w:marBottom w:val="0"/>
                  <w:divBdr>
                    <w:top w:val="none" w:sz="0" w:space="0" w:color="auto"/>
                    <w:left w:val="none" w:sz="0" w:space="0" w:color="auto"/>
                    <w:bottom w:val="none" w:sz="0" w:space="0" w:color="auto"/>
                    <w:right w:val="none" w:sz="0" w:space="0" w:color="auto"/>
                  </w:divBdr>
                  <w:divsChild>
                    <w:div w:id="208689607">
                      <w:marLeft w:val="0"/>
                      <w:marRight w:val="0"/>
                      <w:marTop w:val="0"/>
                      <w:marBottom w:val="0"/>
                      <w:divBdr>
                        <w:top w:val="none" w:sz="0" w:space="0" w:color="auto"/>
                        <w:left w:val="none" w:sz="0" w:space="0" w:color="auto"/>
                        <w:bottom w:val="none" w:sz="0" w:space="0" w:color="auto"/>
                        <w:right w:val="none" w:sz="0" w:space="0" w:color="auto"/>
                      </w:divBdr>
                    </w:div>
                  </w:divsChild>
                </w:div>
                <w:div w:id="951208435">
                  <w:marLeft w:val="0"/>
                  <w:marRight w:val="0"/>
                  <w:marTop w:val="0"/>
                  <w:marBottom w:val="0"/>
                  <w:divBdr>
                    <w:top w:val="none" w:sz="0" w:space="0" w:color="auto"/>
                    <w:left w:val="none" w:sz="0" w:space="0" w:color="auto"/>
                    <w:bottom w:val="none" w:sz="0" w:space="0" w:color="auto"/>
                    <w:right w:val="none" w:sz="0" w:space="0" w:color="auto"/>
                  </w:divBdr>
                  <w:divsChild>
                    <w:div w:id="989020630">
                      <w:marLeft w:val="0"/>
                      <w:marRight w:val="0"/>
                      <w:marTop w:val="0"/>
                      <w:marBottom w:val="0"/>
                      <w:divBdr>
                        <w:top w:val="none" w:sz="0" w:space="0" w:color="auto"/>
                        <w:left w:val="none" w:sz="0" w:space="0" w:color="auto"/>
                        <w:bottom w:val="none" w:sz="0" w:space="0" w:color="auto"/>
                        <w:right w:val="none" w:sz="0" w:space="0" w:color="auto"/>
                      </w:divBdr>
                    </w:div>
                  </w:divsChild>
                </w:div>
                <w:div w:id="953095533">
                  <w:marLeft w:val="0"/>
                  <w:marRight w:val="0"/>
                  <w:marTop w:val="0"/>
                  <w:marBottom w:val="0"/>
                  <w:divBdr>
                    <w:top w:val="none" w:sz="0" w:space="0" w:color="auto"/>
                    <w:left w:val="none" w:sz="0" w:space="0" w:color="auto"/>
                    <w:bottom w:val="none" w:sz="0" w:space="0" w:color="auto"/>
                    <w:right w:val="none" w:sz="0" w:space="0" w:color="auto"/>
                  </w:divBdr>
                  <w:divsChild>
                    <w:div w:id="154229951">
                      <w:marLeft w:val="0"/>
                      <w:marRight w:val="0"/>
                      <w:marTop w:val="0"/>
                      <w:marBottom w:val="0"/>
                      <w:divBdr>
                        <w:top w:val="none" w:sz="0" w:space="0" w:color="auto"/>
                        <w:left w:val="none" w:sz="0" w:space="0" w:color="auto"/>
                        <w:bottom w:val="none" w:sz="0" w:space="0" w:color="auto"/>
                        <w:right w:val="none" w:sz="0" w:space="0" w:color="auto"/>
                      </w:divBdr>
                    </w:div>
                  </w:divsChild>
                </w:div>
                <w:div w:id="955060765">
                  <w:marLeft w:val="0"/>
                  <w:marRight w:val="0"/>
                  <w:marTop w:val="0"/>
                  <w:marBottom w:val="0"/>
                  <w:divBdr>
                    <w:top w:val="none" w:sz="0" w:space="0" w:color="auto"/>
                    <w:left w:val="none" w:sz="0" w:space="0" w:color="auto"/>
                    <w:bottom w:val="none" w:sz="0" w:space="0" w:color="auto"/>
                    <w:right w:val="none" w:sz="0" w:space="0" w:color="auto"/>
                  </w:divBdr>
                  <w:divsChild>
                    <w:div w:id="407850428">
                      <w:marLeft w:val="0"/>
                      <w:marRight w:val="0"/>
                      <w:marTop w:val="0"/>
                      <w:marBottom w:val="0"/>
                      <w:divBdr>
                        <w:top w:val="none" w:sz="0" w:space="0" w:color="auto"/>
                        <w:left w:val="none" w:sz="0" w:space="0" w:color="auto"/>
                        <w:bottom w:val="none" w:sz="0" w:space="0" w:color="auto"/>
                        <w:right w:val="none" w:sz="0" w:space="0" w:color="auto"/>
                      </w:divBdr>
                    </w:div>
                  </w:divsChild>
                </w:div>
                <w:div w:id="977420028">
                  <w:marLeft w:val="0"/>
                  <w:marRight w:val="0"/>
                  <w:marTop w:val="0"/>
                  <w:marBottom w:val="0"/>
                  <w:divBdr>
                    <w:top w:val="none" w:sz="0" w:space="0" w:color="auto"/>
                    <w:left w:val="none" w:sz="0" w:space="0" w:color="auto"/>
                    <w:bottom w:val="none" w:sz="0" w:space="0" w:color="auto"/>
                    <w:right w:val="none" w:sz="0" w:space="0" w:color="auto"/>
                  </w:divBdr>
                  <w:divsChild>
                    <w:div w:id="1879202951">
                      <w:marLeft w:val="0"/>
                      <w:marRight w:val="0"/>
                      <w:marTop w:val="0"/>
                      <w:marBottom w:val="0"/>
                      <w:divBdr>
                        <w:top w:val="none" w:sz="0" w:space="0" w:color="auto"/>
                        <w:left w:val="none" w:sz="0" w:space="0" w:color="auto"/>
                        <w:bottom w:val="none" w:sz="0" w:space="0" w:color="auto"/>
                        <w:right w:val="none" w:sz="0" w:space="0" w:color="auto"/>
                      </w:divBdr>
                    </w:div>
                  </w:divsChild>
                </w:div>
                <w:div w:id="1003044269">
                  <w:marLeft w:val="0"/>
                  <w:marRight w:val="0"/>
                  <w:marTop w:val="0"/>
                  <w:marBottom w:val="0"/>
                  <w:divBdr>
                    <w:top w:val="none" w:sz="0" w:space="0" w:color="auto"/>
                    <w:left w:val="none" w:sz="0" w:space="0" w:color="auto"/>
                    <w:bottom w:val="none" w:sz="0" w:space="0" w:color="auto"/>
                    <w:right w:val="none" w:sz="0" w:space="0" w:color="auto"/>
                  </w:divBdr>
                  <w:divsChild>
                    <w:div w:id="1152678101">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sChild>
                    <w:div w:id="12609872">
                      <w:marLeft w:val="0"/>
                      <w:marRight w:val="0"/>
                      <w:marTop w:val="0"/>
                      <w:marBottom w:val="0"/>
                      <w:divBdr>
                        <w:top w:val="none" w:sz="0" w:space="0" w:color="auto"/>
                        <w:left w:val="none" w:sz="0" w:space="0" w:color="auto"/>
                        <w:bottom w:val="none" w:sz="0" w:space="0" w:color="auto"/>
                        <w:right w:val="none" w:sz="0" w:space="0" w:color="auto"/>
                      </w:divBdr>
                    </w:div>
                  </w:divsChild>
                </w:div>
                <w:div w:id="1017343837">
                  <w:marLeft w:val="0"/>
                  <w:marRight w:val="0"/>
                  <w:marTop w:val="0"/>
                  <w:marBottom w:val="0"/>
                  <w:divBdr>
                    <w:top w:val="none" w:sz="0" w:space="0" w:color="auto"/>
                    <w:left w:val="none" w:sz="0" w:space="0" w:color="auto"/>
                    <w:bottom w:val="none" w:sz="0" w:space="0" w:color="auto"/>
                    <w:right w:val="none" w:sz="0" w:space="0" w:color="auto"/>
                  </w:divBdr>
                  <w:divsChild>
                    <w:div w:id="2057001098">
                      <w:marLeft w:val="0"/>
                      <w:marRight w:val="0"/>
                      <w:marTop w:val="0"/>
                      <w:marBottom w:val="0"/>
                      <w:divBdr>
                        <w:top w:val="none" w:sz="0" w:space="0" w:color="auto"/>
                        <w:left w:val="none" w:sz="0" w:space="0" w:color="auto"/>
                        <w:bottom w:val="none" w:sz="0" w:space="0" w:color="auto"/>
                        <w:right w:val="none" w:sz="0" w:space="0" w:color="auto"/>
                      </w:divBdr>
                    </w:div>
                  </w:divsChild>
                </w:div>
                <w:div w:id="1018000499">
                  <w:marLeft w:val="0"/>
                  <w:marRight w:val="0"/>
                  <w:marTop w:val="0"/>
                  <w:marBottom w:val="0"/>
                  <w:divBdr>
                    <w:top w:val="none" w:sz="0" w:space="0" w:color="auto"/>
                    <w:left w:val="none" w:sz="0" w:space="0" w:color="auto"/>
                    <w:bottom w:val="none" w:sz="0" w:space="0" w:color="auto"/>
                    <w:right w:val="none" w:sz="0" w:space="0" w:color="auto"/>
                  </w:divBdr>
                  <w:divsChild>
                    <w:div w:id="625742517">
                      <w:marLeft w:val="0"/>
                      <w:marRight w:val="0"/>
                      <w:marTop w:val="0"/>
                      <w:marBottom w:val="0"/>
                      <w:divBdr>
                        <w:top w:val="none" w:sz="0" w:space="0" w:color="auto"/>
                        <w:left w:val="none" w:sz="0" w:space="0" w:color="auto"/>
                        <w:bottom w:val="none" w:sz="0" w:space="0" w:color="auto"/>
                        <w:right w:val="none" w:sz="0" w:space="0" w:color="auto"/>
                      </w:divBdr>
                    </w:div>
                  </w:divsChild>
                </w:div>
                <w:div w:id="1018505735">
                  <w:marLeft w:val="0"/>
                  <w:marRight w:val="0"/>
                  <w:marTop w:val="0"/>
                  <w:marBottom w:val="0"/>
                  <w:divBdr>
                    <w:top w:val="none" w:sz="0" w:space="0" w:color="auto"/>
                    <w:left w:val="none" w:sz="0" w:space="0" w:color="auto"/>
                    <w:bottom w:val="none" w:sz="0" w:space="0" w:color="auto"/>
                    <w:right w:val="none" w:sz="0" w:space="0" w:color="auto"/>
                  </w:divBdr>
                  <w:divsChild>
                    <w:div w:id="1778018993">
                      <w:marLeft w:val="0"/>
                      <w:marRight w:val="0"/>
                      <w:marTop w:val="0"/>
                      <w:marBottom w:val="0"/>
                      <w:divBdr>
                        <w:top w:val="none" w:sz="0" w:space="0" w:color="auto"/>
                        <w:left w:val="none" w:sz="0" w:space="0" w:color="auto"/>
                        <w:bottom w:val="none" w:sz="0" w:space="0" w:color="auto"/>
                        <w:right w:val="none" w:sz="0" w:space="0" w:color="auto"/>
                      </w:divBdr>
                    </w:div>
                  </w:divsChild>
                </w:div>
                <w:div w:id="1040056627">
                  <w:marLeft w:val="0"/>
                  <w:marRight w:val="0"/>
                  <w:marTop w:val="0"/>
                  <w:marBottom w:val="0"/>
                  <w:divBdr>
                    <w:top w:val="none" w:sz="0" w:space="0" w:color="auto"/>
                    <w:left w:val="none" w:sz="0" w:space="0" w:color="auto"/>
                    <w:bottom w:val="none" w:sz="0" w:space="0" w:color="auto"/>
                    <w:right w:val="none" w:sz="0" w:space="0" w:color="auto"/>
                  </w:divBdr>
                  <w:divsChild>
                    <w:div w:id="1365448077">
                      <w:marLeft w:val="0"/>
                      <w:marRight w:val="0"/>
                      <w:marTop w:val="0"/>
                      <w:marBottom w:val="0"/>
                      <w:divBdr>
                        <w:top w:val="none" w:sz="0" w:space="0" w:color="auto"/>
                        <w:left w:val="none" w:sz="0" w:space="0" w:color="auto"/>
                        <w:bottom w:val="none" w:sz="0" w:space="0" w:color="auto"/>
                        <w:right w:val="none" w:sz="0" w:space="0" w:color="auto"/>
                      </w:divBdr>
                    </w:div>
                  </w:divsChild>
                </w:div>
                <w:div w:id="1042825787">
                  <w:marLeft w:val="0"/>
                  <w:marRight w:val="0"/>
                  <w:marTop w:val="0"/>
                  <w:marBottom w:val="0"/>
                  <w:divBdr>
                    <w:top w:val="none" w:sz="0" w:space="0" w:color="auto"/>
                    <w:left w:val="none" w:sz="0" w:space="0" w:color="auto"/>
                    <w:bottom w:val="none" w:sz="0" w:space="0" w:color="auto"/>
                    <w:right w:val="none" w:sz="0" w:space="0" w:color="auto"/>
                  </w:divBdr>
                  <w:divsChild>
                    <w:div w:id="687675812">
                      <w:marLeft w:val="0"/>
                      <w:marRight w:val="0"/>
                      <w:marTop w:val="0"/>
                      <w:marBottom w:val="0"/>
                      <w:divBdr>
                        <w:top w:val="none" w:sz="0" w:space="0" w:color="auto"/>
                        <w:left w:val="none" w:sz="0" w:space="0" w:color="auto"/>
                        <w:bottom w:val="none" w:sz="0" w:space="0" w:color="auto"/>
                        <w:right w:val="none" w:sz="0" w:space="0" w:color="auto"/>
                      </w:divBdr>
                    </w:div>
                  </w:divsChild>
                </w:div>
                <w:div w:id="1053694712">
                  <w:marLeft w:val="0"/>
                  <w:marRight w:val="0"/>
                  <w:marTop w:val="0"/>
                  <w:marBottom w:val="0"/>
                  <w:divBdr>
                    <w:top w:val="none" w:sz="0" w:space="0" w:color="auto"/>
                    <w:left w:val="none" w:sz="0" w:space="0" w:color="auto"/>
                    <w:bottom w:val="none" w:sz="0" w:space="0" w:color="auto"/>
                    <w:right w:val="none" w:sz="0" w:space="0" w:color="auto"/>
                  </w:divBdr>
                  <w:divsChild>
                    <w:div w:id="1047678716">
                      <w:marLeft w:val="0"/>
                      <w:marRight w:val="0"/>
                      <w:marTop w:val="0"/>
                      <w:marBottom w:val="0"/>
                      <w:divBdr>
                        <w:top w:val="none" w:sz="0" w:space="0" w:color="auto"/>
                        <w:left w:val="none" w:sz="0" w:space="0" w:color="auto"/>
                        <w:bottom w:val="none" w:sz="0" w:space="0" w:color="auto"/>
                        <w:right w:val="none" w:sz="0" w:space="0" w:color="auto"/>
                      </w:divBdr>
                    </w:div>
                  </w:divsChild>
                </w:div>
                <w:div w:id="1069959758">
                  <w:marLeft w:val="0"/>
                  <w:marRight w:val="0"/>
                  <w:marTop w:val="0"/>
                  <w:marBottom w:val="0"/>
                  <w:divBdr>
                    <w:top w:val="none" w:sz="0" w:space="0" w:color="auto"/>
                    <w:left w:val="none" w:sz="0" w:space="0" w:color="auto"/>
                    <w:bottom w:val="none" w:sz="0" w:space="0" w:color="auto"/>
                    <w:right w:val="none" w:sz="0" w:space="0" w:color="auto"/>
                  </w:divBdr>
                  <w:divsChild>
                    <w:div w:id="750010511">
                      <w:marLeft w:val="0"/>
                      <w:marRight w:val="0"/>
                      <w:marTop w:val="0"/>
                      <w:marBottom w:val="0"/>
                      <w:divBdr>
                        <w:top w:val="none" w:sz="0" w:space="0" w:color="auto"/>
                        <w:left w:val="none" w:sz="0" w:space="0" w:color="auto"/>
                        <w:bottom w:val="none" w:sz="0" w:space="0" w:color="auto"/>
                        <w:right w:val="none" w:sz="0" w:space="0" w:color="auto"/>
                      </w:divBdr>
                    </w:div>
                  </w:divsChild>
                </w:div>
                <w:div w:id="1070544843">
                  <w:marLeft w:val="0"/>
                  <w:marRight w:val="0"/>
                  <w:marTop w:val="0"/>
                  <w:marBottom w:val="0"/>
                  <w:divBdr>
                    <w:top w:val="none" w:sz="0" w:space="0" w:color="auto"/>
                    <w:left w:val="none" w:sz="0" w:space="0" w:color="auto"/>
                    <w:bottom w:val="none" w:sz="0" w:space="0" w:color="auto"/>
                    <w:right w:val="none" w:sz="0" w:space="0" w:color="auto"/>
                  </w:divBdr>
                  <w:divsChild>
                    <w:div w:id="1790510609">
                      <w:marLeft w:val="0"/>
                      <w:marRight w:val="0"/>
                      <w:marTop w:val="0"/>
                      <w:marBottom w:val="0"/>
                      <w:divBdr>
                        <w:top w:val="none" w:sz="0" w:space="0" w:color="auto"/>
                        <w:left w:val="none" w:sz="0" w:space="0" w:color="auto"/>
                        <w:bottom w:val="none" w:sz="0" w:space="0" w:color="auto"/>
                        <w:right w:val="none" w:sz="0" w:space="0" w:color="auto"/>
                      </w:divBdr>
                    </w:div>
                  </w:divsChild>
                </w:div>
                <w:div w:id="1083986883">
                  <w:marLeft w:val="0"/>
                  <w:marRight w:val="0"/>
                  <w:marTop w:val="0"/>
                  <w:marBottom w:val="0"/>
                  <w:divBdr>
                    <w:top w:val="none" w:sz="0" w:space="0" w:color="auto"/>
                    <w:left w:val="none" w:sz="0" w:space="0" w:color="auto"/>
                    <w:bottom w:val="none" w:sz="0" w:space="0" w:color="auto"/>
                    <w:right w:val="none" w:sz="0" w:space="0" w:color="auto"/>
                  </w:divBdr>
                  <w:divsChild>
                    <w:div w:id="397171006">
                      <w:marLeft w:val="0"/>
                      <w:marRight w:val="0"/>
                      <w:marTop w:val="0"/>
                      <w:marBottom w:val="0"/>
                      <w:divBdr>
                        <w:top w:val="none" w:sz="0" w:space="0" w:color="auto"/>
                        <w:left w:val="none" w:sz="0" w:space="0" w:color="auto"/>
                        <w:bottom w:val="none" w:sz="0" w:space="0" w:color="auto"/>
                        <w:right w:val="none" w:sz="0" w:space="0" w:color="auto"/>
                      </w:divBdr>
                    </w:div>
                  </w:divsChild>
                </w:div>
                <w:div w:id="1102335859">
                  <w:marLeft w:val="0"/>
                  <w:marRight w:val="0"/>
                  <w:marTop w:val="0"/>
                  <w:marBottom w:val="0"/>
                  <w:divBdr>
                    <w:top w:val="none" w:sz="0" w:space="0" w:color="auto"/>
                    <w:left w:val="none" w:sz="0" w:space="0" w:color="auto"/>
                    <w:bottom w:val="none" w:sz="0" w:space="0" w:color="auto"/>
                    <w:right w:val="none" w:sz="0" w:space="0" w:color="auto"/>
                  </w:divBdr>
                  <w:divsChild>
                    <w:div w:id="1477644838">
                      <w:marLeft w:val="0"/>
                      <w:marRight w:val="0"/>
                      <w:marTop w:val="0"/>
                      <w:marBottom w:val="0"/>
                      <w:divBdr>
                        <w:top w:val="none" w:sz="0" w:space="0" w:color="auto"/>
                        <w:left w:val="none" w:sz="0" w:space="0" w:color="auto"/>
                        <w:bottom w:val="none" w:sz="0" w:space="0" w:color="auto"/>
                        <w:right w:val="none" w:sz="0" w:space="0" w:color="auto"/>
                      </w:divBdr>
                    </w:div>
                  </w:divsChild>
                </w:div>
                <w:div w:id="1102796044">
                  <w:marLeft w:val="0"/>
                  <w:marRight w:val="0"/>
                  <w:marTop w:val="0"/>
                  <w:marBottom w:val="0"/>
                  <w:divBdr>
                    <w:top w:val="none" w:sz="0" w:space="0" w:color="auto"/>
                    <w:left w:val="none" w:sz="0" w:space="0" w:color="auto"/>
                    <w:bottom w:val="none" w:sz="0" w:space="0" w:color="auto"/>
                    <w:right w:val="none" w:sz="0" w:space="0" w:color="auto"/>
                  </w:divBdr>
                  <w:divsChild>
                    <w:div w:id="133106537">
                      <w:marLeft w:val="0"/>
                      <w:marRight w:val="0"/>
                      <w:marTop w:val="0"/>
                      <w:marBottom w:val="0"/>
                      <w:divBdr>
                        <w:top w:val="none" w:sz="0" w:space="0" w:color="auto"/>
                        <w:left w:val="none" w:sz="0" w:space="0" w:color="auto"/>
                        <w:bottom w:val="none" w:sz="0" w:space="0" w:color="auto"/>
                        <w:right w:val="none" w:sz="0" w:space="0" w:color="auto"/>
                      </w:divBdr>
                    </w:div>
                  </w:divsChild>
                </w:div>
                <w:div w:id="1103185408">
                  <w:marLeft w:val="0"/>
                  <w:marRight w:val="0"/>
                  <w:marTop w:val="0"/>
                  <w:marBottom w:val="0"/>
                  <w:divBdr>
                    <w:top w:val="none" w:sz="0" w:space="0" w:color="auto"/>
                    <w:left w:val="none" w:sz="0" w:space="0" w:color="auto"/>
                    <w:bottom w:val="none" w:sz="0" w:space="0" w:color="auto"/>
                    <w:right w:val="none" w:sz="0" w:space="0" w:color="auto"/>
                  </w:divBdr>
                  <w:divsChild>
                    <w:div w:id="683941265">
                      <w:marLeft w:val="0"/>
                      <w:marRight w:val="0"/>
                      <w:marTop w:val="0"/>
                      <w:marBottom w:val="0"/>
                      <w:divBdr>
                        <w:top w:val="none" w:sz="0" w:space="0" w:color="auto"/>
                        <w:left w:val="none" w:sz="0" w:space="0" w:color="auto"/>
                        <w:bottom w:val="none" w:sz="0" w:space="0" w:color="auto"/>
                        <w:right w:val="none" w:sz="0" w:space="0" w:color="auto"/>
                      </w:divBdr>
                    </w:div>
                  </w:divsChild>
                </w:div>
                <w:div w:id="1126895275">
                  <w:marLeft w:val="0"/>
                  <w:marRight w:val="0"/>
                  <w:marTop w:val="0"/>
                  <w:marBottom w:val="0"/>
                  <w:divBdr>
                    <w:top w:val="none" w:sz="0" w:space="0" w:color="auto"/>
                    <w:left w:val="none" w:sz="0" w:space="0" w:color="auto"/>
                    <w:bottom w:val="none" w:sz="0" w:space="0" w:color="auto"/>
                    <w:right w:val="none" w:sz="0" w:space="0" w:color="auto"/>
                  </w:divBdr>
                  <w:divsChild>
                    <w:div w:id="481386865">
                      <w:marLeft w:val="0"/>
                      <w:marRight w:val="0"/>
                      <w:marTop w:val="0"/>
                      <w:marBottom w:val="0"/>
                      <w:divBdr>
                        <w:top w:val="none" w:sz="0" w:space="0" w:color="auto"/>
                        <w:left w:val="none" w:sz="0" w:space="0" w:color="auto"/>
                        <w:bottom w:val="none" w:sz="0" w:space="0" w:color="auto"/>
                        <w:right w:val="none" w:sz="0" w:space="0" w:color="auto"/>
                      </w:divBdr>
                    </w:div>
                  </w:divsChild>
                </w:div>
                <w:div w:id="1128669583">
                  <w:marLeft w:val="0"/>
                  <w:marRight w:val="0"/>
                  <w:marTop w:val="0"/>
                  <w:marBottom w:val="0"/>
                  <w:divBdr>
                    <w:top w:val="none" w:sz="0" w:space="0" w:color="auto"/>
                    <w:left w:val="none" w:sz="0" w:space="0" w:color="auto"/>
                    <w:bottom w:val="none" w:sz="0" w:space="0" w:color="auto"/>
                    <w:right w:val="none" w:sz="0" w:space="0" w:color="auto"/>
                  </w:divBdr>
                  <w:divsChild>
                    <w:div w:id="836069855">
                      <w:marLeft w:val="0"/>
                      <w:marRight w:val="0"/>
                      <w:marTop w:val="0"/>
                      <w:marBottom w:val="0"/>
                      <w:divBdr>
                        <w:top w:val="none" w:sz="0" w:space="0" w:color="auto"/>
                        <w:left w:val="none" w:sz="0" w:space="0" w:color="auto"/>
                        <w:bottom w:val="none" w:sz="0" w:space="0" w:color="auto"/>
                        <w:right w:val="none" w:sz="0" w:space="0" w:color="auto"/>
                      </w:divBdr>
                    </w:div>
                  </w:divsChild>
                </w:div>
                <w:div w:id="1134955295">
                  <w:marLeft w:val="0"/>
                  <w:marRight w:val="0"/>
                  <w:marTop w:val="0"/>
                  <w:marBottom w:val="0"/>
                  <w:divBdr>
                    <w:top w:val="none" w:sz="0" w:space="0" w:color="auto"/>
                    <w:left w:val="none" w:sz="0" w:space="0" w:color="auto"/>
                    <w:bottom w:val="none" w:sz="0" w:space="0" w:color="auto"/>
                    <w:right w:val="none" w:sz="0" w:space="0" w:color="auto"/>
                  </w:divBdr>
                  <w:divsChild>
                    <w:div w:id="1270772362">
                      <w:marLeft w:val="0"/>
                      <w:marRight w:val="0"/>
                      <w:marTop w:val="0"/>
                      <w:marBottom w:val="0"/>
                      <w:divBdr>
                        <w:top w:val="none" w:sz="0" w:space="0" w:color="auto"/>
                        <w:left w:val="none" w:sz="0" w:space="0" w:color="auto"/>
                        <w:bottom w:val="none" w:sz="0" w:space="0" w:color="auto"/>
                        <w:right w:val="none" w:sz="0" w:space="0" w:color="auto"/>
                      </w:divBdr>
                    </w:div>
                  </w:divsChild>
                </w:div>
                <w:div w:id="1136877325">
                  <w:marLeft w:val="0"/>
                  <w:marRight w:val="0"/>
                  <w:marTop w:val="0"/>
                  <w:marBottom w:val="0"/>
                  <w:divBdr>
                    <w:top w:val="none" w:sz="0" w:space="0" w:color="auto"/>
                    <w:left w:val="none" w:sz="0" w:space="0" w:color="auto"/>
                    <w:bottom w:val="none" w:sz="0" w:space="0" w:color="auto"/>
                    <w:right w:val="none" w:sz="0" w:space="0" w:color="auto"/>
                  </w:divBdr>
                  <w:divsChild>
                    <w:div w:id="1804930504">
                      <w:marLeft w:val="0"/>
                      <w:marRight w:val="0"/>
                      <w:marTop w:val="0"/>
                      <w:marBottom w:val="0"/>
                      <w:divBdr>
                        <w:top w:val="none" w:sz="0" w:space="0" w:color="auto"/>
                        <w:left w:val="none" w:sz="0" w:space="0" w:color="auto"/>
                        <w:bottom w:val="none" w:sz="0" w:space="0" w:color="auto"/>
                        <w:right w:val="none" w:sz="0" w:space="0" w:color="auto"/>
                      </w:divBdr>
                    </w:div>
                  </w:divsChild>
                </w:div>
                <w:div w:id="1142036875">
                  <w:marLeft w:val="0"/>
                  <w:marRight w:val="0"/>
                  <w:marTop w:val="0"/>
                  <w:marBottom w:val="0"/>
                  <w:divBdr>
                    <w:top w:val="none" w:sz="0" w:space="0" w:color="auto"/>
                    <w:left w:val="none" w:sz="0" w:space="0" w:color="auto"/>
                    <w:bottom w:val="none" w:sz="0" w:space="0" w:color="auto"/>
                    <w:right w:val="none" w:sz="0" w:space="0" w:color="auto"/>
                  </w:divBdr>
                  <w:divsChild>
                    <w:div w:id="1944654851">
                      <w:marLeft w:val="0"/>
                      <w:marRight w:val="0"/>
                      <w:marTop w:val="0"/>
                      <w:marBottom w:val="0"/>
                      <w:divBdr>
                        <w:top w:val="none" w:sz="0" w:space="0" w:color="auto"/>
                        <w:left w:val="none" w:sz="0" w:space="0" w:color="auto"/>
                        <w:bottom w:val="none" w:sz="0" w:space="0" w:color="auto"/>
                        <w:right w:val="none" w:sz="0" w:space="0" w:color="auto"/>
                      </w:divBdr>
                    </w:div>
                  </w:divsChild>
                </w:div>
                <w:div w:id="1151629735">
                  <w:marLeft w:val="0"/>
                  <w:marRight w:val="0"/>
                  <w:marTop w:val="0"/>
                  <w:marBottom w:val="0"/>
                  <w:divBdr>
                    <w:top w:val="none" w:sz="0" w:space="0" w:color="auto"/>
                    <w:left w:val="none" w:sz="0" w:space="0" w:color="auto"/>
                    <w:bottom w:val="none" w:sz="0" w:space="0" w:color="auto"/>
                    <w:right w:val="none" w:sz="0" w:space="0" w:color="auto"/>
                  </w:divBdr>
                  <w:divsChild>
                    <w:div w:id="1537356078">
                      <w:marLeft w:val="0"/>
                      <w:marRight w:val="0"/>
                      <w:marTop w:val="0"/>
                      <w:marBottom w:val="0"/>
                      <w:divBdr>
                        <w:top w:val="none" w:sz="0" w:space="0" w:color="auto"/>
                        <w:left w:val="none" w:sz="0" w:space="0" w:color="auto"/>
                        <w:bottom w:val="none" w:sz="0" w:space="0" w:color="auto"/>
                        <w:right w:val="none" w:sz="0" w:space="0" w:color="auto"/>
                      </w:divBdr>
                    </w:div>
                  </w:divsChild>
                </w:div>
                <w:div w:id="1158762612">
                  <w:marLeft w:val="0"/>
                  <w:marRight w:val="0"/>
                  <w:marTop w:val="0"/>
                  <w:marBottom w:val="0"/>
                  <w:divBdr>
                    <w:top w:val="none" w:sz="0" w:space="0" w:color="auto"/>
                    <w:left w:val="none" w:sz="0" w:space="0" w:color="auto"/>
                    <w:bottom w:val="none" w:sz="0" w:space="0" w:color="auto"/>
                    <w:right w:val="none" w:sz="0" w:space="0" w:color="auto"/>
                  </w:divBdr>
                  <w:divsChild>
                    <w:div w:id="1926377167">
                      <w:marLeft w:val="0"/>
                      <w:marRight w:val="0"/>
                      <w:marTop w:val="0"/>
                      <w:marBottom w:val="0"/>
                      <w:divBdr>
                        <w:top w:val="none" w:sz="0" w:space="0" w:color="auto"/>
                        <w:left w:val="none" w:sz="0" w:space="0" w:color="auto"/>
                        <w:bottom w:val="none" w:sz="0" w:space="0" w:color="auto"/>
                        <w:right w:val="none" w:sz="0" w:space="0" w:color="auto"/>
                      </w:divBdr>
                    </w:div>
                  </w:divsChild>
                </w:div>
                <w:div w:id="1166676403">
                  <w:marLeft w:val="0"/>
                  <w:marRight w:val="0"/>
                  <w:marTop w:val="0"/>
                  <w:marBottom w:val="0"/>
                  <w:divBdr>
                    <w:top w:val="none" w:sz="0" w:space="0" w:color="auto"/>
                    <w:left w:val="none" w:sz="0" w:space="0" w:color="auto"/>
                    <w:bottom w:val="none" w:sz="0" w:space="0" w:color="auto"/>
                    <w:right w:val="none" w:sz="0" w:space="0" w:color="auto"/>
                  </w:divBdr>
                  <w:divsChild>
                    <w:div w:id="1783114496">
                      <w:marLeft w:val="0"/>
                      <w:marRight w:val="0"/>
                      <w:marTop w:val="0"/>
                      <w:marBottom w:val="0"/>
                      <w:divBdr>
                        <w:top w:val="none" w:sz="0" w:space="0" w:color="auto"/>
                        <w:left w:val="none" w:sz="0" w:space="0" w:color="auto"/>
                        <w:bottom w:val="none" w:sz="0" w:space="0" w:color="auto"/>
                        <w:right w:val="none" w:sz="0" w:space="0" w:color="auto"/>
                      </w:divBdr>
                    </w:div>
                  </w:divsChild>
                </w:div>
                <w:div w:id="1167667147">
                  <w:marLeft w:val="0"/>
                  <w:marRight w:val="0"/>
                  <w:marTop w:val="0"/>
                  <w:marBottom w:val="0"/>
                  <w:divBdr>
                    <w:top w:val="none" w:sz="0" w:space="0" w:color="auto"/>
                    <w:left w:val="none" w:sz="0" w:space="0" w:color="auto"/>
                    <w:bottom w:val="none" w:sz="0" w:space="0" w:color="auto"/>
                    <w:right w:val="none" w:sz="0" w:space="0" w:color="auto"/>
                  </w:divBdr>
                  <w:divsChild>
                    <w:div w:id="2008942447">
                      <w:marLeft w:val="0"/>
                      <w:marRight w:val="0"/>
                      <w:marTop w:val="0"/>
                      <w:marBottom w:val="0"/>
                      <w:divBdr>
                        <w:top w:val="none" w:sz="0" w:space="0" w:color="auto"/>
                        <w:left w:val="none" w:sz="0" w:space="0" w:color="auto"/>
                        <w:bottom w:val="none" w:sz="0" w:space="0" w:color="auto"/>
                        <w:right w:val="none" w:sz="0" w:space="0" w:color="auto"/>
                      </w:divBdr>
                    </w:div>
                  </w:divsChild>
                </w:div>
                <w:div w:id="1170171114">
                  <w:marLeft w:val="0"/>
                  <w:marRight w:val="0"/>
                  <w:marTop w:val="0"/>
                  <w:marBottom w:val="0"/>
                  <w:divBdr>
                    <w:top w:val="none" w:sz="0" w:space="0" w:color="auto"/>
                    <w:left w:val="none" w:sz="0" w:space="0" w:color="auto"/>
                    <w:bottom w:val="none" w:sz="0" w:space="0" w:color="auto"/>
                    <w:right w:val="none" w:sz="0" w:space="0" w:color="auto"/>
                  </w:divBdr>
                  <w:divsChild>
                    <w:div w:id="1811436418">
                      <w:marLeft w:val="0"/>
                      <w:marRight w:val="0"/>
                      <w:marTop w:val="0"/>
                      <w:marBottom w:val="0"/>
                      <w:divBdr>
                        <w:top w:val="none" w:sz="0" w:space="0" w:color="auto"/>
                        <w:left w:val="none" w:sz="0" w:space="0" w:color="auto"/>
                        <w:bottom w:val="none" w:sz="0" w:space="0" w:color="auto"/>
                        <w:right w:val="none" w:sz="0" w:space="0" w:color="auto"/>
                      </w:divBdr>
                    </w:div>
                  </w:divsChild>
                </w:div>
                <w:div w:id="1175801398">
                  <w:marLeft w:val="0"/>
                  <w:marRight w:val="0"/>
                  <w:marTop w:val="0"/>
                  <w:marBottom w:val="0"/>
                  <w:divBdr>
                    <w:top w:val="none" w:sz="0" w:space="0" w:color="auto"/>
                    <w:left w:val="none" w:sz="0" w:space="0" w:color="auto"/>
                    <w:bottom w:val="none" w:sz="0" w:space="0" w:color="auto"/>
                    <w:right w:val="none" w:sz="0" w:space="0" w:color="auto"/>
                  </w:divBdr>
                  <w:divsChild>
                    <w:div w:id="1937134032">
                      <w:marLeft w:val="0"/>
                      <w:marRight w:val="0"/>
                      <w:marTop w:val="0"/>
                      <w:marBottom w:val="0"/>
                      <w:divBdr>
                        <w:top w:val="none" w:sz="0" w:space="0" w:color="auto"/>
                        <w:left w:val="none" w:sz="0" w:space="0" w:color="auto"/>
                        <w:bottom w:val="none" w:sz="0" w:space="0" w:color="auto"/>
                        <w:right w:val="none" w:sz="0" w:space="0" w:color="auto"/>
                      </w:divBdr>
                    </w:div>
                  </w:divsChild>
                </w:div>
                <w:div w:id="1205212195">
                  <w:marLeft w:val="0"/>
                  <w:marRight w:val="0"/>
                  <w:marTop w:val="0"/>
                  <w:marBottom w:val="0"/>
                  <w:divBdr>
                    <w:top w:val="none" w:sz="0" w:space="0" w:color="auto"/>
                    <w:left w:val="none" w:sz="0" w:space="0" w:color="auto"/>
                    <w:bottom w:val="none" w:sz="0" w:space="0" w:color="auto"/>
                    <w:right w:val="none" w:sz="0" w:space="0" w:color="auto"/>
                  </w:divBdr>
                  <w:divsChild>
                    <w:div w:id="464079659">
                      <w:marLeft w:val="0"/>
                      <w:marRight w:val="0"/>
                      <w:marTop w:val="0"/>
                      <w:marBottom w:val="0"/>
                      <w:divBdr>
                        <w:top w:val="none" w:sz="0" w:space="0" w:color="auto"/>
                        <w:left w:val="none" w:sz="0" w:space="0" w:color="auto"/>
                        <w:bottom w:val="none" w:sz="0" w:space="0" w:color="auto"/>
                        <w:right w:val="none" w:sz="0" w:space="0" w:color="auto"/>
                      </w:divBdr>
                    </w:div>
                  </w:divsChild>
                </w:div>
                <w:div w:id="1208878712">
                  <w:marLeft w:val="0"/>
                  <w:marRight w:val="0"/>
                  <w:marTop w:val="0"/>
                  <w:marBottom w:val="0"/>
                  <w:divBdr>
                    <w:top w:val="none" w:sz="0" w:space="0" w:color="auto"/>
                    <w:left w:val="none" w:sz="0" w:space="0" w:color="auto"/>
                    <w:bottom w:val="none" w:sz="0" w:space="0" w:color="auto"/>
                    <w:right w:val="none" w:sz="0" w:space="0" w:color="auto"/>
                  </w:divBdr>
                  <w:divsChild>
                    <w:div w:id="813059776">
                      <w:marLeft w:val="0"/>
                      <w:marRight w:val="0"/>
                      <w:marTop w:val="0"/>
                      <w:marBottom w:val="0"/>
                      <w:divBdr>
                        <w:top w:val="none" w:sz="0" w:space="0" w:color="auto"/>
                        <w:left w:val="none" w:sz="0" w:space="0" w:color="auto"/>
                        <w:bottom w:val="none" w:sz="0" w:space="0" w:color="auto"/>
                        <w:right w:val="none" w:sz="0" w:space="0" w:color="auto"/>
                      </w:divBdr>
                    </w:div>
                  </w:divsChild>
                </w:div>
                <w:div w:id="1210530741">
                  <w:marLeft w:val="0"/>
                  <w:marRight w:val="0"/>
                  <w:marTop w:val="0"/>
                  <w:marBottom w:val="0"/>
                  <w:divBdr>
                    <w:top w:val="none" w:sz="0" w:space="0" w:color="auto"/>
                    <w:left w:val="none" w:sz="0" w:space="0" w:color="auto"/>
                    <w:bottom w:val="none" w:sz="0" w:space="0" w:color="auto"/>
                    <w:right w:val="none" w:sz="0" w:space="0" w:color="auto"/>
                  </w:divBdr>
                  <w:divsChild>
                    <w:div w:id="264464597">
                      <w:marLeft w:val="0"/>
                      <w:marRight w:val="0"/>
                      <w:marTop w:val="0"/>
                      <w:marBottom w:val="0"/>
                      <w:divBdr>
                        <w:top w:val="none" w:sz="0" w:space="0" w:color="auto"/>
                        <w:left w:val="none" w:sz="0" w:space="0" w:color="auto"/>
                        <w:bottom w:val="none" w:sz="0" w:space="0" w:color="auto"/>
                        <w:right w:val="none" w:sz="0" w:space="0" w:color="auto"/>
                      </w:divBdr>
                    </w:div>
                  </w:divsChild>
                </w:div>
                <w:div w:id="1213538072">
                  <w:marLeft w:val="0"/>
                  <w:marRight w:val="0"/>
                  <w:marTop w:val="0"/>
                  <w:marBottom w:val="0"/>
                  <w:divBdr>
                    <w:top w:val="none" w:sz="0" w:space="0" w:color="auto"/>
                    <w:left w:val="none" w:sz="0" w:space="0" w:color="auto"/>
                    <w:bottom w:val="none" w:sz="0" w:space="0" w:color="auto"/>
                    <w:right w:val="none" w:sz="0" w:space="0" w:color="auto"/>
                  </w:divBdr>
                  <w:divsChild>
                    <w:div w:id="2114015720">
                      <w:marLeft w:val="0"/>
                      <w:marRight w:val="0"/>
                      <w:marTop w:val="0"/>
                      <w:marBottom w:val="0"/>
                      <w:divBdr>
                        <w:top w:val="none" w:sz="0" w:space="0" w:color="auto"/>
                        <w:left w:val="none" w:sz="0" w:space="0" w:color="auto"/>
                        <w:bottom w:val="none" w:sz="0" w:space="0" w:color="auto"/>
                        <w:right w:val="none" w:sz="0" w:space="0" w:color="auto"/>
                      </w:divBdr>
                    </w:div>
                  </w:divsChild>
                </w:div>
                <w:div w:id="1220240195">
                  <w:marLeft w:val="0"/>
                  <w:marRight w:val="0"/>
                  <w:marTop w:val="0"/>
                  <w:marBottom w:val="0"/>
                  <w:divBdr>
                    <w:top w:val="none" w:sz="0" w:space="0" w:color="auto"/>
                    <w:left w:val="none" w:sz="0" w:space="0" w:color="auto"/>
                    <w:bottom w:val="none" w:sz="0" w:space="0" w:color="auto"/>
                    <w:right w:val="none" w:sz="0" w:space="0" w:color="auto"/>
                  </w:divBdr>
                  <w:divsChild>
                    <w:div w:id="32200185">
                      <w:marLeft w:val="0"/>
                      <w:marRight w:val="0"/>
                      <w:marTop w:val="0"/>
                      <w:marBottom w:val="0"/>
                      <w:divBdr>
                        <w:top w:val="none" w:sz="0" w:space="0" w:color="auto"/>
                        <w:left w:val="none" w:sz="0" w:space="0" w:color="auto"/>
                        <w:bottom w:val="none" w:sz="0" w:space="0" w:color="auto"/>
                        <w:right w:val="none" w:sz="0" w:space="0" w:color="auto"/>
                      </w:divBdr>
                    </w:div>
                  </w:divsChild>
                </w:div>
                <w:div w:id="1229803303">
                  <w:marLeft w:val="0"/>
                  <w:marRight w:val="0"/>
                  <w:marTop w:val="0"/>
                  <w:marBottom w:val="0"/>
                  <w:divBdr>
                    <w:top w:val="none" w:sz="0" w:space="0" w:color="auto"/>
                    <w:left w:val="none" w:sz="0" w:space="0" w:color="auto"/>
                    <w:bottom w:val="none" w:sz="0" w:space="0" w:color="auto"/>
                    <w:right w:val="none" w:sz="0" w:space="0" w:color="auto"/>
                  </w:divBdr>
                  <w:divsChild>
                    <w:div w:id="132404952">
                      <w:marLeft w:val="0"/>
                      <w:marRight w:val="0"/>
                      <w:marTop w:val="0"/>
                      <w:marBottom w:val="0"/>
                      <w:divBdr>
                        <w:top w:val="none" w:sz="0" w:space="0" w:color="auto"/>
                        <w:left w:val="none" w:sz="0" w:space="0" w:color="auto"/>
                        <w:bottom w:val="none" w:sz="0" w:space="0" w:color="auto"/>
                        <w:right w:val="none" w:sz="0" w:space="0" w:color="auto"/>
                      </w:divBdr>
                    </w:div>
                  </w:divsChild>
                </w:div>
                <w:div w:id="1234002611">
                  <w:marLeft w:val="0"/>
                  <w:marRight w:val="0"/>
                  <w:marTop w:val="0"/>
                  <w:marBottom w:val="0"/>
                  <w:divBdr>
                    <w:top w:val="none" w:sz="0" w:space="0" w:color="auto"/>
                    <w:left w:val="none" w:sz="0" w:space="0" w:color="auto"/>
                    <w:bottom w:val="none" w:sz="0" w:space="0" w:color="auto"/>
                    <w:right w:val="none" w:sz="0" w:space="0" w:color="auto"/>
                  </w:divBdr>
                  <w:divsChild>
                    <w:div w:id="1142649435">
                      <w:marLeft w:val="0"/>
                      <w:marRight w:val="0"/>
                      <w:marTop w:val="0"/>
                      <w:marBottom w:val="0"/>
                      <w:divBdr>
                        <w:top w:val="none" w:sz="0" w:space="0" w:color="auto"/>
                        <w:left w:val="none" w:sz="0" w:space="0" w:color="auto"/>
                        <w:bottom w:val="none" w:sz="0" w:space="0" w:color="auto"/>
                        <w:right w:val="none" w:sz="0" w:space="0" w:color="auto"/>
                      </w:divBdr>
                    </w:div>
                  </w:divsChild>
                </w:div>
                <w:div w:id="1234975376">
                  <w:marLeft w:val="0"/>
                  <w:marRight w:val="0"/>
                  <w:marTop w:val="0"/>
                  <w:marBottom w:val="0"/>
                  <w:divBdr>
                    <w:top w:val="none" w:sz="0" w:space="0" w:color="auto"/>
                    <w:left w:val="none" w:sz="0" w:space="0" w:color="auto"/>
                    <w:bottom w:val="none" w:sz="0" w:space="0" w:color="auto"/>
                    <w:right w:val="none" w:sz="0" w:space="0" w:color="auto"/>
                  </w:divBdr>
                  <w:divsChild>
                    <w:div w:id="1797672477">
                      <w:marLeft w:val="0"/>
                      <w:marRight w:val="0"/>
                      <w:marTop w:val="0"/>
                      <w:marBottom w:val="0"/>
                      <w:divBdr>
                        <w:top w:val="none" w:sz="0" w:space="0" w:color="auto"/>
                        <w:left w:val="none" w:sz="0" w:space="0" w:color="auto"/>
                        <w:bottom w:val="none" w:sz="0" w:space="0" w:color="auto"/>
                        <w:right w:val="none" w:sz="0" w:space="0" w:color="auto"/>
                      </w:divBdr>
                    </w:div>
                  </w:divsChild>
                </w:div>
                <w:div w:id="1250428737">
                  <w:marLeft w:val="0"/>
                  <w:marRight w:val="0"/>
                  <w:marTop w:val="0"/>
                  <w:marBottom w:val="0"/>
                  <w:divBdr>
                    <w:top w:val="none" w:sz="0" w:space="0" w:color="auto"/>
                    <w:left w:val="none" w:sz="0" w:space="0" w:color="auto"/>
                    <w:bottom w:val="none" w:sz="0" w:space="0" w:color="auto"/>
                    <w:right w:val="none" w:sz="0" w:space="0" w:color="auto"/>
                  </w:divBdr>
                  <w:divsChild>
                    <w:div w:id="1338387264">
                      <w:marLeft w:val="0"/>
                      <w:marRight w:val="0"/>
                      <w:marTop w:val="0"/>
                      <w:marBottom w:val="0"/>
                      <w:divBdr>
                        <w:top w:val="none" w:sz="0" w:space="0" w:color="auto"/>
                        <w:left w:val="none" w:sz="0" w:space="0" w:color="auto"/>
                        <w:bottom w:val="none" w:sz="0" w:space="0" w:color="auto"/>
                        <w:right w:val="none" w:sz="0" w:space="0" w:color="auto"/>
                      </w:divBdr>
                    </w:div>
                  </w:divsChild>
                </w:div>
                <w:div w:id="1259027066">
                  <w:marLeft w:val="0"/>
                  <w:marRight w:val="0"/>
                  <w:marTop w:val="0"/>
                  <w:marBottom w:val="0"/>
                  <w:divBdr>
                    <w:top w:val="none" w:sz="0" w:space="0" w:color="auto"/>
                    <w:left w:val="none" w:sz="0" w:space="0" w:color="auto"/>
                    <w:bottom w:val="none" w:sz="0" w:space="0" w:color="auto"/>
                    <w:right w:val="none" w:sz="0" w:space="0" w:color="auto"/>
                  </w:divBdr>
                  <w:divsChild>
                    <w:div w:id="103577036">
                      <w:marLeft w:val="0"/>
                      <w:marRight w:val="0"/>
                      <w:marTop w:val="0"/>
                      <w:marBottom w:val="0"/>
                      <w:divBdr>
                        <w:top w:val="none" w:sz="0" w:space="0" w:color="auto"/>
                        <w:left w:val="none" w:sz="0" w:space="0" w:color="auto"/>
                        <w:bottom w:val="none" w:sz="0" w:space="0" w:color="auto"/>
                        <w:right w:val="none" w:sz="0" w:space="0" w:color="auto"/>
                      </w:divBdr>
                    </w:div>
                  </w:divsChild>
                </w:div>
                <w:div w:id="1271426322">
                  <w:marLeft w:val="0"/>
                  <w:marRight w:val="0"/>
                  <w:marTop w:val="0"/>
                  <w:marBottom w:val="0"/>
                  <w:divBdr>
                    <w:top w:val="none" w:sz="0" w:space="0" w:color="auto"/>
                    <w:left w:val="none" w:sz="0" w:space="0" w:color="auto"/>
                    <w:bottom w:val="none" w:sz="0" w:space="0" w:color="auto"/>
                    <w:right w:val="none" w:sz="0" w:space="0" w:color="auto"/>
                  </w:divBdr>
                  <w:divsChild>
                    <w:div w:id="2105488246">
                      <w:marLeft w:val="0"/>
                      <w:marRight w:val="0"/>
                      <w:marTop w:val="0"/>
                      <w:marBottom w:val="0"/>
                      <w:divBdr>
                        <w:top w:val="none" w:sz="0" w:space="0" w:color="auto"/>
                        <w:left w:val="none" w:sz="0" w:space="0" w:color="auto"/>
                        <w:bottom w:val="none" w:sz="0" w:space="0" w:color="auto"/>
                        <w:right w:val="none" w:sz="0" w:space="0" w:color="auto"/>
                      </w:divBdr>
                    </w:div>
                  </w:divsChild>
                </w:div>
                <w:div w:id="1282692166">
                  <w:marLeft w:val="0"/>
                  <w:marRight w:val="0"/>
                  <w:marTop w:val="0"/>
                  <w:marBottom w:val="0"/>
                  <w:divBdr>
                    <w:top w:val="none" w:sz="0" w:space="0" w:color="auto"/>
                    <w:left w:val="none" w:sz="0" w:space="0" w:color="auto"/>
                    <w:bottom w:val="none" w:sz="0" w:space="0" w:color="auto"/>
                    <w:right w:val="none" w:sz="0" w:space="0" w:color="auto"/>
                  </w:divBdr>
                  <w:divsChild>
                    <w:div w:id="33846459">
                      <w:marLeft w:val="0"/>
                      <w:marRight w:val="0"/>
                      <w:marTop w:val="0"/>
                      <w:marBottom w:val="0"/>
                      <w:divBdr>
                        <w:top w:val="none" w:sz="0" w:space="0" w:color="auto"/>
                        <w:left w:val="none" w:sz="0" w:space="0" w:color="auto"/>
                        <w:bottom w:val="none" w:sz="0" w:space="0" w:color="auto"/>
                        <w:right w:val="none" w:sz="0" w:space="0" w:color="auto"/>
                      </w:divBdr>
                    </w:div>
                  </w:divsChild>
                </w:div>
                <w:div w:id="1307659244">
                  <w:marLeft w:val="0"/>
                  <w:marRight w:val="0"/>
                  <w:marTop w:val="0"/>
                  <w:marBottom w:val="0"/>
                  <w:divBdr>
                    <w:top w:val="none" w:sz="0" w:space="0" w:color="auto"/>
                    <w:left w:val="none" w:sz="0" w:space="0" w:color="auto"/>
                    <w:bottom w:val="none" w:sz="0" w:space="0" w:color="auto"/>
                    <w:right w:val="none" w:sz="0" w:space="0" w:color="auto"/>
                  </w:divBdr>
                  <w:divsChild>
                    <w:div w:id="807891781">
                      <w:marLeft w:val="0"/>
                      <w:marRight w:val="0"/>
                      <w:marTop w:val="0"/>
                      <w:marBottom w:val="0"/>
                      <w:divBdr>
                        <w:top w:val="none" w:sz="0" w:space="0" w:color="auto"/>
                        <w:left w:val="none" w:sz="0" w:space="0" w:color="auto"/>
                        <w:bottom w:val="none" w:sz="0" w:space="0" w:color="auto"/>
                        <w:right w:val="none" w:sz="0" w:space="0" w:color="auto"/>
                      </w:divBdr>
                    </w:div>
                  </w:divsChild>
                </w:div>
                <w:div w:id="1315720585">
                  <w:marLeft w:val="0"/>
                  <w:marRight w:val="0"/>
                  <w:marTop w:val="0"/>
                  <w:marBottom w:val="0"/>
                  <w:divBdr>
                    <w:top w:val="none" w:sz="0" w:space="0" w:color="auto"/>
                    <w:left w:val="none" w:sz="0" w:space="0" w:color="auto"/>
                    <w:bottom w:val="none" w:sz="0" w:space="0" w:color="auto"/>
                    <w:right w:val="none" w:sz="0" w:space="0" w:color="auto"/>
                  </w:divBdr>
                  <w:divsChild>
                    <w:div w:id="1111708426">
                      <w:marLeft w:val="0"/>
                      <w:marRight w:val="0"/>
                      <w:marTop w:val="0"/>
                      <w:marBottom w:val="0"/>
                      <w:divBdr>
                        <w:top w:val="none" w:sz="0" w:space="0" w:color="auto"/>
                        <w:left w:val="none" w:sz="0" w:space="0" w:color="auto"/>
                        <w:bottom w:val="none" w:sz="0" w:space="0" w:color="auto"/>
                        <w:right w:val="none" w:sz="0" w:space="0" w:color="auto"/>
                      </w:divBdr>
                    </w:div>
                  </w:divsChild>
                </w:div>
                <w:div w:id="1341396882">
                  <w:marLeft w:val="0"/>
                  <w:marRight w:val="0"/>
                  <w:marTop w:val="0"/>
                  <w:marBottom w:val="0"/>
                  <w:divBdr>
                    <w:top w:val="none" w:sz="0" w:space="0" w:color="auto"/>
                    <w:left w:val="none" w:sz="0" w:space="0" w:color="auto"/>
                    <w:bottom w:val="none" w:sz="0" w:space="0" w:color="auto"/>
                    <w:right w:val="none" w:sz="0" w:space="0" w:color="auto"/>
                  </w:divBdr>
                  <w:divsChild>
                    <w:div w:id="932863832">
                      <w:marLeft w:val="0"/>
                      <w:marRight w:val="0"/>
                      <w:marTop w:val="0"/>
                      <w:marBottom w:val="0"/>
                      <w:divBdr>
                        <w:top w:val="none" w:sz="0" w:space="0" w:color="auto"/>
                        <w:left w:val="none" w:sz="0" w:space="0" w:color="auto"/>
                        <w:bottom w:val="none" w:sz="0" w:space="0" w:color="auto"/>
                        <w:right w:val="none" w:sz="0" w:space="0" w:color="auto"/>
                      </w:divBdr>
                    </w:div>
                  </w:divsChild>
                </w:div>
                <w:div w:id="1341398204">
                  <w:marLeft w:val="0"/>
                  <w:marRight w:val="0"/>
                  <w:marTop w:val="0"/>
                  <w:marBottom w:val="0"/>
                  <w:divBdr>
                    <w:top w:val="none" w:sz="0" w:space="0" w:color="auto"/>
                    <w:left w:val="none" w:sz="0" w:space="0" w:color="auto"/>
                    <w:bottom w:val="none" w:sz="0" w:space="0" w:color="auto"/>
                    <w:right w:val="none" w:sz="0" w:space="0" w:color="auto"/>
                  </w:divBdr>
                  <w:divsChild>
                    <w:div w:id="1336767728">
                      <w:marLeft w:val="0"/>
                      <w:marRight w:val="0"/>
                      <w:marTop w:val="0"/>
                      <w:marBottom w:val="0"/>
                      <w:divBdr>
                        <w:top w:val="none" w:sz="0" w:space="0" w:color="auto"/>
                        <w:left w:val="none" w:sz="0" w:space="0" w:color="auto"/>
                        <w:bottom w:val="none" w:sz="0" w:space="0" w:color="auto"/>
                        <w:right w:val="none" w:sz="0" w:space="0" w:color="auto"/>
                      </w:divBdr>
                    </w:div>
                  </w:divsChild>
                </w:div>
                <w:div w:id="1352561964">
                  <w:marLeft w:val="0"/>
                  <w:marRight w:val="0"/>
                  <w:marTop w:val="0"/>
                  <w:marBottom w:val="0"/>
                  <w:divBdr>
                    <w:top w:val="none" w:sz="0" w:space="0" w:color="auto"/>
                    <w:left w:val="none" w:sz="0" w:space="0" w:color="auto"/>
                    <w:bottom w:val="none" w:sz="0" w:space="0" w:color="auto"/>
                    <w:right w:val="none" w:sz="0" w:space="0" w:color="auto"/>
                  </w:divBdr>
                  <w:divsChild>
                    <w:div w:id="409159740">
                      <w:marLeft w:val="0"/>
                      <w:marRight w:val="0"/>
                      <w:marTop w:val="0"/>
                      <w:marBottom w:val="0"/>
                      <w:divBdr>
                        <w:top w:val="none" w:sz="0" w:space="0" w:color="auto"/>
                        <w:left w:val="none" w:sz="0" w:space="0" w:color="auto"/>
                        <w:bottom w:val="none" w:sz="0" w:space="0" w:color="auto"/>
                        <w:right w:val="none" w:sz="0" w:space="0" w:color="auto"/>
                      </w:divBdr>
                    </w:div>
                  </w:divsChild>
                </w:div>
                <w:div w:id="1356348005">
                  <w:marLeft w:val="0"/>
                  <w:marRight w:val="0"/>
                  <w:marTop w:val="0"/>
                  <w:marBottom w:val="0"/>
                  <w:divBdr>
                    <w:top w:val="none" w:sz="0" w:space="0" w:color="auto"/>
                    <w:left w:val="none" w:sz="0" w:space="0" w:color="auto"/>
                    <w:bottom w:val="none" w:sz="0" w:space="0" w:color="auto"/>
                    <w:right w:val="none" w:sz="0" w:space="0" w:color="auto"/>
                  </w:divBdr>
                  <w:divsChild>
                    <w:div w:id="2129425949">
                      <w:marLeft w:val="0"/>
                      <w:marRight w:val="0"/>
                      <w:marTop w:val="0"/>
                      <w:marBottom w:val="0"/>
                      <w:divBdr>
                        <w:top w:val="none" w:sz="0" w:space="0" w:color="auto"/>
                        <w:left w:val="none" w:sz="0" w:space="0" w:color="auto"/>
                        <w:bottom w:val="none" w:sz="0" w:space="0" w:color="auto"/>
                        <w:right w:val="none" w:sz="0" w:space="0" w:color="auto"/>
                      </w:divBdr>
                    </w:div>
                  </w:divsChild>
                </w:div>
                <w:div w:id="1360080072">
                  <w:marLeft w:val="0"/>
                  <w:marRight w:val="0"/>
                  <w:marTop w:val="0"/>
                  <w:marBottom w:val="0"/>
                  <w:divBdr>
                    <w:top w:val="none" w:sz="0" w:space="0" w:color="auto"/>
                    <w:left w:val="none" w:sz="0" w:space="0" w:color="auto"/>
                    <w:bottom w:val="none" w:sz="0" w:space="0" w:color="auto"/>
                    <w:right w:val="none" w:sz="0" w:space="0" w:color="auto"/>
                  </w:divBdr>
                  <w:divsChild>
                    <w:div w:id="1412699206">
                      <w:marLeft w:val="0"/>
                      <w:marRight w:val="0"/>
                      <w:marTop w:val="0"/>
                      <w:marBottom w:val="0"/>
                      <w:divBdr>
                        <w:top w:val="none" w:sz="0" w:space="0" w:color="auto"/>
                        <w:left w:val="none" w:sz="0" w:space="0" w:color="auto"/>
                        <w:bottom w:val="none" w:sz="0" w:space="0" w:color="auto"/>
                        <w:right w:val="none" w:sz="0" w:space="0" w:color="auto"/>
                      </w:divBdr>
                    </w:div>
                  </w:divsChild>
                </w:div>
                <w:div w:id="1368337695">
                  <w:marLeft w:val="0"/>
                  <w:marRight w:val="0"/>
                  <w:marTop w:val="0"/>
                  <w:marBottom w:val="0"/>
                  <w:divBdr>
                    <w:top w:val="none" w:sz="0" w:space="0" w:color="auto"/>
                    <w:left w:val="none" w:sz="0" w:space="0" w:color="auto"/>
                    <w:bottom w:val="none" w:sz="0" w:space="0" w:color="auto"/>
                    <w:right w:val="none" w:sz="0" w:space="0" w:color="auto"/>
                  </w:divBdr>
                  <w:divsChild>
                    <w:div w:id="838428695">
                      <w:marLeft w:val="0"/>
                      <w:marRight w:val="0"/>
                      <w:marTop w:val="0"/>
                      <w:marBottom w:val="0"/>
                      <w:divBdr>
                        <w:top w:val="none" w:sz="0" w:space="0" w:color="auto"/>
                        <w:left w:val="none" w:sz="0" w:space="0" w:color="auto"/>
                        <w:bottom w:val="none" w:sz="0" w:space="0" w:color="auto"/>
                        <w:right w:val="none" w:sz="0" w:space="0" w:color="auto"/>
                      </w:divBdr>
                    </w:div>
                  </w:divsChild>
                </w:div>
                <w:div w:id="1372458615">
                  <w:marLeft w:val="0"/>
                  <w:marRight w:val="0"/>
                  <w:marTop w:val="0"/>
                  <w:marBottom w:val="0"/>
                  <w:divBdr>
                    <w:top w:val="none" w:sz="0" w:space="0" w:color="auto"/>
                    <w:left w:val="none" w:sz="0" w:space="0" w:color="auto"/>
                    <w:bottom w:val="none" w:sz="0" w:space="0" w:color="auto"/>
                    <w:right w:val="none" w:sz="0" w:space="0" w:color="auto"/>
                  </w:divBdr>
                  <w:divsChild>
                    <w:div w:id="520821210">
                      <w:marLeft w:val="0"/>
                      <w:marRight w:val="0"/>
                      <w:marTop w:val="0"/>
                      <w:marBottom w:val="0"/>
                      <w:divBdr>
                        <w:top w:val="none" w:sz="0" w:space="0" w:color="auto"/>
                        <w:left w:val="none" w:sz="0" w:space="0" w:color="auto"/>
                        <w:bottom w:val="none" w:sz="0" w:space="0" w:color="auto"/>
                        <w:right w:val="none" w:sz="0" w:space="0" w:color="auto"/>
                      </w:divBdr>
                    </w:div>
                  </w:divsChild>
                </w:div>
                <w:div w:id="1400783094">
                  <w:marLeft w:val="0"/>
                  <w:marRight w:val="0"/>
                  <w:marTop w:val="0"/>
                  <w:marBottom w:val="0"/>
                  <w:divBdr>
                    <w:top w:val="none" w:sz="0" w:space="0" w:color="auto"/>
                    <w:left w:val="none" w:sz="0" w:space="0" w:color="auto"/>
                    <w:bottom w:val="none" w:sz="0" w:space="0" w:color="auto"/>
                    <w:right w:val="none" w:sz="0" w:space="0" w:color="auto"/>
                  </w:divBdr>
                  <w:divsChild>
                    <w:div w:id="1403914680">
                      <w:marLeft w:val="0"/>
                      <w:marRight w:val="0"/>
                      <w:marTop w:val="0"/>
                      <w:marBottom w:val="0"/>
                      <w:divBdr>
                        <w:top w:val="none" w:sz="0" w:space="0" w:color="auto"/>
                        <w:left w:val="none" w:sz="0" w:space="0" w:color="auto"/>
                        <w:bottom w:val="none" w:sz="0" w:space="0" w:color="auto"/>
                        <w:right w:val="none" w:sz="0" w:space="0" w:color="auto"/>
                      </w:divBdr>
                    </w:div>
                  </w:divsChild>
                </w:div>
                <w:div w:id="1411007465">
                  <w:marLeft w:val="0"/>
                  <w:marRight w:val="0"/>
                  <w:marTop w:val="0"/>
                  <w:marBottom w:val="0"/>
                  <w:divBdr>
                    <w:top w:val="none" w:sz="0" w:space="0" w:color="auto"/>
                    <w:left w:val="none" w:sz="0" w:space="0" w:color="auto"/>
                    <w:bottom w:val="none" w:sz="0" w:space="0" w:color="auto"/>
                    <w:right w:val="none" w:sz="0" w:space="0" w:color="auto"/>
                  </w:divBdr>
                  <w:divsChild>
                    <w:div w:id="974020190">
                      <w:marLeft w:val="0"/>
                      <w:marRight w:val="0"/>
                      <w:marTop w:val="0"/>
                      <w:marBottom w:val="0"/>
                      <w:divBdr>
                        <w:top w:val="none" w:sz="0" w:space="0" w:color="auto"/>
                        <w:left w:val="none" w:sz="0" w:space="0" w:color="auto"/>
                        <w:bottom w:val="none" w:sz="0" w:space="0" w:color="auto"/>
                        <w:right w:val="none" w:sz="0" w:space="0" w:color="auto"/>
                      </w:divBdr>
                    </w:div>
                  </w:divsChild>
                </w:div>
                <w:div w:id="1411122232">
                  <w:marLeft w:val="0"/>
                  <w:marRight w:val="0"/>
                  <w:marTop w:val="0"/>
                  <w:marBottom w:val="0"/>
                  <w:divBdr>
                    <w:top w:val="none" w:sz="0" w:space="0" w:color="auto"/>
                    <w:left w:val="none" w:sz="0" w:space="0" w:color="auto"/>
                    <w:bottom w:val="none" w:sz="0" w:space="0" w:color="auto"/>
                    <w:right w:val="none" w:sz="0" w:space="0" w:color="auto"/>
                  </w:divBdr>
                  <w:divsChild>
                    <w:div w:id="1530140125">
                      <w:marLeft w:val="0"/>
                      <w:marRight w:val="0"/>
                      <w:marTop w:val="0"/>
                      <w:marBottom w:val="0"/>
                      <w:divBdr>
                        <w:top w:val="none" w:sz="0" w:space="0" w:color="auto"/>
                        <w:left w:val="none" w:sz="0" w:space="0" w:color="auto"/>
                        <w:bottom w:val="none" w:sz="0" w:space="0" w:color="auto"/>
                        <w:right w:val="none" w:sz="0" w:space="0" w:color="auto"/>
                      </w:divBdr>
                    </w:div>
                  </w:divsChild>
                </w:div>
                <w:div w:id="1415711387">
                  <w:marLeft w:val="0"/>
                  <w:marRight w:val="0"/>
                  <w:marTop w:val="0"/>
                  <w:marBottom w:val="0"/>
                  <w:divBdr>
                    <w:top w:val="none" w:sz="0" w:space="0" w:color="auto"/>
                    <w:left w:val="none" w:sz="0" w:space="0" w:color="auto"/>
                    <w:bottom w:val="none" w:sz="0" w:space="0" w:color="auto"/>
                    <w:right w:val="none" w:sz="0" w:space="0" w:color="auto"/>
                  </w:divBdr>
                  <w:divsChild>
                    <w:div w:id="1043017013">
                      <w:marLeft w:val="0"/>
                      <w:marRight w:val="0"/>
                      <w:marTop w:val="0"/>
                      <w:marBottom w:val="0"/>
                      <w:divBdr>
                        <w:top w:val="none" w:sz="0" w:space="0" w:color="auto"/>
                        <w:left w:val="none" w:sz="0" w:space="0" w:color="auto"/>
                        <w:bottom w:val="none" w:sz="0" w:space="0" w:color="auto"/>
                        <w:right w:val="none" w:sz="0" w:space="0" w:color="auto"/>
                      </w:divBdr>
                    </w:div>
                  </w:divsChild>
                </w:div>
                <w:div w:id="1433279883">
                  <w:marLeft w:val="0"/>
                  <w:marRight w:val="0"/>
                  <w:marTop w:val="0"/>
                  <w:marBottom w:val="0"/>
                  <w:divBdr>
                    <w:top w:val="none" w:sz="0" w:space="0" w:color="auto"/>
                    <w:left w:val="none" w:sz="0" w:space="0" w:color="auto"/>
                    <w:bottom w:val="none" w:sz="0" w:space="0" w:color="auto"/>
                    <w:right w:val="none" w:sz="0" w:space="0" w:color="auto"/>
                  </w:divBdr>
                  <w:divsChild>
                    <w:div w:id="18898049">
                      <w:marLeft w:val="0"/>
                      <w:marRight w:val="0"/>
                      <w:marTop w:val="0"/>
                      <w:marBottom w:val="0"/>
                      <w:divBdr>
                        <w:top w:val="none" w:sz="0" w:space="0" w:color="auto"/>
                        <w:left w:val="none" w:sz="0" w:space="0" w:color="auto"/>
                        <w:bottom w:val="none" w:sz="0" w:space="0" w:color="auto"/>
                        <w:right w:val="none" w:sz="0" w:space="0" w:color="auto"/>
                      </w:divBdr>
                    </w:div>
                  </w:divsChild>
                </w:div>
                <w:div w:id="1436830719">
                  <w:marLeft w:val="0"/>
                  <w:marRight w:val="0"/>
                  <w:marTop w:val="0"/>
                  <w:marBottom w:val="0"/>
                  <w:divBdr>
                    <w:top w:val="none" w:sz="0" w:space="0" w:color="auto"/>
                    <w:left w:val="none" w:sz="0" w:space="0" w:color="auto"/>
                    <w:bottom w:val="none" w:sz="0" w:space="0" w:color="auto"/>
                    <w:right w:val="none" w:sz="0" w:space="0" w:color="auto"/>
                  </w:divBdr>
                  <w:divsChild>
                    <w:div w:id="724834982">
                      <w:marLeft w:val="0"/>
                      <w:marRight w:val="0"/>
                      <w:marTop w:val="0"/>
                      <w:marBottom w:val="0"/>
                      <w:divBdr>
                        <w:top w:val="none" w:sz="0" w:space="0" w:color="auto"/>
                        <w:left w:val="none" w:sz="0" w:space="0" w:color="auto"/>
                        <w:bottom w:val="none" w:sz="0" w:space="0" w:color="auto"/>
                        <w:right w:val="none" w:sz="0" w:space="0" w:color="auto"/>
                      </w:divBdr>
                    </w:div>
                  </w:divsChild>
                </w:div>
                <w:div w:id="1438257496">
                  <w:marLeft w:val="0"/>
                  <w:marRight w:val="0"/>
                  <w:marTop w:val="0"/>
                  <w:marBottom w:val="0"/>
                  <w:divBdr>
                    <w:top w:val="none" w:sz="0" w:space="0" w:color="auto"/>
                    <w:left w:val="none" w:sz="0" w:space="0" w:color="auto"/>
                    <w:bottom w:val="none" w:sz="0" w:space="0" w:color="auto"/>
                    <w:right w:val="none" w:sz="0" w:space="0" w:color="auto"/>
                  </w:divBdr>
                  <w:divsChild>
                    <w:div w:id="467093761">
                      <w:marLeft w:val="0"/>
                      <w:marRight w:val="0"/>
                      <w:marTop w:val="0"/>
                      <w:marBottom w:val="0"/>
                      <w:divBdr>
                        <w:top w:val="none" w:sz="0" w:space="0" w:color="auto"/>
                        <w:left w:val="none" w:sz="0" w:space="0" w:color="auto"/>
                        <w:bottom w:val="none" w:sz="0" w:space="0" w:color="auto"/>
                        <w:right w:val="none" w:sz="0" w:space="0" w:color="auto"/>
                      </w:divBdr>
                    </w:div>
                  </w:divsChild>
                </w:div>
                <w:div w:id="1441879044">
                  <w:marLeft w:val="0"/>
                  <w:marRight w:val="0"/>
                  <w:marTop w:val="0"/>
                  <w:marBottom w:val="0"/>
                  <w:divBdr>
                    <w:top w:val="none" w:sz="0" w:space="0" w:color="auto"/>
                    <w:left w:val="none" w:sz="0" w:space="0" w:color="auto"/>
                    <w:bottom w:val="none" w:sz="0" w:space="0" w:color="auto"/>
                    <w:right w:val="none" w:sz="0" w:space="0" w:color="auto"/>
                  </w:divBdr>
                  <w:divsChild>
                    <w:div w:id="790635731">
                      <w:marLeft w:val="0"/>
                      <w:marRight w:val="0"/>
                      <w:marTop w:val="0"/>
                      <w:marBottom w:val="0"/>
                      <w:divBdr>
                        <w:top w:val="none" w:sz="0" w:space="0" w:color="auto"/>
                        <w:left w:val="none" w:sz="0" w:space="0" w:color="auto"/>
                        <w:bottom w:val="none" w:sz="0" w:space="0" w:color="auto"/>
                        <w:right w:val="none" w:sz="0" w:space="0" w:color="auto"/>
                      </w:divBdr>
                    </w:div>
                  </w:divsChild>
                </w:div>
                <w:div w:id="1450777221">
                  <w:marLeft w:val="0"/>
                  <w:marRight w:val="0"/>
                  <w:marTop w:val="0"/>
                  <w:marBottom w:val="0"/>
                  <w:divBdr>
                    <w:top w:val="none" w:sz="0" w:space="0" w:color="auto"/>
                    <w:left w:val="none" w:sz="0" w:space="0" w:color="auto"/>
                    <w:bottom w:val="none" w:sz="0" w:space="0" w:color="auto"/>
                    <w:right w:val="none" w:sz="0" w:space="0" w:color="auto"/>
                  </w:divBdr>
                  <w:divsChild>
                    <w:div w:id="185606445">
                      <w:marLeft w:val="0"/>
                      <w:marRight w:val="0"/>
                      <w:marTop w:val="0"/>
                      <w:marBottom w:val="0"/>
                      <w:divBdr>
                        <w:top w:val="none" w:sz="0" w:space="0" w:color="auto"/>
                        <w:left w:val="none" w:sz="0" w:space="0" w:color="auto"/>
                        <w:bottom w:val="none" w:sz="0" w:space="0" w:color="auto"/>
                        <w:right w:val="none" w:sz="0" w:space="0" w:color="auto"/>
                      </w:divBdr>
                    </w:div>
                  </w:divsChild>
                </w:div>
                <w:div w:id="1459950534">
                  <w:marLeft w:val="0"/>
                  <w:marRight w:val="0"/>
                  <w:marTop w:val="0"/>
                  <w:marBottom w:val="0"/>
                  <w:divBdr>
                    <w:top w:val="none" w:sz="0" w:space="0" w:color="auto"/>
                    <w:left w:val="none" w:sz="0" w:space="0" w:color="auto"/>
                    <w:bottom w:val="none" w:sz="0" w:space="0" w:color="auto"/>
                    <w:right w:val="none" w:sz="0" w:space="0" w:color="auto"/>
                  </w:divBdr>
                  <w:divsChild>
                    <w:div w:id="1779790031">
                      <w:marLeft w:val="0"/>
                      <w:marRight w:val="0"/>
                      <w:marTop w:val="0"/>
                      <w:marBottom w:val="0"/>
                      <w:divBdr>
                        <w:top w:val="none" w:sz="0" w:space="0" w:color="auto"/>
                        <w:left w:val="none" w:sz="0" w:space="0" w:color="auto"/>
                        <w:bottom w:val="none" w:sz="0" w:space="0" w:color="auto"/>
                        <w:right w:val="none" w:sz="0" w:space="0" w:color="auto"/>
                      </w:divBdr>
                    </w:div>
                  </w:divsChild>
                </w:div>
                <w:div w:id="1464081044">
                  <w:marLeft w:val="0"/>
                  <w:marRight w:val="0"/>
                  <w:marTop w:val="0"/>
                  <w:marBottom w:val="0"/>
                  <w:divBdr>
                    <w:top w:val="none" w:sz="0" w:space="0" w:color="auto"/>
                    <w:left w:val="none" w:sz="0" w:space="0" w:color="auto"/>
                    <w:bottom w:val="none" w:sz="0" w:space="0" w:color="auto"/>
                    <w:right w:val="none" w:sz="0" w:space="0" w:color="auto"/>
                  </w:divBdr>
                  <w:divsChild>
                    <w:div w:id="1018779409">
                      <w:marLeft w:val="0"/>
                      <w:marRight w:val="0"/>
                      <w:marTop w:val="0"/>
                      <w:marBottom w:val="0"/>
                      <w:divBdr>
                        <w:top w:val="none" w:sz="0" w:space="0" w:color="auto"/>
                        <w:left w:val="none" w:sz="0" w:space="0" w:color="auto"/>
                        <w:bottom w:val="none" w:sz="0" w:space="0" w:color="auto"/>
                        <w:right w:val="none" w:sz="0" w:space="0" w:color="auto"/>
                      </w:divBdr>
                    </w:div>
                  </w:divsChild>
                </w:div>
                <w:div w:id="1469397773">
                  <w:marLeft w:val="0"/>
                  <w:marRight w:val="0"/>
                  <w:marTop w:val="0"/>
                  <w:marBottom w:val="0"/>
                  <w:divBdr>
                    <w:top w:val="none" w:sz="0" w:space="0" w:color="auto"/>
                    <w:left w:val="none" w:sz="0" w:space="0" w:color="auto"/>
                    <w:bottom w:val="none" w:sz="0" w:space="0" w:color="auto"/>
                    <w:right w:val="none" w:sz="0" w:space="0" w:color="auto"/>
                  </w:divBdr>
                  <w:divsChild>
                    <w:div w:id="310866070">
                      <w:marLeft w:val="0"/>
                      <w:marRight w:val="0"/>
                      <w:marTop w:val="0"/>
                      <w:marBottom w:val="0"/>
                      <w:divBdr>
                        <w:top w:val="none" w:sz="0" w:space="0" w:color="auto"/>
                        <w:left w:val="none" w:sz="0" w:space="0" w:color="auto"/>
                        <w:bottom w:val="none" w:sz="0" w:space="0" w:color="auto"/>
                        <w:right w:val="none" w:sz="0" w:space="0" w:color="auto"/>
                      </w:divBdr>
                    </w:div>
                  </w:divsChild>
                </w:div>
                <w:div w:id="1480803829">
                  <w:marLeft w:val="0"/>
                  <w:marRight w:val="0"/>
                  <w:marTop w:val="0"/>
                  <w:marBottom w:val="0"/>
                  <w:divBdr>
                    <w:top w:val="none" w:sz="0" w:space="0" w:color="auto"/>
                    <w:left w:val="none" w:sz="0" w:space="0" w:color="auto"/>
                    <w:bottom w:val="none" w:sz="0" w:space="0" w:color="auto"/>
                    <w:right w:val="none" w:sz="0" w:space="0" w:color="auto"/>
                  </w:divBdr>
                  <w:divsChild>
                    <w:div w:id="1205557340">
                      <w:marLeft w:val="0"/>
                      <w:marRight w:val="0"/>
                      <w:marTop w:val="0"/>
                      <w:marBottom w:val="0"/>
                      <w:divBdr>
                        <w:top w:val="none" w:sz="0" w:space="0" w:color="auto"/>
                        <w:left w:val="none" w:sz="0" w:space="0" w:color="auto"/>
                        <w:bottom w:val="none" w:sz="0" w:space="0" w:color="auto"/>
                        <w:right w:val="none" w:sz="0" w:space="0" w:color="auto"/>
                      </w:divBdr>
                    </w:div>
                  </w:divsChild>
                </w:div>
                <w:div w:id="1483161358">
                  <w:marLeft w:val="0"/>
                  <w:marRight w:val="0"/>
                  <w:marTop w:val="0"/>
                  <w:marBottom w:val="0"/>
                  <w:divBdr>
                    <w:top w:val="none" w:sz="0" w:space="0" w:color="auto"/>
                    <w:left w:val="none" w:sz="0" w:space="0" w:color="auto"/>
                    <w:bottom w:val="none" w:sz="0" w:space="0" w:color="auto"/>
                    <w:right w:val="none" w:sz="0" w:space="0" w:color="auto"/>
                  </w:divBdr>
                  <w:divsChild>
                    <w:div w:id="1427118070">
                      <w:marLeft w:val="0"/>
                      <w:marRight w:val="0"/>
                      <w:marTop w:val="0"/>
                      <w:marBottom w:val="0"/>
                      <w:divBdr>
                        <w:top w:val="none" w:sz="0" w:space="0" w:color="auto"/>
                        <w:left w:val="none" w:sz="0" w:space="0" w:color="auto"/>
                        <w:bottom w:val="none" w:sz="0" w:space="0" w:color="auto"/>
                        <w:right w:val="none" w:sz="0" w:space="0" w:color="auto"/>
                      </w:divBdr>
                    </w:div>
                  </w:divsChild>
                </w:div>
                <w:div w:id="1497497941">
                  <w:marLeft w:val="0"/>
                  <w:marRight w:val="0"/>
                  <w:marTop w:val="0"/>
                  <w:marBottom w:val="0"/>
                  <w:divBdr>
                    <w:top w:val="none" w:sz="0" w:space="0" w:color="auto"/>
                    <w:left w:val="none" w:sz="0" w:space="0" w:color="auto"/>
                    <w:bottom w:val="none" w:sz="0" w:space="0" w:color="auto"/>
                    <w:right w:val="none" w:sz="0" w:space="0" w:color="auto"/>
                  </w:divBdr>
                  <w:divsChild>
                    <w:div w:id="312301573">
                      <w:marLeft w:val="0"/>
                      <w:marRight w:val="0"/>
                      <w:marTop w:val="0"/>
                      <w:marBottom w:val="0"/>
                      <w:divBdr>
                        <w:top w:val="none" w:sz="0" w:space="0" w:color="auto"/>
                        <w:left w:val="none" w:sz="0" w:space="0" w:color="auto"/>
                        <w:bottom w:val="none" w:sz="0" w:space="0" w:color="auto"/>
                        <w:right w:val="none" w:sz="0" w:space="0" w:color="auto"/>
                      </w:divBdr>
                    </w:div>
                  </w:divsChild>
                </w:div>
                <w:div w:id="1503087092">
                  <w:marLeft w:val="0"/>
                  <w:marRight w:val="0"/>
                  <w:marTop w:val="0"/>
                  <w:marBottom w:val="0"/>
                  <w:divBdr>
                    <w:top w:val="none" w:sz="0" w:space="0" w:color="auto"/>
                    <w:left w:val="none" w:sz="0" w:space="0" w:color="auto"/>
                    <w:bottom w:val="none" w:sz="0" w:space="0" w:color="auto"/>
                    <w:right w:val="none" w:sz="0" w:space="0" w:color="auto"/>
                  </w:divBdr>
                  <w:divsChild>
                    <w:div w:id="51121752">
                      <w:marLeft w:val="0"/>
                      <w:marRight w:val="0"/>
                      <w:marTop w:val="0"/>
                      <w:marBottom w:val="0"/>
                      <w:divBdr>
                        <w:top w:val="none" w:sz="0" w:space="0" w:color="auto"/>
                        <w:left w:val="none" w:sz="0" w:space="0" w:color="auto"/>
                        <w:bottom w:val="none" w:sz="0" w:space="0" w:color="auto"/>
                        <w:right w:val="none" w:sz="0" w:space="0" w:color="auto"/>
                      </w:divBdr>
                    </w:div>
                  </w:divsChild>
                </w:div>
                <w:div w:id="1522401743">
                  <w:marLeft w:val="0"/>
                  <w:marRight w:val="0"/>
                  <w:marTop w:val="0"/>
                  <w:marBottom w:val="0"/>
                  <w:divBdr>
                    <w:top w:val="none" w:sz="0" w:space="0" w:color="auto"/>
                    <w:left w:val="none" w:sz="0" w:space="0" w:color="auto"/>
                    <w:bottom w:val="none" w:sz="0" w:space="0" w:color="auto"/>
                    <w:right w:val="none" w:sz="0" w:space="0" w:color="auto"/>
                  </w:divBdr>
                  <w:divsChild>
                    <w:div w:id="1018770434">
                      <w:marLeft w:val="0"/>
                      <w:marRight w:val="0"/>
                      <w:marTop w:val="0"/>
                      <w:marBottom w:val="0"/>
                      <w:divBdr>
                        <w:top w:val="none" w:sz="0" w:space="0" w:color="auto"/>
                        <w:left w:val="none" w:sz="0" w:space="0" w:color="auto"/>
                        <w:bottom w:val="none" w:sz="0" w:space="0" w:color="auto"/>
                        <w:right w:val="none" w:sz="0" w:space="0" w:color="auto"/>
                      </w:divBdr>
                    </w:div>
                  </w:divsChild>
                </w:div>
                <w:div w:id="1525823201">
                  <w:marLeft w:val="0"/>
                  <w:marRight w:val="0"/>
                  <w:marTop w:val="0"/>
                  <w:marBottom w:val="0"/>
                  <w:divBdr>
                    <w:top w:val="none" w:sz="0" w:space="0" w:color="auto"/>
                    <w:left w:val="none" w:sz="0" w:space="0" w:color="auto"/>
                    <w:bottom w:val="none" w:sz="0" w:space="0" w:color="auto"/>
                    <w:right w:val="none" w:sz="0" w:space="0" w:color="auto"/>
                  </w:divBdr>
                  <w:divsChild>
                    <w:div w:id="88435308">
                      <w:marLeft w:val="0"/>
                      <w:marRight w:val="0"/>
                      <w:marTop w:val="0"/>
                      <w:marBottom w:val="0"/>
                      <w:divBdr>
                        <w:top w:val="none" w:sz="0" w:space="0" w:color="auto"/>
                        <w:left w:val="none" w:sz="0" w:space="0" w:color="auto"/>
                        <w:bottom w:val="none" w:sz="0" w:space="0" w:color="auto"/>
                        <w:right w:val="none" w:sz="0" w:space="0" w:color="auto"/>
                      </w:divBdr>
                    </w:div>
                  </w:divsChild>
                </w:div>
                <w:div w:id="1534269254">
                  <w:marLeft w:val="0"/>
                  <w:marRight w:val="0"/>
                  <w:marTop w:val="0"/>
                  <w:marBottom w:val="0"/>
                  <w:divBdr>
                    <w:top w:val="none" w:sz="0" w:space="0" w:color="auto"/>
                    <w:left w:val="none" w:sz="0" w:space="0" w:color="auto"/>
                    <w:bottom w:val="none" w:sz="0" w:space="0" w:color="auto"/>
                    <w:right w:val="none" w:sz="0" w:space="0" w:color="auto"/>
                  </w:divBdr>
                  <w:divsChild>
                    <w:div w:id="529883162">
                      <w:marLeft w:val="0"/>
                      <w:marRight w:val="0"/>
                      <w:marTop w:val="0"/>
                      <w:marBottom w:val="0"/>
                      <w:divBdr>
                        <w:top w:val="none" w:sz="0" w:space="0" w:color="auto"/>
                        <w:left w:val="none" w:sz="0" w:space="0" w:color="auto"/>
                        <w:bottom w:val="none" w:sz="0" w:space="0" w:color="auto"/>
                        <w:right w:val="none" w:sz="0" w:space="0" w:color="auto"/>
                      </w:divBdr>
                    </w:div>
                  </w:divsChild>
                </w:div>
                <w:div w:id="1557400907">
                  <w:marLeft w:val="0"/>
                  <w:marRight w:val="0"/>
                  <w:marTop w:val="0"/>
                  <w:marBottom w:val="0"/>
                  <w:divBdr>
                    <w:top w:val="none" w:sz="0" w:space="0" w:color="auto"/>
                    <w:left w:val="none" w:sz="0" w:space="0" w:color="auto"/>
                    <w:bottom w:val="none" w:sz="0" w:space="0" w:color="auto"/>
                    <w:right w:val="none" w:sz="0" w:space="0" w:color="auto"/>
                  </w:divBdr>
                  <w:divsChild>
                    <w:div w:id="984429464">
                      <w:marLeft w:val="0"/>
                      <w:marRight w:val="0"/>
                      <w:marTop w:val="0"/>
                      <w:marBottom w:val="0"/>
                      <w:divBdr>
                        <w:top w:val="none" w:sz="0" w:space="0" w:color="auto"/>
                        <w:left w:val="none" w:sz="0" w:space="0" w:color="auto"/>
                        <w:bottom w:val="none" w:sz="0" w:space="0" w:color="auto"/>
                        <w:right w:val="none" w:sz="0" w:space="0" w:color="auto"/>
                      </w:divBdr>
                    </w:div>
                  </w:divsChild>
                </w:div>
                <w:div w:id="1582715914">
                  <w:marLeft w:val="0"/>
                  <w:marRight w:val="0"/>
                  <w:marTop w:val="0"/>
                  <w:marBottom w:val="0"/>
                  <w:divBdr>
                    <w:top w:val="none" w:sz="0" w:space="0" w:color="auto"/>
                    <w:left w:val="none" w:sz="0" w:space="0" w:color="auto"/>
                    <w:bottom w:val="none" w:sz="0" w:space="0" w:color="auto"/>
                    <w:right w:val="none" w:sz="0" w:space="0" w:color="auto"/>
                  </w:divBdr>
                  <w:divsChild>
                    <w:div w:id="828056511">
                      <w:marLeft w:val="0"/>
                      <w:marRight w:val="0"/>
                      <w:marTop w:val="0"/>
                      <w:marBottom w:val="0"/>
                      <w:divBdr>
                        <w:top w:val="none" w:sz="0" w:space="0" w:color="auto"/>
                        <w:left w:val="none" w:sz="0" w:space="0" w:color="auto"/>
                        <w:bottom w:val="none" w:sz="0" w:space="0" w:color="auto"/>
                        <w:right w:val="none" w:sz="0" w:space="0" w:color="auto"/>
                      </w:divBdr>
                    </w:div>
                  </w:divsChild>
                </w:div>
                <w:div w:id="1594047015">
                  <w:marLeft w:val="0"/>
                  <w:marRight w:val="0"/>
                  <w:marTop w:val="0"/>
                  <w:marBottom w:val="0"/>
                  <w:divBdr>
                    <w:top w:val="none" w:sz="0" w:space="0" w:color="auto"/>
                    <w:left w:val="none" w:sz="0" w:space="0" w:color="auto"/>
                    <w:bottom w:val="none" w:sz="0" w:space="0" w:color="auto"/>
                    <w:right w:val="none" w:sz="0" w:space="0" w:color="auto"/>
                  </w:divBdr>
                  <w:divsChild>
                    <w:div w:id="433138567">
                      <w:marLeft w:val="0"/>
                      <w:marRight w:val="0"/>
                      <w:marTop w:val="0"/>
                      <w:marBottom w:val="0"/>
                      <w:divBdr>
                        <w:top w:val="none" w:sz="0" w:space="0" w:color="auto"/>
                        <w:left w:val="none" w:sz="0" w:space="0" w:color="auto"/>
                        <w:bottom w:val="none" w:sz="0" w:space="0" w:color="auto"/>
                        <w:right w:val="none" w:sz="0" w:space="0" w:color="auto"/>
                      </w:divBdr>
                    </w:div>
                  </w:divsChild>
                </w:div>
                <w:div w:id="1601332618">
                  <w:marLeft w:val="0"/>
                  <w:marRight w:val="0"/>
                  <w:marTop w:val="0"/>
                  <w:marBottom w:val="0"/>
                  <w:divBdr>
                    <w:top w:val="none" w:sz="0" w:space="0" w:color="auto"/>
                    <w:left w:val="none" w:sz="0" w:space="0" w:color="auto"/>
                    <w:bottom w:val="none" w:sz="0" w:space="0" w:color="auto"/>
                    <w:right w:val="none" w:sz="0" w:space="0" w:color="auto"/>
                  </w:divBdr>
                  <w:divsChild>
                    <w:div w:id="933250772">
                      <w:marLeft w:val="0"/>
                      <w:marRight w:val="0"/>
                      <w:marTop w:val="0"/>
                      <w:marBottom w:val="0"/>
                      <w:divBdr>
                        <w:top w:val="none" w:sz="0" w:space="0" w:color="auto"/>
                        <w:left w:val="none" w:sz="0" w:space="0" w:color="auto"/>
                        <w:bottom w:val="none" w:sz="0" w:space="0" w:color="auto"/>
                        <w:right w:val="none" w:sz="0" w:space="0" w:color="auto"/>
                      </w:divBdr>
                    </w:div>
                  </w:divsChild>
                </w:div>
                <w:div w:id="1604679154">
                  <w:marLeft w:val="0"/>
                  <w:marRight w:val="0"/>
                  <w:marTop w:val="0"/>
                  <w:marBottom w:val="0"/>
                  <w:divBdr>
                    <w:top w:val="none" w:sz="0" w:space="0" w:color="auto"/>
                    <w:left w:val="none" w:sz="0" w:space="0" w:color="auto"/>
                    <w:bottom w:val="none" w:sz="0" w:space="0" w:color="auto"/>
                    <w:right w:val="none" w:sz="0" w:space="0" w:color="auto"/>
                  </w:divBdr>
                  <w:divsChild>
                    <w:div w:id="974601359">
                      <w:marLeft w:val="0"/>
                      <w:marRight w:val="0"/>
                      <w:marTop w:val="0"/>
                      <w:marBottom w:val="0"/>
                      <w:divBdr>
                        <w:top w:val="none" w:sz="0" w:space="0" w:color="auto"/>
                        <w:left w:val="none" w:sz="0" w:space="0" w:color="auto"/>
                        <w:bottom w:val="none" w:sz="0" w:space="0" w:color="auto"/>
                        <w:right w:val="none" w:sz="0" w:space="0" w:color="auto"/>
                      </w:divBdr>
                    </w:div>
                  </w:divsChild>
                </w:div>
                <w:div w:id="1611427854">
                  <w:marLeft w:val="0"/>
                  <w:marRight w:val="0"/>
                  <w:marTop w:val="0"/>
                  <w:marBottom w:val="0"/>
                  <w:divBdr>
                    <w:top w:val="none" w:sz="0" w:space="0" w:color="auto"/>
                    <w:left w:val="none" w:sz="0" w:space="0" w:color="auto"/>
                    <w:bottom w:val="none" w:sz="0" w:space="0" w:color="auto"/>
                    <w:right w:val="none" w:sz="0" w:space="0" w:color="auto"/>
                  </w:divBdr>
                  <w:divsChild>
                    <w:div w:id="1859195060">
                      <w:marLeft w:val="0"/>
                      <w:marRight w:val="0"/>
                      <w:marTop w:val="0"/>
                      <w:marBottom w:val="0"/>
                      <w:divBdr>
                        <w:top w:val="none" w:sz="0" w:space="0" w:color="auto"/>
                        <w:left w:val="none" w:sz="0" w:space="0" w:color="auto"/>
                        <w:bottom w:val="none" w:sz="0" w:space="0" w:color="auto"/>
                        <w:right w:val="none" w:sz="0" w:space="0" w:color="auto"/>
                      </w:divBdr>
                    </w:div>
                  </w:divsChild>
                </w:div>
                <w:div w:id="1617826941">
                  <w:marLeft w:val="0"/>
                  <w:marRight w:val="0"/>
                  <w:marTop w:val="0"/>
                  <w:marBottom w:val="0"/>
                  <w:divBdr>
                    <w:top w:val="none" w:sz="0" w:space="0" w:color="auto"/>
                    <w:left w:val="none" w:sz="0" w:space="0" w:color="auto"/>
                    <w:bottom w:val="none" w:sz="0" w:space="0" w:color="auto"/>
                    <w:right w:val="none" w:sz="0" w:space="0" w:color="auto"/>
                  </w:divBdr>
                  <w:divsChild>
                    <w:div w:id="2015180229">
                      <w:marLeft w:val="0"/>
                      <w:marRight w:val="0"/>
                      <w:marTop w:val="0"/>
                      <w:marBottom w:val="0"/>
                      <w:divBdr>
                        <w:top w:val="none" w:sz="0" w:space="0" w:color="auto"/>
                        <w:left w:val="none" w:sz="0" w:space="0" w:color="auto"/>
                        <w:bottom w:val="none" w:sz="0" w:space="0" w:color="auto"/>
                        <w:right w:val="none" w:sz="0" w:space="0" w:color="auto"/>
                      </w:divBdr>
                    </w:div>
                  </w:divsChild>
                </w:div>
                <w:div w:id="1631352981">
                  <w:marLeft w:val="0"/>
                  <w:marRight w:val="0"/>
                  <w:marTop w:val="0"/>
                  <w:marBottom w:val="0"/>
                  <w:divBdr>
                    <w:top w:val="none" w:sz="0" w:space="0" w:color="auto"/>
                    <w:left w:val="none" w:sz="0" w:space="0" w:color="auto"/>
                    <w:bottom w:val="none" w:sz="0" w:space="0" w:color="auto"/>
                    <w:right w:val="none" w:sz="0" w:space="0" w:color="auto"/>
                  </w:divBdr>
                  <w:divsChild>
                    <w:div w:id="164177281">
                      <w:marLeft w:val="0"/>
                      <w:marRight w:val="0"/>
                      <w:marTop w:val="0"/>
                      <w:marBottom w:val="0"/>
                      <w:divBdr>
                        <w:top w:val="none" w:sz="0" w:space="0" w:color="auto"/>
                        <w:left w:val="none" w:sz="0" w:space="0" w:color="auto"/>
                        <w:bottom w:val="none" w:sz="0" w:space="0" w:color="auto"/>
                        <w:right w:val="none" w:sz="0" w:space="0" w:color="auto"/>
                      </w:divBdr>
                    </w:div>
                  </w:divsChild>
                </w:div>
                <w:div w:id="1631864819">
                  <w:marLeft w:val="0"/>
                  <w:marRight w:val="0"/>
                  <w:marTop w:val="0"/>
                  <w:marBottom w:val="0"/>
                  <w:divBdr>
                    <w:top w:val="none" w:sz="0" w:space="0" w:color="auto"/>
                    <w:left w:val="none" w:sz="0" w:space="0" w:color="auto"/>
                    <w:bottom w:val="none" w:sz="0" w:space="0" w:color="auto"/>
                    <w:right w:val="none" w:sz="0" w:space="0" w:color="auto"/>
                  </w:divBdr>
                  <w:divsChild>
                    <w:div w:id="1454251159">
                      <w:marLeft w:val="0"/>
                      <w:marRight w:val="0"/>
                      <w:marTop w:val="0"/>
                      <w:marBottom w:val="0"/>
                      <w:divBdr>
                        <w:top w:val="none" w:sz="0" w:space="0" w:color="auto"/>
                        <w:left w:val="none" w:sz="0" w:space="0" w:color="auto"/>
                        <w:bottom w:val="none" w:sz="0" w:space="0" w:color="auto"/>
                        <w:right w:val="none" w:sz="0" w:space="0" w:color="auto"/>
                      </w:divBdr>
                    </w:div>
                  </w:divsChild>
                </w:div>
                <w:div w:id="1634285117">
                  <w:marLeft w:val="0"/>
                  <w:marRight w:val="0"/>
                  <w:marTop w:val="0"/>
                  <w:marBottom w:val="0"/>
                  <w:divBdr>
                    <w:top w:val="none" w:sz="0" w:space="0" w:color="auto"/>
                    <w:left w:val="none" w:sz="0" w:space="0" w:color="auto"/>
                    <w:bottom w:val="none" w:sz="0" w:space="0" w:color="auto"/>
                    <w:right w:val="none" w:sz="0" w:space="0" w:color="auto"/>
                  </w:divBdr>
                  <w:divsChild>
                    <w:div w:id="1736858202">
                      <w:marLeft w:val="0"/>
                      <w:marRight w:val="0"/>
                      <w:marTop w:val="0"/>
                      <w:marBottom w:val="0"/>
                      <w:divBdr>
                        <w:top w:val="none" w:sz="0" w:space="0" w:color="auto"/>
                        <w:left w:val="none" w:sz="0" w:space="0" w:color="auto"/>
                        <w:bottom w:val="none" w:sz="0" w:space="0" w:color="auto"/>
                        <w:right w:val="none" w:sz="0" w:space="0" w:color="auto"/>
                      </w:divBdr>
                    </w:div>
                  </w:divsChild>
                </w:div>
                <w:div w:id="1637955046">
                  <w:marLeft w:val="0"/>
                  <w:marRight w:val="0"/>
                  <w:marTop w:val="0"/>
                  <w:marBottom w:val="0"/>
                  <w:divBdr>
                    <w:top w:val="none" w:sz="0" w:space="0" w:color="auto"/>
                    <w:left w:val="none" w:sz="0" w:space="0" w:color="auto"/>
                    <w:bottom w:val="none" w:sz="0" w:space="0" w:color="auto"/>
                    <w:right w:val="none" w:sz="0" w:space="0" w:color="auto"/>
                  </w:divBdr>
                  <w:divsChild>
                    <w:div w:id="1059786128">
                      <w:marLeft w:val="0"/>
                      <w:marRight w:val="0"/>
                      <w:marTop w:val="0"/>
                      <w:marBottom w:val="0"/>
                      <w:divBdr>
                        <w:top w:val="none" w:sz="0" w:space="0" w:color="auto"/>
                        <w:left w:val="none" w:sz="0" w:space="0" w:color="auto"/>
                        <w:bottom w:val="none" w:sz="0" w:space="0" w:color="auto"/>
                        <w:right w:val="none" w:sz="0" w:space="0" w:color="auto"/>
                      </w:divBdr>
                    </w:div>
                  </w:divsChild>
                </w:div>
                <w:div w:id="1638409250">
                  <w:marLeft w:val="0"/>
                  <w:marRight w:val="0"/>
                  <w:marTop w:val="0"/>
                  <w:marBottom w:val="0"/>
                  <w:divBdr>
                    <w:top w:val="none" w:sz="0" w:space="0" w:color="auto"/>
                    <w:left w:val="none" w:sz="0" w:space="0" w:color="auto"/>
                    <w:bottom w:val="none" w:sz="0" w:space="0" w:color="auto"/>
                    <w:right w:val="none" w:sz="0" w:space="0" w:color="auto"/>
                  </w:divBdr>
                  <w:divsChild>
                    <w:div w:id="731925332">
                      <w:marLeft w:val="0"/>
                      <w:marRight w:val="0"/>
                      <w:marTop w:val="0"/>
                      <w:marBottom w:val="0"/>
                      <w:divBdr>
                        <w:top w:val="none" w:sz="0" w:space="0" w:color="auto"/>
                        <w:left w:val="none" w:sz="0" w:space="0" w:color="auto"/>
                        <w:bottom w:val="none" w:sz="0" w:space="0" w:color="auto"/>
                        <w:right w:val="none" w:sz="0" w:space="0" w:color="auto"/>
                      </w:divBdr>
                    </w:div>
                  </w:divsChild>
                </w:div>
                <w:div w:id="1652253859">
                  <w:marLeft w:val="0"/>
                  <w:marRight w:val="0"/>
                  <w:marTop w:val="0"/>
                  <w:marBottom w:val="0"/>
                  <w:divBdr>
                    <w:top w:val="none" w:sz="0" w:space="0" w:color="auto"/>
                    <w:left w:val="none" w:sz="0" w:space="0" w:color="auto"/>
                    <w:bottom w:val="none" w:sz="0" w:space="0" w:color="auto"/>
                    <w:right w:val="none" w:sz="0" w:space="0" w:color="auto"/>
                  </w:divBdr>
                  <w:divsChild>
                    <w:div w:id="549462678">
                      <w:marLeft w:val="0"/>
                      <w:marRight w:val="0"/>
                      <w:marTop w:val="0"/>
                      <w:marBottom w:val="0"/>
                      <w:divBdr>
                        <w:top w:val="none" w:sz="0" w:space="0" w:color="auto"/>
                        <w:left w:val="none" w:sz="0" w:space="0" w:color="auto"/>
                        <w:bottom w:val="none" w:sz="0" w:space="0" w:color="auto"/>
                        <w:right w:val="none" w:sz="0" w:space="0" w:color="auto"/>
                      </w:divBdr>
                    </w:div>
                  </w:divsChild>
                </w:div>
                <w:div w:id="1678338512">
                  <w:marLeft w:val="0"/>
                  <w:marRight w:val="0"/>
                  <w:marTop w:val="0"/>
                  <w:marBottom w:val="0"/>
                  <w:divBdr>
                    <w:top w:val="none" w:sz="0" w:space="0" w:color="auto"/>
                    <w:left w:val="none" w:sz="0" w:space="0" w:color="auto"/>
                    <w:bottom w:val="none" w:sz="0" w:space="0" w:color="auto"/>
                    <w:right w:val="none" w:sz="0" w:space="0" w:color="auto"/>
                  </w:divBdr>
                  <w:divsChild>
                    <w:div w:id="901981453">
                      <w:marLeft w:val="0"/>
                      <w:marRight w:val="0"/>
                      <w:marTop w:val="0"/>
                      <w:marBottom w:val="0"/>
                      <w:divBdr>
                        <w:top w:val="none" w:sz="0" w:space="0" w:color="auto"/>
                        <w:left w:val="none" w:sz="0" w:space="0" w:color="auto"/>
                        <w:bottom w:val="none" w:sz="0" w:space="0" w:color="auto"/>
                        <w:right w:val="none" w:sz="0" w:space="0" w:color="auto"/>
                      </w:divBdr>
                    </w:div>
                  </w:divsChild>
                </w:div>
                <w:div w:id="1680034759">
                  <w:marLeft w:val="0"/>
                  <w:marRight w:val="0"/>
                  <w:marTop w:val="0"/>
                  <w:marBottom w:val="0"/>
                  <w:divBdr>
                    <w:top w:val="none" w:sz="0" w:space="0" w:color="auto"/>
                    <w:left w:val="none" w:sz="0" w:space="0" w:color="auto"/>
                    <w:bottom w:val="none" w:sz="0" w:space="0" w:color="auto"/>
                    <w:right w:val="none" w:sz="0" w:space="0" w:color="auto"/>
                  </w:divBdr>
                  <w:divsChild>
                    <w:div w:id="1478036447">
                      <w:marLeft w:val="0"/>
                      <w:marRight w:val="0"/>
                      <w:marTop w:val="0"/>
                      <w:marBottom w:val="0"/>
                      <w:divBdr>
                        <w:top w:val="none" w:sz="0" w:space="0" w:color="auto"/>
                        <w:left w:val="none" w:sz="0" w:space="0" w:color="auto"/>
                        <w:bottom w:val="none" w:sz="0" w:space="0" w:color="auto"/>
                        <w:right w:val="none" w:sz="0" w:space="0" w:color="auto"/>
                      </w:divBdr>
                    </w:div>
                  </w:divsChild>
                </w:div>
                <w:div w:id="1690639001">
                  <w:marLeft w:val="0"/>
                  <w:marRight w:val="0"/>
                  <w:marTop w:val="0"/>
                  <w:marBottom w:val="0"/>
                  <w:divBdr>
                    <w:top w:val="none" w:sz="0" w:space="0" w:color="auto"/>
                    <w:left w:val="none" w:sz="0" w:space="0" w:color="auto"/>
                    <w:bottom w:val="none" w:sz="0" w:space="0" w:color="auto"/>
                    <w:right w:val="none" w:sz="0" w:space="0" w:color="auto"/>
                  </w:divBdr>
                  <w:divsChild>
                    <w:div w:id="1342853015">
                      <w:marLeft w:val="0"/>
                      <w:marRight w:val="0"/>
                      <w:marTop w:val="0"/>
                      <w:marBottom w:val="0"/>
                      <w:divBdr>
                        <w:top w:val="none" w:sz="0" w:space="0" w:color="auto"/>
                        <w:left w:val="none" w:sz="0" w:space="0" w:color="auto"/>
                        <w:bottom w:val="none" w:sz="0" w:space="0" w:color="auto"/>
                        <w:right w:val="none" w:sz="0" w:space="0" w:color="auto"/>
                      </w:divBdr>
                    </w:div>
                  </w:divsChild>
                </w:div>
                <w:div w:id="1702976543">
                  <w:marLeft w:val="0"/>
                  <w:marRight w:val="0"/>
                  <w:marTop w:val="0"/>
                  <w:marBottom w:val="0"/>
                  <w:divBdr>
                    <w:top w:val="none" w:sz="0" w:space="0" w:color="auto"/>
                    <w:left w:val="none" w:sz="0" w:space="0" w:color="auto"/>
                    <w:bottom w:val="none" w:sz="0" w:space="0" w:color="auto"/>
                    <w:right w:val="none" w:sz="0" w:space="0" w:color="auto"/>
                  </w:divBdr>
                  <w:divsChild>
                    <w:div w:id="79765042">
                      <w:marLeft w:val="0"/>
                      <w:marRight w:val="0"/>
                      <w:marTop w:val="0"/>
                      <w:marBottom w:val="0"/>
                      <w:divBdr>
                        <w:top w:val="none" w:sz="0" w:space="0" w:color="auto"/>
                        <w:left w:val="none" w:sz="0" w:space="0" w:color="auto"/>
                        <w:bottom w:val="none" w:sz="0" w:space="0" w:color="auto"/>
                        <w:right w:val="none" w:sz="0" w:space="0" w:color="auto"/>
                      </w:divBdr>
                    </w:div>
                  </w:divsChild>
                </w:div>
                <w:div w:id="1710378157">
                  <w:marLeft w:val="0"/>
                  <w:marRight w:val="0"/>
                  <w:marTop w:val="0"/>
                  <w:marBottom w:val="0"/>
                  <w:divBdr>
                    <w:top w:val="none" w:sz="0" w:space="0" w:color="auto"/>
                    <w:left w:val="none" w:sz="0" w:space="0" w:color="auto"/>
                    <w:bottom w:val="none" w:sz="0" w:space="0" w:color="auto"/>
                    <w:right w:val="none" w:sz="0" w:space="0" w:color="auto"/>
                  </w:divBdr>
                  <w:divsChild>
                    <w:div w:id="306402299">
                      <w:marLeft w:val="0"/>
                      <w:marRight w:val="0"/>
                      <w:marTop w:val="0"/>
                      <w:marBottom w:val="0"/>
                      <w:divBdr>
                        <w:top w:val="none" w:sz="0" w:space="0" w:color="auto"/>
                        <w:left w:val="none" w:sz="0" w:space="0" w:color="auto"/>
                        <w:bottom w:val="none" w:sz="0" w:space="0" w:color="auto"/>
                        <w:right w:val="none" w:sz="0" w:space="0" w:color="auto"/>
                      </w:divBdr>
                    </w:div>
                  </w:divsChild>
                </w:div>
                <w:div w:id="1712684239">
                  <w:marLeft w:val="0"/>
                  <w:marRight w:val="0"/>
                  <w:marTop w:val="0"/>
                  <w:marBottom w:val="0"/>
                  <w:divBdr>
                    <w:top w:val="none" w:sz="0" w:space="0" w:color="auto"/>
                    <w:left w:val="none" w:sz="0" w:space="0" w:color="auto"/>
                    <w:bottom w:val="none" w:sz="0" w:space="0" w:color="auto"/>
                    <w:right w:val="none" w:sz="0" w:space="0" w:color="auto"/>
                  </w:divBdr>
                  <w:divsChild>
                    <w:div w:id="173883319">
                      <w:marLeft w:val="0"/>
                      <w:marRight w:val="0"/>
                      <w:marTop w:val="0"/>
                      <w:marBottom w:val="0"/>
                      <w:divBdr>
                        <w:top w:val="none" w:sz="0" w:space="0" w:color="auto"/>
                        <w:left w:val="none" w:sz="0" w:space="0" w:color="auto"/>
                        <w:bottom w:val="none" w:sz="0" w:space="0" w:color="auto"/>
                        <w:right w:val="none" w:sz="0" w:space="0" w:color="auto"/>
                      </w:divBdr>
                    </w:div>
                  </w:divsChild>
                </w:div>
                <w:div w:id="1716850607">
                  <w:marLeft w:val="0"/>
                  <w:marRight w:val="0"/>
                  <w:marTop w:val="0"/>
                  <w:marBottom w:val="0"/>
                  <w:divBdr>
                    <w:top w:val="none" w:sz="0" w:space="0" w:color="auto"/>
                    <w:left w:val="none" w:sz="0" w:space="0" w:color="auto"/>
                    <w:bottom w:val="none" w:sz="0" w:space="0" w:color="auto"/>
                    <w:right w:val="none" w:sz="0" w:space="0" w:color="auto"/>
                  </w:divBdr>
                  <w:divsChild>
                    <w:div w:id="492186826">
                      <w:marLeft w:val="0"/>
                      <w:marRight w:val="0"/>
                      <w:marTop w:val="0"/>
                      <w:marBottom w:val="0"/>
                      <w:divBdr>
                        <w:top w:val="none" w:sz="0" w:space="0" w:color="auto"/>
                        <w:left w:val="none" w:sz="0" w:space="0" w:color="auto"/>
                        <w:bottom w:val="none" w:sz="0" w:space="0" w:color="auto"/>
                        <w:right w:val="none" w:sz="0" w:space="0" w:color="auto"/>
                      </w:divBdr>
                    </w:div>
                  </w:divsChild>
                </w:div>
                <w:div w:id="1721052862">
                  <w:marLeft w:val="0"/>
                  <w:marRight w:val="0"/>
                  <w:marTop w:val="0"/>
                  <w:marBottom w:val="0"/>
                  <w:divBdr>
                    <w:top w:val="none" w:sz="0" w:space="0" w:color="auto"/>
                    <w:left w:val="none" w:sz="0" w:space="0" w:color="auto"/>
                    <w:bottom w:val="none" w:sz="0" w:space="0" w:color="auto"/>
                    <w:right w:val="none" w:sz="0" w:space="0" w:color="auto"/>
                  </w:divBdr>
                  <w:divsChild>
                    <w:div w:id="1778981162">
                      <w:marLeft w:val="0"/>
                      <w:marRight w:val="0"/>
                      <w:marTop w:val="0"/>
                      <w:marBottom w:val="0"/>
                      <w:divBdr>
                        <w:top w:val="none" w:sz="0" w:space="0" w:color="auto"/>
                        <w:left w:val="none" w:sz="0" w:space="0" w:color="auto"/>
                        <w:bottom w:val="none" w:sz="0" w:space="0" w:color="auto"/>
                        <w:right w:val="none" w:sz="0" w:space="0" w:color="auto"/>
                      </w:divBdr>
                    </w:div>
                  </w:divsChild>
                </w:div>
                <w:div w:id="1738279553">
                  <w:marLeft w:val="0"/>
                  <w:marRight w:val="0"/>
                  <w:marTop w:val="0"/>
                  <w:marBottom w:val="0"/>
                  <w:divBdr>
                    <w:top w:val="none" w:sz="0" w:space="0" w:color="auto"/>
                    <w:left w:val="none" w:sz="0" w:space="0" w:color="auto"/>
                    <w:bottom w:val="none" w:sz="0" w:space="0" w:color="auto"/>
                    <w:right w:val="none" w:sz="0" w:space="0" w:color="auto"/>
                  </w:divBdr>
                  <w:divsChild>
                    <w:div w:id="471487320">
                      <w:marLeft w:val="0"/>
                      <w:marRight w:val="0"/>
                      <w:marTop w:val="0"/>
                      <w:marBottom w:val="0"/>
                      <w:divBdr>
                        <w:top w:val="none" w:sz="0" w:space="0" w:color="auto"/>
                        <w:left w:val="none" w:sz="0" w:space="0" w:color="auto"/>
                        <w:bottom w:val="none" w:sz="0" w:space="0" w:color="auto"/>
                        <w:right w:val="none" w:sz="0" w:space="0" w:color="auto"/>
                      </w:divBdr>
                    </w:div>
                  </w:divsChild>
                </w:div>
                <w:div w:id="1751924537">
                  <w:marLeft w:val="0"/>
                  <w:marRight w:val="0"/>
                  <w:marTop w:val="0"/>
                  <w:marBottom w:val="0"/>
                  <w:divBdr>
                    <w:top w:val="none" w:sz="0" w:space="0" w:color="auto"/>
                    <w:left w:val="none" w:sz="0" w:space="0" w:color="auto"/>
                    <w:bottom w:val="none" w:sz="0" w:space="0" w:color="auto"/>
                    <w:right w:val="none" w:sz="0" w:space="0" w:color="auto"/>
                  </w:divBdr>
                  <w:divsChild>
                    <w:div w:id="1689403749">
                      <w:marLeft w:val="0"/>
                      <w:marRight w:val="0"/>
                      <w:marTop w:val="0"/>
                      <w:marBottom w:val="0"/>
                      <w:divBdr>
                        <w:top w:val="none" w:sz="0" w:space="0" w:color="auto"/>
                        <w:left w:val="none" w:sz="0" w:space="0" w:color="auto"/>
                        <w:bottom w:val="none" w:sz="0" w:space="0" w:color="auto"/>
                        <w:right w:val="none" w:sz="0" w:space="0" w:color="auto"/>
                      </w:divBdr>
                    </w:div>
                  </w:divsChild>
                </w:div>
                <w:div w:id="1760060138">
                  <w:marLeft w:val="0"/>
                  <w:marRight w:val="0"/>
                  <w:marTop w:val="0"/>
                  <w:marBottom w:val="0"/>
                  <w:divBdr>
                    <w:top w:val="none" w:sz="0" w:space="0" w:color="auto"/>
                    <w:left w:val="none" w:sz="0" w:space="0" w:color="auto"/>
                    <w:bottom w:val="none" w:sz="0" w:space="0" w:color="auto"/>
                    <w:right w:val="none" w:sz="0" w:space="0" w:color="auto"/>
                  </w:divBdr>
                  <w:divsChild>
                    <w:div w:id="108427909">
                      <w:marLeft w:val="0"/>
                      <w:marRight w:val="0"/>
                      <w:marTop w:val="0"/>
                      <w:marBottom w:val="0"/>
                      <w:divBdr>
                        <w:top w:val="none" w:sz="0" w:space="0" w:color="auto"/>
                        <w:left w:val="none" w:sz="0" w:space="0" w:color="auto"/>
                        <w:bottom w:val="none" w:sz="0" w:space="0" w:color="auto"/>
                        <w:right w:val="none" w:sz="0" w:space="0" w:color="auto"/>
                      </w:divBdr>
                    </w:div>
                  </w:divsChild>
                </w:div>
                <w:div w:id="1772554752">
                  <w:marLeft w:val="0"/>
                  <w:marRight w:val="0"/>
                  <w:marTop w:val="0"/>
                  <w:marBottom w:val="0"/>
                  <w:divBdr>
                    <w:top w:val="none" w:sz="0" w:space="0" w:color="auto"/>
                    <w:left w:val="none" w:sz="0" w:space="0" w:color="auto"/>
                    <w:bottom w:val="none" w:sz="0" w:space="0" w:color="auto"/>
                    <w:right w:val="none" w:sz="0" w:space="0" w:color="auto"/>
                  </w:divBdr>
                  <w:divsChild>
                    <w:div w:id="1113595065">
                      <w:marLeft w:val="0"/>
                      <w:marRight w:val="0"/>
                      <w:marTop w:val="0"/>
                      <w:marBottom w:val="0"/>
                      <w:divBdr>
                        <w:top w:val="none" w:sz="0" w:space="0" w:color="auto"/>
                        <w:left w:val="none" w:sz="0" w:space="0" w:color="auto"/>
                        <w:bottom w:val="none" w:sz="0" w:space="0" w:color="auto"/>
                        <w:right w:val="none" w:sz="0" w:space="0" w:color="auto"/>
                      </w:divBdr>
                    </w:div>
                  </w:divsChild>
                </w:div>
                <w:div w:id="1778713210">
                  <w:marLeft w:val="0"/>
                  <w:marRight w:val="0"/>
                  <w:marTop w:val="0"/>
                  <w:marBottom w:val="0"/>
                  <w:divBdr>
                    <w:top w:val="none" w:sz="0" w:space="0" w:color="auto"/>
                    <w:left w:val="none" w:sz="0" w:space="0" w:color="auto"/>
                    <w:bottom w:val="none" w:sz="0" w:space="0" w:color="auto"/>
                    <w:right w:val="none" w:sz="0" w:space="0" w:color="auto"/>
                  </w:divBdr>
                  <w:divsChild>
                    <w:div w:id="647049325">
                      <w:marLeft w:val="0"/>
                      <w:marRight w:val="0"/>
                      <w:marTop w:val="0"/>
                      <w:marBottom w:val="0"/>
                      <w:divBdr>
                        <w:top w:val="none" w:sz="0" w:space="0" w:color="auto"/>
                        <w:left w:val="none" w:sz="0" w:space="0" w:color="auto"/>
                        <w:bottom w:val="none" w:sz="0" w:space="0" w:color="auto"/>
                        <w:right w:val="none" w:sz="0" w:space="0" w:color="auto"/>
                      </w:divBdr>
                    </w:div>
                  </w:divsChild>
                </w:div>
                <w:div w:id="1785726906">
                  <w:marLeft w:val="0"/>
                  <w:marRight w:val="0"/>
                  <w:marTop w:val="0"/>
                  <w:marBottom w:val="0"/>
                  <w:divBdr>
                    <w:top w:val="none" w:sz="0" w:space="0" w:color="auto"/>
                    <w:left w:val="none" w:sz="0" w:space="0" w:color="auto"/>
                    <w:bottom w:val="none" w:sz="0" w:space="0" w:color="auto"/>
                    <w:right w:val="none" w:sz="0" w:space="0" w:color="auto"/>
                  </w:divBdr>
                  <w:divsChild>
                    <w:div w:id="1227842396">
                      <w:marLeft w:val="0"/>
                      <w:marRight w:val="0"/>
                      <w:marTop w:val="0"/>
                      <w:marBottom w:val="0"/>
                      <w:divBdr>
                        <w:top w:val="none" w:sz="0" w:space="0" w:color="auto"/>
                        <w:left w:val="none" w:sz="0" w:space="0" w:color="auto"/>
                        <w:bottom w:val="none" w:sz="0" w:space="0" w:color="auto"/>
                        <w:right w:val="none" w:sz="0" w:space="0" w:color="auto"/>
                      </w:divBdr>
                    </w:div>
                  </w:divsChild>
                </w:div>
                <w:div w:id="1792360839">
                  <w:marLeft w:val="0"/>
                  <w:marRight w:val="0"/>
                  <w:marTop w:val="0"/>
                  <w:marBottom w:val="0"/>
                  <w:divBdr>
                    <w:top w:val="none" w:sz="0" w:space="0" w:color="auto"/>
                    <w:left w:val="none" w:sz="0" w:space="0" w:color="auto"/>
                    <w:bottom w:val="none" w:sz="0" w:space="0" w:color="auto"/>
                    <w:right w:val="none" w:sz="0" w:space="0" w:color="auto"/>
                  </w:divBdr>
                  <w:divsChild>
                    <w:div w:id="2020696624">
                      <w:marLeft w:val="0"/>
                      <w:marRight w:val="0"/>
                      <w:marTop w:val="0"/>
                      <w:marBottom w:val="0"/>
                      <w:divBdr>
                        <w:top w:val="none" w:sz="0" w:space="0" w:color="auto"/>
                        <w:left w:val="none" w:sz="0" w:space="0" w:color="auto"/>
                        <w:bottom w:val="none" w:sz="0" w:space="0" w:color="auto"/>
                        <w:right w:val="none" w:sz="0" w:space="0" w:color="auto"/>
                      </w:divBdr>
                    </w:div>
                  </w:divsChild>
                </w:div>
                <w:div w:id="1801218077">
                  <w:marLeft w:val="0"/>
                  <w:marRight w:val="0"/>
                  <w:marTop w:val="0"/>
                  <w:marBottom w:val="0"/>
                  <w:divBdr>
                    <w:top w:val="none" w:sz="0" w:space="0" w:color="auto"/>
                    <w:left w:val="none" w:sz="0" w:space="0" w:color="auto"/>
                    <w:bottom w:val="none" w:sz="0" w:space="0" w:color="auto"/>
                    <w:right w:val="none" w:sz="0" w:space="0" w:color="auto"/>
                  </w:divBdr>
                  <w:divsChild>
                    <w:div w:id="336663709">
                      <w:marLeft w:val="0"/>
                      <w:marRight w:val="0"/>
                      <w:marTop w:val="0"/>
                      <w:marBottom w:val="0"/>
                      <w:divBdr>
                        <w:top w:val="none" w:sz="0" w:space="0" w:color="auto"/>
                        <w:left w:val="none" w:sz="0" w:space="0" w:color="auto"/>
                        <w:bottom w:val="none" w:sz="0" w:space="0" w:color="auto"/>
                        <w:right w:val="none" w:sz="0" w:space="0" w:color="auto"/>
                      </w:divBdr>
                    </w:div>
                  </w:divsChild>
                </w:div>
                <w:div w:id="1824857372">
                  <w:marLeft w:val="0"/>
                  <w:marRight w:val="0"/>
                  <w:marTop w:val="0"/>
                  <w:marBottom w:val="0"/>
                  <w:divBdr>
                    <w:top w:val="none" w:sz="0" w:space="0" w:color="auto"/>
                    <w:left w:val="none" w:sz="0" w:space="0" w:color="auto"/>
                    <w:bottom w:val="none" w:sz="0" w:space="0" w:color="auto"/>
                    <w:right w:val="none" w:sz="0" w:space="0" w:color="auto"/>
                  </w:divBdr>
                  <w:divsChild>
                    <w:div w:id="351105975">
                      <w:marLeft w:val="0"/>
                      <w:marRight w:val="0"/>
                      <w:marTop w:val="0"/>
                      <w:marBottom w:val="0"/>
                      <w:divBdr>
                        <w:top w:val="none" w:sz="0" w:space="0" w:color="auto"/>
                        <w:left w:val="none" w:sz="0" w:space="0" w:color="auto"/>
                        <w:bottom w:val="none" w:sz="0" w:space="0" w:color="auto"/>
                        <w:right w:val="none" w:sz="0" w:space="0" w:color="auto"/>
                      </w:divBdr>
                    </w:div>
                  </w:divsChild>
                </w:div>
                <w:div w:id="1826780218">
                  <w:marLeft w:val="0"/>
                  <w:marRight w:val="0"/>
                  <w:marTop w:val="0"/>
                  <w:marBottom w:val="0"/>
                  <w:divBdr>
                    <w:top w:val="none" w:sz="0" w:space="0" w:color="auto"/>
                    <w:left w:val="none" w:sz="0" w:space="0" w:color="auto"/>
                    <w:bottom w:val="none" w:sz="0" w:space="0" w:color="auto"/>
                    <w:right w:val="none" w:sz="0" w:space="0" w:color="auto"/>
                  </w:divBdr>
                  <w:divsChild>
                    <w:div w:id="469321776">
                      <w:marLeft w:val="0"/>
                      <w:marRight w:val="0"/>
                      <w:marTop w:val="0"/>
                      <w:marBottom w:val="0"/>
                      <w:divBdr>
                        <w:top w:val="none" w:sz="0" w:space="0" w:color="auto"/>
                        <w:left w:val="none" w:sz="0" w:space="0" w:color="auto"/>
                        <w:bottom w:val="none" w:sz="0" w:space="0" w:color="auto"/>
                        <w:right w:val="none" w:sz="0" w:space="0" w:color="auto"/>
                      </w:divBdr>
                    </w:div>
                  </w:divsChild>
                </w:div>
                <w:div w:id="1832797088">
                  <w:marLeft w:val="0"/>
                  <w:marRight w:val="0"/>
                  <w:marTop w:val="0"/>
                  <w:marBottom w:val="0"/>
                  <w:divBdr>
                    <w:top w:val="none" w:sz="0" w:space="0" w:color="auto"/>
                    <w:left w:val="none" w:sz="0" w:space="0" w:color="auto"/>
                    <w:bottom w:val="none" w:sz="0" w:space="0" w:color="auto"/>
                    <w:right w:val="none" w:sz="0" w:space="0" w:color="auto"/>
                  </w:divBdr>
                  <w:divsChild>
                    <w:div w:id="437025733">
                      <w:marLeft w:val="0"/>
                      <w:marRight w:val="0"/>
                      <w:marTop w:val="0"/>
                      <w:marBottom w:val="0"/>
                      <w:divBdr>
                        <w:top w:val="none" w:sz="0" w:space="0" w:color="auto"/>
                        <w:left w:val="none" w:sz="0" w:space="0" w:color="auto"/>
                        <w:bottom w:val="none" w:sz="0" w:space="0" w:color="auto"/>
                        <w:right w:val="none" w:sz="0" w:space="0" w:color="auto"/>
                      </w:divBdr>
                    </w:div>
                  </w:divsChild>
                </w:div>
                <w:div w:id="1841776435">
                  <w:marLeft w:val="0"/>
                  <w:marRight w:val="0"/>
                  <w:marTop w:val="0"/>
                  <w:marBottom w:val="0"/>
                  <w:divBdr>
                    <w:top w:val="none" w:sz="0" w:space="0" w:color="auto"/>
                    <w:left w:val="none" w:sz="0" w:space="0" w:color="auto"/>
                    <w:bottom w:val="none" w:sz="0" w:space="0" w:color="auto"/>
                    <w:right w:val="none" w:sz="0" w:space="0" w:color="auto"/>
                  </w:divBdr>
                  <w:divsChild>
                    <w:div w:id="1340891519">
                      <w:marLeft w:val="0"/>
                      <w:marRight w:val="0"/>
                      <w:marTop w:val="0"/>
                      <w:marBottom w:val="0"/>
                      <w:divBdr>
                        <w:top w:val="none" w:sz="0" w:space="0" w:color="auto"/>
                        <w:left w:val="none" w:sz="0" w:space="0" w:color="auto"/>
                        <w:bottom w:val="none" w:sz="0" w:space="0" w:color="auto"/>
                        <w:right w:val="none" w:sz="0" w:space="0" w:color="auto"/>
                      </w:divBdr>
                    </w:div>
                  </w:divsChild>
                </w:div>
                <w:div w:id="1843006243">
                  <w:marLeft w:val="0"/>
                  <w:marRight w:val="0"/>
                  <w:marTop w:val="0"/>
                  <w:marBottom w:val="0"/>
                  <w:divBdr>
                    <w:top w:val="none" w:sz="0" w:space="0" w:color="auto"/>
                    <w:left w:val="none" w:sz="0" w:space="0" w:color="auto"/>
                    <w:bottom w:val="none" w:sz="0" w:space="0" w:color="auto"/>
                    <w:right w:val="none" w:sz="0" w:space="0" w:color="auto"/>
                  </w:divBdr>
                  <w:divsChild>
                    <w:div w:id="410473364">
                      <w:marLeft w:val="0"/>
                      <w:marRight w:val="0"/>
                      <w:marTop w:val="0"/>
                      <w:marBottom w:val="0"/>
                      <w:divBdr>
                        <w:top w:val="none" w:sz="0" w:space="0" w:color="auto"/>
                        <w:left w:val="none" w:sz="0" w:space="0" w:color="auto"/>
                        <w:bottom w:val="none" w:sz="0" w:space="0" w:color="auto"/>
                        <w:right w:val="none" w:sz="0" w:space="0" w:color="auto"/>
                      </w:divBdr>
                    </w:div>
                  </w:divsChild>
                </w:div>
                <w:div w:id="1850019138">
                  <w:marLeft w:val="0"/>
                  <w:marRight w:val="0"/>
                  <w:marTop w:val="0"/>
                  <w:marBottom w:val="0"/>
                  <w:divBdr>
                    <w:top w:val="none" w:sz="0" w:space="0" w:color="auto"/>
                    <w:left w:val="none" w:sz="0" w:space="0" w:color="auto"/>
                    <w:bottom w:val="none" w:sz="0" w:space="0" w:color="auto"/>
                    <w:right w:val="none" w:sz="0" w:space="0" w:color="auto"/>
                  </w:divBdr>
                  <w:divsChild>
                    <w:div w:id="728304700">
                      <w:marLeft w:val="0"/>
                      <w:marRight w:val="0"/>
                      <w:marTop w:val="0"/>
                      <w:marBottom w:val="0"/>
                      <w:divBdr>
                        <w:top w:val="none" w:sz="0" w:space="0" w:color="auto"/>
                        <w:left w:val="none" w:sz="0" w:space="0" w:color="auto"/>
                        <w:bottom w:val="none" w:sz="0" w:space="0" w:color="auto"/>
                        <w:right w:val="none" w:sz="0" w:space="0" w:color="auto"/>
                      </w:divBdr>
                    </w:div>
                  </w:divsChild>
                </w:div>
                <w:div w:id="1858034740">
                  <w:marLeft w:val="0"/>
                  <w:marRight w:val="0"/>
                  <w:marTop w:val="0"/>
                  <w:marBottom w:val="0"/>
                  <w:divBdr>
                    <w:top w:val="none" w:sz="0" w:space="0" w:color="auto"/>
                    <w:left w:val="none" w:sz="0" w:space="0" w:color="auto"/>
                    <w:bottom w:val="none" w:sz="0" w:space="0" w:color="auto"/>
                    <w:right w:val="none" w:sz="0" w:space="0" w:color="auto"/>
                  </w:divBdr>
                  <w:divsChild>
                    <w:div w:id="819348521">
                      <w:marLeft w:val="0"/>
                      <w:marRight w:val="0"/>
                      <w:marTop w:val="0"/>
                      <w:marBottom w:val="0"/>
                      <w:divBdr>
                        <w:top w:val="none" w:sz="0" w:space="0" w:color="auto"/>
                        <w:left w:val="none" w:sz="0" w:space="0" w:color="auto"/>
                        <w:bottom w:val="none" w:sz="0" w:space="0" w:color="auto"/>
                        <w:right w:val="none" w:sz="0" w:space="0" w:color="auto"/>
                      </w:divBdr>
                    </w:div>
                  </w:divsChild>
                </w:div>
                <w:div w:id="1869639313">
                  <w:marLeft w:val="0"/>
                  <w:marRight w:val="0"/>
                  <w:marTop w:val="0"/>
                  <w:marBottom w:val="0"/>
                  <w:divBdr>
                    <w:top w:val="none" w:sz="0" w:space="0" w:color="auto"/>
                    <w:left w:val="none" w:sz="0" w:space="0" w:color="auto"/>
                    <w:bottom w:val="none" w:sz="0" w:space="0" w:color="auto"/>
                    <w:right w:val="none" w:sz="0" w:space="0" w:color="auto"/>
                  </w:divBdr>
                  <w:divsChild>
                    <w:div w:id="1068385374">
                      <w:marLeft w:val="0"/>
                      <w:marRight w:val="0"/>
                      <w:marTop w:val="0"/>
                      <w:marBottom w:val="0"/>
                      <w:divBdr>
                        <w:top w:val="none" w:sz="0" w:space="0" w:color="auto"/>
                        <w:left w:val="none" w:sz="0" w:space="0" w:color="auto"/>
                        <w:bottom w:val="none" w:sz="0" w:space="0" w:color="auto"/>
                        <w:right w:val="none" w:sz="0" w:space="0" w:color="auto"/>
                      </w:divBdr>
                    </w:div>
                  </w:divsChild>
                </w:div>
                <w:div w:id="1878275109">
                  <w:marLeft w:val="0"/>
                  <w:marRight w:val="0"/>
                  <w:marTop w:val="0"/>
                  <w:marBottom w:val="0"/>
                  <w:divBdr>
                    <w:top w:val="none" w:sz="0" w:space="0" w:color="auto"/>
                    <w:left w:val="none" w:sz="0" w:space="0" w:color="auto"/>
                    <w:bottom w:val="none" w:sz="0" w:space="0" w:color="auto"/>
                    <w:right w:val="none" w:sz="0" w:space="0" w:color="auto"/>
                  </w:divBdr>
                  <w:divsChild>
                    <w:div w:id="853613920">
                      <w:marLeft w:val="0"/>
                      <w:marRight w:val="0"/>
                      <w:marTop w:val="0"/>
                      <w:marBottom w:val="0"/>
                      <w:divBdr>
                        <w:top w:val="none" w:sz="0" w:space="0" w:color="auto"/>
                        <w:left w:val="none" w:sz="0" w:space="0" w:color="auto"/>
                        <w:bottom w:val="none" w:sz="0" w:space="0" w:color="auto"/>
                        <w:right w:val="none" w:sz="0" w:space="0" w:color="auto"/>
                      </w:divBdr>
                    </w:div>
                  </w:divsChild>
                </w:div>
                <w:div w:id="1880320542">
                  <w:marLeft w:val="0"/>
                  <w:marRight w:val="0"/>
                  <w:marTop w:val="0"/>
                  <w:marBottom w:val="0"/>
                  <w:divBdr>
                    <w:top w:val="none" w:sz="0" w:space="0" w:color="auto"/>
                    <w:left w:val="none" w:sz="0" w:space="0" w:color="auto"/>
                    <w:bottom w:val="none" w:sz="0" w:space="0" w:color="auto"/>
                    <w:right w:val="none" w:sz="0" w:space="0" w:color="auto"/>
                  </w:divBdr>
                  <w:divsChild>
                    <w:div w:id="466240960">
                      <w:marLeft w:val="0"/>
                      <w:marRight w:val="0"/>
                      <w:marTop w:val="0"/>
                      <w:marBottom w:val="0"/>
                      <w:divBdr>
                        <w:top w:val="none" w:sz="0" w:space="0" w:color="auto"/>
                        <w:left w:val="none" w:sz="0" w:space="0" w:color="auto"/>
                        <w:bottom w:val="none" w:sz="0" w:space="0" w:color="auto"/>
                        <w:right w:val="none" w:sz="0" w:space="0" w:color="auto"/>
                      </w:divBdr>
                    </w:div>
                  </w:divsChild>
                </w:div>
                <w:div w:id="1887909809">
                  <w:marLeft w:val="0"/>
                  <w:marRight w:val="0"/>
                  <w:marTop w:val="0"/>
                  <w:marBottom w:val="0"/>
                  <w:divBdr>
                    <w:top w:val="none" w:sz="0" w:space="0" w:color="auto"/>
                    <w:left w:val="none" w:sz="0" w:space="0" w:color="auto"/>
                    <w:bottom w:val="none" w:sz="0" w:space="0" w:color="auto"/>
                    <w:right w:val="none" w:sz="0" w:space="0" w:color="auto"/>
                  </w:divBdr>
                  <w:divsChild>
                    <w:div w:id="929897363">
                      <w:marLeft w:val="0"/>
                      <w:marRight w:val="0"/>
                      <w:marTop w:val="0"/>
                      <w:marBottom w:val="0"/>
                      <w:divBdr>
                        <w:top w:val="none" w:sz="0" w:space="0" w:color="auto"/>
                        <w:left w:val="none" w:sz="0" w:space="0" w:color="auto"/>
                        <w:bottom w:val="none" w:sz="0" w:space="0" w:color="auto"/>
                        <w:right w:val="none" w:sz="0" w:space="0" w:color="auto"/>
                      </w:divBdr>
                    </w:div>
                  </w:divsChild>
                </w:div>
                <w:div w:id="1913656760">
                  <w:marLeft w:val="0"/>
                  <w:marRight w:val="0"/>
                  <w:marTop w:val="0"/>
                  <w:marBottom w:val="0"/>
                  <w:divBdr>
                    <w:top w:val="none" w:sz="0" w:space="0" w:color="auto"/>
                    <w:left w:val="none" w:sz="0" w:space="0" w:color="auto"/>
                    <w:bottom w:val="none" w:sz="0" w:space="0" w:color="auto"/>
                    <w:right w:val="none" w:sz="0" w:space="0" w:color="auto"/>
                  </w:divBdr>
                  <w:divsChild>
                    <w:div w:id="1678967070">
                      <w:marLeft w:val="0"/>
                      <w:marRight w:val="0"/>
                      <w:marTop w:val="0"/>
                      <w:marBottom w:val="0"/>
                      <w:divBdr>
                        <w:top w:val="none" w:sz="0" w:space="0" w:color="auto"/>
                        <w:left w:val="none" w:sz="0" w:space="0" w:color="auto"/>
                        <w:bottom w:val="none" w:sz="0" w:space="0" w:color="auto"/>
                        <w:right w:val="none" w:sz="0" w:space="0" w:color="auto"/>
                      </w:divBdr>
                    </w:div>
                  </w:divsChild>
                </w:div>
                <w:div w:id="1915889024">
                  <w:marLeft w:val="0"/>
                  <w:marRight w:val="0"/>
                  <w:marTop w:val="0"/>
                  <w:marBottom w:val="0"/>
                  <w:divBdr>
                    <w:top w:val="none" w:sz="0" w:space="0" w:color="auto"/>
                    <w:left w:val="none" w:sz="0" w:space="0" w:color="auto"/>
                    <w:bottom w:val="none" w:sz="0" w:space="0" w:color="auto"/>
                    <w:right w:val="none" w:sz="0" w:space="0" w:color="auto"/>
                  </w:divBdr>
                  <w:divsChild>
                    <w:div w:id="1970043178">
                      <w:marLeft w:val="0"/>
                      <w:marRight w:val="0"/>
                      <w:marTop w:val="0"/>
                      <w:marBottom w:val="0"/>
                      <w:divBdr>
                        <w:top w:val="none" w:sz="0" w:space="0" w:color="auto"/>
                        <w:left w:val="none" w:sz="0" w:space="0" w:color="auto"/>
                        <w:bottom w:val="none" w:sz="0" w:space="0" w:color="auto"/>
                        <w:right w:val="none" w:sz="0" w:space="0" w:color="auto"/>
                      </w:divBdr>
                    </w:div>
                  </w:divsChild>
                </w:div>
                <w:div w:id="1921870774">
                  <w:marLeft w:val="0"/>
                  <w:marRight w:val="0"/>
                  <w:marTop w:val="0"/>
                  <w:marBottom w:val="0"/>
                  <w:divBdr>
                    <w:top w:val="none" w:sz="0" w:space="0" w:color="auto"/>
                    <w:left w:val="none" w:sz="0" w:space="0" w:color="auto"/>
                    <w:bottom w:val="none" w:sz="0" w:space="0" w:color="auto"/>
                    <w:right w:val="none" w:sz="0" w:space="0" w:color="auto"/>
                  </w:divBdr>
                  <w:divsChild>
                    <w:div w:id="679771648">
                      <w:marLeft w:val="0"/>
                      <w:marRight w:val="0"/>
                      <w:marTop w:val="0"/>
                      <w:marBottom w:val="0"/>
                      <w:divBdr>
                        <w:top w:val="none" w:sz="0" w:space="0" w:color="auto"/>
                        <w:left w:val="none" w:sz="0" w:space="0" w:color="auto"/>
                        <w:bottom w:val="none" w:sz="0" w:space="0" w:color="auto"/>
                        <w:right w:val="none" w:sz="0" w:space="0" w:color="auto"/>
                      </w:divBdr>
                    </w:div>
                  </w:divsChild>
                </w:div>
                <w:div w:id="1951623509">
                  <w:marLeft w:val="0"/>
                  <w:marRight w:val="0"/>
                  <w:marTop w:val="0"/>
                  <w:marBottom w:val="0"/>
                  <w:divBdr>
                    <w:top w:val="none" w:sz="0" w:space="0" w:color="auto"/>
                    <w:left w:val="none" w:sz="0" w:space="0" w:color="auto"/>
                    <w:bottom w:val="none" w:sz="0" w:space="0" w:color="auto"/>
                    <w:right w:val="none" w:sz="0" w:space="0" w:color="auto"/>
                  </w:divBdr>
                  <w:divsChild>
                    <w:div w:id="1474564427">
                      <w:marLeft w:val="0"/>
                      <w:marRight w:val="0"/>
                      <w:marTop w:val="0"/>
                      <w:marBottom w:val="0"/>
                      <w:divBdr>
                        <w:top w:val="none" w:sz="0" w:space="0" w:color="auto"/>
                        <w:left w:val="none" w:sz="0" w:space="0" w:color="auto"/>
                        <w:bottom w:val="none" w:sz="0" w:space="0" w:color="auto"/>
                        <w:right w:val="none" w:sz="0" w:space="0" w:color="auto"/>
                      </w:divBdr>
                    </w:div>
                  </w:divsChild>
                </w:div>
                <w:div w:id="1951935771">
                  <w:marLeft w:val="0"/>
                  <w:marRight w:val="0"/>
                  <w:marTop w:val="0"/>
                  <w:marBottom w:val="0"/>
                  <w:divBdr>
                    <w:top w:val="none" w:sz="0" w:space="0" w:color="auto"/>
                    <w:left w:val="none" w:sz="0" w:space="0" w:color="auto"/>
                    <w:bottom w:val="none" w:sz="0" w:space="0" w:color="auto"/>
                    <w:right w:val="none" w:sz="0" w:space="0" w:color="auto"/>
                  </w:divBdr>
                  <w:divsChild>
                    <w:div w:id="328407425">
                      <w:marLeft w:val="0"/>
                      <w:marRight w:val="0"/>
                      <w:marTop w:val="0"/>
                      <w:marBottom w:val="0"/>
                      <w:divBdr>
                        <w:top w:val="none" w:sz="0" w:space="0" w:color="auto"/>
                        <w:left w:val="none" w:sz="0" w:space="0" w:color="auto"/>
                        <w:bottom w:val="none" w:sz="0" w:space="0" w:color="auto"/>
                        <w:right w:val="none" w:sz="0" w:space="0" w:color="auto"/>
                      </w:divBdr>
                    </w:div>
                  </w:divsChild>
                </w:div>
                <w:div w:id="1954245183">
                  <w:marLeft w:val="0"/>
                  <w:marRight w:val="0"/>
                  <w:marTop w:val="0"/>
                  <w:marBottom w:val="0"/>
                  <w:divBdr>
                    <w:top w:val="none" w:sz="0" w:space="0" w:color="auto"/>
                    <w:left w:val="none" w:sz="0" w:space="0" w:color="auto"/>
                    <w:bottom w:val="none" w:sz="0" w:space="0" w:color="auto"/>
                    <w:right w:val="none" w:sz="0" w:space="0" w:color="auto"/>
                  </w:divBdr>
                  <w:divsChild>
                    <w:div w:id="531383754">
                      <w:marLeft w:val="0"/>
                      <w:marRight w:val="0"/>
                      <w:marTop w:val="0"/>
                      <w:marBottom w:val="0"/>
                      <w:divBdr>
                        <w:top w:val="none" w:sz="0" w:space="0" w:color="auto"/>
                        <w:left w:val="none" w:sz="0" w:space="0" w:color="auto"/>
                        <w:bottom w:val="none" w:sz="0" w:space="0" w:color="auto"/>
                        <w:right w:val="none" w:sz="0" w:space="0" w:color="auto"/>
                      </w:divBdr>
                    </w:div>
                  </w:divsChild>
                </w:div>
                <w:div w:id="1956591537">
                  <w:marLeft w:val="0"/>
                  <w:marRight w:val="0"/>
                  <w:marTop w:val="0"/>
                  <w:marBottom w:val="0"/>
                  <w:divBdr>
                    <w:top w:val="none" w:sz="0" w:space="0" w:color="auto"/>
                    <w:left w:val="none" w:sz="0" w:space="0" w:color="auto"/>
                    <w:bottom w:val="none" w:sz="0" w:space="0" w:color="auto"/>
                    <w:right w:val="none" w:sz="0" w:space="0" w:color="auto"/>
                  </w:divBdr>
                  <w:divsChild>
                    <w:div w:id="709383430">
                      <w:marLeft w:val="0"/>
                      <w:marRight w:val="0"/>
                      <w:marTop w:val="0"/>
                      <w:marBottom w:val="0"/>
                      <w:divBdr>
                        <w:top w:val="none" w:sz="0" w:space="0" w:color="auto"/>
                        <w:left w:val="none" w:sz="0" w:space="0" w:color="auto"/>
                        <w:bottom w:val="none" w:sz="0" w:space="0" w:color="auto"/>
                        <w:right w:val="none" w:sz="0" w:space="0" w:color="auto"/>
                      </w:divBdr>
                    </w:div>
                  </w:divsChild>
                </w:div>
                <w:div w:id="1976715889">
                  <w:marLeft w:val="0"/>
                  <w:marRight w:val="0"/>
                  <w:marTop w:val="0"/>
                  <w:marBottom w:val="0"/>
                  <w:divBdr>
                    <w:top w:val="none" w:sz="0" w:space="0" w:color="auto"/>
                    <w:left w:val="none" w:sz="0" w:space="0" w:color="auto"/>
                    <w:bottom w:val="none" w:sz="0" w:space="0" w:color="auto"/>
                    <w:right w:val="none" w:sz="0" w:space="0" w:color="auto"/>
                  </w:divBdr>
                  <w:divsChild>
                    <w:div w:id="48379854">
                      <w:marLeft w:val="0"/>
                      <w:marRight w:val="0"/>
                      <w:marTop w:val="0"/>
                      <w:marBottom w:val="0"/>
                      <w:divBdr>
                        <w:top w:val="none" w:sz="0" w:space="0" w:color="auto"/>
                        <w:left w:val="none" w:sz="0" w:space="0" w:color="auto"/>
                        <w:bottom w:val="none" w:sz="0" w:space="0" w:color="auto"/>
                        <w:right w:val="none" w:sz="0" w:space="0" w:color="auto"/>
                      </w:divBdr>
                    </w:div>
                  </w:divsChild>
                </w:div>
                <w:div w:id="1979872724">
                  <w:marLeft w:val="0"/>
                  <w:marRight w:val="0"/>
                  <w:marTop w:val="0"/>
                  <w:marBottom w:val="0"/>
                  <w:divBdr>
                    <w:top w:val="none" w:sz="0" w:space="0" w:color="auto"/>
                    <w:left w:val="none" w:sz="0" w:space="0" w:color="auto"/>
                    <w:bottom w:val="none" w:sz="0" w:space="0" w:color="auto"/>
                    <w:right w:val="none" w:sz="0" w:space="0" w:color="auto"/>
                  </w:divBdr>
                  <w:divsChild>
                    <w:div w:id="1206062761">
                      <w:marLeft w:val="0"/>
                      <w:marRight w:val="0"/>
                      <w:marTop w:val="0"/>
                      <w:marBottom w:val="0"/>
                      <w:divBdr>
                        <w:top w:val="none" w:sz="0" w:space="0" w:color="auto"/>
                        <w:left w:val="none" w:sz="0" w:space="0" w:color="auto"/>
                        <w:bottom w:val="none" w:sz="0" w:space="0" w:color="auto"/>
                        <w:right w:val="none" w:sz="0" w:space="0" w:color="auto"/>
                      </w:divBdr>
                    </w:div>
                  </w:divsChild>
                </w:div>
                <w:div w:id="1982533812">
                  <w:marLeft w:val="0"/>
                  <w:marRight w:val="0"/>
                  <w:marTop w:val="0"/>
                  <w:marBottom w:val="0"/>
                  <w:divBdr>
                    <w:top w:val="none" w:sz="0" w:space="0" w:color="auto"/>
                    <w:left w:val="none" w:sz="0" w:space="0" w:color="auto"/>
                    <w:bottom w:val="none" w:sz="0" w:space="0" w:color="auto"/>
                    <w:right w:val="none" w:sz="0" w:space="0" w:color="auto"/>
                  </w:divBdr>
                  <w:divsChild>
                    <w:div w:id="2133092159">
                      <w:marLeft w:val="0"/>
                      <w:marRight w:val="0"/>
                      <w:marTop w:val="0"/>
                      <w:marBottom w:val="0"/>
                      <w:divBdr>
                        <w:top w:val="none" w:sz="0" w:space="0" w:color="auto"/>
                        <w:left w:val="none" w:sz="0" w:space="0" w:color="auto"/>
                        <w:bottom w:val="none" w:sz="0" w:space="0" w:color="auto"/>
                        <w:right w:val="none" w:sz="0" w:space="0" w:color="auto"/>
                      </w:divBdr>
                    </w:div>
                  </w:divsChild>
                </w:div>
                <w:div w:id="1984190601">
                  <w:marLeft w:val="0"/>
                  <w:marRight w:val="0"/>
                  <w:marTop w:val="0"/>
                  <w:marBottom w:val="0"/>
                  <w:divBdr>
                    <w:top w:val="none" w:sz="0" w:space="0" w:color="auto"/>
                    <w:left w:val="none" w:sz="0" w:space="0" w:color="auto"/>
                    <w:bottom w:val="none" w:sz="0" w:space="0" w:color="auto"/>
                    <w:right w:val="none" w:sz="0" w:space="0" w:color="auto"/>
                  </w:divBdr>
                  <w:divsChild>
                    <w:div w:id="219483944">
                      <w:marLeft w:val="0"/>
                      <w:marRight w:val="0"/>
                      <w:marTop w:val="0"/>
                      <w:marBottom w:val="0"/>
                      <w:divBdr>
                        <w:top w:val="none" w:sz="0" w:space="0" w:color="auto"/>
                        <w:left w:val="none" w:sz="0" w:space="0" w:color="auto"/>
                        <w:bottom w:val="none" w:sz="0" w:space="0" w:color="auto"/>
                        <w:right w:val="none" w:sz="0" w:space="0" w:color="auto"/>
                      </w:divBdr>
                    </w:div>
                  </w:divsChild>
                </w:div>
                <w:div w:id="1986884512">
                  <w:marLeft w:val="0"/>
                  <w:marRight w:val="0"/>
                  <w:marTop w:val="0"/>
                  <w:marBottom w:val="0"/>
                  <w:divBdr>
                    <w:top w:val="none" w:sz="0" w:space="0" w:color="auto"/>
                    <w:left w:val="none" w:sz="0" w:space="0" w:color="auto"/>
                    <w:bottom w:val="none" w:sz="0" w:space="0" w:color="auto"/>
                    <w:right w:val="none" w:sz="0" w:space="0" w:color="auto"/>
                  </w:divBdr>
                  <w:divsChild>
                    <w:div w:id="262961931">
                      <w:marLeft w:val="0"/>
                      <w:marRight w:val="0"/>
                      <w:marTop w:val="0"/>
                      <w:marBottom w:val="0"/>
                      <w:divBdr>
                        <w:top w:val="none" w:sz="0" w:space="0" w:color="auto"/>
                        <w:left w:val="none" w:sz="0" w:space="0" w:color="auto"/>
                        <w:bottom w:val="none" w:sz="0" w:space="0" w:color="auto"/>
                        <w:right w:val="none" w:sz="0" w:space="0" w:color="auto"/>
                      </w:divBdr>
                    </w:div>
                  </w:divsChild>
                </w:div>
                <w:div w:id="1990748702">
                  <w:marLeft w:val="0"/>
                  <w:marRight w:val="0"/>
                  <w:marTop w:val="0"/>
                  <w:marBottom w:val="0"/>
                  <w:divBdr>
                    <w:top w:val="none" w:sz="0" w:space="0" w:color="auto"/>
                    <w:left w:val="none" w:sz="0" w:space="0" w:color="auto"/>
                    <w:bottom w:val="none" w:sz="0" w:space="0" w:color="auto"/>
                    <w:right w:val="none" w:sz="0" w:space="0" w:color="auto"/>
                  </w:divBdr>
                  <w:divsChild>
                    <w:div w:id="1580603790">
                      <w:marLeft w:val="0"/>
                      <w:marRight w:val="0"/>
                      <w:marTop w:val="0"/>
                      <w:marBottom w:val="0"/>
                      <w:divBdr>
                        <w:top w:val="none" w:sz="0" w:space="0" w:color="auto"/>
                        <w:left w:val="none" w:sz="0" w:space="0" w:color="auto"/>
                        <w:bottom w:val="none" w:sz="0" w:space="0" w:color="auto"/>
                        <w:right w:val="none" w:sz="0" w:space="0" w:color="auto"/>
                      </w:divBdr>
                    </w:div>
                  </w:divsChild>
                </w:div>
                <w:div w:id="1993942487">
                  <w:marLeft w:val="0"/>
                  <w:marRight w:val="0"/>
                  <w:marTop w:val="0"/>
                  <w:marBottom w:val="0"/>
                  <w:divBdr>
                    <w:top w:val="none" w:sz="0" w:space="0" w:color="auto"/>
                    <w:left w:val="none" w:sz="0" w:space="0" w:color="auto"/>
                    <w:bottom w:val="none" w:sz="0" w:space="0" w:color="auto"/>
                    <w:right w:val="none" w:sz="0" w:space="0" w:color="auto"/>
                  </w:divBdr>
                  <w:divsChild>
                    <w:div w:id="347948287">
                      <w:marLeft w:val="0"/>
                      <w:marRight w:val="0"/>
                      <w:marTop w:val="0"/>
                      <w:marBottom w:val="0"/>
                      <w:divBdr>
                        <w:top w:val="none" w:sz="0" w:space="0" w:color="auto"/>
                        <w:left w:val="none" w:sz="0" w:space="0" w:color="auto"/>
                        <w:bottom w:val="none" w:sz="0" w:space="0" w:color="auto"/>
                        <w:right w:val="none" w:sz="0" w:space="0" w:color="auto"/>
                      </w:divBdr>
                    </w:div>
                  </w:divsChild>
                </w:div>
                <w:div w:id="1995989558">
                  <w:marLeft w:val="0"/>
                  <w:marRight w:val="0"/>
                  <w:marTop w:val="0"/>
                  <w:marBottom w:val="0"/>
                  <w:divBdr>
                    <w:top w:val="none" w:sz="0" w:space="0" w:color="auto"/>
                    <w:left w:val="none" w:sz="0" w:space="0" w:color="auto"/>
                    <w:bottom w:val="none" w:sz="0" w:space="0" w:color="auto"/>
                    <w:right w:val="none" w:sz="0" w:space="0" w:color="auto"/>
                  </w:divBdr>
                  <w:divsChild>
                    <w:div w:id="398984769">
                      <w:marLeft w:val="0"/>
                      <w:marRight w:val="0"/>
                      <w:marTop w:val="0"/>
                      <w:marBottom w:val="0"/>
                      <w:divBdr>
                        <w:top w:val="none" w:sz="0" w:space="0" w:color="auto"/>
                        <w:left w:val="none" w:sz="0" w:space="0" w:color="auto"/>
                        <w:bottom w:val="none" w:sz="0" w:space="0" w:color="auto"/>
                        <w:right w:val="none" w:sz="0" w:space="0" w:color="auto"/>
                      </w:divBdr>
                    </w:div>
                  </w:divsChild>
                </w:div>
                <w:div w:id="2014798955">
                  <w:marLeft w:val="0"/>
                  <w:marRight w:val="0"/>
                  <w:marTop w:val="0"/>
                  <w:marBottom w:val="0"/>
                  <w:divBdr>
                    <w:top w:val="none" w:sz="0" w:space="0" w:color="auto"/>
                    <w:left w:val="none" w:sz="0" w:space="0" w:color="auto"/>
                    <w:bottom w:val="none" w:sz="0" w:space="0" w:color="auto"/>
                    <w:right w:val="none" w:sz="0" w:space="0" w:color="auto"/>
                  </w:divBdr>
                  <w:divsChild>
                    <w:div w:id="148910513">
                      <w:marLeft w:val="0"/>
                      <w:marRight w:val="0"/>
                      <w:marTop w:val="0"/>
                      <w:marBottom w:val="0"/>
                      <w:divBdr>
                        <w:top w:val="none" w:sz="0" w:space="0" w:color="auto"/>
                        <w:left w:val="none" w:sz="0" w:space="0" w:color="auto"/>
                        <w:bottom w:val="none" w:sz="0" w:space="0" w:color="auto"/>
                        <w:right w:val="none" w:sz="0" w:space="0" w:color="auto"/>
                      </w:divBdr>
                    </w:div>
                  </w:divsChild>
                </w:div>
                <w:div w:id="2019041999">
                  <w:marLeft w:val="0"/>
                  <w:marRight w:val="0"/>
                  <w:marTop w:val="0"/>
                  <w:marBottom w:val="0"/>
                  <w:divBdr>
                    <w:top w:val="none" w:sz="0" w:space="0" w:color="auto"/>
                    <w:left w:val="none" w:sz="0" w:space="0" w:color="auto"/>
                    <w:bottom w:val="none" w:sz="0" w:space="0" w:color="auto"/>
                    <w:right w:val="none" w:sz="0" w:space="0" w:color="auto"/>
                  </w:divBdr>
                  <w:divsChild>
                    <w:div w:id="348215165">
                      <w:marLeft w:val="0"/>
                      <w:marRight w:val="0"/>
                      <w:marTop w:val="0"/>
                      <w:marBottom w:val="0"/>
                      <w:divBdr>
                        <w:top w:val="none" w:sz="0" w:space="0" w:color="auto"/>
                        <w:left w:val="none" w:sz="0" w:space="0" w:color="auto"/>
                        <w:bottom w:val="none" w:sz="0" w:space="0" w:color="auto"/>
                        <w:right w:val="none" w:sz="0" w:space="0" w:color="auto"/>
                      </w:divBdr>
                    </w:div>
                  </w:divsChild>
                </w:div>
                <w:div w:id="2020160406">
                  <w:marLeft w:val="0"/>
                  <w:marRight w:val="0"/>
                  <w:marTop w:val="0"/>
                  <w:marBottom w:val="0"/>
                  <w:divBdr>
                    <w:top w:val="none" w:sz="0" w:space="0" w:color="auto"/>
                    <w:left w:val="none" w:sz="0" w:space="0" w:color="auto"/>
                    <w:bottom w:val="none" w:sz="0" w:space="0" w:color="auto"/>
                    <w:right w:val="none" w:sz="0" w:space="0" w:color="auto"/>
                  </w:divBdr>
                  <w:divsChild>
                    <w:div w:id="338432291">
                      <w:marLeft w:val="0"/>
                      <w:marRight w:val="0"/>
                      <w:marTop w:val="0"/>
                      <w:marBottom w:val="0"/>
                      <w:divBdr>
                        <w:top w:val="none" w:sz="0" w:space="0" w:color="auto"/>
                        <w:left w:val="none" w:sz="0" w:space="0" w:color="auto"/>
                        <w:bottom w:val="none" w:sz="0" w:space="0" w:color="auto"/>
                        <w:right w:val="none" w:sz="0" w:space="0" w:color="auto"/>
                      </w:divBdr>
                    </w:div>
                  </w:divsChild>
                </w:div>
                <w:div w:id="2028746907">
                  <w:marLeft w:val="0"/>
                  <w:marRight w:val="0"/>
                  <w:marTop w:val="0"/>
                  <w:marBottom w:val="0"/>
                  <w:divBdr>
                    <w:top w:val="none" w:sz="0" w:space="0" w:color="auto"/>
                    <w:left w:val="none" w:sz="0" w:space="0" w:color="auto"/>
                    <w:bottom w:val="none" w:sz="0" w:space="0" w:color="auto"/>
                    <w:right w:val="none" w:sz="0" w:space="0" w:color="auto"/>
                  </w:divBdr>
                  <w:divsChild>
                    <w:div w:id="1110590932">
                      <w:marLeft w:val="0"/>
                      <w:marRight w:val="0"/>
                      <w:marTop w:val="0"/>
                      <w:marBottom w:val="0"/>
                      <w:divBdr>
                        <w:top w:val="none" w:sz="0" w:space="0" w:color="auto"/>
                        <w:left w:val="none" w:sz="0" w:space="0" w:color="auto"/>
                        <w:bottom w:val="none" w:sz="0" w:space="0" w:color="auto"/>
                        <w:right w:val="none" w:sz="0" w:space="0" w:color="auto"/>
                      </w:divBdr>
                    </w:div>
                  </w:divsChild>
                </w:div>
                <w:div w:id="2045594504">
                  <w:marLeft w:val="0"/>
                  <w:marRight w:val="0"/>
                  <w:marTop w:val="0"/>
                  <w:marBottom w:val="0"/>
                  <w:divBdr>
                    <w:top w:val="none" w:sz="0" w:space="0" w:color="auto"/>
                    <w:left w:val="none" w:sz="0" w:space="0" w:color="auto"/>
                    <w:bottom w:val="none" w:sz="0" w:space="0" w:color="auto"/>
                    <w:right w:val="none" w:sz="0" w:space="0" w:color="auto"/>
                  </w:divBdr>
                  <w:divsChild>
                    <w:div w:id="444812320">
                      <w:marLeft w:val="0"/>
                      <w:marRight w:val="0"/>
                      <w:marTop w:val="0"/>
                      <w:marBottom w:val="0"/>
                      <w:divBdr>
                        <w:top w:val="none" w:sz="0" w:space="0" w:color="auto"/>
                        <w:left w:val="none" w:sz="0" w:space="0" w:color="auto"/>
                        <w:bottom w:val="none" w:sz="0" w:space="0" w:color="auto"/>
                        <w:right w:val="none" w:sz="0" w:space="0" w:color="auto"/>
                      </w:divBdr>
                    </w:div>
                  </w:divsChild>
                </w:div>
                <w:div w:id="2050104616">
                  <w:marLeft w:val="0"/>
                  <w:marRight w:val="0"/>
                  <w:marTop w:val="0"/>
                  <w:marBottom w:val="0"/>
                  <w:divBdr>
                    <w:top w:val="none" w:sz="0" w:space="0" w:color="auto"/>
                    <w:left w:val="none" w:sz="0" w:space="0" w:color="auto"/>
                    <w:bottom w:val="none" w:sz="0" w:space="0" w:color="auto"/>
                    <w:right w:val="none" w:sz="0" w:space="0" w:color="auto"/>
                  </w:divBdr>
                  <w:divsChild>
                    <w:div w:id="373580553">
                      <w:marLeft w:val="0"/>
                      <w:marRight w:val="0"/>
                      <w:marTop w:val="0"/>
                      <w:marBottom w:val="0"/>
                      <w:divBdr>
                        <w:top w:val="none" w:sz="0" w:space="0" w:color="auto"/>
                        <w:left w:val="none" w:sz="0" w:space="0" w:color="auto"/>
                        <w:bottom w:val="none" w:sz="0" w:space="0" w:color="auto"/>
                        <w:right w:val="none" w:sz="0" w:space="0" w:color="auto"/>
                      </w:divBdr>
                    </w:div>
                  </w:divsChild>
                </w:div>
                <w:div w:id="2067213809">
                  <w:marLeft w:val="0"/>
                  <w:marRight w:val="0"/>
                  <w:marTop w:val="0"/>
                  <w:marBottom w:val="0"/>
                  <w:divBdr>
                    <w:top w:val="none" w:sz="0" w:space="0" w:color="auto"/>
                    <w:left w:val="none" w:sz="0" w:space="0" w:color="auto"/>
                    <w:bottom w:val="none" w:sz="0" w:space="0" w:color="auto"/>
                    <w:right w:val="none" w:sz="0" w:space="0" w:color="auto"/>
                  </w:divBdr>
                  <w:divsChild>
                    <w:div w:id="1856075210">
                      <w:marLeft w:val="0"/>
                      <w:marRight w:val="0"/>
                      <w:marTop w:val="0"/>
                      <w:marBottom w:val="0"/>
                      <w:divBdr>
                        <w:top w:val="none" w:sz="0" w:space="0" w:color="auto"/>
                        <w:left w:val="none" w:sz="0" w:space="0" w:color="auto"/>
                        <w:bottom w:val="none" w:sz="0" w:space="0" w:color="auto"/>
                        <w:right w:val="none" w:sz="0" w:space="0" w:color="auto"/>
                      </w:divBdr>
                    </w:div>
                  </w:divsChild>
                </w:div>
                <w:div w:id="2070688972">
                  <w:marLeft w:val="0"/>
                  <w:marRight w:val="0"/>
                  <w:marTop w:val="0"/>
                  <w:marBottom w:val="0"/>
                  <w:divBdr>
                    <w:top w:val="none" w:sz="0" w:space="0" w:color="auto"/>
                    <w:left w:val="none" w:sz="0" w:space="0" w:color="auto"/>
                    <w:bottom w:val="none" w:sz="0" w:space="0" w:color="auto"/>
                    <w:right w:val="none" w:sz="0" w:space="0" w:color="auto"/>
                  </w:divBdr>
                  <w:divsChild>
                    <w:div w:id="1259102802">
                      <w:marLeft w:val="0"/>
                      <w:marRight w:val="0"/>
                      <w:marTop w:val="0"/>
                      <w:marBottom w:val="0"/>
                      <w:divBdr>
                        <w:top w:val="none" w:sz="0" w:space="0" w:color="auto"/>
                        <w:left w:val="none" w:sz="0" w:space="0" w:color="auto"/>
                        <w:bottom w:val="none" w:sz="0" w:space="0" w:color="auto"/>
                        <w:right w:val="none" w:sz="0" w:space="0" w:color="auto"/>
                      </w:divBdr>
                    </w:div>
                  </w:divsChild>
                </w:div>
                <w:div w:id="2106462403">
                  <w:marLeft w:val="0"/>
                  <w:marRight w:val="0"/>
                  <w:marTop w:val="0"/>
                  <w:marBottom w:val="0"/>
                  <w:divBdr>
                    <w:top w:val="none" w:sz="0" w:space="0" w:color="auto"/>
                    <w:left w:val="none" w:sz="0" w:space="0" w:color="auto"/>
                    <w:bottom w:val="none" w:sz="0" w:space="0" w:color="auto"/>
                    <w:right w:val="none" w:sz="0" w:space="0" w:color="auto"/>
                  </w:divBdr>
                  <w:divsChild>
                    <w:div w:id="1810509750">
                      <w:marLeft w:val="0"/>
                      <w:marRight w:val="0"/>
                      <w:marTop w:val="0"/>
                      <w:marBottom w:val="0"/>
                      <w:divBdr>
                        <w:top w:val="none" w:sz="0" w:space="0" w:color="auto"/>
                        <w:left w:val="none" w:sz="0" w:space="0" w:color="auto"/>
                        <w:bottom w:val="none" w:sz="0" w:space="0" w:color="auto"/>
                        <w:right w:val="none" w:sz="0" w:space="0" w:color="auto"/>
                      </w:divBdr>
                    </w:div>
                  </w:divsChild>
                </w:div>
                <w:div w:id="2133591394">
                  <w:marLeft w:val="0"/>
                  <w:marRight w:val="0"/>
                  <w:marTop w:val="0"/>
                  <w:marBottom w:val="0"/>
                  <w:divBdr>
                    <w:top w:val="none" w:sz="0" w:space="0" w:color="auto"/>
                    <w:left w:val="none" w:sz="0" w:space="0" w:color="auto"/>
                    <w:bottom w:val="none" w:sz="0" w:space="0" w:color="auto"/>
                    <w:right w:val="none" w:sz="0" w:space="0" w:color="auto"/>
                  </w:divBdr>
                  <w:divsChild>
                    <w:div w:id="1589803987">
                      <w:marLeft w:val="0"/>
                      <w:marRight w:val="0"/>
                      <w:marTop w:val="0"/>
                      <w:marBottom w:val="0"/>
                      <w:divBdr>
                        <w:top w:val="none" w:sz="0" w:space="0" w:color="auto"/>
                        <w:left w:val="none" w:sz="0" w:space="0" w:color="auto"/>
                        <w:bottom w:val="none" w:sz="0" w:space="0" w:color="auto"/>
                        <w:right w:val="none" w:sz="0" w:space="0" w:color="auto"/>
                      </w:divBdr>
                    </w:div>
                  </w:divsChild>
                </w:div>
                <w:div w:id="2146265534">
                  <w:marLeft w:val="0"/>
                  <w:marRight w:val="0"/>
                  <w:marTop w:val="0"/>
                  <w:marBottom w:val="0"/>
                  <w:divBdr>
                    <w:top w:val="none" w:sz="0" w:space="0" w:color="auto"/>
                    <w:left w:val="none" w:sz="0" w:space="0" w:color="auto"/>
                    <w:bottom w:val="none" w:sz="0" w:space="0" w:color="auto"/>
                    <w:right w:val="none" w:sz="0" w:space="0" w:color="auto"/>
                  </w:divBdr>
                  <w:divsChild>
                    <w:div w:id="11919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72665">
          <w:marLeft w:val="0"/>
          <w:marRight w:val="0"/>
          <w:marTop w:val="0"/>
          <w:marBottom w:val="0"/>
          <w:divBdr>
            <w:top w:val="none" w:sz="0" w:space="0" w:color="auto"/>
            <w:left w:val="none" w:sz="0" w:space="0" w:color="auto"/>
            <w:bottom w:val="none" w:sz="0" w:space="0" w:color="auto"/>
            <w:right w:val="none" w:sz="0" w:space="0" w:color="auto"/>
          </w:divBdr>
        </w:div>
      </w:divsChild>
    </w:div>
    <w:div w:id="209268410">
      <w:bodyDiv w:val="1"/>
      <w:marLeft w:val="0"/>
      <w:marRight w:val="0"/>
      <w:marTop w:val="0"/>
      <w:marBottom w:val="0"/>
      <w:divBdr>
        <w:top w:val="none" w:sz="0" w:space="0" w:color="auto"/>
        <w:left w:val="none" w:sz="0" w:space="0" w:color="auto"/>
        <w:bottom w:val="none" w:sz="0" w:space="0" w:color="auto"/>
        <w:right w:val="none" w:sz="0" w:space="0" w:color="auto"/>
      </w:divBdr>
    </w:div>
    <w:div w:id="213541074">
      <w:bodyDiv w:val="1"/>
      <w:marLeft w:val="0"/>
      <w:marRight w:val="0"/>
      <w:marTop w:val="0"/>
      <w:marBottom w:val="0"/>
      <w:divBdr>
        <w:top w:val="none" w:sz="0" w:space="0" w:color="auto"/>
        <w:left w:val="none" w:sz="0" w:space="0" w:color="auto"/>
        <w:bottom w:val="none" w:sz="0" w:space="0" w:color="auto"/>
        <w:right w:val="none" w:sz="0" w:space="0" w:color="auto"/>
      </w:divBdr>
      <w:divsChild>
        <w:div w:id="1955941535">
          <w:marLeft w:val="0"/>
          <w:marRight w:val="0"/>
          <w:marTop w:val="0"/>
          <w:marBottom w:val="0"/>
          <w:divBdr>
            <w:top w:val="none" w:sz="0" w:space="0" w:color="auto"/>
            <w:left w:val="none" w:sz="0" w:space="0" w:color="auto"/>
            <w:bottom w:val="none" w:sz="0" w:space="0" w:color="auto"/>
            <w:right w:val="none" w:sz="0" w:space="0" w:color="auto"/>
          </w:divBdr>
          <w:divsChild>
            <w:div w:id="2516382">
              <w:marLeft w:val="0"/>
              <w:marRight w:val="0"/>
              <w:marTop w:val="0"/>
              <w:marBottom w:val="0"/>
              <w:divBdr>
                <w:top w:val="none" w:sz="0" w:space="0" w:color="auto"/>
                <w:left w:val="none" w:sz="0" w:space="0" w:color="auto"/>
                <w:bottom w:val="none" w:sz="0" w:space="0" w:color="auto"/>
                <w:right w:val="none" w:sz="0" w:space="0" w:color="auto"/>
              </w:divBdr>
              <w:divsChild>
                <w:div w:id="400493065">
                  <w:marLeft w:val="0"/>
                  <w:marRight w:val="0"/>
                  <w:marTop w:val="0"/>
                  <w:marBottom w:val="0"/>
                  <w:divBdr>
                    <w:top w:val="none" w:sz="0" w:space="0" w:color="auto"/>
                    <w:left w:val="none" w:sz="0" w:space="0" w:color="auto"/>
                    <w:bottom w:val="none" w:sz="0" w:space="0" w:color="auto"/>
                    <w:right w:val="none" w:sz="0" w:space="0" w:color="auto"/>
                  </w:divBdr>
                  <w:divsChild>
                    <w:div w:id="196549951">
                      <w:marLeft w:val="0"/>
                      <w:marRight w:val="0"/>
                      <w:marTop w:val="0"/>
                      <w:marBottom w:val="0"/>
                      <w:divBdr>
                        <w:top w:val="none" w:sz="0" w:space="0" w:color="auto"/>
                        <w:left w:val="none" w:sz="0" w:space="0" w:color="auto"/>
                        <w:bottom w:val="none" w:sz="0" w:space="0" w:color="auto"/>
                        <w:right w:val="none" w:sz="0" w:space="0" w:color="auto"/>
                      </w:divBdr>
                      <w:divsChild>
                        <w:div w:id="1527714130">
                          <w:marLeft w:val="0"/>
                          <w:marRight w:val="0"/>
                          <w:marTop w:val="0"/>
                          <w:marBottom w:val="0"/>
                          <w:divBdr>
                            <w:top w:val="none" w:sz="0" w:space="0" w:color="auto"/>
                            <w:left w:val="none" w:sz="0" w:space="0" w:color="auto"/>
                            <w:bottom w:val="none" w:sz="0" w:space="0" w:color="auto"/>
                            <w:right w:val="none" w:sz="0" w:space="0" w:color="auto"/>
                          </w:divBdr>
                          <w:divsChild>
                            <w:div w:id="4711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346457">
      <w:bodyDiv w:val="1"/>
      <w:marLeft w:val="0"/>
      <w:marRight w:val="0"/>
      <w:marTop w:val="0"/>
      <w:marBottom w:val="0"/>
      <w:divBdr>
        <w:top w:val="none" w:sz="0" w:space="0" w:color="auto"/>
        <w:left w:val="none" w:sz="0" w:space="0" w:color="auto"/>
        <w:bottom w:val="none" w:sz="0" w:space="0" w:color="auto"/>
        <w:right w:val="none" w:sz="0" w:space="0" w:color="auto"/>
      </w:divBdr>
    </w:div>
    <w:div w:id="238637792">
      <w:bodyDiv w:val="1"/>
      <w:marLeft w:val="0"/>
      <w:marRight w:val="0"/>
      <w:marTop w:val="0"/>
      <w:marBottom w:val="0"/>
      <w:divBdr>
        <w:top w:val="none" w:sz="0" w:space="0" w:color="auto"/>
        <w:left w:val="none" w:sz="0" w:space="0" w:color="auto"/>
        <w:bottom w:val="none" w:sz="0" w:space="0" w:color="auto"/>
        <w:right w:val="none" w:sz="0" w:space="0" w:color="auto"/>
      </w:divBdr>
      <w:divsChild>
        <w:div w:id="515314253">
          <w:marLeft w:val="0"/>
          <w:marRight w:val="0"/>
          <w:marTop w:val="0"/>
          <w:marBottom w:val="0"/>
          <w:divBdr>
            <w:top w:val="none" w:sz="0" w:space="0" w:color="auto"/>
            <w:left w:val="none" w:sz="0" w:space="0" w:color="auto"/>
            <w:bottom w:val="none" w:sz="0" w:space="0" w:color="auto"/>
            <w:right w:val="none" w:sz="0" w:space="0" w:color="auto"/>
          </w:divBdr>
          <w:divsChild>
            <w:div w:id="171573479">
              <w:marLeft w:val="0"/>
              <w:marRight w:val="0"/>
              <w:marTop w:val="0"/>
              <w:marBottom w:val="0"/>
              <w:divBdr>
                <w:top w:val="none" w:sz="0" w:space="0" w:color="auto"/>
                <w:left w:val="none" w:sz="0" w:space="0" w:color="auto"/>
                <w:bottom w:val="none" w:sz="0" w:space="0" w:color="auto"/>
                <w:right w:val="none" w:sz="0" w:space="0" w:color="auto"/>
              </w:divBdr>
              <w:divsChild>
                <w:div w:id="90126600">
                  <w:marLeft w:val="0"/>
                  <w:marRight w:val="0"/>
                  <w:marTop w:val="0"/>
                  <w:marBottom w:val="0"/>
                  <w:divBdr>
                    <w:top w:val="none" w:sz="0" w:space="0" w:color="auto"/>
                    <w:left w:val="none" w:sz="0" w:space="0" w:color="auto"/>
                    <w:bottom w:val="none" w:sz="0" w:space="0" w:color="auto"/>
                    <w:right w:val="none" w:sz="0" w:space="0" w:color="auto"/>
                  </w:divBdr>
                  <w:divsChild>
                    <w:div w:id="15530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49020">
          <w:marLeft w:val="0"/>
          <w:marRight w:val="0"/>
          <w:marTop w:val="0"/>
          <w:marBottom w:val="0"/>
          <w:divBdr>
            <w:top w:val="none" w:sz="0" w:space="0" w:color="auto"/>
            <w:left w:val="none" w:sz="0" w:space="0" w:color="auto"/>
            <w:bottom w:val="none" w:sz="0" w:space="0" w:color="auto"/>
            <w:right w:val="none" w:sz="0" w:space="0" w:color="auto"/>
          </w:divBdr>
          <w:divsChild>
            <w:div w:id="710154122">
              <w:marLeft w:val="0"/>
              <w:marRight w:val="0"/>
              <w:marTop w:val="0"/>
              <w:marBottom w:val="0"/>
              <w:divBdr>
                <w:top w:val="none" w:sz="0" w:space="0" w:color="auto"/>
                <w:left w:val="none" w:sz="0" w:space="0" w:color="auto"/>
                <w:bottom w:val="none" w:sz="0" w:space="0" w:color="auto"/>
                <w:right w:val="none" w:sz="0" w:space="0" w:color="auto"/>
              </w:divBdr>
              <w:divsChild>
                <w:div w:id="1760788433">
                  <w:marLeft w:val="0"/>
                  <w:marRight w:val="0"/>
                  <w:marTop w:val="0"/>
                  <w:marBottom w:val="0"/>
                  <w:divBdr>
                    <w:top w:val="none" w:sz="0" w:space="0" w:color="auto"/>
                    <w:left w:val="none" w:sz="0" w:space="0" w:color="auto"/>
                    <w:bottom w:val="none" w:sz="0" w:space="0" w:color="auto"/>
                    <w:right w:val="none" w:sz="0" w:space="0" w:color="auto"/>
                  </w:divBdr>
                  <w:divsChild>
                    <w:div w:id="6268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85313">
      <w:bodyDiv w:val="1"/>
      <w:marLeft w:val="0"/>
      <w:marRight w:val="0"/>
      <w:marTop w:val="0"/>
      <w:marBottom w:val="0"/>
      <w:divBdr>
        <w:top w:val="none" w:sz="0" w:space="0" w:color="auto"/>
        <w:left w:val="none" w:sz="0" w:space="0" w:color="auto"/>
        <w:bottom w:val="none" w:sz="0" w:space="0" w:color="auto"/>
        <w:right w:val="none" w:sz="0" w:space="0" w:color="auto"/>
      </w:divBdr>
      <w:divsChild>
        <w:div w:id="1306547797">
          <w:marLeft w:val="0"/>
          <w:marRight w:val="0"/>
          <w:marTop w:val="0"/>
          <w:marBottom w:val="0"/>
          <w:divBdr>
            <w:top w:val="none" w:sz="0" w:space="0" w:color="auto"/>
            <w:left w:val="none" w:sz="0" w:space="0" w:color="auto"/>
            <w:bottom w:val="none" w:sz="0" w:space="0" w:color="auto"/>
            <w:right w:val="none" w:sz="0" w:space="0" w:color="auto"/>
          </w:divBdr>
          <w:divsChild>
            <w:div w:id="356006481">
              <w:marLeft w:val="0"/>
              <w:marRight w:val="0"/>
              <w:marTop w:val="0"/>
              <w:marBottom w:val="0"/>
              <w:divBdr>
                <w:top w:val="none" w:sz="0" w:space="0" w:color="auto"/>
                <w:left w:val="none" w:sz="0" w:space="0" w:color="auto"/>
                <w:bottom w:val="none" w:sz="0" w:space="0" w:color="auto"/>
                <w:right w:val="none" w:sz="0" w:space="0" w:color="auto"/>
              </w:divBdr>
              <w:divsChild>
                <w:div w:id="33576426">
                  <w:marLeft w:val="0"/>
                  <w:marRight w:val="0"/>
                  <w:marTop w:val="0"/>
                  <w:marBottom w:val="0"/>
                  <w:divBdr>
                    <w:top w:val="none" w:sz="0" w:space="0" w:color="auto"/>
                    <w:left w:val="none" w:sz="0" w:space="0" w:color="auto"/>
                    <w:bottom w:val="none" w:sz="0" w:space="0" w:color="auto"/>
                    <w:right w:val="none" w:sz="0" w:space="0" w:color="auto"/>
                  </w:divBdr>
                  <w:divsChild>
                    <w:div w:id="9735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5209">
          <w:marLeft w:val="0"/>
          <w:marRight w:val="0"/>
          <w:marTop w:val="0"/>
          <w:marBottom w:val="0"/>
          <w:divBdr>
            <w:top w:val="none" w:sz="0" w:space="0" w:color="auto"/>
            <w:left w:val="none" w:sz="0" w:space="0" w:color="auto"/>
            <w:bottom w:val="none" w:sz="0" w:space="0" w:color="auto"/>
            <w:right w:val="none" w:sz="0" w:space="0" w:color="auto"/>
          </w:divBdr>
          <w:divsChild>
            <w:div w:id="1350789331">
              <w:marLeft w:val="0"/>
              <w:marRight w:val="0"/>
              <w:marTop w:val="0"/>
              <w:marBottom w:val="0"/>
              <w:divBdr>
                <w:top w:val="none" w:sz="0" w:space="0" w:color="auto"/>
                <w:left w:val="none" w:sz="0" w:space="0" w:color="auto"/>
                <w:bottom w:val="none" w:sz="0" w:space="0" w:color="auto"/>
                <w:right w:val="none" w:sz="0" w:space="0" w:color="auto"/>
              </w:divBdr>
              <w:divsChild>
                <w:div w:id="1769888089">
                  <w:marLeft w:val="0"/>
                  <w:marRight w:val="0"/>
                  <w:marTop w:val="0"/>
                  <w:marBottom w:val="0"/>
                  <w:divBdr>
                    <w:top w:val="none" w:sz="0" w:space="0" w:color="auto"/>
                    <w:left w:val="none" w:sz="0" w:space="0" w:color="auto"/>
                    <w:bottom w:val="none" w:sz="0" w:space="0" w:color="auto"/>
                    <w:right w:val="none" w:sz="0" w:space="0" w:color="auto"/>
                  </w:divBdr>
                  <w:divsChild>
                    <w:div w:id="16796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344905">
      <w:bodyDiv w:val="1"/>
      <w:marLeft w:val="0"/>
      <w:marRight w:val="0"/>
      <w:marTop w:val="0"/>
      <w:marBottom w:val="0"/>
      <w:divBdr>
        <w:top w:val="none" w:sz="0" w:space="0" w:color="auto"/>
        <w:left w:val="none" w:sz="0" w:space="0" w:color="auto"/>
        <w:bottom w:val="none" w:sz="0" w:space="0" w:color="auto"/>
        <w:right w:val="none" w:sz="0" w:space="0" w:color="auto"/>
      </w:divBdr>
    </w:div>
    <w:div w:id="245110835">
      <w:bodyDiv w:val="1"/>
      <w:marLeft w:val="0"/>
      <w:marRight w:val="0"/>
      <w:marTop w:val="0"/>
      <w:marBottom w:val="0"/>
      <w:divBdr>
        <w:top w:val="none" w:sz="0" w:space="0" w:color="auto"/>
        <w:left w:val="none" w:sz="0" w:space="0" w:color="auto"/>
        <w:bottom w:val="none" w:sz="0" w:space="0" w:color="auto"/>
        <w:right w:val="none" w:sz="0" w:space="0" w:color="auto"/>
      </w:divBdr>
      <w:divsChild>
        <w:div w:id="654064855">
          <w:marLeft w:val="0"/>
          <w:marRight w:val="0"/>
          <w:marTop w:val="0"/>
          <w:marBottom w:val="0"/>
          <w:divBdr>
            <w:top w:val="none" w:sz="0" w:space="0" w:color="auto"/>
            <w:left w:val="none" w:sz="0" w:space="0" w:color="auto"/>
            <w:bottom w:val="none" w:sz="0" w:space="0" w:color="auto"/>
            <w:right w:val="none" w:sz="0" w:space="0" w:color="auto"/>
          </w:divBdr>
          <w:divsChild>
            <w:div w:id="910427761">
              <w:marLeft w:val="0"/>
              <w:marRight w:val="0"/>
              <w:marTop w:val="0"/>
              <w:marBottom w:val="0"/>
              <w:divBdr>
                <w:top w:val="none" w:sz="0" w:space="0" w:color="auto"/>
                <w:left w:val="none" w:sz="0" w:space="0" w:color="auto"/>
                <w:bottom w:val="none" w:sz="0" w:space="0" w:color="auto"/>
                <w:right w:val="none" w:sz="0" w:space="0" w:color="auto"/>
              </w:divBdr>
              <w:divsChild>
                <w:div w:id="488516923">
                  <w:marLeft w:val="0"/>
                  <w:marRight w:val="0"/>
                  <w:marTop w:val="0"/>
                  <w:marBottom w:val="0"/>
                  <w:divBdr>
                    <w:top w:val="none" w:sz="0" w:space="0" w:color="auto"/>
                    <w:left w:val="none" w:sz="0" w:space="0" w:color="auto"/>
                    <w:bottom w:val="none" w:sz="0" w:space="0" w:color="auto"/>
                    <w:right w:val="none" w:sz="0" w:space="0" w:color="auto"/>
                  </w:divBdr>
                  <w:divsChild>
                    <w:div w:id="1138062645">
                      <w:marLeft w:val="0"/>
                      <w:marRight w:val="0"/>
                      <w:marTop w:val="0"/>
                      <w:marBottom w:val="0"/>
                      <w:divBdr>
                        <w:top w:val="none" w:sz="0" w:space="0" w:color="auto"/>
                        <w:left w:val="none" w:sz="0" w:space="0" w:color="auto"/>
                        <w:bottom w:val="none" w:sz="0" w:space="0" w:color="auto"/>
                        <w:right w:val="none" w:sz="0" w:space="0" w:color="auto"/>
                      </w:divBdr>
                      <w:divsChild>
                        <w:div w:id="1153908235">
                          <w:marLeft w:val="0"/>
                          <w:marRight w:val="0"/>
                          <w:marTop w:val="0"/>
                          <w:marBottom w:val="0"/>
                          <w:divBdr>
                            <w:top w:val="none" w:sz="0" w:space="0" w:color="auto"/>
                            <w:left w:val="none" w:sz="0" w:space="0" w:color="auto"/>
                            <w:bottom w:val="none" w:sz="0" w:space="0" w:color="auto"/>
                            <w:right w:val="none" w:sz="0" w:space="0" w:color="auto"/>
                          </w:divBdr>
                          <w:divsChild>
                            <w:div w:id="19612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661257">
      <w:bodyDiv w:val="1"/>
      <w:marLeft w:val="0"/>
      <w:marRight w:val="0"/>
      <w:marTop w:val="0"/>
      <w:marBottom w:val="0"/>
      <w:divBdr>
        <w:top w:val="none" w:sz="0" w:space="0" w:color="auto"/>
        <w:left w:val="none" w:sz="0" w:space="0" w:color="auto"/>
        <w:bottom w:val="none" w:sz="0" w:space="0" w:color="auto"/>
        <w:right w:val="none" w:sz="0" w:space="0" w:color="auto"/>
      </w:divBdr>
    </w:div>
    <w:div w:id="252669338">
      <w:bodyDiv w:val="1"/>
      <w:marLeft w:val="0"/>
      <w:marRight w:val="0"/>
      <w:marTop w:val="0"/>
      <w:marBottom w:val="0"/>
      <w:divBdr>
        <w:top w:val="none" w:sz="0" w:space="0" w:color="auto"/>
        <w:left w:val="none" w:sz="0" w:space="0" w:color="auto"/>
        <w:bottom w:val="none" w:sz="0" w:space="0" w:color="auto"/>
        <w:right w:val="none" w:sz="0" w:space="0" w:color="auto"/>
      </w:divBdr>
    </w:div>
    <w:div w:id="253436304">
      <w:bodyDiv w:val="1"/>
      <w:marLeft w:val="0"/>
      <w:marRight w:val="0"/>
      <w:marTop w:val="0"/>
      <w:marBottom w:val="0"/>
      <w:divBdr>
        <w:top w:val="none" w:sz="0" w:space="0" w:color="auto"/>
        <w:left w:val="none" w:sz="0" w:space="0" w:color="auto"/>
        <w:bottom w:val="none" w:sz="0" w:space="0" w:color="auto"/>
        <w:right w:val="none" w:sz="0" w:space="0" w:color="auto"/>
      </w:divBdr>
      <w:divsChild>
        <w:div w:id="1397363373">
          <w:marLeft w:val="0"/>
          <w:marRight w:val="0"/>
          <w:marTop w:val="0"/>
          <w:marBottom w:val="0"/>
          <w:divBdr>
            <w:top w:val="none" w:sz="0" w:space="0" w:color="auto"/>
            <w:left w:val="none" w:sz="0" w:space="0" w:color="auto"/>
            <w:bottom w:val="none" w:sz="0" w:space="0" w:color="auto"/>
            <w:right w:val="none" w:sz="0" w:space="0" w:color="auto"/>
          </w:divBdr>
          <w:divsChild>
            <w:div w:id="813378151">
              <w:marLeft w:val="0"/>
              <w:marRight w:val="0"/>
              <w:marTop w:val="0"/>
              <w:marBottom w:val="0"/>
              <w:divBdr>
                <w:top w:val="none" w:sz="0" w:space="0" w:color="auto"/>
                <w:left w:val="none" w:sz="0" w:space="0" w:color="auto"/>
                <w:bottom w:val="none" w:sz="0" w:space="0" w:color="auto"/>
                <w:right w:val="none" w:sz="0" w:space="0" w:color="auto"/>
              </w:divBdr>
              <w:divsChild>
                <w:div w:id="722288936">
                  <w:marLeft w:val="0"/>
                  <w:marRight w:val="0"/>
                  <w:marTop w:val="0"/>
                  <w:marBottom w:val="0"/>
                  <w:divBdr>
                    <w:top w:val="none" w:sz="0" w:space="0" w:color="auto"/>
                    <w:left w:val="none" w:sz="0" w:space="0" w:color="auto"/>
                    <w:bottom w:val="none" w:sz="0" w:space="0" w:color="auto"/>
                    <w:right w:val="none" w:sz="0" w:space="0" w:color="auto"/>
                  </w:divBdr>
                  <w:divsChild>
                    <w:div w:id="80102589">
                      <w:marLeft w:val="0"/>
                      <w:marRight w:val="0"/>
                      <w:marTop w:val="0"/>
                      <w:marBottom w:val="0"/>
                      <w:divBdr>
                        <w:top w:val="none" w:sz="0" w:space="0" w:color="auto"/>
                        <w:left w:val="none" w:sz="0" w:space="0" w:color="auto"/>
                        <w:bottom w:val="none" w:sz="0" w:space="0" w:color="auto"/>
                        <w:right w:val="none" w:sz="0" w:space="0" w:color="auto"/>
                      </w:divBdr>
                      <w:divsChild>
                        <w:div w:id="1956714908">
                          <w:marLeft w:val="0"/>
                          <w:marRight w:val="0"/>
                          <w:marTop w:val="0"/>
                          <w:marBottom w:val="0"/>
                          <w:divBdr>
                            <w:top w:val="none" w:sz="0" w:space="0" w:color="auto"/>
                            <w:left w:val="none" w:sz="0" w:space="0" w:color="auto"/>
                            <w:bottom w:val="none" w:sz="0" w:space="0" w:color="auto"/>
                            <w:right w:val="none" w:sz="0" w:space="0" w:color="auto"/>
                          </w:divBdr>
                          <w:divsChild>
                            <w:div w:id="6563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284493">
      <w:bodyDiv w:val="1"/>
      <w:marLeft w:val="0"/>
      <w:marRight w:val="0"/>
      <w:marTop w:val="0"/>
      <w:marBottom w:val="0"/>
      <w:divBdr>
        <w:top w:val="none" w:sz="0" w:space="0" w:color="auto"/>
        <w:left w:val="none" w:sz="0" w:space="0" w:color="auto"/>
        <w:bottom w:val="none" w:sz="0" w:space="0" w:color="auto"/>
        <w:right w:val="none" w:sz="0" w:space="0" w:color="auto"/>
      </w:divBdr>
      <w:divsChild>
        <w:div w:id="44568494">
          <w:marLeft w:val="0"/>
          <w:marRight w:val="0"/>
          <w:marTop w:val="0"/>
          <w:marBottom w:val="0"/>
          <w:divBdr>
            <w:top w:val="none" w:sz="0" w:space="0" w:color="auto"/>
            <w:left w:val="none" w:sz="0" w:space="0" w:color="auto"/>
            <w:bottom w:val="none" w:sz="0" w:space="0" w:color="auto"/>
            <w:right w:val="none" w:sz="0" w:space="0" w:color="auto"/>
          </w:divBdr>
          <w:divsChild>
            <w:div w:id="1719821582">
              <w:marLeft w:val="0"/>
              <w:marRight w:val="0"/>
              <w:marTop w:val="0"/>
              <w:marBottom w:val="0"/>
              <w:divBdr>
                <w:top w:val="none" w:sz="0" w:space="0" w:color="auto"/>
                <w:left w:val="none" w:sz="0" w:space="0" w:color="auto"/>
                <w:bottom w:val="none" w:sz="0" w:space="0" w:color="auto"/>
                <w:right w:val="none" w:sz="0" w:space="0" w:color="auto"/>
              </w:divBdr>
              <w:divsChild>
                <w:div w:id="1519663661">
                  <w:marLeft w:val="0"/>
                  <w:marRight w:val="0"/>
                  <w:marTop w:val="0"/>
                  <w:marBottom w:val="0"/>
                  <w:divBdr>
                    <w:top w:val="none" w:sz="0" w:space="0" w:color="auto"/>
                    <w:left w:val="none" w:sz="0" w:space="0" w:color="auto"/>
                    <w:bottom w:val="none" w:sz="0" w:space="0" w:color="auto"/>
                    <w:right w:val="none" w:sz="0" w:space="0" w:color="auto"/>
                  </w:divBdr>
                  <w:divsChild>
                    <w:div w:id="1071194103">
                      <w:marLeft w:val="0"/>
                      <w:marRight w:val="0"/>
                      <w:marTop w:val="0"/>
                      <w:marBottom w:val="0"/>
                      <w:divBdr>
                        <w:top w:val="none" w:sz="0" w:space="0" w:color="auto"/>
                        <w:left w:val="none" w:sz="0" w:space="0" w:color="auto"/>
                        <w:bottom w:val="none" w:sz="0" w:space="0" w:color="auto"/>
                        <w:right w:val="none" w:sz="0" w:space="0" w:color="auto"/>
                      </w:divBdr>
                      <w:divsChild>
                        <w:div w:id="807630384">
                          <w:marLeft w:val="0"/>
                          <w:marRight w:val="0"/>
                          <w:marTop w:val="0"/>
                          <w:marBottom w:val="0"/>
                          <w:divBdr>
                            <w:top w:val="none" w:sz="0" w:space="0" w:color="auto"/>
                            <w:left w:val="none" w:sz="0" w:space="0" w:color="auto"/>
                            <w:bottom w:val="none" w:sz="0" w:space="0" w:color="auto"/>
                            <w:right w:val="none" w:sz="0" w:space="0" w:color="auto"/>
                          </w:divBdr>
                          <w:divsChild>
                            <w:div w:id="20930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149254">
      <w:bodyDiv w:val="1"/>
      <w:marLeft w:val="0"/>
      <w:marRight w:val="0"/>
      <w:marTop w:val="0"/>
      <w:marBottom w:val="0"/>
      <w:divBdr>
        <w:top w:val="none" w:sz="0" w:space="0" w:color="auto"/>
        <w:left w:val="none" w:sz="0" w:space="0" w:color="auto"/>
        <w:bottom w:val="none" w:sz="0" w:space="0" w:color="auto"/>
        <w:right w:val="none" w:sz="0" w:space="0" w:color="auto"/>
      </w:divBdr>
    </w:div>
    <w:div w:id="272638353">
      <w:bodyDiv w:val="1"/>
      <w:marLeft w:val="0"/>
      <w:marRight w:val="0"/>
      <w:marTop w:val="0"/>
      <w:marBottom w:val="0"/>
      <w:divBdr>
        <w:top w:val="none" w:sz="0" w:space="0" w:color="auto"/>
        <w:left w:val="none" w:sz="0" w:space="0" w:color="auto"/>
        <w:bottom w:val="none" w:sz="0" w:space="0" w:color="auto"/>
        <w:right w:val="none" w:sz="0" w:space="0" w:color="auto"/>
      </w:divBdr>
      <w:divsChild>
        <w:div w:id="135997892">
          <w:marLeft w:val="0"/>
          <w:marRight w:val="0"/>
          <w:marTop w:val="0"/>
          <w:marBottom w:val="0"/>
          <w:divBdr>
            <w:top w:val="none" w:sz="0" w:space="0" w:color="auto"/>
            <w:left w:val="none" w:sz="0" w:space="0" w:color="auto"/>
            <w:bottom w:val="none" w:sz="0" w:space="0" w:color="auto"/>
            <w:right w:val="none" w:sz="0" w:space="0" w:color="auto"/>
          </w:divBdr>
          <w:divsChild>
            <w:div w:id="953635579">
              <w:marLeft w:val="-75"/>
              <w:marRight w:val="0"/>
              <w:marTop w:val="30"/>
              <w:marBottom w:val="30"/>
              <w:divBdr>
                <w:top w:val="none" w:sz="0" w:space="0" w:color="auto"/>
                <w:left w:val="none" w:sz="0" w:space="0" w:color="auto"/>
                <w:bottom w:val="none" w:sz="0" w:space="0" w:color="auto"/>
                <w:right w:val="none" w:sz="0" w:space="0" w:color="auto"/>
              </w:divBdr>
              <w:divsChild>
                <w:div w:id="73205135">
                  <w:marLeft w:val="0"/>
                  <w:marRight w:val="0"/>
                  <w:marTop w:val="0"/>
                  <w:marBottom w:val="0"/>
                  <w:divBdr>
                    <w:top w:val="none" w:sz="0" w:space="0" w:color="auto"/>
                    <w:left w:val="none" w:sz="0" w:space="0" w:color="auto"/>
                    <w:bottom w:val="none" w:sz="0" w:space="0" w:color="auto"/>
                    <w:right w:val="none" w:sz="0" w:space="0" w:color="auto"/>
                  </w:divBdr>
                  <w:divsChild>
                    <w:div w:id="240725121">
                      <w:marLeft w:val="0"/>
                      <w:marRight w:val="0"/>
                      <w:marTop w:val="0"/>
                      <w:marBottom w:val="0"/>
                      <w:divBdr>
                        <w:top w:val="none" w:sz="0" w:space="0" w:color="auto"/>
                        <w:left w:val="none" w:sz="0" w:space="0" w:color="auto"/>
                        <w:bottom w:val="none" w:sz="0" w:space="0" w:color="auto"/>
                        <w:right w:val="none" w:sz="0" w:space="0" w:color="auto"/>
                      </w:divBdr>
                    </w:div>
                    <w:div w:id="1749305653">
                      <w:marLeft w:val="0"/>
                      <w:marRight w:val="0"/>
                      <w:marTop w:val="0"/>
                      <w:marBottom w:val="0"/>
                      <w:divBdr>
                        <w:top w:val="none" w:sz="0" w:space="0" w:color="auto"/>
                        <w:left w:val="none" w:sz="0" w:space="0" w:color="auto"/>
                        <w:bottom w:val="none" w:sz="0" w:space="0" w:color="auto"/>
                        <w:right w:val="none" w:sz="0" w:space="0" w:color="auto"/>
                      </w:divBdr>
                    </w:div>
                  </w:divsChild>
                </w:div>
                <w:div w:id="96488107">
                  <w:marLeft w:val="0"/>
                  <w:marRight w:val="0"/>
                  <w:marTop w:val="0"/>
                  <w:marBottom w:val="0"/>
                  <w:divBdr>
                    <w:top w:val="none" w:sz="0" w:space="0" w:color="auto"/>
                    <w:left w:val="none" w:sz="0" w:space="0" w:color="auto"/>
                    <w:bottom w:val="none" w:sz="0" w:space="0" w:color="auto"/>
                    <w:right w:val="none" w:sz="0" w:space="0" w:color="auto"/>
                  </w:divBdr>
                  <w:divsChild>
                    <w:div w:id="496186722">
                      <w:marLeft w:val="0"/>
                      <w:marRight w:val="0"/>
                      <w:marTop w:val="0"/>
                      <w:marBottom w:val="0"/>
                      <w:divBdr>
                        <w:top w:val="none" w:sz="0" w:space="0" w:color="auto"/>
                        <w:left w:val="none" w:sz="0" w:space="0" w:color="auto"/>
                        <w:bottom w:val="none" w:sz="0" w:space="0" w:color="auto"/>
                        <w:right w:val="none" w:sz="0" w:space="0" w:color="auto"/>
                      </w:divBdr>
                    </w:div>
                  </w:divsChild>
                </w:div>
                <w:div w:id="262736944">
                  <w:marLeft w:val="0"/>
                  <w:marRight w:val="0"/>
                  <w:marTop w:val="0"/>
                  <w:marBottom w:val="0"/>
                  <w:divBdr>
                    <w:top w:val="none" w:sz="0" w:space="0" w:color="auto"/>
                    <w:left w:val="none" w:sz="0" w:space="0" w:color="auto"/>
                    <w:bottom w:val="none" w:sz="0" w:space="0" w:color="auto"/>
                    <w:right w:val="none" w:sz="0" w:space="0" w:color="auto"/>
                  </w:divBdr>
                  <w:divsChild>
                    <w:div w:id="1972904229">
                      <w:marLeft w:val="0"/>
                      <w:marRight w:val="0"/>
                      <w:marTop w:val="0"/>
                      <w:marBottom w:val="0"/>
                      <w:divBdr>
                        <w:top w:val="none" w:sz="0" w:space="0" w:color="auto"/>
                        <w:left w:val="none" w:sz="0" w:space="0" w:color="auto"/>
                        <w:bottom w:val="none" w:sz="0" w:space="0" w:color="auto"/>
                        <w:right w:val="none" w:sz="0" w:space="0" w:color="auto"/>
                      </w:divBdr>
                    </w:div>
                  </w:divsChild>
                </w:div>
                <w:div w:id="293870396">
                  <w:marLeft w:val="0"/>
                  <w:marRight w:val="0"/>
                  <w:marTop w:val="0"/>
                  <w:marBottom w:val="0"/>
                  <w:divBdr>
                    <w:top w:val="none" w:sz="0" w:space="0" w:color="auto"/>
                    <w:left w:val="none" w:sz="0" w:space="0" w:color="auto"/>
                    <w:bottom w:val="none" w:sz="0" w:space="0" w:color="auto"/>
                    <w:right w:val="none" w:sz="0" w:space="0" w:color="auto"/>
                  </w:divBdr>
                  <w:divsChild>
                    <w:div w:id="1121726097">
                      <w:marLeft w:val="0"/>
                      <w:marRight w:val="0"/>
                      <w:marTop w:val="0"/>
                      <w:marBottom w:val="0"/>
                      <w:divBdr>
                        <w:top w:val="none" w:sz="0" w:space="0" w:color="auto"/>
                        <w:left w:val="none" w:sz="0" w:space="0" w:color="auto"/>
                        <w:bottom w:val="none" w:sz="0" w:space="0" w:color="auto"/>
                        <w:right w:val="none" w:sz="0" w:space="0" w:color="auto"/>
                      </w:divBdr>
                    </w:div>
                  </w:divsChild>
                </w:div>
                <w:div w:id="444469858">
                  <w:marLeft w:val="0"/>
                  <w:marRight w:val="0"/>
                  <w:marTop w:val="0"/>
                  <w:marBottom w:val="0"/>
                  <w:divBdr>
                    <w:top w:val="none" w:sz="0" w:space="0" w:color="auto"/>
                    <w:left w:val="none" w:sz="0" w:space="0" w:color="auto"/>
                    <w:bottom w:val="none" w:sz="0" w:space="0" w:color="auto"/>
                    <w:right w:val="none" w:sz="0" w:space="0" w:color="auto"/>
                  </w:divBdr>
                  <w:divsChild>
                    <w:div w:id="316569239">
                      <w:marLeft w:val="0"/>
                      <w:marRight w:val="0"/>
                      <w:marTop w:val="0"/>
                      <w:marBottom w:val="0"/>
                      <w:divBdr>
                        <w:top w:val="none" w:sz="0" w:space="0" w:color="auto"/>
                        <w:left w:val="none" w:sz="0" w:space="0" w:color="auto"/>
                        <w:bottom w:val="none" w:sz="0" w:space="0" w:color="auto"/>
                        <w:right w:val="none" w:sz="0" w:space="0" w:color="auto"/>
                      </w:divBdr>
                    </w:div>
                  </w:divsChild>
                </w:div>
                <w:div w:id="595946208">
                  <w:marLeft w:val="0"/>
                  <w:marRight w:val="0"/>
                  <w:marTop w:val="0"/>
                  <w:marBottom w:val="0"/>
                  <w:divBdr>
                    <w:top w:val="none" w:sz="0" w:space="0" w:color="auto"/>
                    <w:left w:val="none" w:sz="0" w:space="0" w:color="auto"/>
                    <w:bottom w:val="none" w:sz="0" w:space="0" w:color="auto"/>
                    <w:right w:val="none" w:sz="0" w:space="0" w:color="auto"/>
                  </w:divBdr>
                  <w:divsChild>
                    <w:div w:id="1852986321">
                      <w:marLeft w:val="0"/>
                      <w:marRight w:val="0"/>
                      <w:marTop w:val="0"/>
                      <w:marBottom w:val="0"/>
                      <w:divBdr>
                        <w:top w:val="none" w:sz="0" w:space="0" w:color="auto"/>
                        <w:left w:val="none" w:sz="0" w:space="0" w:color="auto"/>
                        <w:bottom w:val="none" w:sz="0" w:space="0" w:color="auto"/>
                        <w:right w:val="none" w:sz="0" w:space="0" w:color="auto"/>
                      </w:divBdr>
                    </w:div>
                  </w:divsChild>
                </w:div>
                <w:div w:id="673073364">
                  <w:marLeft w:val="0"/>
                  <w:marRight w:val="0"/>
                  <w:marTop w:val="0"/>
                  <w:marBottom w:val="0"/>
                  <w:divBdr>
                    <w:top w:val="none" w:sz="0" w:space="0" w:color="auto"/>
                    <w:left w:val="none" w:sz="0" w:space="0" w:color="auto"/>
                    <w:bottom w:val="none" w:sz="0" w:space="0" w:color="auto"/>
                    <w:right w:val="none" w:sz="0" w:space="0" w:color="auto"/>
                  </w:divBdr>
                  <w:divsChild>
                    <w:div w:id="1296638996">
                      <w:marLeft w:val="0"/>
                      <w:marRight w:val="0"/>
                      <w:marTop w:val="0"/>
                      <w:marBottom w:val="0"/>
                      <w:divBdr>
                        <w:top w:val="none" w:sz="0" w:space="0" w:color="auto"/>
                        <w:left w:val="none" w:sz="0" w:space="0" w:color="auto"/>
                        <w:bottom w:val="none" w:sz="0" w:space="0" w:color="auto"/>
                        <w:right w:val="none" w:sz="0" w:space="0" w:color="auto"/>
                      </w:divBdr>
                    </w:div>
                  </w:divsChild>
                </w:div>
                <w:div w:id="723943231">
                  <w:marLeft w:val="0"/>
                  <w:marRight w:val="0"/>
                  <w:marTop w:val="0"/>
                  <w:marBottom w:val="0"/>
                  <w:divBdr>
                    <w:top w:val="none" w:sz="0" w:space="0" w:color="auto"/>
                    <w:left w:val="none" w:sz="0" w:space="0" w:color="auto"/>
                    <w:bottom w:val="none" w:sz="0" w:space="0" w:color="auto"/>
                    <w:right w:val="none" w:sz="0" w:space="0" w:color="auto"/>
                  </w:divBdr>
                  <w:divsChild>
                    <w:div w:id="1061976203">
                      <w:marLeft w:val="0"/>
                      <w:marRight w:val="0"/>
                      <w:marTop w:val="0"/>
                      <w:marBottom w:val="0"/>
                      <w:divBdr>
                        <w:top w:val="none" w:sz="0" w:space="0" w:color="auto"/>
                        <w:left w:val="none" w:sz="0" w:space="0" w:color="auto"/>
                        <w:bottom w:val="none" w:sz="0" w:space="0" w:color="auto"/>
                        <w:right w:val="none" w:sz="0" w:space="0" w:color="auto"/>
                      </w:divBdr>
                    </w:div>
                  </w:divsChild>
                </w:div>
                <w:div w:id="1017586487">
                  <w:marLeft w:val="0"/>
                  <w:marRight w:val="0"/>
                  <w:marTop w:val="0"/>
                  <w:marBottom w:val="0"/>
                  <w:divBdr>
                    <w:top w:val="none" w:sz="0" w:space="0" w:color="auto"/>
                    <w:left w:val="none" w:sz="0" w:space="0" w:color="auto"/>
                    <w:bottom w:val="none" w:sz="0" w:space="0" w:color="auto"/>
                    <w:right w:val="none" w:sz="0" w:space="0" w:color="auto"/>
                  </w:divBdr>
                  <w:divsChild>
                    <w:div w:id="1078165117">
                      <w:marLeft w:val="0"/>
                      <w:marRight w:val="0"/>
                      <w:marTop w:val="0"/>
                      <w:marBottom w:val="0"/>
                      <w:divBdr>
                        <w:top w:val="none" w:sz="0" w:space="0" w:color="auto"/>
                        <w:left w:val="none" w:sz="0" w:space="0" w:color="auto"/>
                        <w:bottom w:val="none" w:sz="0" w:space="0" w:color="auto"/>
                        <w:right w:val="none" w:sz="0" w:space="0" w:color="auto"/>
                      </w:divBdr>
                    </w:div>
                  </w:divsChild>
                </w:div>
                <w:div w:id="1228493821">
                  <w:marLeft w:val="0"/>
                  <w:marRight w:val="0"/>
                  <w:marTop w:val="0"/>
                  <w:marBottom w:val="0"/>
                  <w:divBdr>
                    <w:top w:val="none" w:sz="0" w:space="0" w:color="auto"/>
                    <w:left w:val="none" w:sz="0" w:space="0" w:color="auto"/>
                    <w:bottom w:val="none" w:sz="0" w:space="0" w:color="auto"/>
                    <w:right w:val="none" w:sz="0" w:space="0" w:color="auto"/>
                  </w:divBdr>
                  <w:divsChild>
                    <w:div w:id="1523205317">
                      <w:marLeft w:val="0"/>
                      <w:marRight w:val="0"/>
                      <w:marTop w:val="0"/>
                      <w:marBottom w:val="0"/>
                      <w:divBdr>
                        <w:top w:val="none" w:sz="0" w:space="0" w:color="auto"/>
                        <w:left w:val="none" w:sz="0" w:space="0" w:color="auto"/>
                        <w:bottom w:val="none" w:sz="0" w:space="0" w:color="auto"/>
                        <w:right w:val="none" w:sz="0" w:space="0" w:color="auto"/>
                      </w:divBdr>
                    </w:div>
                  </w:divsChild>
                </w:div>
                <w:div w:id="1357384816">
                  <w:marLeft w:val="0"/>
                  <w:marRight w:val="0"/>
                  <w:marTop w:val="0"/>
                  <w:marBottom w:val="0"/>
                  <w:divBdr>
                    <w:top w:val="none" w:sz="0" w:space="0" w:color="auto"/>
                    <w:left w:val="none" w:sz="0" w:space="0" w:color="auto"/>
                    <w:bottom w:val="none" w:sz="0" w:space="0" w:color="auto"/>
                    <w:right w:val="none" w:sz="0" w:space="0" w:color="auto"/>
                  </w:divBdr>
                  <w:divsChild>
                    <w:div w:id="46103626">
                      <w:marLeft w:val="0"/>
                      <w:marRight w:val="0"/>
                      <w:marTop w:val="0"/>
                      <w:marBottom w:val="0"/>
                      <w:divBdr>
                        <w:top w:val="none" w:sz="0" w:space="0" w:color="auto"/>
                        <w:left w:val="none" w:sz="0" w:space="0" w:color="auto"/>
                        <w:bottom w:val="none" w:sz="0" w:space="0" w:color="auto"/>
                        <w:right w:val="none" w:sz="0" w:space="0" w:color="auto"/>
                      </w:divBdr>
                    </w:div>
                  </w:divsChild>
                </w:div>
                <w:div w:id="1357997463">
                  <w:marLeft w:val="0"/>
                  <w:marRight w:val="0"/>
                  <w:marTop w:val="0"/>
                  <w:marBottom w:val="0"/>
                  <w:divBdr>
                    <w:top w:val="none" w:sz="0" w:space="0" w:color="auto"/>
                    <w:left w:val="none" w:sz="0" w:space="0" w:color="auto"/>
                    <w:bottom w:val="none" w:sz="0" w:space="0" w:color="auto"/>
                    <w:right w:val="none" w:sz="0" w:space="0" w:color="auto"/>
                  </w:divBdr>
                  <w:divsChild>
                    <w:div w:id="1010984662">
                      <w:marLeft w:val="0"/>
                      <w:marRight w:val="0"/>
                      <w:marTop w:val="0"/>
                      <w:marBottom w:val="0"/>
                      <w:divBdr>
                        <w:top w:val="none" w:sz="0" w:space="0" w:color="auto"/>
                        <w:left w:val="none" w:sz="0" w:space="0" w:color="auto"/>
                        <w:bottom w:val="none" w:sz="0" w:space="0" w:color="auto"/>
                        <w:right w:val="none" w:sz="0" w:space="0" w:color="auto"/>
                      </w:divBdr>
                    </w:div>
                  </w:divsChild>
                </w:div>
                <w:div w:id="1408965553">
                  <w:marLeft w:val="0"/>
                  <w:marRight w:val="0"/>
                  <w:marTop w:val="0"/>
                  <w:marBottom w:val="0"/>
                  <w:divBdr>
                    <w:top w:val="none" w:sz="0" w:space="0" w:color="auto"/>
                    <w:left w:val="none" w:sz="0" w:space="0" w:color="auto"/>
                    <w:bottom w:val="none" w:sz="0" w:space="0" w:color="auto"/>
                    <w:right w:val="none" w:sz="0" w:space="0" w:color="auto"/>
                  </w:divBdr>
                  <w:divsChild>
                    <w:div w:id="1289776992">
                      <w:marLeft w:val="0"/>
                      <w:marRight w:val="0"/>
                      <w:marTop w:val="0"/>
                      <w:marBottom w:val="0"/>
                      <w:divBdr>
                        <w:top w:val="none" w:sz="0" w:space="0" w:color="auto"/>
                        <w:left w:val="none" w:sz="0" w:space="0" w:color="auto"/>
                        <w:bottom w:val="none" w:sz="0" w:space="0" w:color="auto"/>
                        <w:right w:val="none" w:sz="0" w:space="0" w:color="auto"/>
                      </w:divBdr>
                    </w:div>
                  </w:divsChild>
                </w:div>
                <w:div w:id="1420177037">
                  <w:marLeft w:val="0"/>
                  <w:marRight w:val="0"/>
                  <w:marTop w:val="0"/>
                  <w:marBottom w:val="0"/>
                  <w:divBdr>
                    <w:top w:val="none" w:sz="0" w:space="0" w:color="auto"/>
                    <w:left w:val="none" w:sz="0" w:space="0" w:color="auto"/>
                    <w:bottom w:val="none" w:sz="0" w:space="0" w:color="auto"/>
                    <w:right w:val="none" w:sz="0" w:space="0" w:color="auto"/>
                  </w:divBdr>
                  <w:divsChild>
                    <w:div w:id="2053186124">
                      <w:marLeft w:val="0"/>
                      <w:marRight w:val="0"/>
                      <w:marTop w:val="0"/>
                      <w:marBottom w:val="0"/>
                      <w:divBdr>
                        <w:top w:val="none" w:sz="0" w:space="0" w:color="auto"/>
                        <w:left w:val="none" w:sz="0" w:space="0" w:color="auto"/>
                        <w:bottom w:val="none" w:sz="0" w:space="0" w:color="auto"/>
                        <w:right w:val="none" w:sz="0" w:space="0" w:color="auto"/>
                      </w:divBdr>
                    </w:div>
                  </w:divsChild>
                </w:div>
                <w:div w:id="1476993906">
                  <w:marLeft w:val="0"/>
                  <w:marRight w:val="0"/>
                  <w:marTop w:val="0"/>
                  <w:marBottom w:val="0"/>
                  <w:divBdr>
                    <w:top w:val="none" w:sz="0" w:space="0" w:color="auto"/>
                    <w:left w:val="none" w:sz="0" w:space="0" w:color="auto"/>
                    <w:bottom w:val="none" w:sz="0" w:space="0" w:color="auto"/>
                    <w:right w:val="none" w:sz="0" w:space="0" w:color="auto"/>
                  </w:divBdr>
                  <w:divsChild>
                    <w:div w:id="822040885">
                      <w:marLeft w:val="0"/>
                      <w:marRight w:val="0"/>
                      <w:marTop w:val="0"/>
                      <w:marBottom w:val="0"/>
                      <w:divBdr>
                        <w:top w:val="none" w:sz="0" w:space="0" w:color="auto"/>
                        <w:left w:val="none" w:sz="0" w:space="0" w:color="auto"/>
                        <w:bottom w:val="none" w:sz="0" w:space="0" w:color="auto"/>
                        <w:right w:val="none" w:sz="0" w:space="0" w:color="auto"/>
                      </w:divBdr>
                    </w:div>
                  </w:divsChild>
                </w:div>
                <w:div w:id="1604996172">
                  <w:marLeft w:val="0"/>
                  <w:marRight w:val="0"/>
                  <w:marTop w:val="0"/>
                  <w:marBottom w:val="0"/>
                  <w:divBdr>
                    <w:top w:val="none" w:sz="0" w:space="0" w:color="auto"/>
                    <w:left w:val="none" w:sz="0" w:space="0" w:color="auto"/>
                    <w:bottom w:val="none" w:sz="0" w:space="0" w:color="auto"/>
                    <w:right w:val="none" w:sz="0" w:space="0" w:color="auto"/>
                  </w:divBdr>
                  <w:divsChild>
                    <w:div w:id="1305160182">
                      <w:marLeft w:val="0"/>
                      <w:marRight w:val="0"/>
                      <w:marTop w:val="0"/>
                      <w:marBottom w:val="0"/>
                      <w:divBdr>
                        <w:top w:val="none" w:sz="0" w:space="0" w:color="auto"/>
                        <w:left w:val="none" w:sz="0" w:space="0" w:color="auto"/>
                        <w:bottom w:val="none" w:sz="0" w:space="0" w:color="auto"/>
                        <w:right w:val="none" w:sz="0" w:space="0" w:color="auto"/>
                      </w:divBdr>
                    </w:div>
                  </w:divsChild>
                </w:div>
                <w:div w:id="1677809954">
                  <w:marLeft w:val="0"/>
                  <w:marRight w:val="0"/>
                  <w:marTop w:val="0"/>
                  <w:marBottom w:val="0"/>
                  <w:divBdr>
                    <w:top w:val="none" w:sz="0" w:space="0" w:color="auto"/>
                    <w:left w:val="none" w:sz="0" w:space="0" w:color="auto"/>
                    <w:bottom w:val="none" w:sz="0" w:space="0" w:color="auto"/>
                    <w:right w:val="none" w:sz="0" w:space="0" w:color="auto"/>
                  </w:divBdr>
                  <w:divsChild>
                    <w:div w:id="567769322">
                      <w:marLeft w:val="0"/>
                      <w:marRight w:val="0"/>
                      <w:marTop w:val="0"/>
                      <w:marBottom w:val="0"/>
                      <w:divBdr>
                        <w:top w:val="none" w:sz="0" w:space="0" w:color="auto"/>
                        <w:left w:val="none" w:sz="0" w:space="0" w:color="auto"/>
                        <w:bottom w:val="none" w:sz="0" w:space="0" w:color="auto"/>
                        <w:right w:val="none" w:sz="0" w:space="0" w:color="auto"/>
                      </w:divBdr>
                    </w:div>
                  </w:divsChild>
                </w:div>
                <w:div w:id="1809082573">
                  <w:marLeft w:val="0"/>
                  <w:marRight w:val="0"/>
                  <w:marTop w:val="0"/>
                  <w:marBottom w:val="0"/>
                  <w:divBdr>
                    <w:top w:val="none" w:sz="0" w:space="0" w:color="auto"/>
                    <w:left w:val="none" w:sz="0" w:space="0" w:color="auto"/>
                    <w:bottom w:val="none" w:sz="0" w:space="0" w:color="auto"/>
                    <w:right w:val="none" w:sz="0" w:space="0" w:color="auto"/>
                  </w:divBdr>
                  <w:divsChild>
                    <w:div w:id="713316321">
                      <w:marLeft w:val="0"/>
                      <w:marRight w:val="0"/>
                      <w:marTop w:val="0"/>
                      <w:marBottom w:val="0"/>
                      <w:divBdr>
                        <w:top w:val="none" w:sz="0" w:space="0" w:color="auto"/>
                        <w:left w:val="none" w:sz="0" w:space="0" w:color="auto"/>
                        <w:bottom w:val="none" w:sz="0" w:space="0" w:color="auto"/>
                        <w:right w:val="none" w:sz="0" w:space="0" w:color="auto"/>
                      </w:divBdr>
                    </w:div>
                  </w:divsChild>
                </w:div>
                <w:div w:id="1829444607">
                  <w:marLeft w:val="0"/>
                  <w:marRight w:val="0"/>
                  <w:marTop w:val="0"/>
                  <w:marBottom w:val="0"/>
                  <w:divBdr>
                    <w:top w:val="none" w:sz="0" w:space="0" w:color="auto"/>
                    <w:left w:val="none" w:sz="0" w:space="0" w:color="auto"/>
                    <w:bottom w:val="none" w:sz="0" w:space="0" w:color="auto"/>
                    <w:right w:val="none" w:sz="0" w:space="0" w:color="auto"/>
                  </w:divBdr>
                  <w:divsChild>
                    <w:div w:id="222526636">
                      <w:marLeft w:val="0"/>
                      <w:marRight w:val="0"/>
                      <w:marTop w:val="0"/>
                      <w:marBottom w:val="0"/>
                      <w:divBdr>
                        <w:top w:val="none" w:sz="0" w:space="0" w:color="auto"/>
                        <w:left w:val="none" w:sz="0" w:space="0" w:color="auto"/>
                        <w:bottom w:val="none" w:sz="0" w:space="0" w:color="auto"/>
                        <w:right w:val="none" w:sz="0" w:space="0" w:color="auto"/>
                      </w:divBdr>
                    </w:div>
                  </w:divsChild>
                </w:div>
                <w:div w:id="1947537104">
                  <w:marLeft w:val="0"/>
                  <w:marRight w:val="0"/>
                  <w:marTop w:val="0"/>
                  <w:marBottom w:val="0"/>
                  <w:divBdr>
                    <w:top w:val="none" w:sz="0" w:space="0" w:color="auto"/>
                    <w:left w:val="none" w:sz="0" w:space="0" w:color="auto"/>
                    <w:bottom w:val="none" w:sz="0" w:space="0" w:color="auto"/>
                    <w:right w:val="none" w:sz="0" w:space="0" w:color="auto"/>
                  </w:divBdr>
                  <w:divsChild>
                    <w:div w:id="385449836">
                      <w:marLeft w:val="0"/>
                      <w:marRight w:val="0"/>
                      <w:marTop w:val="0"/>
                      <w:marBottom w:val="0"/>
                      <w:divBdr>
                        <w:top w:val="none" w:sz="0" w:space="0" w:color="auto"/>
                        <w:left w:val="none" w:sz="0" w:space="0" w:color="auto"/>
                        <w:bottom w:val="none" w:sz="0" w:space="0" w:color="auto"/>
                        <w:right w:val="none" w:sz="0" w:space="0" w:color="auto"/>
                      </w:divBdr>
                    </w:div>
                  </w:divsChild>
                </w:div>
                <w:div w:id="2126461132">
                  <w:marLeft w:val="0"/>
                  <w:marRight w:val="0"/>
                  <w:marTop w:val="0"/>
                  <w:marBottom w:val="0"/>
                  <w:divBdr>
                    <w:top w:val="none" w:sz="0" w:space="0" w:color="auto"/>
                    <w:left w:val="none" w:sz="0" w:space="0" w:color="auto"/>
                    <w:bottom w:val="none" w:sz="0" w:space="0" w:color="auto"/>
                    <w:right w:val="none" w:sz="0" w:space="0" w:color="auto"/>
                  </w:divBdr>
                  <w:divsChild>
                    <w:div w:id="17498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9398">
          <w:marLeft w:val="0"/>
          <w:marRight w:val="0"/>
          <w:marTop w:val="0"/>
          <w:marBottom w:val="0"/>
          <w:divBdr>
            <w:top w:val="none" w:sz="0" w:space="0" w:color="auto"/>
            <w:left w:val="none" w:sz="0" w:space="0" w:color="auto"/>
            <w:bottom w:val="none" w:sz="0" w:space="0" w:color="auto"/>
            <w:right w:val="none" w:sz="0" w:space="0" w:color="auto"/>
          </w:divBdr>
        </w:div>
        <w:div w:id="1746951181">
          <w:marLeft w:val="0"/>
          <w:marRight w:val="0"/>
          <w:marTop w:val="0"/>
          <w:marBottom w:val="0"/>
          <w:divBdr>
            <w:top w:val="none" w:sz="0" w:space="0" w:color="auto"/>
            <w:left w:val="none" w:sz="0" w:space="0" w:color="auto"/>
            <w:bottom w:val="none" w:sz="0" w:space="0" w:color="auto"/>
            <w:right w:val="none" w:sz="0" w:space="0" w:color="auto"/>
          </w:divBdr>
        </w:div>
        <w:div w:id="2071489825">
          <w:marLeft w:val="0"/>
          <w:marRight w:val="0"/>
          <w:marTop w:val="0"/>
          <w:marBottom w:val="0"/>
          <w:divBdr>
            <w:top w:val="none" w:sz="0" w:space="0" w:color="auto"/>
            <w:left w:val="none" w:sz="0" w:space="0" w:color="auto"/>
            <w:bottom w:val="none" w:sz="0" w:space="0" w:color="auto"/>
            <w:right w:val="none" w:sz="0" w:space="0" w:color="auto"/>
          </w:divBdr>
        </w:div>
      </w:divsChild>
    </w:div>
    <w:div w:id="274754682">
      <w:bodyDiv w:val="1"/>
      <w:marLeft w:val="0"/>
      <w:marRight w:val="0"/>
      <w:marTop w:val="0"/>
      <w:marBottom w:val="0"/>
      <w:divBdr>
        <w:top w:val="none" w:sz="0" w:space="0" w:color="auto"/>
        <w:left w:val="none" w:sz="0" w:space="0" w:color="auto"/>
        <w:bottom w:val="none" w:sz="0" w:space="0" w:color="auto"/>
        <w:right w:val="none" w:sz="0" w:space="0" w:color="auto"/>
      </w:divBdr>
    </w:div>
    <w:div w:id="278996801">
      <w:bodyDiv w:val="1"/>
      <w:marLeft w:val="0"/>
      <w:marRight w:val="0"/>
      <w:marTop w:val="0"/>
      <w:marBottom w:val="0"/>
      <w:divBdr>
        <w:top w:val="none" w:sz="0" w:space="0" w:color="auto"/>
        <w:left w:val="none" w:sz="0" w:space="0" w:color="auto"/>
        <w:bottom w:val="none" w:sz="0" w:space="0" w:color="auto"/>
        <w:right w:val="none" w:sz="0" w:space="0" w:color="auto"/>
      </w:divBdr>
    </w:div>
    <w:div w:id="282076444">
      <w:bodyDiv w:val="1"/>
      <w:marLeft w:val="0"/>
      <w:marRight w:val="0"/>
      <w:marTop w:val="0"/>
      <w:marBottom w:val="0"/>
      <w:divBdr>
        <w:top w:val="none" w:sz="0" w:space="0" w:color="auto"/>
        <w:left w:val="none" w:sz="0" w:space="0" w:color="auto"/>
        <w:bottom w:val="none" w:sz="0" w:space="0" w:color="auto"/>
        <w:right w:val="none" w:sz="0" w:space="0" w:color="auto"/>
      </w:divBdr>
    </w:div>
    <w:div w:id="309752058">
      <w:bodyDiv w:val="1"/>
      <w:marLeft w:val="0"/>
      <w:marRight w:val="0"/>
      <w:marTop w:val="0"/>
      <w:marBottom w:val="0"/>
      <w:divBdr>
        <w:top w:val="none" w:sz="0" w:space="0" w:color="auto"/>
        <w:left w:val="none" w:sz="0" w:space="0" w:color="auto"/>
        <w:bottom w:val="none" w:sz="0" w:space="0" w:color="auto"/>
        <w:right w:val="none" w:sz="0" w:space="0" w:color="auto"/>
      </w:divBdr>
    </w:div>
    <w:div w:id="310907792">
      <w:bodyDiv w:val="1"/>
      <w:marLeft w:val="0"/>
      <w:marRight w:val="0"/>
      <w:marTop w:val="0"/>
      <w:marBottom w:val="0"/>
      <w:divBdr>
        <w:top w:val="none" w:sz="0" w:space="0" w:color="auto"/>
        <w:left w:val="none" w:sz="0" w:space="0" w:color="auto"/>
        <w:bottom w:val="none" w:sz="0" w:space="0" w:color="auto"/>
        <w:right w:val="none" w:sz="0" w:space="0" w:color="auto"/>
      </w:divBdr>
    </w:div>
    <w:div w:id="320349859">
      <w:bodyDiv w:val="1"/>
      <w:marLeft w:val="0"/>
      <w:marRight w:val="0"/>
      <w:marTop w:val="0"/>
      <w:marBottom w:val="0"/>
      <w:divBdr>
        <w:top w:val="none" w:sz="0" w:space="0" w:color="auto"/>
        <w:left w:val="none" w:sz="0" w:space="0" w:color="auto"/>
        <w:bottom w:val="none" w:sz="0" w:space="0" w:color="auto"/>
        <w:right w:val="none" w:sz="0" w:space="0" w:color="auto"/>
      </w:divBdr>
    </w:div>
    <w:div w:id="322705086">
      <w:bodyDiv w:val="1"/>
      <w:marLeft w:val="0"/>
      <w:marRight w:val="0"/>
      <w:marTop w:val="0"/>
      <w:marBottom w:val="0"/>
      <w:divBdr>
        <w:top w:val="none" w:sz="0" w:space="0" w:color="auto"/>
        <w:left w:val="none" w:sz="0" w:space="0" w:color="auto"/>
        <w:bottom w:val="none" w:sz="0" w:space="0" w:color="auto"/>
        <w:right w:val="none" w:sz="0" w:space="0" w:color="auto"/>
      </w:divBdr>
    </w:div>
    <w:div w:id="324090047">
      <w:bodyDiv w:val="1"/>
      <w:marLeft w:val="0"/>
      <w:marRight w:val="0"/>
      <w:marTop w:val="0"/>
      <w:marBottom w:val="0"/>
      <w:divBdr>
        <w:top w:val="none" w:sz="0" w:space="0" w:color="auto"/>
        <w:left w:val="none" w:sz="0" w:space="0" w:color="auto"/>
        <w:bottom w:val="none" w:sz="0" w:space="0" w:color="auto"/>
        <w:right w:val="none" w:sz="0" w:space="0" w:color="auto"/>
      </w:divBdr>
    </w:div>
    <w:div w:id="336421927">
      <w:bodyDiv w:val="1"/>
      <w:marLeft w:val="0"/>
      <w:marRight w:val="0"/>
      <w:marTop w:val="0"/>
      <w:marBottom w:val="0"/>
      <w:divBdr>
        <w:top w:val="none" w:sz="0" w:space="0" w:color="auto"/>
        <w:left w:val="none" w:sz="0" w:space="0" w:color="auto"/>
        <w:bottom w:val="none" w:sz="0" w:space="0" w:color="auto"/>
        <w:right w:val="none" w:sz="0" w:space="0" w:color="auto"/>
      </w:divBdr>
    </w:div>
    <w:div w:id="355161509">
      <w:bodyDiv w:val="1"/>
      <w:marLeft w:val="0"/>
      <w:marRight w:val="0"/>
      <w:marTop w:val="0"/>
      <w:marBottom w:val="0"/>
      <w:divBdr>
        <w:top w:val="none" w:sz="0" w:space="0" w:color="auto"/>
        <w:left w:val="none" w:sz="0" w:space="0" w:color="auto"/>
        <w:bottom w:val="none" w:sz="0" w:space="0" w:color="auto"/>
        <w:right w:val="none" w:sz="0" w:space="0" w:color="auto"/>
      </w:divBdr>
      <w:divsChild>
        <w:div w:id="1407730977">
          <w:marLeft w:val="0"/>
          <w:marRight w:val="0"/>
          <w:marTop w:val="0"/>
          <w:marBottom w:val="0"/>
          <w:divBdr>
            <w:top w:val="none" w:sz="0" w:space="0" w:color="auto"/>
            <w:left w:val="none" w:sz="0" w:space="0" w:color="auto"/>
            <w:bottom w:val="none" w:sz="0" w:space="0" w:color="auto"/>
            <w:right w:val="none" w:sz="0" w:space="0" w:color="auto"/>
          </w:divBdr>
          <w:divsChild>
            <w:div w:id="1704125">
              <w:marLeft w:val="0"/>
              <w:marRight w:val="0"/>
              <w:marTop w:val="0"/>
              <w:marBottom w:val="0"/>
              <w:divBdr>
                <w:top w:val="none" w:sz="0" w:space="0" w:color="auto"/>
                <w:left w:val="none" w:sz="0" w:space="0" w:color="auto"/>
                <w:bottom w:val="none" w:sz="0" w:space="0" w:color="auto"/>
                <w:right w:val="none" w:sz="0" w:space="0" w:color="auto"/>
              </w:divBdr>
              <w:divsChild>
                <w:div w:id="1051153404">
                  <w:marLeft w:val="0"/>
                  <w:marRight w:val="0"/>
                  <w:marTop w:val="0"/>
                  <w:marBottom w:val="0"/>
                  <w:divBdr>
                    <w:top w:val="none" w:sz="0" w:space="0" w:color="auto"/>
                    <w:left w:val="none" w:sz="0" w:space="0" w:color="auto"/>
                    <w:bottom w:val="none" w:sz="0" w:space="0" w:color="auto"/>
                    <w:right w:val="none" w:sz="0" w:space="0" w:color="auto"/>
                  </w:divBdr>
                  <w:divsChild>
                    <w:div w:id="1888952480">
                      <w:marLeft w:val="0"/>
                      <w:marRight w:val="0"/>
                      <w:marTop w:val="0"/>
                      <w:marBottom w:val="0"/>
                      <w:divBdr>
                        <w:top w:val="none" w:sz="0" w:space="0" w:color="auto"/>
                        <w:left w:val="none" w:sz="0" w:space="0" w:color="auto"/>
                        <w:bottom w:val="none" w:sz="0" w:space="0" w:color="auto"/>
                        <w:right w:val="none" w:sz="0" w:space="0" w:color="auto"/>
                      </w:divBdr>
                      <w:divsChild>
                        <w:div w:id="1096249001">
                          <w:marLeft w:val="0"/>
                          <w:marRight w:val="0"/>
                          <w:marTop w:val="0"/>
                          <w:marBottom w:val="0"/>
                          <w:divBdr>
                            <w:top w:val="none" w:sz="0" w:space="0" w:color="auto"/>
                            <w:left w:val="none" w:sz="0" w:space="0" w:color="auto"/>
                            <w:bottom w:val="none" w:sz="0" w:space="0" w:color="auto"/>
                            <w:right w:val="none" w:sz="0" w:space="0" w:color="auto"/>
                          </w:divBdr>
                          <w:divsChild>
                            <w:div w:id="4817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589">
      <w:bodyDiv w:val="1"/>
      <w:marLeft w:val="0"/>
      <w:marRight w:val="0"/>
      <w:marTop w:val="0"/>
      <w:marBottom w:val="0"/>
      <w:divBdr>
        <w:top w:val="none" w:sz="0" w:space="0" w:color="auto"/>
        <w:left w:val="none" w:sz="0" w:space="0" w:color="auto"/>
        <w:bottom w:val="none" w:sz="0" w:space="0" w:color="auto"/>
        <w:right w:val="none" w:sz="0" w:space="0" w:color="auto"/>
      </w:divBdr>
    </w:div>
    <w:div w:id="381095124">
      <w:bodyDiv w:val="1"/>
      <w:marLeft w:val="0"/>
      <w:marRight w:val="0"/>
      <w:marTop w:val="0"/>
      <w:marBottom w:val="0"/>
      <w:divBdr>
        <w:top w:val="none" w:sz="0" w:space="0" w:color="auto"/>
        <w:left w:val="none" w:sz="0" w:space="0" w:color="auto"/>
        <w:bottom w:val="none" w:sz="0" w:space="0" w:color="auto"/>
        <w:right w:val="none" w:sz="0" w:space="0" w:color="auto"/>
      </w:divBdr>
      <w:divsChild>
        <w:div w:id="1066033947">
          <w:marLeft w:val="0"/>
          <w:marRight w:val="0"/>
          <w:marTop w:val="0"/>
          <w:marBottom w:val="0"/>
          <w:divBdr>
            <w:top w:val="none" w:sz="0" w:space="0" w:color="auto"/>
            <w:left w:val="none" w:sz="0" w:space="0" w:color="auto"/>
            <w:bottom w:val="none" w:sz="0" w:space="0" w:color="auto"/>
            <w:right w:val="none" w:sz="0" w:space="0" w:color="auto"/>
          </w:divBdr>
          <w:divsChild>
            <w:div w:id="523323719">
              <w:marLeft w:val="0"/>
              <w:marRight w:val="0"/>
              <w:marTop w:val="0"/>
              <w:marBottom w:val="0"/>
              <w:divBdr>
                <w:top w:val="none" w:sz="0" w:space="0" w:color="auto"/>
                <w:left w:val="none" w:sz="0" w:space="0" w:color="auto"/>
                <w:bottom w:val="none" w:sz="0" w:space="0" w:color="auto"/>
                <w:right w:val="none" w:sz="0" w:space="0" w:color="auto"/>
              </w:divBdr>
              <w:divsChild>
                <w:div w:id="1135216011">
                  <w:marLeft w:val="0"/>
                  <w:marRight w:val="0"/>
                  <w:marTop w:val="0"/>
                  <w:marBottom w:val="0"/>
                  <w:divBdr>
                    <w:top w:val="none" w:sz="0" w:space="0" w:color="auto"/>
                    <w:left w:val="none" w:sz="0" w:space="0" w:color="auto"/>
                    <w:bottom w:val="none" w:sz="0" w:space="0" w:color="auto"/>
                    <w:right w:val="none" w:sz="0" w:space="0" w:color="auto"/>
                  </w:divBdr>
                  <w:divsChild>
                    <w:div w:id="90978693">
                      <w:marLeft w:val="0"/>
                      <w:marRight w:val="0"/>
                      <w:marTop w:val="0"/>
                      <w:marBottom w:val="0"/>
                      <w:divBdr>
                        <w:top w:val="none" w:sz="0" w:space="0" w:color="auto"/>
                        <w:left w:val="none" w:sz="0" w:space="0" w:color="auto"/>
                        <w:bottom w:val="none" w:sz="0" w:space="0" w:color="auto"/>
                        <w:right w:val="none" w:sz="0" w:space="0" w:color="auto"/>
                      </w:divBdr>
                      <w:divsChild>
                        <w:div w:id="471099589">
                          <w:marLeft w:val="0"/>
                          <w:marRight w:val="0"/>
                          <w:marTop w:val="0"/>
                          <w:marBottom w:val="0"/>
                          <w:divBdr>
                            <w:top w:val="none" w:sz="0" w:space="0" w:color="auto"/>
                            <w:left w:val="none" w:sz="0" w:space="0" w:color="auto"/>
                            <w:bottom w:val="none" w:sz="0" w:space="0" w:color="auto"/>
                            <w:right w:val="none" w:sz="0" w:space="0" w:color="auto"/>
                          </w:divBdr>
                          <w:divsChild>
                            <w:div w:id="5533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223072">
      <w:bodyDiv w:val="1"/>
      <w:marLeft w:val="0"/>
      <w:marRight w:val="0"/>
      <w:marTop w:val="0"/>
      <w:marBottom w:val="0"/>
      <w:divBdr>
        <w:top w:val="none" w:sz="0" w:space="0" w:color="auto"/>
        <w:left w:val="none" w:sz="0" w:space="0" w:color="auto"/>
        <w:bottom w:val="none" w:sz="0" w:space="0" w:color="auto"/>
        <w:right w:val="none" w:sz="0" w:space="0" w:color="auto"/>
      </w:divBdr>
    </w:div>
    <w:div w:id="393627996">
      <w:bodyDiv w:val="1"/>
      <w:marLeft w:val="0"/>
      <w:marRight w:val="0"/>
      <w:marTop w:val="0"/>
      <w:marBottom w:val="0"/>
      <w:divBdr>
        <w:top w:val="none" w:sz="0" w:space="0" w:color="auto"/>
        <w:left w:val="none" w:sz="0" w:space="0" w:color="auto"/>
        <w:bottom w:val="none" w:sz="0" w:space="0" w:color="auto"/>
        <w:right w:val="none" w:sz="0" w:space="0" w:color="auto"/>
      </w:divBdr>
    </w:div>
    <w:div w:id="402069402">
      <w:bodyDiv w:val="1"/>
      <w:marLeft w:val="0"/>
      <w:marRight w:val="0"/>
      <w:marTop w:val="0"/>
      <w:marBottom w:val="0"/>
      <w:divBdr>
        <w:top w:val="none" w:sz="0" w:space="0" w:color="auto"/>
        <w:left w:val="none" w:sz="0" w:space="0" w:color="auto"/>
        <w:bottom w:val="none" w:sz="0" w:space="0" w:color="auto"/>
        <w:right w:val="none" w:sz="0" w:space="0" w:color="auto"/>
      </w:divBdr>
    </w:div>
    <w:div w:id="418256530">
      <w:bodyDiv w:val="1"/>
      <w:marLeft w:val="0"/>
      <w:marRight w:val="0"/>
      <w:marTop w:val="0"/>
      <w:marBottom w:val="0"/>
      <w:divBdr>
        <w:top w:val="none" w:sz="0" w:space="0" w:color="auto"/>
        <w:left w:val="none" w:sz="0" w:space="0" w:color="auto"/>
        <w:bottom w:val="none" w:sz="0" w:space="0" w:color="auto"/>
        <w:right w:val="none" w:sz="0" w:space="0" w:color="auto"/>
      </w:divBdr>
      <w:divsChild>
        <w:div w:id="1057127500">
          <w:marLeft w:val="0"/>
          <w:marRight w:val="0"/>
          <w:marTop w:val="0"/>
          <w:marBottom w:val="0"/>
          <w:divBdr>
            <w:top w:val="none" w:sz="0" w:space="0" w:color="auto"/>
            <w:left w:val="none" w:sz="0" w:space="0" w:color="auto"/>
            <w:bottom w:val="none" w:sz="0" w:space="0" w:color="auto"/>
            <w:right w:val="none" w:sz="0" w:space="0" w:color="auto"/>
          </w:divBdr>
          <w:divsChild>
            <w:div w:id="1507862429">
              <w:marLeft w:val="0"/>
              <w:marRight w:val="0"/>
              <w:marTop w:val="0"/>
              <w:marBottom w:val="0"/>
              <w:divBdr>
                <w:top w:val="none" w:sz="0" w:space="0" w:color="auto"/>
                <w:left w:val="none" w:sz="0" w:space="0" w:color="auto"/>
                <w:bottom w:val="none" w:sz="0" w:space="0" w:color="auto"/>
                <w:right w:val="none" w:sz="0" w:space="0" w:color="auto"/>
              </w:divBdr>
              <w:divsChild>
                <w:div w:id="58745909">
                  <w:marLeft w:val="0"/>
                  <w:marRight w:val="0"/>
                  <w:marTop w:val="0"/>
                  <w:marBottom w:val="0"/>
                  <w:divBdr>
                    <w:top w:val="none" w:sz="0" w:space="0" w:color="auto"/>
                    <w:left w:val="none" w:sz="0" w:space="0" w:color="auto"/>
                    <w:bottom w:val="none" w:sz="0" w:space="0" w:color="auto"/>
                    <w:right w:val="none" w:sz="0" w:space="0" w:color="auto"/>
                  </w:divBdr>
                  <w:divsChild>
                    <w:div w:id="2124689722">
                      <w:marLeft w:val="0"/>
                      <w:marRight w:val="0"/>
                      <w:marTop w:val="0"/>
                      <w:marBottom w:val="0"/>
                      <w:divBdr>
                        <w:top w:val="none" w:sz="0" w:space="0" w:color="auto"/>
                        <w:left w:val="none" w:sz="0" w:space="0" w:color="auto"/>
                        <w:bottom w:val="none" w:sz="0" w:space="0" w:color="auto"/>
                        <w:right w:val="none" w:sz="0" w:space="0" w:color="auto"/>
                      </w:divBdr>
                      <w:divsChild>
                        <w:div w:id="746731123">
                          <w:marLeft w:val="0"/>
                          <w:marRight w:val="0"/>
                          <w:marTop w:val="0"/>
                          <w:marBottom w:val="0"/>
                          <w:divBdr>
                            <w:top w:val="none" w:sz="0" w:space="0" w:color="auto"/>
                            <w:left w:val="none" w:sz="0" w:space="0" w:color="auto"/>
                            <w:bottom w:val="none" w:sz="0" w:space="0" w:color="auto"/>
                            <w:right w:val="none" w:sz="0" w:space="0" w:color="auto"/>
                          </w:divBdr>
                          <w:divsChild>
                            <w:div w:id="2041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219714">
      <w:bodyDiv w:val="1"/>
      <w:marLeft w:val="0"/>
      <w:marRight w:val="0"/>
      <w:marTop w:val="0"/>
      <w:marBottom w:val="0"/>
      <w:divBdr>
        <w:top w:val="none" w:sz="0" w:space="0" w:color="auto"/>
        <w:left w:val="none" w:sz="0" w:space="0" w:color="auto"/>
        <w:bottom w:val="none" w:sz="0" w:space="0" w:color="auto"/>
        <w:right w:val="none" w:sz="0" w:space="0" w:color="auto"/>
      </w:divBdr>
      <w:divsChild>
        <w:div w:id="346638268">
          <w:marLeft w:val="0"/>
          <w:marRight w:val="0"/>
          <w:marTop w:val="0"/>
          <w:marBottom w:val="0"/>
          <w:divBdr>
            <w:top w:val="none" w:sz="0" w:space="0" w:color="auto"/>
            <w:left w:val="none" w:sz="0" w:space="0" w:color="auto"/>
            <w:bottom w:val="none" w:sz="0" w:space="0" w:color="auto"/>
            <w:right w:val="none" w:sz="0" w:space="0" w:color="auto"/>
          </w:divBdr>
          <w:divsChild>
            <w:div w:id="1583906231">
              <w:marLeft w:val="0"/>
              <w:marRight w:val="0"/>
              <w:marTop w:val="0"/>
              <w:marBottom w:val="0"/>
              <w:divBdr>
                <w:top w:val="none" w:sz="0" w:space="0" w:color="auto"/>
                <w:left w:val="none" w:sz="0" w:space="0" w:color="auto"/>
                <w:bottom w:val="none" w:sz="0" w:space="0" w:color="auto"/>
                <w:right w:val="none" w:sz="0" w:space="0" w:color="auto"/>
              </w:divBdr>
              <w:divsChild>
                <w:div w:id="1411197050">
                  <w:marLeft w:val="0"/>
                  <w:marRight w:val="0"/>
                  <w:marTop w:val="0"/>
                  <w:marBottom w:val="0"/>
                  <w:divBdr>
                    <w:top w:val="none" w:sz="0" w:space="0" w:color="auto"/>
                    <w:left w:val="none" w:sz="0" w:space="0" w:color="auto"/>
                    <w:bottom w:val="none" w:sz="0" w:space="0" w:color="auto"/>
                    <w:right w:val="none" w:sz="0" w:space="0" w:color="auto"/>
                  </w:divBdr>
                  <w:divsChild>
                    <w:div w:id="1102528068">
                      <w:marLeft w:val="0"/>
                      <w:marRight w:val="0"/>
                      <w:marTop w:val="0"/>
                      <w:marBottom w:val="0"/>
                      <w:divBdr>
                        <w:top w:val="none" w:sz="0" w:space="0" w:color="auto"/>
                        <w:left w:val="none" w:sz="0" w:space="0" w:color="auto"/>
                        <w:bottom w:val="none" w:sz="0" w:space="0" w:color="auto"/>
                        <w:right w:val="none" w:sz="0" w:space="0" w:color="auto"/>
                      </w:divBdr>
                      <w:divsChild>
                        <w:div w:id="580257053">
                          <w:marLeft w:val="0"/>
                          <w:marRight w:val="0"/>
                          <w:marTop w:val="0"/>
                          <w:marBottom w:val="0"/>
                          <w:divBdr>
                            <w:top w:val="none" w:sz="0" w:space="0" w:color="auto"/>
                            <w:left w:val="none" w:sz="0" w:space="0" w:color="auto"/>
                            <w:bottom w:val="none" w:sz="0" w:space="0" w:color="auto"/>
                            <w:right w:val="none" w:sz="0" w:space="0" w:color="auto"/>
                          </w:divBdr>
                          <w:divsChild>
                            <w:div w:id="18655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7363">
      <w:bodyDiv w:val="1"/>
      <w:marLeft w:val="0"/>
      <w:marRight w:val="0"/>
      <w:marTop w:val="0"/>
      <w:marBottom w:val="0"/>
      <w:divBdr>
        <w:top w:val="none" w:sz="0" w:space="0" w:color="auto"/>
        <w:left w:val="none" w:sz="0" w:space="0" w:color="auto"/>
        <w:bottom w:val="none" w:sz="0" w:space="0" w:color="auto"/>
        <w:right w:val="none" w:sz="0" w:space="0" w:color="auto"/>
      </w:divBdr>
      <w:divsChild>
        <w:div w:id="681904086">
          <w:marLeft w:val="0"/>
          <w:marRight w:val="0"/>
          <w:marTop w:val="0"/>
          <w:marBottom w:val="0"/>
          <w:divBdr>
            <w:top w:val="none" w:sz="0" w:space="0" w:color="auto"/>
            <w:left w:val="none" w:sz="0" w:space="0" w:color="auto"/>
            <w:bottom w:val="none" w:sz="0" w:space="0" w:color="auto"/>
            <w:right w:val="none" w:sz="0" w:space="0" w:color="auto"/>
          </w:divBdr>
          <w:divsChild>
            <w:div w:id="1026978164">
              <w:marLeft w:val="0"/>
              <w:marRight w:val="0"/>
              <w:marTop w:val="0"/>
              <w:marBottom w:val="0"/>
              <w:divBdr>
                <w:top w:val="none" w:sz="0" w:space="0" w:color="auto"/>
                <w:left w:val="none" w:sz="0" w:space="0" w:color="auto"/>
                <w:bottom w:val="none" w:sz="0" w:space="0" w:color="auto"/>
                <w:right w:val="none" w:sz="0" w:space="0" w:color="auto"/>
              </w:divBdr>
              <w:divsChild>
                <w:div w:id="893737925">
                  <w:marLeft w:val="0"/>
                  <w:marRight w:val="0"/>
                  <w:marTop w:val="0"/>
                  <w:marBottom w:val="0"/>
                  <w:divBdr>
                    <w:top w:val="none" w:sz="0" w:space="0" w:color="auto"/>
                    <w:left w:val="none" w:sz="0" w:space="0" w:color="auto"/>
                    <w:bottom w:val="none" w:sz="0" w:space="0" w:color="auto"/>
                    <w:right w:val="none" w:sz="0" w:space="0" w:color="auto"/>
                  </w:divBdr>
                  <w:divsChild>
                    <w:div w:id="994065450">
                      <w:marLeft w:val="0"/>
                      <w:marRight w:val="0"/>
                      <w:marTop w:val="0"/>
                      <w:marBottom w:val="0"/>
                      <w:divBdr>
                        <w:top w:val="none" w:sz="0" w:space="0" w:color="auto"/>
                        <w:left w:val="none" w:sz="0" w:space="0" w:color="auto"/>
                        <w:bottom w:val="none" w:sz="0" w:space="0" w:color="auto"/>
                        <w:right w:val="none" w:sz="0" w:space="0" w:color="auto"/>
                      </w:divBdr>
                      <w:divsChild>
                        <w:div w:id="1704598501">
                          <w:marLeft w:val="0"/>
                          <w:marRight w:val="0"/>
                          <w:marTop w:val="0"/>
                          <w:marBottom w:val="0"/>
                          <w:divBdr>
                            <w:top w:val="none" w:sz="0" w:space="0" w:color="auto"/>
                            <w:left w:val="none" w:sz="0" w:space="0" w:color="auto"/>
                            <w:bottom w:val="none" w:sz="0" w:space="0" w:color="auto"/>
                            <w:right w:val="none" w:sz="0" w:space="0" w:color="auto"/>
                          </w:divBdr>
                          <w:divsChild>
                            <w:div w:id="9613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19886">
      <w:bodyDiv w:val="1"/>
      <w:marLeft w:val="0"/>
      <w:marRight w:val="0"/>
      <w:marTop w:val="0"/>
      <w:marBottom w:val="0"/>
      <w:divBdr>
        <w:top w:val="none" w:sz="0" w:space="0" w:color="auto"/>
        <w:left w:val="none" w:sz="0" w:space="0" w:color="auto"/>
        <w:bottom w:val="none" w:sz="0" w:space="0" w:color="auto"/>
        <w:right w:val="none" w:sz="0" w:space="0" w:color="auto"/>
      </w:divBdr>
      <w:divsChild>
        <w:div w:id="552426069">
          <w:marLeft w:val="0"/>
          <w:marRight w:val="0"/>
          <w:marTop w:val="0"/>
          <w:marBottom w:val="0"/>
          <w:divBdr>
            <w:top w:val="none" w:sz="0" w:space="0" w:color="auto"/>
            <w:left w:val="none" w:sz="0" w:space="0" w:color="auto"/>
            <w:bottom w:val="none" w:sz="0" w:space="0" w:color="auto"/>
            <w:right w:val="none" w:sz="0" w:space="0" w:color="auto"/>
          </w:divBdr>
          <w:divsChild>
            <w:div w:id="523829425">
              <w:marLeft w:val="0"/>
              <w:marRight w:val="0"/>
              <w:marTop w:val="0"/>
              <w:marBottom w:val="0"/>
              <w:divBdr>
                <w:top w:val="none" w:sz="0" w:space="0" w:color="auto"/>
                <w:left w:val="none" w:sz="0" w:space="0" w:color="auto"/>
                <w:bottom w:val="none" w:sz="0" w:space="0" w:color="auto"/>
                <w:right w:val="none" w:sz="0" w:space="0" w:color="auto"/>
              </w:divBdr>
              <w:divsChild>
                <w:div w:id="1044408285">
                  <w:marLeft w:val="0"/>
                  <w:marRight w:val="0"/>
                  <w:marTop w:val="0"/>
                  <w:marBottom w:val="0"/>
                  <w:divBdr>
                    <w:top w:val="none" w:sz="0" w:space="0" w:color="auto"/>
                    <w:left w:val="none" w:sz="0" w:space="0" w:color="auto"/>
                    <w:bottom w:val="none" w:sz="0" w:space="0" w:color="auto"/>
                    <w:right w:val="none" w:sz="0" w:space="0" w:color="auto"/>
                  </w:divBdr>
                  <w:divsChild>
                    <w:div w:id="253631775">
                      <w:marLeft w:val="0"/>
                      <w:marRight w:val="0"/>
                      <w:marTop w:val="0"/>
                      <w:marBottom w:val="0"/>
                      <w:divBdr>
                        <w:top w:val="none" w:sz="0" w:space="0" w:color="auto"/>
                        <w:left w:val="none" w:sz="0" w:space="0" w:color="auto"/>
                        <w:bottom w:val="none" w:sz="0" w:space="0" w:color="auto"/>
                        <w:right w:val="none" w:sz="0" w:space="0" w:color="auto"/>
                      </w:divBdr>
                      <w:divsChild>
                        <w:div w:id="1760446349">
                          <w:marLeft w:val="0"/>
                          <w:marRight w:val="0"/>
                          <w:marTop w:val="0"/>
                          <w:marBottom w:val="0"/>
                          <w:divBdr>
                            <w:top w:val="none" w:sz="0" w:space="0" w:color="auto"/>
                            <w:left w:val="none" w:sz="0" w:space="0" w:color="auto"/>
                            <w:bottom w:val="none" w:sz="0" w:space="0" w:color="auto"/>
                            <w:right w:val="none" w:sz="0" w:space="0" w:color="auto"/>
                          </w:divBdr>
                          <w:divsChild>
                            <w:div w:id="3341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252227">
      <w:bodyDiv w:val="1"/>
      <w:marLeft w:val="0"/>
      <w:marRight w:val="0"/>
      <w:marTop w:val="0"/>
      <w:marBottom w:val="0"/>
      <w:divBdr>
        <w:top w:val="none" w:sz="0" w:space="0" w:color="auto"/>
        <w:left w:val="none" w:sz="0" w:space="0" w:color="auto"/>
        <w:bottom w:val="none" w:sz="0" w:space="0" w:color="auto"/>
        <w:right w:val="none" w:sz="0" w:space="0" w:color="auto"/>
      </w:divBdr>
    </w:div>
    <w:div w:id="447968701">
      <w:bodyDiv w:val="1"/>
      <w:marLeft w:val="0"/>
      <w:marRight w:val="0"/>
      <w:marTop w:val="0"/>
      <w:marBottom w:val="0"/>
      <w:divBdr>
        <w:top w:val="none" w:sz="0" w:space="0" w:color="auto"/>
        <w:left w:val="none" w:sz="0" w:space="0" w:color="auto"/>
        <w:bottom w:val="none" w:sz="0" w:space="0" w:color="auto"/>
        <w:right w:val="none" w:sz="0" w:space="0" w:color="auto"/>
      </w:divBdr>
    </w:div>
    <w:div w:id="449662878">
      <w:bodyDiv w:val="1"/>
      <w:marLeft w:val="0"/>
      <w:marRight w:val="0"/>
      <w:marTop w:val="0"/>
      <w:marBottom w:val="0"/>
      <w:divBdr>
        <w:top w:val="none" w:sz="0" w:space="0" w:color="auto"/>
        <w:left w:val="none" w:sz="0" w:space="0" w:color="auto"/>
        <w:bottom w:val="none" w:sz="0" w:space="0" w:color="auto"/>
        <w:right w:val="none" w:sz="0" w:space="0" w:color="auto"/>
      </w:divBdr>
      <w:divsChild>
        <w:div w:id="778598849">
          <w:marLeft w:val="0"/>
          <w:marRight w:val="0"/>
          <w:marTop w:val="0"/>
          <w:marBottom w:val="0"/>
          <w:divBdr>
            <w:top w:val="none" w:sz="0" w:space="0" w:color="auto"/>
            <w:left w:val="none" w:sz="0" w:space="0" w:color="auto"/>
            <w:bottom w:val="none" w:sz="0" w:space="0" w:color="auto"/>
            <w:right w:val="none" w:sz="0" w:space="0" w:color="auto"/>
          </w:divBdr>
          <w:divsChild>
            <w:div w:id="273368093">
              <w:marLeft w:val="0"/>
              <w:marRight w:val="0"/>
              <w:marTop w:val="0"/>
              <w:marBottom w:val="0"/>
              <w:divBdr>
                <w:top w:val="none" w:sz="0" w:space="0" w:color="auto"/>
                <w:left w:val="none" w:sz="0" w:space="0" w:color="auto"/>
                <w:bottom w:val="none" w:sz="0" w:space="0" w:color="auto"/>
                <w:right w:val="none" w:sz="0" w:space="0" w:color="auto"/>
              </w:divBdr>
              <w:divsChild>
                <w:div w:id="220288980">
                  <w:marLeft w:val="0"/>
                  <w:marRight w:val="0"/>
                  <w:marTop w:val="0"/>
                  <w:marBottom w:val="0"/>
                  <w:divBdr>
                    <w:top w:val="none" w:sz="0" w:space="0" w:color="auto"/>
                    <w:left w:val="none" w:sz="0" w:space="0" w:color="auto"/>
                    <w:bottom w:val="none" w:sz="0" w:space="0" w:color="auto"/>
                    <w:right w:val="none" w:sz="0" w:space="0" w:color="auto"/>
                  </w:divBdr>
                  <w:divsChild>
                    <w:div w:id="174616594">
                      <w:marLeft w:val="0"/>
                      <w:marRight w:val="0"/>
                      <w:marTop w:val="0"/>
                      <w:marBottom w:val="0"/>
                      <w:divBdr>
                        <w:top w:val="none" w:sz="0" w:space="0" w:color="auto"/>
                        <w:left w:val="none" w:sz="0" w:space="0" w:color="auto"/>
                        <w:bottom w:val="none" w:sz="0" w:space="0" w:color="auto"/>
                        <w:right w:val="none" w:sz="0" w:space="0" w:color="auto"/>
                      </w:divBdr>
                      <w:divsChild>
                        <w:div w:id="2079591422">
                          <w:marLeft w:val="0"/>
                          <w:marRight w:val="0"/>
                          <w:marTop w:val="0"/>
                          <w:marBottom w:val="0"/>
                          <w:divBdr>
                            <w:top w:val="none" w:sz="0" w:space="0" w:color="auto"/>
                            <w:left w:val="none" w:sz="0" w:space="0" w:color="auto"/>
                            <w:bottom w:val="none" w:sz="0" w:space="0" w:color="auto"/>
                            <w:right w:val="none" w:sz="0" w:space="0" w:color="auto"/>
                          </w:divBdr>
                          <w:divsChild>
                            <w:div w:id="20891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210524">
      <w:bodyDiv w:val="1"/>
      <w:marLeft w:val="0"/>
      <w:marRight w:val="0"/>
      <w:marTop w:val="0"/>
      <w:marBottom w:val="0"/>
      <w:divBdr>
        <w:top w:val="none" w:sz="0" w:space="0" w:color="auto"/>
        <w:left w:val="none" w:sz="0" w:space="0" w:color="auto"/>
        <w:bottom w:val="none" w:sz="0" w:space="0" w:color="auto"/>
        <w:right w:val="none" w:sz="0" w:space="0" w:color="auto"/>
      </w:divBdr>
      <w:divsChild>
        <w:div w:id="231669981">
          <w:marLeft w:val="0"/>
          <w:marRight w:val="0"/>
          <w:marTop w:val="0"/>
          <w:marBottom w:val="0"/>
          <w:divBdr>
            <w:top w:val="none" w:sz="0" w:space="0" w:color="auto"/>
            <w:left w:val="none" w:sz="0" w:space="0" w:color="auto"/>
            <w:bottom w:val="none" w:sz="0" w:space="0" w:color="auto"/>
            <w:right w:val="none" w:sz="0" w:space="0" w:color="auto"/>
          </w:divBdr>
          <w:divsChild>
            <w:div w:id="699209420">
              <w:marLeft w:val="0"/>
              <w:marRight w:val="0"/>
              <w:marTop w:val="0"/>
              <w:marBottom w:val="0"/>
              <w:divBdr>
                <w:top w:val="none" w:sz="0" w:space="0" w:color="auto"/>
                <w:left w:val="none" w:sz="0" w:space="0" w:color="auto"/>
                <w:bottom w:val="none" w:sz="0" w:space="0" w:color="auto"/>
                <w:right w:val="none" w:sz="0" w:space="0" w:color="auto"/>
              </w:divBdr>
              <w:divsChild>
                <w:div w:id="348143241">
                  <w:marLeft w:val="0"/>
                  <w:marRight w:val="0"/>
                  <w:marTop w:val="0"/>
                  <w:marBottom w:val="0"/>
                  <w:divBdr>
                    <w:top w:val="none" w:sz="0" w:space="0" w:color="auto"/>
                    <w:left w:val="none" w:sz="0" w:space="0" w:color="auto"/>
                    <w:bottom w:val="none" w:sz="0" w:space="0" w:color="auto"/>
                    <w:right w:val="none" w:sz="0" w:space="0" w:color="auto"/>
                  </w:divBdr>
                  <w:divsChild>
                    <w:div w:id="1773820358">
                      <w:marLeft w:val="0"/>
                      <w:marRight w:val="0"/>
                      <w:marTop w:val="0"/>
                      <w:marBottom w:val="0"/>
                      <w:divBdr>
                        <w:top w:val="none" w:sz="0" w:space="0" w:color="auto"/>
                        <w:left w:val="none" w:sz="0" w:space="0" w:color="auto"/>
                        <w:bottom w:val="none" w:sz="0" w:space="0" w:color="auto"/>
                        <w:right w:val="none" w:sz="0" w:space="0" w:color="auto"/>
                      </w:divBdr>
                      <w:divsChild>
                        <w:div w:id="80874670">
                          <w:marLeft w:val="0"/>
                          <w:marRight w:val="0"/>
                          <w:marTop w:val="0"/>
                          <w:marBottom w:val="0"/>
                          <w:divBdr>
                            <w:top w:val="none" w:sz="0" w:space="0" w:color="auto"/>
                            <w:left w:val="none" w:sz="0" w:space="0" w:color="auto"/>
                            <w:bottom w:val="none" w:sz="0" w:space="0" w:color="auto"/>
                            <w:right w:val="none" w:sz="0" w:space="0" w:color="auto"/>
                          </w:divBdr>
                          <w:divsChild>
                            <w:div w:id="21187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457235">
      <w:bodyDiv w:val="1"/>
      <w:marLeft w:val="0"/>
      <w:marRight w:val="0"/>
      <w:marTop w:val="0"/>
      <w:marBottom w:val="0"/>
      <w:divBdr>
        <w:top w:val="none" w:sz="0" w:space="0" w:color="auto"/>
        <w:left w:val="none" w:sz="0" w:space="0" w:color="auto"/>
        <w:bottom w:val="none" w:sz="0" w:space="0" w:color="auto"/>
        <w:right w:val="none" w:sz="0" w:space="0" w:color="auto"/>
      </w:divBdr>
      <w:divsChild>
        <w:div w:id="652028031">
          <w:marLeft w:val="0"/>
          <w:marRight w:val="0"/>
          <w:marTop w:val="0"/>
          <w:marBottom w:val="0"/>
          <w:divBdr>
            <w:top w:val="none" w:sz="0" w:space="0" w:color="auto"/>
            <w:left w:val="none" w:sz="0" w:space="0" w:color="auto"/>
            <w:bottom w:val="none" w:sz="0" w:space="0" w:color="auto"/>
            <w:right w:val="none" w:sz="0" w:space="0" w:color="auto"/>
          </w:divBdr>
          <w:divsChild>
            <w:div w:id="1172332778">
              <w:marLeft w:val="0"/>
              <w:marRight w:val="0"/>
              <w:marTop w:val="0"/>
              <w:marBottom w:val="0"/>
              <w:divBdr>
                <w:top w:val="none" w:sz="0" w:space="0" w:color="auto"/>
                <w:left w:val="none" w:sz="0" w:space="0" w:color="auto"/>
                <w:bottom w:val="none" w:sz="0" w:space="0" w:color="auto"/>
                <w:right w:val="none" w:sz="0" w:space="0" w:color="auto"/>
              </w:divBdr>
              <w:divsChild>
                <w:div w:id="2118788884">
                  <w:marLeft w:val="0"/>
                  <w:marRight w:val="0"/>
                  <w:marTop w:val="0"/>
                  <w:marBottom w:val="0"/>
                  <w:divBdr>
                    <w:top w:val="none" w:sz="0" w:space="0" w:color="auto"/>
                    <w:left w:val="none" w:sz="0" w:space="0" w:color="auto"/>
                    <w:bottom w:val="none" w:sz="0" w:space="0" w:color="auto"/>
                    <w:right w:val="none" w:sz="0" w:space="0" w:color="auto"/>
                  </w:divBdr>
                  <w:divsChild>
                    <w:div w:id="335960360">
                      <w:marLeft w:val="0"/>
                      <w:marRight w:val="0"/>
                      <w:marTop w:val="0"/>
                      <w:marBottom w:val="0"/>
                      <w:divBdr>
                        <w:top w:val="none" w:sz="0" w:space="0" w:color="auto"/>
                        <w:left w:val="none" w:sz="0" w:space="0" w:color="auto"/>
                        <w:bottom w:val="none" w:sz="0" w:space="0" w:color="auto"/>
                        <w:right w:val="none" w:sz="0" w:space="0" w:color="auto"/>
                      </w:divBdr>
                      <w:divsChild>
                        <w:div w:id="655647598">
                          <w:marLeft w:val="0"/>
                          <w:marRight w:val="0"/>
                          <w:marTop w:val="0"/>
                          <w:marBottom w:val="0"/>
                          <w:divBdr>
                            <w:top w:val="none" w:sz="0" w:space="0" w:color="auto"/>
                            <w:left w:val="none" w:sz="0" w:space="0" w:color="auto"/>
                            <w:bottom w:val="none" w:sz="0" w:space="0" w:color="auto"/>
                            <w:right w:val="none" w:sz="0" w:space="0" w:color="auto"/>
                          </w:divBdr>
                          <w:divsChild>
                            <w:div w:id="185002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087727">
      <w:bodyDiv w:val="1"/>
      <w:marLeft w:val="0"/>
      <w:marRight w:val="0"/>
      <w:marTop w:val="0"/>
      <w:marBottom w:val="0"/>
      <w:divBdr>
        <w:top w:val="none" w:sz="0" w:space="0" w:color="auto"/>
        <w:left w:val="none" w:sz="0" w:space="0" w:color="auto"/>
        <w:bottom w:val="none" w:sz="0" w:space="0" w:color="auto"/>
        <w:right w:val="none" w:sz="0" w:space="0" w:color="auto"/>
      </w:divBdr>
    </w:div>
    <w:div w:id="464197292">
      <w:bodyDiv w:val="1"/>
      <w:marLeft w:val="0"/>
      <w:marRight w:val="0"/>
      <w:marTop w:val="0"/>
      <w:marBottom w:val="0"/>
      <w:divBdr>
        <w:top w:val="none" w:sz="0" w:space="0" w:color="auto"/>
        <w:left w:val="none" w:sz="0" w:space="0" w:color="auto"/>
        <w:bottom w:val="none" w:sz="0" w:space="0" w:color="auto"/>
        <w:right w:val="none" w:sz="0" w:space="0" w:color="auto"/>
      </w:divBdr>
    </w:div>
    <w:div w:id="465898785">
      <w:bodyDiv w:val="1"/>
      <w:marLeft w:val="0"/>
      <w:marRight w:val="0"/>
      <w:marTop w:val="0"/>
      <w:marBottom w:val="0"/>
      <w:divBdr>
        <w:top w:val="none" w:sz="0" w:space="0" w:color="auto"/>
        <w:left w:val="none" w:sz="0" w:space="0" w:color="auto"/>
        <w:bottom w:val="none" w:sz="0" w:space="0" w:color="auto"/>
        <w:right w:val="none" w:sz="0" w:space="0" w:color="auto"/>
      </w:divBdr>
    </w:div>
    <w:div w:id="471751968">
      <w:bodyDiv w:val="1"/>
      <w:marLeft w:val="0"/>
      <w:marRight w:val="0"/>
      <w:marTop w:val="0"/>
      <w:marBottom w:val="0"/>
      <w:divBdr>
        <w:top w:val="none" w:sz="0" w:space="0" w:color="auto"/>
        <w:left w:val="none" w:sz="0" w:space="0" w:color="auto"/>
        <w:bottom w:val="none" w:sz="0" w:space="0" w:color="auto"/>
        <w:right w:val="none" w:sz="0" w:space="0" w:color="auto"/>
      </w:divBdr>
    </w:div>
    <w:div w:id="472020057">
      <w:bodyDiv w:val="1"/>
      <w:marLeft w:val="0"/>
      <w:marRight w:val="0"/>
      <w:marTop w:val="0"/>
      <w:marBottom w:val="0"/>
      <w:divBdr>
        <w:top w:val="none" w:sz="0" w:space="0" w:color="auto"/>
        <w:left w:val="none" w:sz="0" w:space="0" w:color="auto"/>
        <w:bottom w:val="none" w:sz="0" w:space="0" w:color="auto"/>
        <w:right w:val="none" w:sz="0" w:space="0" w:color="auto"/>
      </w:divBdr>
      <w:divsChild>
        <w:div w:id="1629315620">
          <w:marLeft w:val="0"/>
          <w:marRight w:val="0"/>
          <w:marTop w:val="0"/>
          <w:marBottom w:val="0"/>
          <w:divBdr>
            <w:top w:val="none" w:sz="0" w:space="0" w:color="auto"/>
            <w:left w:val="none" w:sz="0" w:space="0" w:color="auto"/>
            <w:bottom w:val="none" w:sz="0" w:space="0" w:color="auto"/>
            <w:right w:val="none" w:sz="0" w:space="0" w:color="auto"/>
          </w:divBdr>
          <w:divsChild>
            <w:div w:id="36705521">
              <w:marLeft w:val="0"/>
              <w:marRight w:val="0"/>
              <w:marTop w:val="0"/>
              <w:marBottom w:val="0"/>
              <w:divBdr>
                <w:top w:val="none" w:sz="0" w:space="0" w:color="auto"/>
                <w:left w:val="none" w:sz="0" w:space="0" w:color="auto"/>
                <w:bottom w:val="none" w:sz="0" w:space="0" w:color="auto"/>
                <w:right w:val="none" w:sz="0" w:space="0" w:color="auto"/>
              </w:divBdr>
              <w:divsChild>
                <w:div w:id="716903138">
                  <w:marLeft w:val="0"/>
                  <w:marRight w:val="0"/>
                  <w:marTop w:val="0"/>
                  <w:marBottom w:val="0"/>
                  <w:divBdr>
                    <w:top w:val="none" w:sz="0" w:space="0" w:color="auto"/>
                    <w:left w:val="none" w:sz="0" w:space="0" w:color="auto"/>
                    <w:bottom w:val="none" w:sz="0" w:space="0" w:color="auto"/>
                    <w:right w:val="none" w:sz="0" w:space="0" w:color="auto"/>
                  </w:divBdr>
                  <w:divsChild>
                    <w:div w:id="1956520933">
                      <w:marLeft w:val="0"/>
                      <w:marRight w:val="0"/>
                      <w:marTop w:val="0"/>
                      <w:marBottom w:val="0"/>
                      <w:divBdr>
                        <w:top w:val="none" w:sz="0" w:space="0" w:color="auto"/>
                        <w:left w:val="none" w:sz="0" w:space="0" w:color="auto"/>
                        <w:bottom w:val="none" w:sz="0" w:space="0" w:color="auto"/>
                        <w:right w:val="none" w:sz="0" w:space="0" w:color="auto"/>
                      </w:divBdr>
                      <w:divsChild>
                        <w:div w:id="1035235939">
                          <w:marLeft w:val="0"/>
                          <w:marRight w:val="0"/>
                          <w:marTop w:val="0"/>
                          <w:marBottom w:val="0"/>
                          <w:divBdr>
                            <w:top w:val="none" w:sz="0" w:space="0" w:color="auto"/>
                            <w:left w:val="none" w:sz="0" w:space="0" w:color="auto"/>
                            <w:bottom w:val="none" w:sz="0" w:space="0" w:color="auto"/>
                            <w:right w:val="none" w:sz="0" w:space="0" w:color="auto"/>
                          </w:divBdr>
                          <w:divsChild>
                            <w:div w:id="19799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505386">
      <w:bodyDiv w:val="1"/>
      <w:marLeft w:val="0"/>
      <w:marRight w:val="0"/>
      <w:marTop w:val="0"/>
      <w:marBottom w:val="0"/>
      <w:divBdr>
        <w:top w:val="none" w:sz="0" w:space="0" w:color="auto"/>
        <w:left w:val="none" w:sz="0" w:space="0" w:color="auto"/>
        <w:bottom w:val="none" w:sz="0" w:space="0" w:color="auto"/>
        <w:right w:val="none" w:sz="0" w:space="0" w:color="auto"/>
      </w:divBdr>
    </w:div>
    <w:div w:id="494344003">
      <w:bodyDiv w:val="1"/>
      <w:marLeft w:val="0"/>
      <w:marRight w:val="0"/>
      <w:marTop w:val="0"/>
      <w:marBottom w:val="0"/>
      <w:divBdr>
        <w:top w:val="none" w:sz="0" w:space="0" w:color="auto"/>
        <w:left w:val="none" w:sz="0" w:space="0" w:color="auto"/>
        <w:bottom w:val="none" w:sz="0" w:space="0" w:color="auto"/>
        <w:right w:val="none" w:sz="0" w:space="0" w:color="auto"/>
      </w:divBdr>
    </w:div>
    <w:div w:id="498496348">
      <w:bodyDiv w:val="1"/>
      <w:marLeft w:val="0"/>
      <w:marRight w:val="0"/>
      <w:marTop w:val="0"/>
      <w:marBottom w:val="0"/>
      <w:divBdr>
        <w:top w:val="none" w:sz="0" w:space="0" w:color="auto"/>
        <w:left w:val="none" w:sz="0" w:space="0" w:color="auto"/>
        <w:bottom w:val="none" w:sz="0" w:space="0" w:color="auto"/>
        <w:right w:val="none" w:sz="0" w:space="0" w:color="auto"/>
      </w:divBdr>
      <w:divsChild>
        <w:div w:id="801309874">
          <w:marLeft w:val="0"/>
          <w:marRight w:val="0"/>
          <w:marTop w:val="0"/>
          <w:marBottom w:val="0"/>
          <w:divBdr>
            <w:top w:val="none" w:sz="0" w:space="0" w:color="auto"/>
            <w:left w:val="none" w:sz="0" w:space="0" w:color="auto"/>
            <w:bottom w:val="none" w:sz="0" w:space="0" w:color="auto"/>
            <w:right w:val="none" w:sz="0" w:space="0" w:color="auto"/>
          </w:divBdr>
        </w:div>
        <w:div w:id="846019015">
          <w:marLeft w:val="0"/>
          <w:marRight w:val="0"/>
          <w:marTop w:val="0"/>
          <w:marBottom w:val="0"/>
          <w:divBdr>
            <w:top w:val="none" w:sz="0" w:space="0" w:color="auto"/>
            <w:left w:val="none" w:sz="0" w:space="0" w:color="auto"/>
            <w:bottom w:val="none" w:sz="0" w:space="0" w:color="auto"/>
            <w:right w:val="none" w:sz="0" w:space="0" w:color="auto"/>
          </w:divBdr>
        </w:div>
        <w:div w:id="2077892778">
          <w:marLeft w:val="0"/>
          <w:marRight w:val="0"/>
          <w:marTop w:val="0"/>
          <w:marBottom w:val="0"/>
          <w:divBdr>
            <w:top w:val="none" w:sz="0" w:space="0" w:color="auto"/>
            <w:left w:val="none" w:sz="0" w:space="0" w:color="auto"/>
            <w:bottom w:val="none" w:sz="0" w:space="0" w:color="auto"/>
            <w:right w:val="none" w:sz="0" w:space="0" w:color="auto"/>
          </w:divBdr>
        </w:div>
      </w:divsChild>
    </w:div>
    <w:div w:id="507796571">
      <w:bodyDiv w:val="1"/>
      <w:marLeft w:val="0"/>
      <w:marRight w:val="0"/>
      <w:marTop w:val="0"/>
      <w:marBottom w:val="0"/>
      <w:divBdr>
        <w:top w:val="none" w:sz="0" w:space="0" w:color="auto"/>
        <w:left w:val="none" w:sz="0" w:space="0" w:color="auto"/>
        <w:bottom w:val="none" w:sz="0" w:space="0" w:color="auto"/>
        <w:right w:val="none" w:sz="0" w:space="0" w:color="auto"/>
      </w:divBdr>
    </w:div>
    <w:div w:id="508180596">
      <w:bodyDiv w:val="1"/>
      <w:marLeft w:val="0"/>
      <w:marRight w:val="0"/>
      <w:marTop w:val="0"/>
      <w:marBottom w:val="0"/>
      <w:divBdr>
        <w:top w:val="none" w:sz="0" w:space="0" w:color="auto"/>
        <w:left w:val="none" w:sz="0" w:space="0" w:color="auto"/>
        <w:bottom w:val="none" w:sz="0" w:space="0" w:color="auto"/>
        <w:right w:val="none" w:sz="0" w:space="0" w:color="auto"/>
      </w:divBdr>
    </w:div>
    <w:div w:id="550464479">
      <w:bodyDiv w:val="1"/>
      <w:marLeft w:val="0"/>
      <w:marRight w:val="0"/>
      <w:marTop w:val="0"/>
      <w:marBottom w:val="0"/>
      <w:divBdr>
        <w:top w:val="none" w:sz="0" w:space="0" w:color="auto"/>
        <w:left w:val="none" w:sz="0" w:space="0" w:color="auto"/>
        <w:bottom w:val="none" w:sz="0" w:space="0" w:color="auto"/>
        <w:right w:val="none" w:sz="0" w:space="0" w:color="auto"/>
      </w:divBdr>
      <w:divsChild>
        <w:div w:id="1293831097">
          <w:marLeft w:val="0"/>
          <w:marRight w:val="0"/>
          <w:marTop w:val="0"/>
          <w:marBottom w:val="0"/>
          <w:divBdr>
            <w:top w:val="none" w:sz="0" w:space="0" w:color="auto"/>
            <w:left w:val="none" w:sz="0" w:space="0" w:color="auto"/>
            <w:bottom w:val="none" w:sz="0" w:space="0" w:color="auto"/>
            <w:right w:val="none" w:sz="0" w:space="0" w:color="auto"/>
          </w:divBdr>
          <w:divsChild>
            <w:div w:id="1435394991">
              <w:marLeft w:val="0"/>
              <w:marRight w:val="0"/>
              <w:marTop w:val="0"/>
              <w:marBottom w:val="0"/>
              <w:divBdr>
                <w:top w:val="none" w:sz="0" w:space="0" w:color="auto"/>
                <w:left w:val="none" w:sz="0" w:space="0" w:color="auto"/>
                <w:bottom w:val="none" w:sz="0" w:space="0" w:color="auto"/>
                <w:right w:val="none" w:sz="0" w:space="0" w:color="auto"/>
              </w:divBdr>
              <w:divsChild>
                <w:div w:id="2045669613">
                  <w:marLeft w:val="0"/>
                  <w:marRight w:val="0"/>
                  <w:marTop w:val="0"/>
                  <w:marBottom w:val="0"/>
                  <w:divBdr>
                    <w:top w:val="none" w:sz="0" w:space="0" w:color="auto"/>
                    <w:left w:val="none" w:sz="0" w:space="0" w:color="auto"/>
                    <w:bottom w:val="none" w:sz="0" w:space="0" w:color="auto"/>
                    <w:right w:val="none" w:sz="0" w:space="0" w:color="auto"/>
                  </w:divBdr>
                  <w:divsChild>
                    <w:div w:id="1658802218">
                      <w:marLeft w:val="0"/>
                      <w:marRight w:val="0"/>
                      <w:marTop w:val="0"/>
                      <w:marBottom w:val="0"/>
                      <w:divBdr>
                        <w:top w:val="none" w:sz="0" w:space="0" w:color="auto"/>
                        <w:left w:val="none" w:sz="0" w:space="0" w:color="auto"/>
                        <w:bottom w:val="none" w:sz="0" w:space="0" w:color="auto"/>
                        <w:right w:val="none" w:sz="0" w:space="0" w:color="auto"/>
                      </w:divBdr>
                      <w:divsChild>
                        <w:div w:id="1841967193">
                          <w:marLeft w:val="0"/>
                          <w:marRight w:val="0"/>
                          <w:marTop w:val="0"/>
                          <w:marBottom w:val="0"/>
                          <w:divBdr>
                            <w:top w:val="none" w:sz="0" w:space="0" w:color="auto"/>
                            <w:left w:val="none" w:sz="0" w:space="0" w:color="auto"/>
                            <w:bottom w:val="none" w:sz="0" w:space="0" w:color="auto"/>
                            <w:right w:val="none" w:sz="0" w:space="0" w:color="auto"/>
                          </w:divBdr>
                          <w:divsChild>
                            <w:div w:id="11625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557660">
      <w:bodyDiv w:val="1"/>
      <w:marLeft w:val="0"/>
      <w:marRight w:val="0"/>
      <w:marTop w:val="0"/>
      <w:marBottom w:val="0"/>
      <w:divBdr>
        <w:top w:val="none" w:sz="0" w:space="0" w:color="auto"/>
        <w:left w:val="none" w:sz="0" w:space="0" w:color="auto"/>
        <w:bottom w:val="none" w:sz="0" w:space="0" w:color="auto"/>
        <w:right w:val="none" w:sz="0" w:space="0" w:color="auto"/>
      </w:divBdr>
    </w:div>
    <w:div w:id="567418912">
      <w:bodyDiv w:val="1"/>
      <w:marLeft w:val="0"/>
      <w:marRight w:val="0"/>
      <w:marTop w:val="0"/>
      <w:marBottom w:val="0"/>
      <w:divBdr>
        <w:top w:val="none" w:sz="0" w:space="0" w:color="auto"/>
        <w:left w:val="none" w:sz="0" w:space="0" w:color="auto"/>
        <w:bottom w:val="none" w:sz="0" w:space="0" w:color="auto"/>
        <w:right w:val="none" w:sz="0" w:space="0" w:color="auto"/>
      </w:divBdr>
    </w:div>
    <w:div w:id="567692745">
      <w:bodyDiv w:val="1"/>
      <w:marLeft w:val="0"/>
      <w:marRight w:val="0"/>
      <w:marTop w:val="0"/>
      <w:marBottom w:val="0"/>
      <w:divBdr>
        <w:top w:val="none" w:sz="0" w:space="0" w:color="auto"/>
        <w:left w:val="none" w:sz="0" w:space="0" w:color="auto"/>
        <w:bottom w:val="none" w:sz="0" w:space="0" w:color="auto"/>
        <w:right w:val="none" w:sz="0" w:space="0" w:color="auto"/>
      </w:divBdr>
      <w:divsChild>
        <w:div w:id="377823679">
          <w:marLeft w:val="0"/>
          <w:marRight w:val="0"/>
          <w:marTop w:val="0"/>
          <w:marBottom w:val="0"/>
          <w:divBdr>
            <w:top w:val="none" w:sz="0" w:space="0" w:color="auto"/>
            <w:left w:val="none" w:sz="0" w:space="0" w:color="auto"/>
            <w:bottom w:val="none" w:sz="0" w:space="0" w:color="auto"/>
            <w:right w:val="none" w:sz="0" w:space="0" w:color="auto"/>
          </w:divBdr>
          <w:divsChild>
            <w:div w:id="862018680">
              <w:marLeft w:val="0"/>
              <w:marRight w:val="0"/>
              <w:marTop w:val="0"/>
              <w:marBottom w:val="0"/>
              <w:divBdr>
                <w:top w:val="none" w:sz="0" w:space="0" w:color="auto"/>
                <w:left w:val="none" w:sz="0" w:space="0" w:color="auto"/>
                <w:bottom w:val="none" w:sz="0" w:space="0" w:color="auto"/>
                <w:right w:val="none" w:sz="0" w:space="0" w:color="auto"/>
              </w:divBdr>
              <w:divsChild>
                <w:div w:id="1365444103">
                  <w:marLeft w:val="0"/>
                  <w:marRight w:val="0"/>
                  <w:marTop w:val="0"/>
                  <w:marBottom w:val="0"/>
                  <w:divBdr>
                    <w:top w:val="none" w:sz="0" w:space="0" w:color="auto"/>
                    <w:left w:val="none" w:sz="0" w:space="0" w:color="auto"/>
                    <w:bottom w:val="none" w:sz="0" w:space="0" w:color="auto"/>
                    <w:right w:val="none" w:sz="0" w:space="0" w:color="auto"/>
                  </w:divBdr>
                  <w:divsChild>
                    <w:div w:id="3473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9354">
          <w:marLeft w:val="0"/>
          <w:marRight w:val="0"/>
          <w:marTop w:val="0"/>
          <w:marBottom w:val="0"/>
          <w:divBdr>
            <w:top w:val="none" w:sz="0" w:space="0" w:color="auto"/>
            <w:left w:val="none" w:sz="0" w:space="0" w:color="auto"/>
            <w:bottom w:val="none" w:sz="0" w:space="0" w:color="auto"/>
            <w:right w:val="none" w:sz="0" w:space="0" w:color="auto"/>
          </w:divBdr>
          <w:divsChild>
            <w:div w:id="377052930">
              <w:marLeft w:val="0"/>
              <w:marRight w:val="0"/>
              <w:marTop w:val="0"/>
              <w:marBottom w:val="0"/>
              <w:divBdr>
                <w:top w:val="none" w:sz="0" w:space="0" w:color="auto"/>
                <w:left w:val="none" w:sz="0" w:space="0" w:color="auto"/>
                <w:bottom w:val="none" w:sz="0" w:space="0" w:color="auto"/>
                <w:right w:val="none" w:sz="0" w:space="0" w:color="auto"/>
              </w:divBdr>
              <w:divsChild>
                <w:div w:id="1112632441">
                  <w:marLeft w:val="0"/>
                  <w:marRight w:val="0"/>
                  <w:marTop w:val="0"/>
                  <w:marBottom w:val="0"/>
                  <w:divBdr>
                    <w:top w:val="none" w:sz="0" w:space="0" w:color="auto"/>
                    <w:left w:val="none" w:sz="0" w:space="0" w:color="auto"/>
                    <w:bottom w:val="none" w:sz="0" w:space="0" w:color="auto"/>
                    <w:right w:val="none" w:sz="0" w:space="0" w:color="auto"/>
                  </w:divBdr>
                  <w:divsChild>
                    <w:div w:id="13619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29164">
      <w:bodyDiv w:val="1"/>
      <w:marLeft w:val="0"/>
      <w:marRight w:val="0"/>
      <w:marTop w:val="0"/>
      <w:marBottom w:val="0"/>
      <w:divBdr>
        <w:top w:val="none" w:sz="0" w:space="0" w:color="auto"/>
        <w:left w:val="none" w:sz="0" w:space="0" w:color="auto"/>
        <w:bottom w:val="none" w:sz="0" w:space="0" w:color="auto"/>
        <w:right w:val="none" w:sz="0" w:space="0" w:color="auto"/>
      </w:divBdr>
      <w:divsChild>
        <w:div w:id="430203830">
          <w:marLeft w:val="0"/>
          <w:marRight w:val="0"/>
          <w:marTop w:val="0"/>
          <w:marBottom w:val="0"/>
          <w:divBdr>
            <w:top w:val="none" w:sz="0" w:space="0" w:color="auto"/>
            <w:left w:val="none" w:sz="0" w:space="0" w:color="auto"/>
            <w:bottom w:val="none" w:sz="0" w:space="0" w:color="auto"/>
            <w:right w:val="none" w:sz="0" w:space="0" w:color="auto"/>
          </w:divBdr>
          <w:divsChild>
            <w:div w:id="1065836965">
              <w:marLeft w:val="0"/>
              <w:marRight w:val="0"/>
              <w:marTop w:val="0"/>
              <w:marBottom w:val="0"/>
              <w:divBdr>
                <w:top w:val="none" w:sz="0" w:space="0" w:color="auto"/>
                <w:left w:val="none" w:sz="0" w:space="0" w:color="auto"/>
                <w:bottom w:val="none" w:sz="0" w:space="0" w:color="auto"/>
                <w:right w:val="none" w:sz="0" w:space="0" w:color="auto"/>
              </w:divBdr>
              <w:divsChild>
                <w:div w:id="1926300694">
                  <w:marLeft w:val="0"/>
                  <w:marRight w:val="0"/>
                  <w:marTop w:val="0"/>
                  <w:marBottom w:val="0"/>
                  <w:divBdr>
                    <w:top w:val="none" w:sz="0" w:space="0" w:color="auto"/>
                    <w:left w:val="none" w:sz="0" w:space="0" w:color="auto"/>
                    <w:bottom w:val="none" w:sz="0" w:space="0" w:color="auto"/>
                    <w:right w:val="none" w:sz="0" w:space="0" w:color="auto"/>
                  </w:divBdr>
                  <w:divsChild>
                    <w:div w:id="7086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4008">
          <w:marLeft w:val="0"/>
          <w:marRight w:val="0"/>
          <w:marTop w:val="0"/>
          <w:marBottom w:val="0"/>
          <w:divBdr>
            <w:top w:val="none" w:sz="0" w:space="0" w:color="auto"/>
            <w:left w:val="none" w:sz="0" w:space="0" w:color="auto"/>
            <w:bottom w:val="none" w:sz="0" w:space="0" w:color="auto"/>
            <w:right w:val="none" w:sz="0" w:space="0" w:color="auto"/>
          </w:divBdr>
          <w:divsChild>
            <w:div w:id="1640384223">
              <w:marLeft w:val="0"/>
              <w:marRight w:val="0"/>
              <w:marTop w:val="0"/>
              <w:marBottom w:val="0"/>
              <w:divBdr>
                <w:top w:val="none" w:sz="0" w:space="0" w:color="auto"/>
                <w:left w:val="none" w:sz="0" w:space="0" w:color="auto"/>
                <w:bottom w:val="none" w:sz="0" w:space="0" w:color="auto"/>
                <w:right w:val="none" w:sz="0" w:space="0" w:color="auto"/>
              </w:divBdr>
              <w:divsChild>
                <w:div w:id="26495894">
                  <w:marLeft w:val="0"/>
                  <w:marRight w:val="0"/>
                  <w:marTop w:val="0"/>
                  <w:marBottom w:val="0"/>
                  <w:divBdr>
                    <w:top w:val="none" w:sz="0" w:space="0" w:color="auto"/>
                    <w:left w:val="none" w:sz="0" w:space="0" w:color="auto"/>
                    <w:bottom w:val="none" w:sz="0" w:space="0" w:color="auto"/>
                    <w:right w:val="none" w:sz="0" w:space="0" w:color="auto"/>
                  </w:divBdr>
                  <w:divsChild>
                    <w:div w:id="14281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850466">
      <w:bodyDiv w:val="1"/>
      <w:marLeft w:val="0"/>
      <w:marRight w:val="0"/>
      <w:marTop w:val="0"/>
      <w:marBottom w:val="0"/>
      <w:divBdr>
        <w:top w:val="none" w:sz="0" w:space="0" w:color="auto"/>
        <w:left w:val="none" w:sz="0" w:space="0" w:color="auto"/>
        <w:bottom w:val="none" w:sz="0" w:space="0" w:color="auto"/>
        <w:right w:val="none" w:sz="0" w:space="0" w:color="auto"/>
      </w:divBdr>
      <w:divsChild>
        <w:div w:id="211621800">
          <w:marLeft w:val="0"/>
          <w:marRight w:val="0"/>
          <w:marTop w:val="0"/>
          <w:marBottom w:val="0"/>
          <w:divBdr>
            <w:top w:val="none" w:sz="0" w:space="0" w:color="auto"/>
            <w:left w:val="none" w:sz="0" w:space="0" w:color="auto"/>
            <w:bottom w:val="none" w:sz="0" w:space="0" w:color="auto"/>
            <w:right w:val="none" w:sz="0" w:space="0" w:color="auto"/>
          </w:divBdr>
          <w:divsChild>
            <w:div w:id="2054650058">
              <w:marLeft w:val="0"/>
              <w:marRight w:val="0"/>
              <w:marTop w:val="0"/>
              <w:marBottom w:val="0"/>
              <w:divBdr>
                <w:top w:val="none" w:sz="0" w:space="0" w:color="auto"/>
                <w:left w:val="none" w:sz="0" w:space="0" w:color="auto"/>
                <w:bottom w:val="none" w:sz="0" w:space="0" w:color="auto"/>
                <w:right w:val="none" w:sz="0" w:space="0" w:color="auto"/>
              </w:divBdr>
              <w:divsChild>
                <w:div w:id="871384639">
                  <w:marLeft w:val="0"/>
                  <w:marRight w:val="0"/>
                  <w:marTop w:val="0"/>
                  <w:marBottom w:val="0"/>
                  <w:divBdr>
                    <w:top w:val="none" w:sz="0" w:space="0" w:color="auto"/>
                    <w:left w:val="none" w:sz="0" w:space="0" w:color="auto"/>
                    <w:bottom w:val="none" w:sz="0" w:space="0" w:color="auto"/>
                    <w:right w:val="none" w:sz="0" w:space="0" w:color="auto"/>
                  </w:divBdr>
                  <w:divsChild>
                    <w:div w:id="32731842">
                      <w:marLeft w:val="0"/>
                      <w:marRight w:val="0"/>
                      <w:marTop w:val="0"/>
                      <w:marBottom w:val="0"/>
                      <w:divBdr>
                        <w:top w:val="none" w:sz="0" w:space="0" w:color="auto"/>
                        <w:left w:val="none" w:sz="0" w:space="0" w:color="auto"/>
                        <w:bottom w:val="none" w:sz="0" w:space="0" w:color="auto"/>
                        <w:right w:val="none" w:sz="0" w:space="0" w:color="auto"/>
                      </w:divBdr>
                      <w:divsChild>
                        <w:div w:id="885602014">
                          <w:marLeft w:val="0"/>
                          <w:marRight w:val="0"/>
                          <w:marTop w:val="0"/>
                          <w:marBottom w:val="0"/>
                          <w:divBdr>
                            <w:top w:val="none" w:sz="0" w:space="0" w:color="auto"/>
                            <w:left w:val="none" w:sz="0" w:space="0" w:color="auto"/>
                            <w:bottom w:val="none" w:sz="0" w:space="0" w:color="auto"/>
                            <w:right w:val="none" w:sz="0" w:space="0" w:color="auto"/>
                          </w:divBdr>
                          <w:divsChild>
                            <w:div w:id="1052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8122">
      <w:bodyDiv w:val="1"/>
      <w:marLeft w:val="0"/>
      <w:marRight w:val="0"/>
      <w:marTop w:val="0"/>
      <w:marBottom w:val="0"/>
      <w:divBdr>
        <w:top w:val="none" w:sz="0" w:space="0" w:color="auto"/>
        <w:left w:val="none" w:sz="0" w:space="0" w:color="auto"/>
        <w:bottom w:val="none" w:sz="0" w:space="0" w:color="auto"/>
        <w:right w:val="none" w:sz="0" w:space="0" w:color="auto"/>
      </w:divBdr>
    </w:div>
    <w:div w:id="598027738">
      <w:bodyDiv w:val="1"/>
      <w:marLeft w:val="0"/>
      <w:marRight w:val="0"/>
      <w:marTop w:val="0"/>
      <w:marBottom w:val="0"/>
      <w:divBdr>
        <w:top w:val="none" w:sz="0" w:space="0" w:color="auto"/>
        <w:left w:val="none" w:sz="0" w:space="0" w:color="auto"/>
        <w:bottom w:val="none" w:sz="0" w:space="0" w:color="auto"/>
        <w:right w:val="none" w:sz="0" w:space="0" w:color="auto"/>
      </w:divBdr>
      <w:divsChild>
        <w:div w:id="159196053">
          <w:marLeft w:val="0"/>
          <w:marRight w:val="0"/>
          <w:marTop w:val="0"/>
          <w:marBottom w:val="0"/>
          <w:divBdr>
            <w:top w:val="none" w:sz="0" w:space="0" w:color="auto"/>
            <w:left w:val="none" w:sz="0" w:space="0" w:color="auto"/>
            <w:bottom w:val="none" w:sz="0" w:space="0" w:color="auto"/>
            <w:right w:val="none" w:sz="0" w:space="0" w:color="auto"/>
          </w:divBdr>
          <w:divsChild>
            <w:div w:id="1470247943">
              <w:marLeft w:val="0"/>
              <w:marRight w:val="0"/>
              <w:marTop w:val="0"/>
              <w:marBottom w:val="0"/>
              <w:divBdr>
                <w:top w:val="none" w:sz="0" w:space="0" w:color="auto"/>
                <w:left w:val="none" w:sz="0" w:space="0" w:color="auto"/>
                <w:bottom w:val="none" w:sz="0" w:space="0" w:color="auto"/>
                <w:right w:val="none" w:sz="0" w:space="0" w:color="auto"/>
              </w:divBdr>
              <w:divsChild>
                <w:div w:id="843009228">
                  <w:marLeft w:val="0"/>
                  <w:marRight w:val="0"/>
                  <w:marTop w:val="0"/>
                  <w:marBottom w:val="0"/>
                  <w:divBdr>
                    <w:top w:val="none" w:sz="0" w:space="0" w:color="auto"/>
                    <w:left w:val="none" w:sz="0" w:space="0" w:color="auto"/>
                    <w:bottom w:val="none" w:sz="0" w:space="0" w:color="auto"/>
                    <w:right w:val="none" w:sz="0" w:space="0" w:color="auto"/>
                  </w:divBdr>
                  <w:divsChild>
                    <w:div w:id="950279842">
                      <w:marLeft w:val="0"/>
                      <w:marRight w:val="0"/>
                      <w:marTop w:val="0"/>
                      <w:marBottom w:val="0"/>
                      <w:divBdr>
                        <w:top w:val="none" w:sz="0" w:space="0" w:color="auto"/>
                        <w:left w:val="none" w:sz="0" w:space="0" w:color="auto"/>
                        <w:bottom w:val="none" w:sz="0" w:space="0" w:color="auto"/>
                        <w:right w:val="none" w:sz="0" w:space="0" w:color="auto"/>
                      </w:divBdr>
                      <w:divsChild>
                        <w:div w:id="10256254">
                          <w:marLeft w:val="0"/>
                          <w:marRight w:val="0"/>
                          <w:marTop w:val="0"/>
                          <w:marBottom w:val="0"/>
                          <w:divBdr>
                            <w:top w:val="none" w:sz="0" w:space="0" w:color="auto"/>
                            <w:left w:val="none" w:sz="0" w:space="0" w:color="auto"/>
                            <w:bottom w:val="none" w:sz="0" w:space="0" w:color="auto"/>
                            <w:right w:val="none" w:sz="0" w:space="0" w:color="auto"/>
                          </w:divBdr>
                          <w:divsChild>
                            <w:div w:id="18366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756821">
      <w:bodyDiv w:val="1"/>
      <w:marLeft w:val="0"/>
      <w:marRight w:val="0"/>
      <w:marTop w:val="0"/>
      <w:marBottom w:val="0"/>
      <w:divBdr>
        <w:top w:val="none" w:sz="0" w:space="0" w:color="auto"/>
        <w:left w:val="none" w:sz="0" w:space="0" w:color="auto"/>
        <w:bottom w:val="none" w:sz="0" w:space="0" w:color="auto"/>
        <w:right w:val="none" w:sz="0" w:space="0" w:color="auto"/>
      </w:divBdr>
    </w:div>
    <w:div w:id="622813582">
      <w:bodyDiv w:val="1"/>
      <w:marLeft w:val="0"/>
      <w:marRight w:val="0"/>
      <w:marTop w:val="0"/>
      <w:marBottom w:val="0"/>
      <w:divBdr>
        <w:top w:val="none" w:sz="0" w:space="0" w:color="auto"/>
        <w:left w:val="none" w:sz="0" w:space="0" w:color="auto"/>
        <w:bottom w:val="none" w:sz="0" w:space="0" w:color="auto"/>
        <w:right w:val="none" w:sz="0" w:space="0" w:color="auto"/>
      </w:divBdr>
    </w:div>
    <w:div w:id="630287589">
      <w:bodyDiv w:val="1"/>
      <w:marLeft w:val="0"/>
      <w:marRight w:val="0"/>
      <w:marTop w:val="0"/>
      <w:marBottom w:val="0"/>
      <w:divBdr>
        <w:top w:val="none" w:sz="0" w:space="0" w:color="auto"/>
        <w:left w:val="none" w:sz="0" w:space="0" w:color="auto"/>
        <w:bottom w:val="none" w:sz="0" w:space="0" w:color="auto"/>
        <w:right w:val="none" w:sz="0" w:space="0" w:color="auto"/>
      </w:divBdr>
    </w:div>
    <w:div w:id="644510874">
      <w:bodyDiv w:val="1"/>
      <w:marLeft w:val="0"/>
      <w:marRight w:val="0"/>
      <w:marTop w:val="0"/>
      <w:marBottom w:val="0"/>
      <w:divBdr>
        <w:top w:val="none" w:sz="0" w:space="0" w:color="auto"/>
        <w:left w:val="none" w:sz="0" w:space="0" w:color="auto"/>
        <w:bottom w:val="none" w:sz="0" w:space="0" w:color="auto"/>
        <w:right w:val="none" w:sz="0" w:space="0" w:color="auto"/>
      </w:divBdr>
    </w:div>
    <w:div w:id="649481730">
      <w:bodyDiv w:val="1"/>
      <w:marLeft w:val="0"/>
      <w:marRight w:val="0"/>
      <w:marTop w:val="0"/>
      <w:marBottom w:val="0"/>
      <w:divBdr>
        <w:top w:val="none" w:sz="0" w:space="0" w:color="auto"/>
        <w:left w:val="none" w:sz="0" w:space="0" w:color="auto"/>
        <w:bottom w:val="none" w:sz="0" w:space="0" w:color="auto"/>
        <w:right w:val="none" w:sz="0" w:space="0" w:color="auto"/>
      </w:divBdr>
    </w:div>
    <w:div w:id="675379709">
      <w:bodyDiv w:val="1"/>
      <w:marLeft w:val="0"/>
      <w:marRight w:val="0"/>
      <w:marTop w:val="0"/>
      <w:marBottom w:val="0"/>
      <w:divBdr>
        <w:top w:val="none" w:sz="0" w:space="0" w:color="auto"/>
        <w:left w:val="none" w:sz="0" w:space="0" w:color="auto"/>
        <w:bottom w:val="none" w:sz="0" w:space="0" w:color="auto"/>
        <w:right w:val="none" w:sz="0" w:space="0" w:color="auto"/>
      </w:divBdr>
    </w:div>
    <w:div w:id="677581873">
      <w:bodyDiv w:val="1"/>
      <w:marLeft w:val="0"/>
      <w:marRight w:val="0"/>
      <w:marTop w:val="0"/>
      <w:marBottom w:val="0"/>
      <w:divBdr>
        <w:top w:val="none" w:sz="0" w:space="0" w:color="auto"/>
        <w:left w:val="none" w:sz="0" w:space="0" w:color="auto"/>
        <w:bottom w:val="none" w:sz="0" w:space="0" w:color="auto"/>
        <w:right w:val="none" w:sz="0" w:space="0" w:color="auto"/>
      </w:divBdr>
      <w:divsChild>
        <w:div w:id="1023869780">
          <w:marLeft w:val="0"/>
          <w:marRight w:val="0"/>
          <w:marTop w:val="0"/>
          <w:marBottom w:val="0"/>
          <w:divBdr>
            <w:top w:val="none" w:sz="0" w:space="0" w:color="auto"/>
            <w:left w:val="none" w:sz="0" w:space="0" w:color="auto"/>
            <w:bottom w:val="none" w:sz="0" w:space="0" w:color="auto"/>
            <w:right w:val="none" w:sz="0" w:space="0" w:color="auto"/>
          </w:divBdr>
          <w:divsChild>
            <w:div w:id="1142038038">
              <w:marLeft w:val="0"/>
              <w:marRight w:val="0"/>
              <w:marTop w:val="0"/>
              <w:marBottom w:val="0"/>
              <w:divBdr>
                <w:top w:val="none" w:sz="0" w:space="0" w:color="auto"/>
                <w:left w:val="none" w:sz="0" w:space="0" w:color="auto"/>
                <w:bottom w:val="none" w:sz="0" w:space="0" w:color="auto"/>
                <w:right w:val="none" w:sz="0" w:space="0" w:color="auto"/>
              </w:divBdr>
              <w:divsChild>
                <w:div w:id="2001734842">
                  <w:marLeft w:val="0"/>
                  <w:marRight w:val="0"/>
                  <w:marTop w:val="0"/>
                  <w:marBottom w:val="0"/>
                  <w:divBdr>
                    <w:top w:val="none" w:sz="0" w:space="0" w:color="auto"/>
                    <w:left w:val="none" w:sz="0" w:space="0" w:color="auto"/>
                    <w:bottom w:val="none" w:sz="0" w:space="0" w:color="auto"/>
                    <w:right w:val="none" w:sz="0" w:space="0" w:color="auto"/>
                  </w:divBdr>
                  <w:divsChild>
                    <w:div w:id="815148925">
                      <w:marLeft w:val="0"/>
                      <w:marRight w:val="0"/>
                      <w:marTop w:val="0"/>
                      <w:marBottom w:val="0"/>
                      <w:divBdr>
                        <w:top w:val="none" w:sz="0" w:space="0" w:color="auto"/>
                        <w:left w:val="none" w:sz="0" w:space="0" w:color="auto"/>
                        <w:bottom w:val="none" w:sz="0" w:space="0" w:color="auto"/>
                        <w:right w:val="none" w:sz="0" w:space="0" w:color="auto"/>
                      </w:divBdr>
                      <w:divsChild>
                        <w:div w:id="343440834">
                          <w:marLeft w:val="0"/>
                          <w:marRight w:val="0"/>
                          <w:marTop w:val="0"/>
                          <w:marBottom w:val="0"/>
                          <w:divBdr>
                            <w:top w:val="none" w:sz="0" w:space="0" w:color="auto"/>
                            <w:left w:val="none" w:sz="0" w:space="0" w:color="auto"/>
                            <w:bottom w:val="none" w:sz="0" w:space="0" w:color="auto"/>
                            <w:right w:val="none" w:sz="0" w:space="0" w:color="auto"/>
                          </w:divBdr>
                          <w:divsChild>
                            <w:div w:id="12927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695651">
      <w:bodyDiv w:val="1"/>
      <w:marLeft w:val="0"/>
      <w:marRight w:val="0"/>
      <w:marTop w:val="0"/>
      <w:marBottom w:val="0"/>
      <w:divBdr>
        <w:top w:val="none" w:sz="0" w:space="0" w:color="auto"/>
        <w:left w:val="none" w:sz="0" w:space="0" w:color="auto"/>
        <w:bottom w:val="none" w:sz="0" w:space="0" w:color="auto"/>
        <w:right w:val="none" w:sz="0" w:space="0" w:color="auto"/>
      </w:divBdr>
      <w:divsChild>
        <w:div w:id="1657958656">
          <w:marLeft w:val="0"/>
          <w:marRight w:val="0"/>
          <w:marTop w:val="0"/>
          <w:marBottom w:val="0"/>
          <w:divBdr>
            <w:top w:val="none" w:sz="0" w:space="0" w:color="auto"/>
            <w:left w:val="none" w:sz="0" w:space="0" w:color="auto"/>
            <w:bottom w:val="none" w:sz="0" w:space="0" w:color="auto"/>
            <w:right w:val="none" w:sz="0" w:space="0" w:color="auto"/>
          </w:divBdr>
          <w:divsChild>
            <w:div w:id="2130779160">
              <w:marLeft w:val="0"/>
              <w:marRight w:val="0"/>
              <w:marTop w:val="0"/>
              <w:marBottom w:val="0"/>
              <w:divBdr>
                <w:top w:val="none" w:sz="0" w:space="0" w:color="auto"/>
                <w:left w:val="none" w:sz="0" w:space="0" w:color="auto"/>
                <w:bottom w:val="none" w:sz="0" w:space="0" w:color="auto"/>
                <w:right w:val="none" w:sz="0" w:space="0" w:color="auto"/>
              </w:divBdr>
              <w:divsChild>
                <w:div w:id="663894173">
                  <w:marLeft w:val="0"/>
                  <w:marRight w:val="0"/>
                  <w:marTop w:val="0"/>
                  <w:marBottom w:val="0"/>
                  <w:divBdr>
                    <w:top w:val="none" w:sz="0" w:space="0" w:color="auto"/>
                    <w:left w:val="none" w:sz="0" w:space="0" w:color="auto"/>
                    <w:bottom w:val="none" w:sz="0" w:space="0" w:color="auto"/>
                    <w:right w:val="none" w:sz="0" w:space="0" w:color="auto"/>
                  </w:divBdr>
                  <w:divsChild>
                    <w:div w:id="907350639">
                      <w:marLeft w:val="0"/>
                      <w:marRight w:val="0"/>
                      <w:marTop w:val="0"/>
                      <w:marBottom w:val="0"/>
                      <w:divBdr>
                        <w:top w:val="none" w:sz="0" w:space="0" w:color="auto"/>
                        <w:left w:val="none" w:sz="0" w:space="0" w:color="auto"/>
                        <w:bottom w:val="none" w:sz="0" w:space="0" w:color="auto"/>
                        <w:right w:val="none" w:sz="0" w:space="0" w:color="auto"/>
                      </w:divBdr>
                      <w:divsChild>
                        <w:div w:id="389768404">
                          <w:marLeft w:val="0"/>
                          <w:marRight w:val="0"/>
                          <w:marTop w:val="0"/>
                          <w:marBottom w:val="0"/>
                          <w:divBdr>
                            <w:top w:val="none" w:sz="0" w:space="0" w:color="auto"/>
                            <w:left w:val="none" w:sz="0" w:space="0" w:color="auto"/>
                            <w:bottom w:val="none" w:sz="0" w:space="0" w:color="auto"/>
                            <w:right w:val="none" w:sz="0" w:space="0" w:color="auto"/>
                          </w:divBdr>
                          <w:divsChild>
                            <w:div w:id="20181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771487">
      <w:bodyDiv w:val="1"/>
      <w:marLeft w:val="0"/>
      <w:marRight w:val="0"/>
      <w:marTop w:val="0"/>
      <w:marBottom w:val="0"/>
      <w:divBdr>
        <w:top w:val="none" w:sz="0" w:space="0" w:color="auto"/>
        <w:left w:val="none" w:sz="0" w:space="0" w:color="auto"/>
        <w:bottom w:val="none" w:sz="0" w:space="0" w:color="auto"/>
        <w:right w:val="none" w:sz="0" w:space="0" w:color="auto"/>
      </w:divBdr>
      <w:divsChild>
        <w:div w:id="422528191">
          <w:marLeft w:val="0"/>
          <w:marRight w:val="0"/>
          <w:marTop w:val="0"/>
          <w:marBottom w:val="0"/>
          <w:divBdr>
            <w:top w:val="none" w:sz="0" w:space="0" w:color="auto"/>
            <w:left w:val="none" w:sz="0" w:space="0" w:color="auto"/>
            <w:bottom w:val="none" w:sz="0" w:space="0" w:color="auto"/>
            <w:right w:val="none" w:sz="0" w:space="0" w:color="auto"/>
          </w:divBdr>
        </w:div>
        <w:div w:id="1720398305">
          <w:marLeft w:val="0"/>
          <w:marRight w:val="0"/>
          <w:marTop w:val="0"/>
          <w:marBottom w:val="0"/>
          <w:divBdr>
            <w:top w:val="none" w:sz="0" w:space="0" w:color="auto"/>
            <w:left w:val="none" w:sz="0" w:space="0" w:color="auto"/>
            <w:bottom w:val="none" w:sz="0" w:space="0" w:color="auto"/>
            <w:right w:val="none" w:sz="0" w:space="0" w:color="auto"/>
          </w:divBdr>
        </w:div>
        <w:div w:id="1828983440">
          <w:marLeft w:val="0"/>
          <w:marRight w:val="0"/>
          <w:marTop w:val="0"/>
          <w:marBottom w:val="0"/>
          <w:divBdr>
            <w:top w:val="none" w:sz="0" w:space="0" w:color="auto"/>
            <w:left w:val="none" w:sz="0" w:space="0" w:color="auto"/>
            <w:bottom w:val="none" w:sz="0" w:space="0" w:color="auto"/>
            <w:right w:val="none" w:sz="0" w:space="0" w:color="auto"/>
          </w:divBdr>
        </w:div>
      </w:divsChild>
    </w:div>
    <w:div w:id="743798230">
      <w:bodyDiv w:val="1"/>
      <w:marLeft w:val="0"/>
      <w:marRight w:val="0"/>
      <w:marTop w:val="0"/>
      <w:marBottom w:val="0"/>
      <w:divBdr>
        <w:top w:val="none" w:sz="0" w:space="0" w:color="auto"/>
        <w:left w:val="none" w:sz="0" w:space="0" w:color="auto"/>
        <w:bottom w:val="none" w:sz="0" w:space="0" w:color="auto"/>
        <w:right w:val="none" w:sz="0" w:space="0" w:color="auto"/>
      </w:divBdr>
      <w:divsChild>
        <w:div w:id="5787057">
          <w:marLeft w:val="0"/>
          <w:marRight w:val="0"/>
          <w:marTop w:val="0"/>
          <w:marBottom w:val="0"/>
          <w:divBdr>
            <w:top w:val="none" w:sz="0" w:space="0" w:color="auto"/>
            <w:left w:val="none" w:sz="0" w:space="0" w:color="auto"/>
            <w:bottom w:val="none" w:sz="0" w:space="0" w:color="auto"/>
            <w:right w:val="none" w:sz="0" w:space="0" w:color="auto"/>
          </w:divBdr>
          <w:divsChild>
            <w:div w:id="997268075">
              <w:marLeft w:val="0"/>
              <w:marRight w:val="0"/>
              <w:marTop w:val="0"/>
              <w:marBottom w:val="0"/>
              <w:divBdr>
                <w:top w:val="none" w:sz="0" w:space="0" w:color="auto"/>
                <w:left w:val="none" w:sz="0" w:space="0" w:color="auto"/>
                <w:bottom w:val="none" w:sz="0" w:space="0" w:color="auto"/>
                <w:right w:val="none" w:sz="0" w:space="0" w:color="auto"/>
              </w:divBdr>
            </w:div>
          </w:divsChild>
        </w:div>
        <w:div w:id="31225058">
          <w:marLeft w:val="0"/>
          <w:marRight w:val="0"/>
          <w:marTop w:val="0"/>
          <w:marBottom w:val="0"/>
          <w:divBdr>
            <w:top w:val="none" w:sz="0" w:space="0" w:color="auto"/>
            <w:left w:val="none" w:sz="0" w:space="0" w:color="auto"/>
            <w:bottom w:val="none" w:sz="0" w:space="0" w:color="auto"/>
            <w:right w:val="none" w:sz="0" w:space="0" w:color="auto"/>
          </w:divBdr>
          <w:divsChild>
            <w:div w:id="1069618464">
              <w:marLeft w:val="0"/>
              <w:marRight w:val="0"/>
              <w:marTop w:val="0"/>
              <w:marBottom w:val="0"/>
              <w:divBdr>
                <w:top w:val="none" w:sz="0" w:space="0" w:color="auto"/>
                <w:left w:val="none" w:sz="0" w:space="0" w:color="auto"/>
                <w:bottom w:val="none" w:sz="0" w:space="0" w:color="auto"/>
                <w:right w:val="none" w:sz="0" w:space="0" w:color="auto"/>
              </w:divBdr>
            </w:div>
          </w:divsChild>
        </w:div>
        <w:div w:id="34887107">
          <w:marLeft w:val="0"/>
          <w:marRight w:val="0"/>
          <w:marTop w:val="0"/>
          <w:marBottom w:val="0"/>
          <w:divBdr>
            <w:top w:val="none" w:sz="0" w:space="0" w:color="auto"/>
            <w:left w:val="none" w:sz="0" w:space="0" w:color="auto"/>
            <w:bottom w:val="none" w:sz="0" w:space="0" w:color="auto"/>
            <w:right w:val="none" w:sz="0" w:space="0" w:color="auto"/>
          </w:divBdr>
          <w:divsChild>
            <w:div w:id="667485034">
              <w:marLeft w:val="0"/>
              <w:marRight w:val="0"/>
              <w:marTop w:val="0"/>
              <w:marBottom w:val="0"/>
              <w:divBdr>
                <w:top w:val="none" w:sz="0" w:space="0" w:color="auto"/>
                <w:left w:val="none" w:sz="0" w:space="0" w:color="auto"/>
                <w:bottom w:val="none" w:sz="0" w:space="0" w:color="auto"/>
                <w:right w:val="none" w:sz="0" w:space="0" w:color="auto"/>
              </w:divBdr>
            </w:div>
          </w:divsChild>
        </w:div>
        <w:div w:id="56709048">
          <w:marLeft w:val="0"/>
          <w:marRight w:val="0"/>
          <w:marTop w:val="0"/>
          <w:marBottom w:val="0"/>
          <w:divBdr>
            <w:top w:val="none" w:sz="0" w:space="0" w:color="auto"/>
            <w:left w:val="none" w:sz="0" w:space="0" w:color="auto"/>
            <w:bottom w:val="none" w:sz="0" w:space="0" w:color="auto"/>
            <w:right w:val="none" w:sz="0" w:space="0" w:color="auto"/>
          </w:divBdr>
          <w:divsChild>
            <w:div w:id="773549531">
              <w:marLeft w:val="0"/>
              <w:marRight w:val="0"/>
              <w:marTop w:val="0"/>
              <w:marBottom w:val="0"/>
              <w:divBdr>
                <w:top w:val="none" w:sz="0" w:space="0" w:color="auto"/>
                <w:left w:val="none" w:sz="0" w:space="0" w:color="auto"/>
                <w:bottom w:val="none" w:sz="0" w:space="0" w:color="auto"/>
                <w:right w:val="none" w:sz="0" w:space="0" w:color="auto"/>
              </w:divBdr>
            </w:div>
          </w:divsChild>
        </w:div>
        <w:div w:id="83576172">
          <w:marLeft w:val="0"/>
          <w:marRight w:val="0"/>
          <w:marTop w:val="0"/>
          <w:marBottom w:val="0"/>
          <w:divBdr>
            <w:top w:val="none" w:sz="0" w:space="0" w:color="auto"/>
            <w:left w:val="none" w:sz="0" w:space="0" w:color="auto"/>
            <w:bottom w:val="none" w:sz="0" w:space="0" w:color="auto"/>
            <w:right w:val="none" w:sz="0" w:space="0" w:color="auto"/>
          </w:divBdr>
          <w:divsChild>
            <w:div w:id="1192110286">
              <w:marLeft w:val="0"/>
              <w:marRight w:val="0"/>
              <w:marTop w:val="0"/>
              <w:marBottom w:val="0"/>
              <w:divBdr>
                <w:top w:val="none" w:sz="0" w:space="0" w:color="auto"/>
                <w:left w:val="none" w:sz="0" w:space="0" w:color="auto"/>
                <w:bottom w:val="none" w:sz="0" w:space="0" w:color="auto"/>
                <w:right w:val="none" w:sz="0" w:space="0" w:color="auto"/>
              </w:divBdr>
            </w:div>
          </w:divsChild>
        </w:div>
        <w:div w:id="90782102">
          <w:marLeft w:val="0"/>
          <w:marRight w:val="0"/>
          <w:marTop w:val="0"/>
          <w:marBottom w:val="0"/>
          <w:divBdr>
            <w:top w:val="none" w:sz="0" w:space="0" w:color="auto"/>
            <w:left w:val="none" w:sz="0" w:space="0" w:color="auto"/>
            <w:bottom w:val="none" w:sz="0" w:space="0" w:color="auto"/>
            <w:right w:val="none" w:sz="0" w:space="0" w:color="auto"/>
          </w:divBdr>
          <w:divsChild>
            <w:div w:id="373508862">
              <w:marLeft w:val="0"/>
              <w:marRight w:val="0"/>
              <w:marTop w:val="0"/>
              <w:marBottom w:val="0"/>
              <w:divBdr>
                <w:top w:val="none" w:sz="0" w:space="0" w:color="auto"/>
                <w:left w:val="none" w:sz="0" w:space="0" w:color="auto"/>
                <w:bottom w:val="none" w:sz="0" w:space="0" w:color="auto"/>
                <w:right w:val="none" w:sz="0" w:space="0" w:color="auto"/>
              </w:divBdr>
            </w:div>
          </w:divsChild>
        </w:div>
        <w:div w:id="109059538">
          <w:marLeft w:val="0"/>
          <w:marRight w:val="0"/>
          <w:marTop w:val="0"/>
          <w:marBottom w:val="0"/>
          <w:divBdr>
            <w:top w:val="none" w:sz="0" w:space="0" w:color="auto"/>
            <w:left w:val="none" w:sz="0" w:space="0" w:color="auto"/>
            <w:bottom w:val="none" w:sz="0" w:space="0" w:color="auto"/>
            <w:right w:val="none" w:sz="0" w:space="0" w:color="auto"/>
          </w:divBdr>
          <w:divsChild>
            <w:div w:id="132522907">
              <w:marLeft w:val="0"/>
              <w:marRight w:val="0"/>
              <w:marTop w:val="0"/>
              <w:marBottom w:val="0"/>
              <w:divBdr>
                <w:top w:val="none" w:sz="0" w:space="0" w:color="auto"/>
                <w:left w:val="none" w:sz="0" w:space="0" w:color="auto"/>
                <w:bottom w:val="none" w:sz="0" w:space="0" w:color="auto"/>
                <w:right w:val="none" w:sz="0" w:space="0" w:color="auto"/>
              </w:divBdr>
            </w:div>
          </w:divsChild>
        </w:div>
        <w:div w:id="112407598">
          <w:marLeft w:val="0"/>
          <w:marRight w:val="0"/>
          <w:marTop w:val="0"/>
          <w:marBottom w:val="0"/>
          <w:divBdr>
            <w:top w:val="none" w:sz="0" w:space="0" w:color="auto"/>
            <w:left w:val="none" w:sz="0" w:space="0" w:color="auto"/>
            <w:bottom w:val="none" w:sz="0" w:space="0" w:color="auto"/>
            <w:right w:val="none" w:sz="0" w:space="0" w:color="auto"/>
          </w:divBdr>
          <w:divsChild>
            <w:div w:id="470445731">
              <w:marLeft w:val="0"/>
              <w:marRight w:val="0"/>
              <w:marTop w:val="0"/>
              <w:marBottom w:val="0"/>
              <w:divBdr>
                <w:top w:val="none" w:sz="0" w:space="0" w:color="auto"/>
                <w:left w:val="none" w:sz="0" w:space="0" w:color="auto"/>
                <w:bottom w:val="none" w:sz="0" w:space="0" w:color="auto"/>
                <w:right w:val="none" w:sz="0" w:space="0" w:color="auto"/>
              </w:divBdr>
            </w:div>
          </w:divsChild>
        </w:div>
        <w:div w:id="140929610">
          <w:marLeft w:val="0"/>
          <w:marRight w:val="0"/>
          <w:marTop w:val="0"/>
          <w:marBottom w:val="0"/>
          <w:divBdr>
            <w:top w:val="none" w:sz="0" w:space="0" w:color="auto"/>
            <w:left w:val="none" w:sz="0" w:space="0" w:color="auto"/>
            <w:bottom w:val="none" w:sz="0" w:space="0" w:color="auto"/>
            <w:right w:val="none" w:sz="0" w:space="0" w:color="auto"/>
          </w:divBdr>
          <w:divsChild>
            <w:div w:id="385379866">
              <w:marLeft w:val="0"/>
              <w:marRight w:val="0"/>
              <w:marTop w:val="0"/>
              <w:marBottom w:val="0"/>
              <w:divBdr>
                <w:top w:val="none" w:sz="0" w:space="0" w:color="auto"/>
                <w:left w:val="none" w:sz="0" w:space="0" w:color="auto"/>
                <w:bottom w:val="none" w:sz="0" w:space="0" w:color="auto"/>
                <w:right w:val="none" w:sz="0" w:space="0" w:color="auto"/>
              </w:divBdr>
            </w:div>
          </w:divsChild>
        </w:div>
        <w:div w:id="145125451">
          <w:marLeft w:val="0"/>
          <w:marRight w:val="0"/>
          <w:marTop w:val="0"/>
          <w:marBottom w:val="0"/>
          <w:divBdr>
            <w:top w:val="none" w:sz="0" w:space="0" w:color="auto"/>
            <w:left w:val="none" w:sz="0" w:space="0" w:color="auto"/>
            <w:bottom w:val="none" w:sz="0" w:space="0" w:color="auto"/>
            <w:right w:val="none" w:sz="0" w:space="0" w:color="auto"/>
          </w:divBdr>
          <w:divsChild>
            <w:div w:id="1689915520">
              <w:marLeft w:val="0"/>
              <w:marRight w:val="0"/>
              <w:marTop w:val="0"/>
              <w:marBottom w:val="0"/>
              <w:divBdr>
                <w:top w:val="none" w:sz="0" w:space="0" w:color="auto"/>
                <w:left w:val="none" w:sz="0" w:space="0" w:color="auto"/>
                <w:bottom w:val="none" w:sz="0" w:space="0" w:color="auto"/>
                <w:right w:val="none" w:sz="0" w:space="0" w:color="auto"/>
              </w:divBdr>
            </w:div>
          </w:divsChild>
        </w:div>
        <w:div w:id="155345055">
          <w:marLeft w:val="0"/>
          <w:marRight w:val="0"/>
          <w:marTop w:val="0"/>
          <w:marBottom w:val="0"/>
          <w:divBdr>
            <w:top w:val="none" w:sz="0" w:space="0" w:color="auto"/>
            <w:left w:val="none" w:sz="0" w:space="0" w:color="auto"/>
            <w:bottom w:val="none" w:sz="0" w:space="0" w:color="auto"/>
            <w:right w:val="none" w:sz="0" w:space="0" w:color="auto"/>
          </w:divBdr>
          <w:divsChild>
            <w:div w:id="629825202">
              <w:marLeft w:val="0"/>
              <w:marRight w:val="0"/>
              <w:marTop w:val="0"/>
              <w:marBottom w:val="0"/>
              <w:divBdr>
                <w:top w:val="none" w:sz="0" w:space="0" w:color="auto"/>
                <w:left w:val="none" w:sz="0" w:space="0" w:color="auto"/>
                <w:bottom w:val="none" w:sz="0" w:space="0" w:color="auto"/>
                <w:right w:val="none" w:sz="0" w:space="0" w:color="auto"/>
              </w:divBdr>
            </w:div>
          </w:divsChild>
        </w:div>
        <w:div w:id="169562769">
          <w:marLeft w:val="0"/>
          <w:marRight w:val="0"/>
          <w:marTop w:val="0"/>
          <w:marBottom w:val="0"/>
          <w:divBdr>
            <w:top w:val="none" w:sz="0" w:space="0" w:color="auto"/>
            <w:left w:val="none" w:sz="0" w:space="0" w:color="auto"/>
            <w:bottom w:val="none" w:sz="0" w:space="0" w:color="auto"/>
            <w:right w:val="none" w:sz="0" w:space="0" w:color="auto"/>
          </w:divBdr>
          <w:divsChild>
            <w:div w:id="1606572629">
              <w:marLeft w:val="0"/>
              <w:marRight w:val="0"/>
              <w:marTop w:val="0"/>
              <w:marBottom w:val="0"/>
              <w:divBdr>
                <w:top w:val="none" w:sz="0" w:space="0" w:color="auto"/>
                <w:left w:val="none" w:sz="0" w:space="0" w:color="auto"/>
                <w:bottom w:val="none" w:sz="0" w:space="0" w:color="auto"/>
                <w:right w:val="none" w:sz="0" w:space="0" w:color="auto"/>
              </w:divBdr>
            </w:div>
          </w:divsChild>
        </w:div>
        <w:div w:id="179781238">
          <w:marLeft w:val="0"/>
          <w:marRight w:val="0"/>
          <w:marTop w:val="0"/>
          <w:marBottom w:val="0"/>
          <w:divBdr>
            <w:top w:val="none" w:sz="0" w:space="0" w:color="auto"/>
            <w:left w:val="none" w:sz="0" w:space="0" w:color="auto"/>
            <w:bottom w:val="none" w:sz="0" w:space="0" w:color="auto"/>
            <w:right w:val="none" w:sz="0" w:space="0" w:color="auto"/>
          </w:divBdr>
          <w:divsChild>
            <w:div w:id="1914048523">
              <w:marLeft w:val="0"/>
              <w:marRight w:val="0"/>
              <w:marTop w:val="0"/>
              <w:marBottom w:val="0"/>
              <w:divBdr>
                <w:top w:val="none" w:sz="0" w:space="0" w:color="auto"/>
                <w:left w:val="none" w:sz="0" w:space="0" w:color="auto"/>
                <w:bottom w:val="none" w:sz="0" w:space="0" w:color="auto"/>
                <w:right w:val="none" w:sz="0" w:space="0" w:color="auto"/>
              </w:divBdr>
            </w:div>
          </w:divsChild>
        </w:div>
        <w:div w:id="181435568">
          <w:marLeft w:val="0"/>
          <w:marRight w:val="0"/>
          <w:marTop w:val="0"/>
          <w:marBottom w:val="0"/>
          <w:divBdr>
            <w:top w:val="none" w:sz="0" w:space="0" w:color="auto"/>
            <w:left w:val="none" w:sz="0" w:space="0" w:color="auto"/>
            <w:bottom w:val="none" w:sz="0" w:space="0" w:color="auto"/>
            <w:right w:val="none" w:sz="0" w:space="0" w:color="auto"/>
          </w:divBdr>
          <w:divsChild>
            <w:div w:id="404650353">
              <w:marLeft w:val="0"/>
              <w:marRight w:val="0"/>
              <w:marTop w:val="0"/>
              <w:marBottom w:val="0"/>
              <w:divBdr>
                <w:top w:val="none" w:sz="0" w:space="0" w:color="auto"/>
                <w:left w:val="none" w:sz="0" w:space="0" w:color="auto"/>
                <w:bottom w:val="none" w:sz="0" w:space="0" w:color="auto"/>
                <w:right w:val="none" w:sz="0" w:space="0" w:color="auto"/>
              </w:divBdr>
            </w:div>
          </w:divsChild>
        </w:div>
        <w:div w:id="197788093">
          <w:marLeft w:val="0"/>
          <w:marRight w:val="0"/>
          <w:marTop w:val="0"/>
          <w:marBottom w:val="0"/>
          <w:divBdr>
            <w:top w:val="none" w:sz="0" w:space="0" w:color="auto"/>
            <w:left w:val="none" w:sz="0" w:space="0" w:color="auto"/>
            <w:bottom w:val="none" w:sz="0" w:space="0" w:color="auto"/>
            <w:right w:val="none" w:sz="0" w:space="0" w:color="auto"/>
          </w:divBdr>
          <w:divsChild>
            <w:div w:id="1239638020">
              <w:marLeft w:val="0"/>
              <w:marRight w:val="0"/>
              <w:marTop w:val="0"/>
              <w:marBottom w:val="0"/>
              <w:divBdr>
                <w:top w:val="none" w:sz="0" w:space="0" w:color="auto"/>
                <w:left w:val="none" w:sz="0" w:space="0" w:color="auto"/>
                <w:bottom w:val="none" w:sz="0" w:space="0" w:color="auto"/>
                <w:right w:val="none" w:sz="0" w:space="0" w:color="auto"/>
              </w:divBdr>
            </w:div>
          </w:divsChild>
        </w:div>
        <w:div w:id="205143277">
          <w:marLeft w:val="0"/>
          <w:marRight w:val="0"/>
          <w:marTop w:val="0"/>
          <w:marBottom w:val="0"/>
          <w:divBdr>
            <w:top w:val="none" w:sz="0" w:space="0" w:color="auto"/>
            <w:left w:val="none" w:sz="0" w:space="0" w:color="auto"/>
            <w:bottom w:val="none" w:sz="0" w:space="0" w:color="auto"/>
            <w:right w:val="none" w:sz="0" w:space="0" w:color="auto"/>
          </w:divBdr>
          <w:divsChild>
            <w:div w:id="1658419072">
              <w:marLeft w:val="0"/>
              <w:marRight w:val="0"/>
              <w:marTop w:val="0"/>
              <w:marBottom w:val="0"/>
              <w:divBdr>
                <w:top w:val="none" w:sz="0" w:space="0" w:color="auto"/>
                <w:left w:val="none" w:sz="0" w:space="0" w:color="auto"/>
                <w:bottom w:val="none" w:sz="0" w:space="0" w:color="auto"/>
                <w:right w:val="none" w:sz="0" w:space="0" w:color="auto"/>
              </w:divBdr>
            </w:div>
          </w:divsChild>
        </w:div>
        <w:div w:id="209998745">
          <w:marLeft w:val="0"/>
          <w:marRight w:val="0"/>
          <w:marTop w:val="0"/>
          <w:marBottom w:val="0"/>
          <w:divBdr>
            <w:top w:val="none" w:sz="0" w:space="0" w:color="auto"/>
            <w:left w:val="none" w:sz="0" w:space="0" w:color="auto"/>
            <w:bottom w:val="none" w:sz="0" w:space="0" w:color="auto"/>
            <w:right w:val="none" w:sz="0" w:space="0" w:color="auto"/>
          </w:divBdr>
          <w:divsChild>
            <w:div w:id="772867766">
              <w:marLeft w:val="0"/>
              <w:marRight w:val="0"/>
              <w:marTop w:val="0"/>
              <w:marBottom w:val="0"/>
              <w:divBdr>
                <w:top w:val="none" w:sz="0" w:space="0" w:color="auto"/>
                <w:left w:val="none" w:sz="0" w:space="0" w:color="auto"/>
                <w:bottom w:val="none" w:sz="0" w:space="0" w:color="auto"/>
                <w:right w:val="none" w:sz="0" w:space="0" w:color="auto"/>
              </w:divBdr>
            </w:div>
          </w:divsChild>
        </w:div>
        <w:div w:id="214314844">
          <w:marLeft w:val="0"/>
          <w:marRight w:val="0"/>
          <w:marTop w:val="0"/>
          <w:marBottom w:val="0"/>
          <w:divBdr>
            <w:top w:val="none" w:sz="0" w:space="0" w:color="auto"/>
            <w:left w:val="none" w:sz="0" w:space="0" w:color="auto"/>
            <w:bottom w:val="none" w:sz="0" w:space="0" w:color="auto"/>
            <w:right w:val="none" w:sz="0" w:space="0" w:color="auto"/>
          </w:divBdr>
          <w:divsChild>
            <w:div w:id="340278870">
              <w:marLeft w:val="0"/>
              <w:marRight w:val="0"/>
              <w:marTop w:val="0"/>
              <w:marBottom w:val="0"/>
              <w:divBdr>
                <w:top w:val="none" w:sz="0" w:space="0" w:color="auto"/>
                <w:left w:val="none" w:sz="0" w:space="0" w:color="auto"/>
                <w:bottom w:val="none" w:sz="0" w:space="0" w:color="auto"/>
                <w:right w:val="none" w:sz="0" w:space="0" w:color="auto"/>
              </w:divBdr>
            </w:div>
          </w:divsChild>
        </w:div>
        <w:div w:id="290601777">
          <w:marLeft w:val="0"/>
          <w:marRight w:val="0"/>
          <w:marTop w:val="0"/>
          <w:marBottom w:val="0"/>
          <w:divBdr>
            <w:top w:val="none" w:sz="0" w:space="0" w:color="auto"/>
            <w:left w:val="none" w:sz="0" w:space="0" w:color="auto"/>
            <w:bottom w:val="none" w:sz="0" w:space="0" w:color="auto"/>
            <w:right w:val="none" w:sz="0" w:space="0" w:color="auto"/>
          </w:divBdr>
          <w:divsChild>
            <w:div w:id="695038354">
              <w:marLeft w:val="0"/>
              <w:marRight w:val="0"/>
              <w:marTop w:val="0"/>
              <w:marBottom w:val="0"/>
              <w:divBdr>
                <w:top w:val="none" w:sz="0" w:space="0" w:color="auto"/>
                <w:left w:val="none" w:sz="0" w:space="0" w:color="auto"/>
                <w:bottom w:val="none" w:sz="0" w:space="0" w:color="auto"/>
                <w:right w:val="none" w:sz="0" w:space="0" w:color="auto"/>
              </w:divBdr>
            </w:div>
          </w:divsChild>
        </w:div>
        <w:div w:id="298996642">
          <w:marLeft w:val="0"/>
          <w:marRight w:val="0"/>
          <w:marTop w:val="0"/>
          <w:marBottom w:val="0"/>
          <w:divBdr>
            <w:top w:val="none" w:sz="0" w:space="0" w:color="auto"/>
            <w:left w:val="none" w:sz="0" w:space="0" w:color="auto"/>
            <w:bottom w:val="none" w:sz="0" w:space="0" w:color="auto"/>
            <w:right w:val="none" w:sz="0" w:space="0" w:color="auto"/>
          </w:divBdr>
          <w:divsChild>
            <w:div w:id="2010211622">
              <w:marLeft w:val="0"/>
              <w:marRight w:val="0"/>
              <w:marTop w:val="0"/>
              <w:marBottom w:val="0"/>
              <w:divBdr>
                <w:top w:val="none" w:sz="0" w:space="0" w:color="auto"/>
                <w:left w:val="none" w:sz="0" w:space="0" w:color="auto"/>
                <w:bottom w:val="none" w:sz="0" w:space="0" w:color="auto"/>
                <w:right w:val="none" w:sz="0" w:space="0" w:color="auto"/>
              </w:divBdr>
            </w:div>
          </w:divsChild>
        </w:div>
        <w:div w:id="317852594">
          <w:marLeft w:val="0"/>
          <w:marRight w:val="0"/>
          <w:marTop w:val="0"/>
          <w:marBottom w:val="0"/>
          <w:divBdr>
            <w:top w:val="none" w:sz="0" w:space="0" w:color="auto"/>
            <w:left w:val="none" w:sz="0" w:space="0" w:color="auto"/>
            <w:bottom w:val="none" w:sz="0" w:space="0" w:color="auto"/>
            <w:right w:val="none" w:sz="0" w:space="0" w:color="auto"/>
          </w:divBdr>
          <w:divsChild>
            <w:div w:id="1389498173">
              <w:marLeft w:val="0"/>
              <w:marRight w:val="0"/>
              <w:marTop w:val="0"/>
              <w:marBottom w:val="0"/>
              <w:divBdr>
                <w:top w:val="none" w:sz="0" w:space="0" w:color="auto"/>
                <w:left w:val="none" w:sz="0" w:space="0" w:color="auto"/>
                <w:bottom w:val="none" w:sz="0" w:space="0" w:color="auto"/>
                <w:right w:val="none" w:sz="0" w:space="0" w:color="auto"/>
              </w:divBdr>
            </w:div>
          </w:divsChild>
        </w:div>
        <w:div w:id="342128426">
          <w:marLeft w:val="0"/>
          <w:marRight w:val="0"/>
          <w:marTop w:val="0"/>
          <w:marBottom w:val="0"/>
          <w:divBdr>
            <w:top w:val="none" w:sz="0" w:space="0" w:color="auto"/>
            <w:left w:val="none" w:sz="0" w:space="0" w:color="auto"/>
            <w:bottom w:val="none" w:sz="0" w:space="0" w:color="auto"/>
            <w:right w:val="none" w:sz="0" w:space="0" w:color="auto"/>
          </w:divBdr>
          <w:divsChild>
            <w:div w:id="490951296">
              <w:marLeft w:val="0"/>
              <w:marRight w:val="0"/>
              <w:marTop w:val="0"/>
              <w:marBottom w:val="0"/>
              <w:divBdr>
                <w:top w:val="none" w:sz="0" w:space="0" w:color="auto"/>
                <w:left w:val="none" w:sz="0" w:space="0" w:color="auto"/>
                <w:bottom w:val="none" w:sz="0" w:space="0" w:color="auto"/>
                <w:right w:val="none" w:sz="0" w:space="0" w:color="auto"/>
              </w:divBdr>
            </w:div>
          </w:divsChild>
        </w:div>
        <w:div w:id="342585660">
          <w:marLeft w:val="0"/>
          <w:marRight w:val="0"/>
          <w:marTop w:val="0"/>
          <w:marBottom w:val="0"/>
          <w:divBdr>
            <w:top w:val="none" w:sz="0" w:space="0" w:color="auto"/>
            <w:left w:val="none" w:sz="0" w:space="0" w:color="auto"/>
            <w:bottom w:val="none" w:sz="0" w:space="0" w:color="auto"/>
            <w:right w:val="none" w:sz="0" w:space="0" w:color="auto"/>
          </w:divBdr>
          <w:divsChild>
            <w:div w:id="1336834417">
              <w:marLeft w:val="0"/>
              <w:marRight w:val="0"/>
              <w:marTop w:val="0"/>
              <w:marBottom w:val="0"/>
              <w:divBdr>
                <w:top w:val="none" w:sz="0" w:space="0" w:color="auto"/>
                <w:left w:val="none" w:sz="0" w:space="0" w:color="auto"/>
                <w:bottom w:val="none" w:sz="0" w:space="0" w:color="auto"/>
                <w:right w:val="none" w:sz="0" w:space="0" w:color="auto"/>
              </w:divBdr>
            </w:div>
          </w:divsChild>
        </w:div>
        <w:div w:id="343286622">
          <w:marLeft w:val="0"/>
          <w:marRight w:val="0"/>
          <w:marTop w:val="0"/>
          <w:marBottom w:val="0"/>
          <w:divBdr>
            <w:top w:val="none" w:sz="0" w:space="0" w:color="auto"/>
            <w:left w:val="none" w:sz="0" w:space="0" w:color="auto"/>
            <w:bottom w:val="none" w:sz="0" w:space="0" w:color="auto"/>
            <w:right w:val="none" w:sz="0" w:space="0" w:color="auto"/>
          </w:divBdr>
          <w:divsChild>
            <w:div w:id="352611106">
              <w:marLeft w:val="0"/>
              <w:marRight w:val="0"/>
              <w:marTop w:val="0"/>
              <w:marBottom w:val="0"/>
              <w:divBdr>
                <w:top w:val="none" w:sz="0" w:space="0" w:color="auto"/>
                <w:left w:val="none" w:sz="0" w:space="0" w:color="auto"/>
                <w:bottom w:val="none" w:sz="0" w:space="0" w:color="auto"/>
                <w:right w:val="none" w:sz="0" w:space="0" w:color="auto"/>
              </w:divBdr>
            </w:div>
          </w:divsChild>
        </w:div>
        <w:div w:id="359747645">
          <w:marLeft w:val="0"/>
          <w:marRight w:val="0"/>
          <w:marTop w:val="0"/>
          <w:marBottom w:val="0"/>
          <w:divBdr>
            <w:top w:val="none" w:sz="0" w:space="0" w:color="auto"/>
            <w:left w:val="none" w:sz="0" w:space="0" w:color="auto"/>
            <w:bottom w:val="none" w:sz="0" w:space="0" w:color="auto"/>
            <w:right w:val="none" w:sz="0" w:space="0" w:color="auto"/>
          </w:divBdr>
          <w:divsChild>
            <w:div w:id="1025211888">
              <w:marLeft w:val="0"/>
              <w:marRight w:val="0"/>
              <w:marTop w:val="0"/>
              <w:marBottom w:val="0"/>
              <w:divBdr>
                <w:top w:val="none" w:sz="0" w:space="0" w:color="auto"/>
                <w:left w:val="none" w:sz="0" w:space="0" w:color="auto"/>
                <w:bottom w:val="none" w:sz="0" w:space="0" w:color="auto"/>
                <w:right w:val="none" w:sz="0" w:space="0" w:color="auto"/>
              </w:divBdr>
            </w:div>
          </w:divsChild>
        </w:div>
        <w:div w:id="363167419">
          <w:marLeft w:val="0"/>
          <w:marRight w:val="0"/>
          <w:marTop w:val="0"/>
          <w:marBottom w:val="0"/>
          <w:divBdr>
            <w:top w:val="none" w:sz="0" w:space="0" w:color="auto"/>
            <w:left w:val="none" w:sz="0" w:space="0" w:color="auto"/>
            <w:bottom w:val="none" w:sz="0" w:space="0" w:color="auto"/>
            <w:right w:val="none" w:sz="0" w:space="0" w:color="auto"/>
          </w:divBdr>
          <w:divsChild>
            <w:div w:id="442582155">
              <w:marLeft w:val="0"/>
              <w:marRight w:val="0"/>
              <w:marTop w:val="0"/>
              <w:marBottom w:val="0"/>
              <w:divBdr>
                <w:top w:val="none" w:sz="0" w:space="0" w:color="auto"/>
                <w:left w:val="none" w:sz="0" w:space="0" w:color="auto"/>
                <w:bottom w:val="none" w:sz="0" w:space="0" w:color="auto"/>
                <w:right w:val="none" w:sz="0" w:space="0" w:color="auto"/>
              </w:divBdr>
            </w:div>
          </w:divsChild>
        </w:div>
        <w:div w:id="366684174">
          <w:marLeft w:val="0"/>
          <w:marRight w:val="0"/>
          <w:marTop w:val="0"/>
          <w:marBottom w:val="0"/>
          <w:divBdr>
            <w:top w:val="none" w:sz="0" w:space="0" w:color="auto"/>
            <w:left w:val="none" w:sz="0" w:space="0" w:color="auto"/>
            <w:bottom w:val="none" w:sz="0" w:space="0" w:color="auto"/>
            <w:right w:val="none" w:sz="0" w:space="0" w:color="auto"/>
          </w:divBdr>
          <w:divsChild>
            <w:div w:id="40793891">
              <w:marLeft w:val="0"/>
              <w:marRight w:val="0"/>
              <w:marTop w:val="0"/>
              <w:marBottom w:val="0"/>
              <w:divBdr>
                <w:top w:val="none" w:sz="0" w:space="0" w:color="auto"/>
                <w:left w:val="none" w:sz="0" w:space="0" w:color="auto"/>
                <w:bottom w:val="none" w:sz="0" w:space="0" w:color="auto"/>
                <w:right w:val="none" w:sz="0" w:space="0" w:color="auto"/>
              </w:divBdr>
            </w:div>
          </w:divsChild>
        </w:div>
        <w:div w:id="384644622">
          <w:marLeft w:val="0"/>
          <w:marRight w:val="0"/>
          <w:marTop w:val="0"/>
          <w:marBottom w:val="0"/>
          <w:divBdr>
            <w:top w:val="none" w:sz="0" w:space="0" w:color="auto"/>
            <w:left w:val="none" w:sz="0" w:space="0" w:color="auto"/>
            <w:bottom w:val="none" w:sz="0" w:space="0" w:color="auto"/>
            <w:right w:val="none" w:sz="0" w:space="0" w:color="auto"/>
          </w:divBdr>
          <w:divsChild>
            <w:div w:id="777678489">
              <w:marLeft w:val="0"/>
              <w:marRight w:val="0"/>
              <w:marTop w:val="0"/>
              <w:marBottom w:val="0"/>
              <w:divBdr>
                <w:top w:val="none" w:sz="0" w:space="0" w:color="auto"/>
                <w:left w:val="none" w:sz="0" w:space="0" w:color="auto"/>
                <w:bottom w:val="none" w:sz="0" w:space="0" w:color="auto"/>
                <w:right w:val="none" w:sz="0" w:space="0" w:color="auto"/>
              </w:divBdr>
            </w:div>
          </w:divsChild>
        </w:div>
        <w:div w:id="387194183">
          <w:marLeft w:val="0"/>
          <w:marRight w:val="0"/>
          <w:marTop w:val="0"/>
          <w:marBottom w:val="0"/>
          <w:divBdr>
            <w:top w:val="none" w:sz="0" w:space="0" w:color="auto"/>
            <w:left w:val="none" w:sz="0" w:space="0" w:color="auto"/>
            <w:bottom w:val="none" w:sz="0" w:space="0" w:color="auto"/>
            <w:right w:val="none" w:sz="0" w:space="0" w:color="auto"/>
          </w:divBdr>
          <w:divsChild>
            <w:div w:id="1333489075">
              <w:marLeft w:val="0"/>
              <w:marRight w:val="0"/>
              <w:marTop w:val="0"/>
              <w:marBottom w:val="0"/>
              <w:divBdr>
                <w:top w:val="none" w:sz="0" w:space="0" w:color="auto"/>
                <w:left w:val="none" w:sz="0" w:space="0" w:color="auto"/>
                <w:bottom w:val="none" w:sz="0" w:space="0" w:color="auto"/>
                <w:right w:val="none" w:sz="0" w:space="0" w:color="auto"/>
              </w:divBdr>
            </w:div>
          </w:divsChild>
        </w:div>
        <w:div w:id="400563047">
          <w:marLeft w:val="0"/>
          <w:marRight w:val="0"/>
          <w:marTop w:val="0"/>
          <w:marBottom w:val="0"/>
          <w:divBdr>
            <w:top w:val="none" w:sz="0" w:space="0" w:color="auto"/>
            <w:left w:val="none" w:sz="0" w:space="0" w:color="auto"/>
            <w:bottom w:val="none" w:sz="0" w:space="0" w:color="auto"/>
            <w:right w:val="none" w:sz="0" w:space="0" w:color="auto"/>
          </w:divBdr>
          <w:divsChild>
            <w:div w:id="1340961637">
              <w:marLeft w:val="0"/>
              <w:marRight w:val="0"/>
              <w:marTop w:val="0"/>
              <w:marBottom w:val="0"/>
              <w:divBdr>
                <w:top w:val="none" w:sz="0" w:space="0" w:color="auto"/>
                <w:left w:val="none" w:sz="0" w:space="0" w:color="auto"/>
                <w:bottom w:val="none" w:sz="0" w:space="0" w:color="auto"/>
                <w:right w:val="none" w:sz="0" w:space="0" w:color="auto"/>
              </w:divBdr>
            </w:div>
          </w:divsChild>
        </w:div>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
          </w:divsChild>
        </w:div>
        <w:div w:id="413599061">
          <w:marLeft w:val="0"/>
          <w:marRight w:val="0"/>
          <w:marTop w:val="0"/>
          <w:marBottom w:val="0"/>
          <w:divBdr>
            <w:top w:val="none" w:sz="0" w:space="0" w:color="auto"/>
            <w:left w:val="none" w:sz="0" w:space="0" w:color="auto"/>
            <w:bottom w:val="none" w:sz="0" w:space="0" w:color="auto"/>
            <w:right w:val="none" w:sz="0" w:space="0" w:color="auto"/>
          </w:divBdr>
          <w:divsChild>
            <w:div w:id="807436204">
              <w:marLeft w:val="0"/>
              <w:marRight w:val="0"/>
              <w:marTop w:val="0"/>
              <w:marBottom w:val="0"/>
              <w:divBdr>
                <w:top w:val="none" w:sz="0" w:space="0" w:color="auto"/>
                <w:left w:val="none" w:sz="0" w:space="0" w:color="auto"/>
                <w:bottom w:val="none" w:sz="0" w:space="0" w:color="auto"/>
                <w:right w:val="none" w:sz="0" w:space="0" w:color="auto"/>
              </w:divBdr>
            </w:div>
          </w:divsChild>
        </w:div>
        <w:div w:id="415830059">
          <w:marLeft w:val="0"/>
          <w:marRight w:val="0"/>
          <w:marTop w:val="0"/>
          <w:marBottom w:val="0"/>
          <w:divBdr>
            <w:top w:val="none" w:sz="0" w:space="0" w:color="auto"/>
            <w:left w:val="none" w:sz="0" w:space="0" w:color="auto"/>
            <w:bottom w:val="none" w:sz="0" w:space="0" w:color="auto"/>
            <w:right w:val="none" w:sz="0" w:space="0" w:color="auto"/>
          </w:divBdr>
          <w:divsChild>
            <w:div w:id="654601468">
              <w:marLeft w:val="0"/>
              <w:marRight w:val="0"/>
              <w:marTop w:val="0"/>
              <w:marBottom w:val="0"/>
              <w:divBdr>
                <w:top w:val="none" w:sz="0" w:space="0" w:color="auto"/>
                <w:left w:val="none" w:sz="0" w:space="0" w:color="auto"/>
                <w:bottom w:val="none" w:sz="0" w:space="0" w:color="auto"/>
                <w:right w:val="none" w:sz="0" w:space="0" w:color="auto"/>
              </w:divBdr>
            </w:div>
          </w:divsChild>
        </w:div>
        <w:div w:id="421801101">
          <w:marLeft w:val="0"/>
          <w:marRight w:val="0"/>
          <w:marTop w:val="0"/>
          <w:marBottom w:val="0"/>
          <w:divBdr>
            <w:top w:val="none" w:sz="0" w:space="0" w:color="auto"/>
            <w:left w:val="none" w:sz="0" w:space="0" w:color="auto"/>
            <w:bottom w:val="none" w:sz="0" w:space="0" w:color="auto"/>
            <w:right w:val="none" w:sz="0" w:space="0" w:color="auto"/>
          </w:divBdr>
          <w:divsChild>
            <w:div w:id="620499650">
              <w:marLeft w:val="0"/>
              <w:marRight w:val="0"/>
              <w:marTop w:val="0"/>
              <w:marBottom w:val="0"/>
              <w:divBdr>
                <w:top w:val="none" w:sz="0" w:space="0" w:color="auto"/>
                <w:left w:val="none" w:sz="0" w:space="0" w:color="auto"/>
                <w:bottom w:val="none" w:sz="0" w:space="0" w:color="auto"/>
                <w:right w:val="none" w:sz="0" w:space="0" w:color="auto"/>
              </w:divBdr>
            </w:div>
          </w:divsChild>
        </w:div>
        <w:div w:id="426005020">
          <w:marLeft w:val="0"/>
          <w:marRight w:val="0"/>
          <w:marTop w:val="0"/>
          <w:marBottom w:val="0"/>
          <w:divBdr>
            <w:top w:val="none" w:sz="0" w:space="0" w:color="auto"/>
            <w:left w:val="none" w:sz="0" w:space="0" w:color="auto"/>
            <w:bottom w:val="none" w:sz="0" w:space="0" w:color="auto"/>
            <w:right w:val="none" w:sz="0" w:space="0" w:color="auto"/>
          </w:divBdr>
          <w:divsChild>
            <w:div w:id="730689244">
              <w:marLeft w:val="0"/>
              <w:marRight w:val="0"/>
              <w:marTop w:val="0"/>
              <w:marBottom w:val="0"/>
              <w:divBdr>
                <w:top w:val="none" w:sz="0" w:space="0" w:color="auto"/>
                <w:left w:val="none" w:sz="0" w:space="0" w:color="auto"/>
                <w:bottom w:val="none" w:sz="0" w:space="0" w:color="auto"/>
                <w:right w:val="none" w:sz="0" w:space="0" w:color="auto"/>
              </w:divBdr>
            </w:div>
          </w:divsChild>
        </w:div>
        <w:div w:id="430127042">
          <w:marLeft w:val="0"/>
          <w:marRight w:val="0"/>
          <w:marTop w:val="0"/>
          <w:marBottom w:val="0"/>
          <w:divBdr>
            <w:top w:val="none" w:sz="0" w:space="0" w:color="auto"/>
            <w:left w:val="none" w:sz="0" w:space="0" w:color="auto"/>
            <w:bottom w:val="none" w:sz="0" w:space="0" w:color="auto"/>
            <w:right w:val="none" w:sz="0" w:space="0" w:color="auto"/>
          </w:divBdr>
          <w:divsChild>
            <w:div w:id="24530013">
              <w:marLeft w:val="0"/>
              <w:marRight w:val="0"/>
              <w:marTop w:val="0"/>
              <w:marBottom w:val="0"/>
              <w:divBdr>
                <w:top w:val="none" w:sz="0" w:space="0" w:color="auto"/>
                <w:left w:val="none" w:sz="0" w:space="0" w:color="auto"/>
                <w:bottom w:val="none" w:sz="0" w:space="0" w:color="auto"/>
                <w:right w:val="none" w:sz="0" w:space="0" w:color="auto"/>
              </w:divBdr>
            </w:div>
          </w:divsChild>
        </w:div>
        <w:div w:id="436142805">
          <w:marLeft w:val="0"/>
          <w:marRight w:val="0"/>
          <w:marTop w:val="0"/>
          <w:marBottom w:val="0"/>
          <w:divBdr>
            <w:top w:val="none" w:sz="0" w:space="0" w:color="auto"/>
            <w:left w:val="none" w:sz="0" w:space="0" w:color="auto"/>
            <w:bottom w:val="none" w:sz="0" w:space="0" w:color="auto"/>
            <w:right w:val="none" w:sz="0" w:space="0" w:color="auto"/>
          </w:divBdr>
          <w:divsChild>
            <w:div w:id="1439370348">
              <w:marLeft w:val="0"/>
              <w:marRight w:val="0"/>
              <w:marTop w:val="0"/>
              <w:marBottom w:val="0"/>
              <w:divBdr>
                <w:top w:val="none" w:sz="0" w:space="0" w:color="auto"/>
                <w:left w:val="none" w:sz="0" w:space="0" w:color="auto"/>
                <w:bottom w:val="none" w:sz="0" w:space="0" w:color="auto"/>
                <w:right w:val="none" w:sz="0" w:space="0" w:color="auto"/>
              </w:divBdr>
            </w:div>
          </w:divsChild>
        </w:div>
        <w:div w:id="441189572">
          <w:marLeft w:val="0"/>
          <w:marRight w:val="0"/>
          <w:marTop w:val="0"/>
          <w:marBottom w:val="0"/>
          <w:divBdr>
            <w:top w:val="none" w:sz="0" w:space="0" w:color="auto"/>
            <w:left w:val="none" w:sz="0" w:space="0" w:color="auto"/>
            <w:bottom w:val="none" w:sz="0" w:space="0" w:color="auto"/>
            <w:right w:val="none" w:sz="0" w:space="0" w:color="auto"/>
          </w:divBdr>
          <w:divsChild>
            <w:div w:id="1618413879">
              <w:marLeft w:val="0"/>
              <w:marRight w:val="0"/>
              <w:marTop w:val="0"/>
              <w:marBottom w:val="0"/>
              <w:divBdr>
                <w:top w:val="none" w:sz="0" w:space="0" w:color="auto"/>
                <w:left w:val="none" w:sz="0" w:space="0" w:color="auto"/>
                <w:bottom w:val="none" w:sz="0" w:space="0" w:color="auto"/>
                <w:right w:val="none" w:sz="0" w:space="0" w:color="auto"/>
              </w:divBdr>
            </w:div>
          </w:divsChild>
        </w:div>
        <w:div w:id="444231487">
          <w:marLeft w:val="0"/>
          <w:marRight w:val="0"/>
          <w:marTop w:val="0"/>
          <w:marBottom w:val="0"/>
          <w:divBdr>
            <w:top w:val="none" w:sz="0" w:space="0" w:color="auto"/>
            <w:left w:val="none" w:sz="0" w:space="0" w:color="auto"/>
            <w:bottom w:val="none" w:sz="0" w:space="0" w:color="auto"/>
            <w:right w:val="none" w:sz="0" w:space="0" w:color="auto"/>
          </w:divBdr>
          <w:divsChild>
            <w:div w:id="432820784">
              <w:marLeft w:val="0"/>
              <w:marRight w:val="0"/>
              <w:marTop w:val="0"/>
              <w:marBottom w:val="0"/>
              <w:divBdr>
                <w:top w:val="none" w:sz="0" w:space="0" w:color="auto"/>
                <w:left w:val="none" w:sz="0" w:space="0" w:color="auto"/>
                <w:bottom w:val="none" w:sz="0" w:space="0" w:color="auto"/>
                <w:right w:val="none" w:sz="0" w:space="0" w:color="auto"/>
              </w:divBdr>
            </w:div>
          </w:divsChild>
        </w:div>
        <w:div w:id="482161802">
          <w:marLeft w:val="0"/>
          <w:marRight w:val="0"/>
          <w:marTop w:val="0"/>
          <w:marBottom w:val="0"/>
          <w:divBdr>
            <w:top w:val="none" w:sz="0" w:space="0" w:color="auto"/>
            <w:left w:val="none" w:sz="0" w:space="0" w:color="auto"/>
            <w:bottom w:val="none" w:sz="0" w:space="0" w:color="auto"/>
            <w:right w:val="none" w:sz="0" w:space="0" w:color="auto"/>
          </w:divBdr>
          <w:divsChild>
            <w:div w:id="1147092690">
              <w:marLeft w:val="0"/>
              <w:marRight w:val="0"/>
              <w:marTop w:val="0"/>
              <w:marBottom w:val="0"/>
              <w:divBdr>
                <w:top w:val="none" w:sz="0" w:space="0" w:color="auto"/>
                <w:left w:val="none" w:sz="0" w:space="0" w:color="auto"/>
                <w:bottom w:val="none" w:sz="0" w:space="0" w:color="auto"/>
                <w:right w:val="none" w:sz="0" w:space="0" w:color="auto"/>
              </w:divBdr>
            </w:div>
          </w:divsChild>
        </w:div>
        <w:div w:id="490873999">
          <w:marLeft w:val="0"/>
          <w:marRight w:val="0"/>
          <w:marTop w:val="0"/>
          <w:marBottom w:val="0"/>
          <w:divBdr>
            <w:top w:val="none" w:sz="0" w:space="0" w:color="auto"/>
            <w:left w:val="none" w:sz="0" w:space="0" w:color="auto"/>
            <w:bottom w:val="none" w:sz="0" w:space="0" w:color="auto"/>
            <w:right w:val="none" w:sz="0" w:space="0" w:color="auto"/>
          </w:divBdr>
          <w:divsChild>
            <w:div w:id="68578462">
              <w:marLeft w:val="0"/>
              <w:marRight w:val="0"/>
              <w:marTop w:val="0"/>
              <w:marBottom w:val="0"/>
              <w:divBdr>
                <w:top w:val="none" w:sz="0" w:space="0" w:color="auto"/>
                <w:left w:val="none" w:sz="0" w:space="0" w:color="auto"/>
                <w:bottom w:val="none" w:sz="0" w:space="0" w:color="auto"/>
                <w:right w:val="none" w:sz="0" w:space="0" w:color="auto"/>
              </w:divBdr>
            </w:div>
          </w:divsChild>
        </w:div>
        <w:div w:id="503320780">
          <w:marLeft w:val="0"/>
          <w:marRight w:val="0"/>
          <w:marTop w:val="0"/>
          <w:marBottom w:val="0"/>
          <w:divBdr>
            <w:top w:val="none" w:sz="0" w:space="0" w:color="auto"/>
            <w:left w:val="none" w:sz="0" w:space="0" w:color="auto"/>
            <w:bottom w:val="none" w:sz="0" w:space="0" w:color="auto"/>
            <w:right w:val="none" w:sz="0" w:space="0" w:color="auto"/>
          </w:divBdr>
          <w:divsChild>
            <w:div w:id="1934241979">
              <w:marLeft w:val="0"/>
              <w:marRight w:val="0"/>
              <w:marTop w:val="0"/>
              <w:marBottom w:val="0"/>
              <w:divBdr>
                <w:top w:val="none" w:sz="0" w:space="0" w:color="auto"/>
                <w:left w:val="none" w:sz="0" w:space="0" w:color="auto"/>
                <w:bottom w:val="none" w:sz="0" w:space="0" w:color="auto"/>
                <w:right w:val="none" w:sz="0" w:space="0" w:color="auto"/>
              </w:divBdr>
            </w:div>
          </w:divsChild>
        </w:div>
        <w:div w:id="535505103">
          <w:marLeft w:val="0"/>
          <w:marRight w:val="0"/>
          <w:marTop w:val="0"/>
          <w:marBottom w:val="0"/>
          <w:divBdr>
            <w:top w:val="none" w:sz="0" w:space="0" w:color="auto"/>
            <w:left w:val="none" w:sz="0" w:space="0" w:color="auto"/>
            <w:bottom w:val="none" w:sz="0" w:space="0" w:color="auto"/>
            <w:right w:val="none" w:sz="0" w:space="0" w:color="auto"/>
          </w:divBdr>
          <w:divsChild>
            <w:div w:id="1210456820">
              <w:marLeft w:val="0"/>
              <w:marRight w:val="0"/>
              <w:marTop w:val="0"/>
              <w:marBottom w:val="0"/>
              <w:divBdr>
                <w:top w:val="none" w:sz="0" w:space="0" w:color="auto"/>
                <w:left w:val="none" w:sz="0" w:space="0" w:color="auto"/>
                <w:bottom w:val="none" w:sz="0" w:space="0" w:color="auto"/>
                <w:right w:val="none" w:sz="0" w:space="0" w:color="auto"/>
              </w:divBdr>
            </w:div>
          </w:divsChild>
        </w:div>
        <w:div w:id="544605508">
          <w:marLeft w:val="0"/>
          <w:marRight w:val="0"/>
          <w:marTop w:val="0"/>
          <w:marBottom w:val="0"/>
          <w:divBdr>
            <w:top w:val="none" w:sz="0" w:space="0" w:color="auto"/>
            <w:left w:val="none" w:sz="0" w:space="0" w:color="auto"/>
            <w:bottom w:val="none" w:sz="0" w:space="0" w:color="auto"/>
            <w:right w:val="none" w:sz="0" w:space="0" w:color="auto"/>
          </w:divBdr>
          <w:divsChild>
            <w:div w:id="121266377">
              <w:marLeft w:val="0"/>
              <w:marRight w:val="0"/>
              <w:marTop w:val="0"/>
              <w:marBottom w:val="0"/>
              <w:divBdr>
                <w:top w:val="none" w:sz="0" w:space="0" w:color="auto"/>
                <w:left w:val="none" w:sz="0" w:space="0" w:color="auto"/>
                <w:bottom w:val="none" w:sz="0" w:space="0" w:color="auto"/>
                <w:right w:val="none" w:sz="0" w:space="0" w:color="auto"/>
              </w:divBdr>
            </w:div>
          </w:divsChild>
        </w:div>
        <w:div w:id="549878366">
          <w:marLeft w:val="0"/>
          <w:marRight w:val="0"/>
          <w:marTop w:val="0"/>
          <w:marBottom w:val="0"/>
          <w:divBdr>
            <w:top w:val="none" w:sz="0" w:space="0" w:color="auto"/>
            <w:left w:val="none" w:sz="0" w:space="0" w:color="auto"/>
            <w:bottom w:val="none" w:sz="0" w:space="0" w:color="auto"/>
            <w:right w:val="none" w:sz="0" w:space="0" w:color="auto"/>
          </w:divBdr>
          <w:divsChild>
            <w:div w:id="1408990504">
              <w:marLeft w:val="0"/>
              <w:marRight w:val="0"/>
              <w:marTop w:val="0"/>
              <w:marBottom w:val="0"/>
              <w:divBdr>
                <w:top w:val="none" w:sz="0" w:space="0" w:color="auto"/>
                <w:left w:val="none" w:sz="0" w:space="0" w:color="auto"/>
                <w:bottom w:val="none" w:sz="0" w:space="0" w:color="auto"/>
                <w:right w:val="none" w:sz="0" w:space="0" w:color="auto"/>
              </w:divBdr>
            </w:div>
          </w:divsChild>
        </w:div>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 w:id="562835346">
          <w:marLeft w:val="0"/>
          <w:marRight w:val="0"/>
          <w:marTop w:val="0"/>
          <w:marBottom w:val="0"/>
          <w:divBdr>
            <w:top w:val="none" w:sz="0" w:space="0" w:color="auto"/>
            <w:left w:val="none" w:sz="0" w:space="0" w:color="auto"/>
            <w:bottom w:val="none" w:sz="0" w:space="0" w:color="auto"/>
            <w:right w:val="none" w:sz="0" w:space="0" w:color="auto"/>
          </w:divBdr>
          <w:divsChild>
            <w:div w:id="673992373">
              <w:marLeft w:val="0"/>
              <w:marRight w:val="0"/>
              <w:marTop w:val="0"/>
              <w:marBottom w:val="0"/>
              <w:divBdr>
                <w:top w:val="none" w:sz="0" w:space="0" w:color="auto"/>
                <w:left w:val="none" w:sz="0" w:space="0" w:color="auto"/>
                <w:bottom w:val="none" w:sz="0" w:space="0" w:color="auto"/>
                <w:right w:val="none" w:sz="0" w:space="0" w:color="auto"/>
              </w:divBdr>
            </w:div>
          </w:divsChild>
        </w:div>
        <w:div w:id="579564250">
          <w:marLeft w:val="0"/>
          <w:marRight w:val="0"/>
          <w:marTop w:val="0"/>
          <w:marBottom w:val="0"/>
          <w:divBdr>
            <w:top w:val="none" w:sz="0" w:space="0" w:color="auto"/>
            <w:left w:val="none" w:sz="0" w:space="0" w:color="auto"/>
            <w:bottom w:val="none" w:sz="0" w:space="0" w:color="auto"/>
            <w:right w:val="none" w:sz="0" w:space="0" w:color="auto"/>
          </w:divBdr>
          <w:divsChild>
            <w:div w:id="1895895402">
              <w:marLeft w:val="0"/>
              <w:marRight w:val="0"/>
              <w:marTop w:val="0"/>
              <w:marBottom w:val="0"/>
              <w:divBdr>
                <w:top w:val="none" w:sz="0" w:space="0" w:color="auto"/>
                <w:left w:val="none" w:sz="0" w:space="0" w:color="auto"/>
                <w:bottom w:val="none" w:sz="0" w:space="0" w:color="auto"/>
                <w:right w:val="none" w:sz="0" w:space="0" w:color="auto"/>
              </w:divBdr>
            </w:div>
          </w:divsChild>
        </w:div>
        <w:div w:id="585572023">
          <w:marLeft w:val="0"/>
          <w:marRight w:val="0"/>
          <w:marTop w:val="0"/>
          <w:marBottom w:val="0"/>
          <w:divBdr>
            <w:top w:val="none" w:sz="0" w:space="0" w:color="auto"/>
            <w:left w:val="none" w:sz="0" w:space="0" w:color="auto"/>
            <w:bottom w:val="none" w:sz="0" w:space="0" w:color="auto"/>
            <w:right w:val="none" w:sz="0" w:space="0" w:color="auto"/>
          </w:divBdr>
          <w:divsChild>
            <w:div w:id="1587810076">
              <w:marLeft w:val="0"/>
              <w:marRight w:val="0"/>
              <w:marTop w:val="0"/>
              <w:marBottom w:val="0"/>
              <w:divBdr>
                <w:top w:val="none" w:sz="0" w:space="0" w:color="auto"/>
                <w:left w:val="none" w:sz="0" w:space="0" w:color="auto"/>
                <w:bottom w:val="none" w:sz="0" w:space="0" w:color="auto"/>
                <w:right w:val="none" w:sz="0" w:space="0" w:color="auto"/>
              </w:divBdr>
            </w:div>
          </w:divsChild>
        </w:div>
        <w:div w:id="595788976">
          <w:marLeft w:val="0"/>
          <w:marRight w:val="0"/>
          <w:marTop w:val="0"/>
          <w:marBottom w:val="0"/>
          <w:divBdr>
            <w:top w:val="none" w:sz="0" w:space="0" w:color="auto"/>
            <w:left w:val="none" w:sz="0" w:space="0" w:color="auto"/>
            <w:bottom w:val="none" w:sz="0" w:space="0" w:color="auto"/>
            <w:right w:val="none" w:sz="0" w:space="0" w:color="auto"/>
          </w:divBdr>
          <w:divsChild>
            <w:div w:id="2027713932">
              <w:marLeft w:val="0"/>
              <w:marRight w:val="0"/>
              <w:marTop w:val="0"/>
              <w:marBottom w:val="0"/>
              <w:divBdr>
                <w:top w:val="none" w:sz="0" w:space="0" w:color="auto"/>
                <w:left w:val="none" w:sz="0" w:space="0" w:color="auto"/>
                <w:bottom w:val="none" w:sz="0" w:space="0" w:color="auto"/>
                <w:right w:val="none" w:sz="0" w:space="0" w:color="auto"/>
              </w:divBdr>
            </w:div>
          </w:divsChild>
        </w:div>
        <w:div w:id="608195692">
          <w:marLeft w:val="0"/>
          <w:marRight w:val="0"/>
          <w:marTop w:val="0"/>
          <w:marBottom w:val="0"/>
          <w:divBdr>
            <w:top w:val="none" w:sz="0" w:space="0" w:color="auto"/>
            <w:left w:val="none" w:sz="0" w:space="0" w:color="auto"/>
            <w:bottom w:val="none" w:sz="0" w:space="0" w:color="auto"/>
            <w:right w:val="none" w:sz="0" w:space="0" w:color="auto"/>
          </w:divBdr>
          <w:divsChild>
            <w:div w:id="1127317394">
              <w:marLeft w:val="0"/>
              <w:marRight w:val="0"/>
              <w:marTop w:val="0"/>
              <w:marBottom w:val="0"/>
              <w:divBdr>
                <w:top w:val="none" w:sz="0" w:space="0" w:color="auto"/>
                <w:left w:val="none" w:sz="0" w:space="0" w:color="auto"/>
                <w:bottom w:val="none" w:sz="0" w:space="0" w:color="auto"/>
                <w:right w:val="none" w:sz="0" w:space="0" w:color="auto"/>
              </w:divBdr>
            </w:div>
          </w:divsChild>
        </w:div>
        <w:div w:id="620651961">
          <w:marLeft w:val="0"/>
          <w:marRight w:val="0"/>
          <w:marTop w:val="0"/>
          <w:marBottom w:val="0"/>
          <w:divBdr>
            <w:top w:val="none" w:sz="0" w:space="0" w:color="auto"/>
            <w:left w:val="none" w:sz="0" w:space="0" w:color="auto"/>
            <w:bottom w:val="none" w:sz="0" w:space="0" w:color="auto"/>
            <w:right w:val="none" w:sz="0" w:space="0" w:color="auto"/>
          </w:divBdr>
          <w:divsChild>
            <w:div w:id="1950971890">
              <w:marLeft w:val="0"/>
              <w:marRight w:val="0"/>
              <w:marTop w:val="0"/>
              <w:marBottom w:val="0"/>
              <w:divBdr>
                <w:top w:val="none" w:sz="0" w:space="0" w:color="auto"/>
                <w:left w:val="none" w:sz="0" w:space="0" w:color="auto"/>
                <w:bottom w:val="none" w:sz="0" w:space="0" w:color="auto"/>
                <w:right w:val="none" w:sz="0" w:space="0" w:color="auto"/>
              </w:divBdr>
            </w:div>
          </w:divsChild>
        </w:div>
        <w:div w:id="645596404">
          <w:marLeft w:val="0"/>
          <w:marRight w:val="0"/>
          <w:marTop w:val="0"/>
          <w:marBottom w:val="0"/>
          <w:divBdr>
            <w:top w:val="none" w:sz="0" w:space="0" w:color="auto"/>
            <w:left w:val="none" w:sz="0" w:space="0" w:color="auto"/>
            <w:bottom w:val="none" w:sz="0" w:space="0" w:color="auto"/>
            <w:right w:val="none" w:sz="0" w:space="0" w:color="auto"/>
          </w:divBdr>
          <w:divsChild>
            <w:div w:id="1513301199">
              <w:marLeft w:val="0"/>
              <w:marRight w:val="0"/>
              <w:marTop w:val="0"/>
              <w:marBottom w:val="0"/>
              <w:divBdr>
                <w:top w:val="none" w:sz="0" w:space="0" w:color="auto"/>
                <w:left w:val="none" w:sz="0" w:space="0" w:color="auto"/>
                <w:bottom w:val="none" w:sz="0" w:space="0" w:color="auto"/>
                <w:right w:val="none" w:sz="0" w:space="0" w:color="auto"/>
              </w:divBdr>
            </w:div>
          </w:divsChild>
        </w:div>
        <w:div w:id="652293280">
          <w:marLeft w:val="0"/>
          <w:marRight w:val="0"/>
          <w:marTop w:val="0"/>
          <w:marBottom w:val="0"/>
          <w:divBdr>
            <w:top w:val="none" w:sz="0" w:space="0" w:color="auto"/>
            <w:left w:val="none" w:sz="0" w:space="0" w:color="auto"/>
            <w:bottom w:val="none" w:sz="0" w:space="0" w:color="auto"/>
            <w:right w:val="none" w:sz="0" w:space="0" w:color="auto"/>
          </w:divBdr>
          <w:divsChild>
            <w:div w:id="1124420481">
              <w:marLeft w:val="0"/>
              <w:marRight w:val="0"/>
              <w:marTop w:val="0"/>
              <w:marBottom w:val="0"/>
              <w:divBdr>
                <w:top w:val="none" w:sz="0" w:space="0" w:color="auto"/>
                <w:left w:val="none" w:sz="0" w:space="0" w:color="auto"/>
                <w:bottom w:val="none" w:sz="0" w:space="0" w:color="auto"/>
                <w:right w:val="none" w:sz="0" w:space="0" w:color="auto"/>
              </w:divBdr>
            </w:div>
          </w:divsChild>
        </w:div>
        <w:div w:id="676929342">
          <w:marLeft w:val="0"/>
          <w:marRight w:val="0"/>
          <w:marTop w:val="0"/>
          <w:marBottom w:val="0"/>
          <w:divBdr>
            <w:top w:val="none" w:sz="0" w:space="0" w:color="auto"/>
            <w:left w:val="none" w:sz="0" w:space="0" w:color="auto"/>
            <w:bottom w:val="none" w:sz="0" w:space="0" w:color="auto"/>
            <w:right w:val="none" w:sz="0" w:space="0" w:color="auto"/>
          </w:divBdr>
          <w:divsChild>
            <w:div w:id="504323780">
              <w:marLeft w:val="0"/>
              <w:marRight w:val="0"/>
              <w:marTop w:val="0"/>
              <w:marBottom w:val="0"/>
              <w:divBdr>
                <w:top w:val="none" w:sz="0" w:space="0" w:color="auto"/>
                <w:left w:val="none" w:sz="0" w:space="0" w:color="auto"/>
                <w:bottom w:val="none" w:sz="0" w:space="0" w:color="auto"/>
                <w:right w:val="none" w:sz="0" w:space="0" w:color="auto"/>
              </w:divBdr>
            </w:div>
          </w:divsChild>
        </w:div>
        <w:div w:id="696274201">
          <w:marLeft w:val="0"/>
          <w:marRight w:val="0"/>
          <w:marTop w:val="0"/>
          <w:marBottom w:val="0"/>
          <w:divBdr>
            <w:top w:val="none" w:sz="0" w:space="0" w:color="auto"/>
            <w:left w:val="none" w:sz="0" w:space="0" w:color="auto"/>
            <w:bottom w:val="none" w:sz="0" w:space="0" w:color="auto"/>
            <w:right w:val="none" w:sz="0" w:space="0" w:color="auto"/>
          </w:divBdr>
          <w:divsChild>
            <w:div w:id="1021778383">
              <w:marLeft w:val="0"/>
              <w:marRight w:val="0"/>
              <w:marTop w:val="0"/>
              <w:marBottom w:val="0"/>
              <w:divBdr>
                <w:top w:val="none" w:sz="0" w:space="0" w:color="auto"/>
                <w:left w:val="none" w:sz="0" w:space="0" w:color="auto"/>
                <w:bottom w:val="none" w:sz="0" w:space="0" w:color="auto"/>
                <w:right w:val="none" w:sz="0" w:space="0" w:color="auto"/>
              </w:divBdr>
            </w:div>
          </w:divsChild>
        </w:div>
        <w:div w:id="698553964">
          <w:marLeft w:val="0"/>
          <w:marRight w:val="0"/>
          <w:marTop w:val="0"/>
          <w:marBottom w:val="0"/>
          <w:divBdr>
            <w:top w:val="none" w:sz="0" w:space="0" w:color="auto"/>
            <w:left w:val="none" w:sz="0" w:space="0" w:color="auto"/>
            <w:bottom w:val="none" w:sz="0" w:space="0" w:color="auto"/>
            <w:right w:val="none" w:sz="0" w:space="0" w:color="auto"/>
          </w:divBdr>
          <w:divsChild>
            <w:div w:id="1562600272">
              <w:marLeft w:val="0"/>
              <w:marRight w:val="0"/>
              <w:marTop w:val="0"/>
              <w:marBottom w:val="0"/>
              <w:divBdr>
                <w:top w:val="none" w:sz="0" w:space="0" w:color="auto"/>
                <w:left w:val="none" w:sz="0" w:space="0" w:color="auto"/>
                <w:bottom w:val="none" w:sz="0" w:space="0" w:color="auto"/>
                <w:right w:val="none" w:sz="0" w:space="0" w:color="auto"/>
              </w:divBdr>
            </w:div>
          </w:divsChild>
        </w:div>
        <w:div w:id="706181551">
          <w:marLeft w:val="0"/>
          <w:marRight w:val="0"/>
          <w:marTop w:val="0"/>
          <w:marBottom w:val="0"/>
          <w:divBdr>
            <w:top w:val="none" w:sz="0" w:space="0" w:color="auto"/>
            <w:left w:val="none" w:sz="0" w:space="0" w:color="auto"/>
            <w:bottom w:val="none" w:sz="0" w:space="0" w:color="auto"/>
            <w:right w:val="none" w:sz="0" w:space="0" w:color="auto"/>
          </w:divBdr>
          <w:divsChild>
            <w:div w:id="1062873008">
              <w:marLeft w:val="0"/>
              <w:marRight w:val="0"/>
              <w:marTop w:val="0"/>
              <w:marBottom w:val="0"/>
              <w:divBdr>
                <w:top w:val="none" w:sz="0" w:space="0" w:color="auto"/>
                <w:left w:val="none" w:sz="0" w:space="0" w:color="auto"/>
                <w:bottom w:val="none" w:sz="0" w:space="0" w:color="auto"/>
                <w:right w:val="none" w:sz="0" w:space="0" w:color="auto"/>
              </w:divBdr>
            </w:div>
          </w:divsChild>
        </w:div>
        <w:div w:id="709839437">
          <w:marLeft w:val="0"/>
          <w:marRight w:val="0"/>
          <w:marTop w:val="0"/>
          <w:marBottom w:val="0"/>
          <w:divBdr>
            <w:top w:val="none" w:sz="0" w:space="0" w:color="auto"/>
            <w:left w:val="none" w:sz="0" w:space="0" w:color="auto"/>
            <w:bottom w:val="none" w:sz="0" w:space="0" w:color="auto"/>
            <w:right w:val="none" w:sz="0" w:space="0" w:color="auto"/>
          </w:divBdr>
          <w:divsChild>
            <w:div w:id="1246067652">
              <w:marLeft w:val="0"/>
              <w:marRight w:val="0"/>
              <w:marTop w:val="0"/>
              <w:marBottom w:val="0"/>
              <w:divBdr>
                <w:top w:val="none" w:sz="0" w:space="0" w:color="auto"/>
                <w:left w:val="none" w:sz="0" w:space="0" w:color="auto"/>
                <w:bottom w:val="none" w:sz="0" w:space="0" w:color="auto"/>
                <w:right w:val="none" w:sz="0" w:space="0" w:color="auto"/>
              </w:divBdr>
            </w:div>
          </w:divsChild>
        </w:div>
        <w:div w:id="712851527">
          <w:marLeft w:val="0"/>
          <w:marRight w:val="0"/>
          <w:marTop w:val="0"/>
          <w:marBottom w:val="0"/>
          <w:divBdr>
            <w:top w:val="none" w:sz="0" w:space="0" w:color="auto"/>
            <w:left w:val="none" w:sz="0" w:space="0" w:color="auto"/>
            <w:bottom w:val="none" w:sz="0" w:space="0" w:color="auto"/>
            <w:right w:val="none" w:sz="0" w:space="0" w:color="auto"/>
          </w:divBdr>
          <w:divsChild>
            <w:div w:id="700940268">
              <w:marLeft w:val="0"/>
              <w:marRight w:val="0"/>
              <w:marTop w:val="0"/>
              <w:marBottom w:val="0"/>
              <w:divBdr>
                <w:top w:val="none" w:sz="0" w:space="0" w:color="auto"/>
                <w:left w:val="none" w:sz="0" w:space="0" w:color="auto"/>
                <w:bottom w:val="none" w:sz="0" w:space="0" w:color="auto"/>
                <w:right w:val="none" w:sz="0" w:space="0" w:color="auto"/>
              </w:divBdr>
            </w:div>
          </w:divsChild>
        </w:div>
        <w:div w:id="727412813">
          <w:marLeft w:val="0"/>
          <w:marRight w:val="0"/>
          <w:marTop w:val="0"/>
          <w:marBottom w:val="0"/>
          <w:divBdr>
            <w:top w:val="none" w:sz="0" w:space="0" w:color="auto"/>
            <w:left w:val="none" w:sz="0" w:space="0" w:color="auto"/>
            <w:bottom w:val="none" w:sz="0" w:space="0" w:color="auto"/>
            <w:right w:val="none" w:sz="0" w:space="0" w:color="auto"/>
          </w:divBdr>
          <w:divsChild>
            <w:div w:id="1397971432">
              <w:marLeft w:val="0"/>
              <w:marRight w:val="0"/>
              <w:marTop w:val="0"/>
              <w:marBottom w:val="0"/>
              <w:divBdr>
                <w:top w:val="none" w:sz="0" w:space="0" w:color="auto"/>
                <w:left w:val="none" w:sz="0" w:space="0" w:color="auto"/>
                <w:bottom w:val="none" w:sz="0" w:space="0" w:color="auto"/>
                <w:right w:val="none" w:sz="0" w:space="0" w:color="auto"/>
              </w:divBdr>
            </w:div>
          </w:divsChild>
        </w:div>
        <w:div w:id="729041509">
          <w:marLeft w:val="0"/>
          <w:marRight w:val="0"/>
          <w:marTop w:val="0"/>
          <w:marBottom w:val="0"/>
          <w:divBdr>
            <w:top w:val="none" w:sz="0" w:space="0" w:color="auto"/>
            <w:left w:val="none" w:sz="0" w:space="0" w:color="auto"/>
            <w:bottom w:val="none" w:sz="0" w:space="0" w:color="auto"/>
            <w:right w:val="none" w:sz="0" w:space="0" w:color="auto"/>
          </w:divBdr>
          <w:divsChild>
            <w:div w:id="1074546400">
              <w:marLeft w:val="0"/>
              <w:marRight w:val="0"/>
              <w:marTop w:val="0"/>
              <w:marBottom w:val="0"/>
              <w:divBdr>
                <w:top w:val="none" w:sz="0" w:space="0" w:color="auto"/>
                <w:left w:val="none" w:sz="0" w:space="0" w:color="auto"/>
                <w:bottom w:val="none" w:sz="0" w:space="0" w:color="auto"/>
                <w:right w:val="none" w:sz="0" w:space="0" w:color="auto"/>
              </w:divBdr>
            </w:div>
          </w:divsChild>
        </w:div>
        <w:div w:id="739444181">
          <w:marLeft w:val="0"/>
          <w:marRight w:val="0"/>
          <w:marTop w:val="0"/>
          <w:marBottom w:val="0"/>
          <w:divBdr>
            <w:top w:val="none" w:sz="0" w:space="0" w:color="auto"/>
            <w:left w:val="none" w:sz="0" w:space="0" w:color="auto"/>
            <w:bottom w:val="none" w:sz="0" w:space="0" w:color="auto"/>
            <w:right w:val="none" w:sz="0" w:space="0" w:color="auto"/>
          </w:divBdr>
          <w:divsChild>
            <w:div w:id="244144973">
              <w:marLeft w:val="0"/>
              <w:marRight w:val="0"/>
              <w:marTop w:val="0"/>
              <w:marBottom w:val="0"/>
              <w:divBdr>
                <w:top w:val="none" w:sz="0" w:space="0" w:color="auto"/>
                <w:left w:val="none" w:sz="0" w:space="0" w:color="auto"/>
                <w:bottom w:val="none" w:sz="0" w:space="0" w:color="auto"/>
                <w:right w:val="none" w:sz="0" w:space="0" w:color="auto"/>
              </w:divBdr>
            </w:div>
          </w:divsChild>
        </w:div>
        <w:div w:id="742096489">
          <w:marLeft w:val="0"/>
          <w:marRight w:val="0"/>
          <w:marTop w:val="0"/>
          <w:marBottom w:val="0"/>
          <w:divBdr>
            <w:top w:val="none" w:sz="0" w:space="0" w:color="auto"/>
            <w:left w:val="none" w:sz="0" w:space="0" w:color="auto"/>
            <w:bottom w:val="none" w:sz="0" w:space="0" w:color="auto"/>
            <w:right w:val="none" w:sz="0" w:space="0" w:color="auto"/>
          </w:divBdr>
          <w:divsChild>
            <w:div w:id="814370856">
              <w:marLeft w:val="0"/>
              <w:marRight w:val="0"/>
              <w:marTop w:val="0"/>
              <w:marBottom w:val="0"/>
              <w:divBdr>
                <w:top w:val="none" w:sz="0" w:space="0" w:color="auto"/>
                <w:left w:val="none" w:sz="0" w:space="0" w:color="auto"/>
                <w:bottom w:val="none" w:sz="0" w:space="0" w:color="auto"/>
                <w:right w:val="none" w:sz="0" w:space="0" w:color="auto"/>
              </w:divBdr>
            </w:div>
          </w:divsChild>
        </w:div>
        <w:div w:id="750464627">
          <w:marLeft w:val="0"/>
          <w:marRight w:val="0"/>
          <w:marTop w:val="0"/>
          <w:marBottom w:val="0"/>
          <w:divBdr>
            <w:top w:val="none" w:sz="0" w:space="0" w:color="auto"/>
            <w:left w:val="none" w:sz="0" w:space="0" w:color="auto"/>
            <w:bottom w:val="none" w:sz="0" w:space="0" w:color="auto"/>
            <w:right w:val="none" w:sz="0" w:space="0" w:color="auto"/>
          </w:divBdr>
          <w:divsChild>
            <w:div w:id="1510949560">
              <w:marLeft w:val="0"/>
              <w:marRight w:val="0"/>
              <w:marTop w:val="0"/>
              <w:marBottom w:val="0"/>
              <w:divBdr>
                <w:top w:val="none" w:sz="0" w:space="0" w:color="auto"/>
                <w:left w:val="none" w:sz="0" w:space="0" w:color="auto"/>
                <w:bottom w:val="none" w:sz="0" w:space="0" w:color="auto"/>
                <w:right w:val="none" w:sz="0" w:space="0" w:color="auto"/>
              </w:divBdr>
            </w:div>
          </w:divsChild>
        </w:div>
        <w:div w:id="750663719">
          <w:marLeft w:val="0"/>
          <w:marRight w:val="0"/>
          <w:marTop w:val="0"/>
          <w:marBottom w:val="0"/>
          <w:divBdr>
            <w:top w:val="none" w:sz="0" w:space="0" w:color="auto"/>
            <w:left w:val="none" w:sz="0" w:space="0" w:color="auto"/>
            <w:bottom w:val="none" w:sz="0" w:space="0" w:color="auto"/>
            <w:right w:val="none" w:sz="0" w:space="0" w:color="auto"/>
          </w:divBdr>
          <w:divsChild>
            <w:div w:id="1134182152">
              <w:marLeft w:val="0"/>
              <w:marRight w:val="0"/>
              <w:marTop w:val="0"/>
              <w:marBottom w:val="0"/>
              <w:divBdr>
                <w:top w:val="none" w:sz="0" w:space="0" w:color="auto"/>
                <w:left w:val="none" w:sz="0" w:space="0" w:color="auto"/>
                <w:bottom w:val="none" w:sz="0" w:space="0" w:color="auto"/>
                <w:right w:val="none" w:sz="0" w:space="0" w:color="auto"/>
              </w:divBdr>
            </w:div>
          </w:divsChild>
        </w:div>
        <w:div w:id="765417624">
          <w:marLeft w:val="0"/>
          <w:marRight w:val="0"/>
          <w:marTop w:val="0"/>
          <w:marBottom w:val="0"/>
          <w:divBdr>
            <w:top w:val="none" w:sz="0" w:space="0" w:color="auto"/>
            <w:left w:val="none" w:sz="0" w:space="0" w:color="auto"/>
            <w:bottom w:val="none" w:sz="0" w:space="0" w:color="auto"/>
            <w:right w:val="none" w:sz="0" w:space="0" w:color="auto"/>
          </w:divBdr>
          <w:divsChild>
            <w:div w:id="1881437293">
              <w:marLeft w:val="0"/>
              <w:marRight w:val="0"/>
              <w:marTop w:val="0"/>
              <w:marBottom w:val="0"/>
              <w:divBdr>
                <w:top w:val="none" w:sz="0" w:space="0" w:color="auto"/>
                <w:left w:val="none" w:sz="0" w:space="0" w:color="auto"/>
                <w:bottom w:val="none" w:sz="0" w:space="0" w:color="auto"/>
                <w:right w:val="none" w:sz="0" w:space="0" w:color="auto"/>
              </w:divBdr>
            </w:div>
          </w:divsChild>
        </w:div>
        <w:div w:id="771242993">
          <w:marLeft w:val="0"/>
          <w:marRight w:val="0"/>
          <w:marTop w:val="0"/>
          <w:marBottom w:val="0"/>
          <w:divBdr>
            <w:top w:val="none" w:sz="0" w:space="0" w:color="auto"/>
            <w:left w:val="none" w:sz="0" w:space="0" w:color="auto"/>
            <w:bottom w:val="none" w:sz="0" w:space="0" w:color="auto"/>
            <w:right w:val="none" w:sz="0" w:space="0" w:color="auto"/>
          </w:divBdr>
          <w:divsChild>
            <w:div w:id="481505084">
              <w:marLeft w:val="0"/>
              <w:marRight w:val="0"/>
              <w:marTop w:val="0"/>
              <w:marBottom w:val="0"/>
              <w:divBdr>
                <w:top w:val="none" w:sz="0" w:space="0" w:color="auto"/>
                <w:left w:val="none" w:sz="0" w:space="0" w:color="auto"/>
                <w:bottom w:val="none" w:sz="0" w:space="0" w:color="auto"/>
                <w:right w:val="none" w:sz="0" w:space="0" w:color="auto"/>
              </w:divBdr>
            </w:div>
          </w:divsChild>
        </w:div>
        <w:div w:id="781263362">
          <w:marLeft w:val="0"/>
          <w:marRight w:val="0"/>
          <w:marTop w:val="0"/>
          <w:marBottom w:val="0"/>
          <w:divBdr>
            <w:top w:val="none" w:sz="0" w:space="0" w:color="auto"/>
            <w:left w:val="none" w:sz="0" w:space="0" w:color="auto"/>
            <w:bottom w:val="none" w:sz="0" w:space="0" w:color="auto"/>
            <w:right w:val="none" w:sz="0" w:space="0" w:color="auto"/>
          </w:divBdr>
          <w:divsChild>
            <w:div w:id="1672221321">
              <w:marLeft w:val="0"/>
              <w:marRight w:val="0"/>
              <w:marTop w:val="0"/>
              <w:marBottom w:val="0"/>
              <w:divBdr>
                <w:top w:val="none" w:sz="0" w:space="0" w:color="auto"/>
                <w:left w:val="none" w:sz="0" w:space="0" w:color="auto"/>
                <w:bottom w:val="none" w:sz="0" w:space="0" w:color="auto"/>
                <w:right w:val="none" w:sz="0" w:space="0" w:color="auto"/>
              </w:divBdr>
            </w:div>
          </w:divsChild>
        </w:div>
        <w:div w:id="784151776">
          <w:marLeft w:val="0"/>
          <w:marRight w:val="0"/>
          <w:marTop w:val="0"/>
          <w:marBottom w:val="0"/>
          <w:divBdr>
            <w:top w:val="none" w:sz="0" w:space="0" w:color="auto"/>
            <w:left w:val="none" w:sz="0" w:space="0" w:color="auto"/>
            <w:bottom w:val="none" w:sz="0" w:space="0" w:color="auto"/>
            <w:right w:val="none" w:sz="0" w:space="0" w:color="auto"/>
          </w:divBdr>
          <w:divsChild>
            <w:div w:id="1422287987">
              <w:marLeft w:val="0"/>
              <w:marRight w:val="0"/>
              <w:marTop w:val="0"/>
              <w:marBottom w:val="0"/>
              <w:divBdr>
                <w:top w:val="none" w:sz="0" w:space="0" w:color="auto"/>
                <w:left w:val="none" w:sz="0" w:space="0" w:color="auto"/>
                <w:bottom w:val="none" w:sz="0" w:space="0" w:color="auto"/>
                <w:right w:val="none" w:sz="0" w:space="0" w:color="auto"/>
              </w:divBdr>
            </w:div>
          </w:divsChild>
        </w:div>
        <w:div w:id="787163231">
          <w:marLeft w:val="0"/>
          <w:marRight w:val="0"/>
          <w:marTop w:val="0"/>
          <w:marBottom w:val="0"/>
          <w:divBdr>
            <w:top w:val="none" w:sz="0" w:space="0" w:color="auto"/>
            <w:left w:val="none" w:sz="0" w:space="0" w:color="auto"/>
            <w:bottom w:val="none" w:sz="0" w:space="0" w:color="auto"/>
            <w:right w:val="none" w:sz="0" w:space="0" w:color="auto"/>
          </w:divBdr>
          <w:divsChild>
            <w:div w:id="348526511">
              <w:marLeft w:val="0"/>
              <w:marRight w:val="0"/>
              <w:marTop w:val="0"/>
              <w:marBottom w:val="0"/>
              <w:divBdr>
                <w:top w:val="none" w:sz="0" w:space="0" w:color="auto"/>
                <w:left w:val="none" w:sz="0" w:space="0" w:color="auto"/>
                <w:bottom w:val="none" w:sz="0" w:space="0" w:color="auto"/>
                <w:right w:val="none" w:sz="0" w:space="0" w:color="auto"/>
              </w:divBdr>
            </w:div>
          </w:divsChild>
        </w:div>
        <w:div w:id="788085405">
          <w:marLeft w:val="0"/>
          <w:marRight w:val="0"/>
          <w:marTop w:val="0"/>
          <w:marBottom w:val="0"/>
          <w:divBdr>
            <w:top w:val="none" w:sz="0" w:space="0" w:color="auto"/>
            <w:left w:val="none" w:sz="0" w:space="0" w:color="auto"/>
            <w:bottom w:val="none" w:sz="0" w:space="0" w:color="auto"/>
            <w:right w:val="none" w:sz="0" w:space="0" w:color="auto"/>
          </w:divBdr>
          <w:divsChild>
            <w:div w:id="2105832954">
              <w:marLeft w:val="0"/>
              <w:marRight w:val="0"/>
              <w:marTop w:val="0"/>
              <w:marBottom w:val="0"/>
              <w:divBdr>
                <w:top w:val="none" w:sz="0" w:space="0" w:color="auto"/>
                <w:left w:val="none" w:sz="0" w:space="0" w:color="auto"/>
                <w:bottom w:val="none" w:sz="0" w:space="0" w:color="auto"/>
                <w:right w:val="none" w:sz="0" w:space="0" w:color="auto"/>
              </w:divBdr>
            </w:div>
          </w:divsChild>
        </w:div>
        <w:div w:id="794787748">
          <w:marLeft w:val="0"/>
          <w:marRight w:val="0"/>
          <w:marTop w:val="0"/>
          <w:marBottom w:val="0"/>
          <w:divBdr>
            <w:top w:val="none" w:sz="0" w:space="0" w:color="auto"/>
            <w:left w:val="none" w:sz="0" w:space="0" w:color="auto"/>
            <w:bottom w:val="none" w:sz="0" w:space="0" w:color="auto"/>
            <w:right w:val="none" w:sz="0" w:space="0" w:color="auto"/>
          </w:divBdr>
          <w:divsChild>
            <w:div w:id="346104212">
              <w:marLeft w:val="0"/>
              <w:marRight w:val="0"/>
              <w:marTop w:val="0"/>
              <w:marBottom w:val="0"/>
              <w:divBdr>
                <w:top w:val="none" w:sz="0" w:space="0" w:color="auto"/>
                <w:left w:val="none" w:sz="0" w:space="0" w:color="auto"/>
                <w:bottom w:val="none" w:sz="0" w:space="0" w:color="auto"/>
                <w:right w:val="none" w:sz="0" w:space="0" w:color="auto"/>
              </w:divBdr>
            </w:div>
          </w:divsChild>
        </w:div>
        <w:div w:id="812796163">
          <w:marLeft w:val="0"/>
          <w:marRight w:val="0"/>
          <w:marTop w:val="0"/>
          <w:marBottom w:val="0"/>
          <w:divBdr>
            <w:top w:val="none" w:sz="0" w:space="0" w:color="auto"/>
            <w:left w:val="none" w:sz="0" w:space="0" w:color="auto"/>
            <w:bottom w:val="none" w:sz="0" w:space="0" w:color="auto"/>
            <w:right w:val="none" w:sz="0" w:space="0" w:color="auto"/>
          </w:divBdr>
          <w:divsChild>
            <w:div w:id="574826310">
              <w:marLeft w:val="0"/>
              <w:marRight w:val="0"/>
              <w:marTop w:val="0"/>
              <w:marBottom w:val="0"/>
              <w:divBdr>
                <w:top w:val="none" w:sz="0" w:space="0" w:color="auto"/>
                <w:left w:val="none" w:sz="0" w:space="0" w:color="auto"/>
                <w:bottom w:val="none" w:sz="0" w:space="0" w:color="auto"/>
                <w:right w:val="none" w:sz="0" w:space="0" w:color="auto"/>
              </w:divBdr>
            </w:div>
          </w:divsChild>
        </w:div>
        <w:div w:id="823664257">
          <w:marLeft w:val="0"/>
          <w:marRight w:val="0"/>
          <w:marTop w:val="0"/>
          <w:marBottom w:val="0"/>
          <w:divBdr>
            <w:top w:val="none" w:sz="0" w:space="0" w:color="auto"/>
            <w:left w:val="none" w:sz="0" w:space="0" w:color="auto"/>
            <w:bottom w:val="none" w:sz="0" w:space="0" w:color="auto"/>
            <w:right w:val="none" w:sz="0" w:space="0" w:color="auto"/>
          </w:divBdr>
          <w:divsChild>
            <w:div w:id="1374422011">
              <w:marLeft w:val="0"/>
              <w:marRight w:val="0"/>
              <w:marTop w:val="0"/>
              <w:marBottom w:val="0"/>
              <w:divBdr>
                <w:top w:val="none" w:sz="0" w:space="0" w:color="auto"/>
                <w:left w:val="none" w:sz="0" w:space="0" w:color="auto"/>
                <w:bottom w:val="none" w:sz="0" w:space="0" w:color="auto"/>
                <w:right w:val="none" w:sz="0" w:space="0" w:color="auto"/>
              </w:divBdr>
            </w:div>
          </w:divsChild>
        </w:div>
        <w:div w:id="842597583">
          <w:marLeft w:val="0"/>
          <w:marRight w:val="0"/>
          <w:marTop w:val="0"/>
          <w:marBottom w:val="0"/>
          <w:divBdr>
            <w:top w:val="none" w:sz="0" w:space="0" w:color="auto"/>
            <w:left w:val="none" w:sz="0" w:space="0" w:color="auto"/>
            <w:bottom w:val="none" w:sz="0" w:space="0" w:color="auto"/>
            <w:right w:val="none" w:sz="0" w:space="0" w:color="auto"/>
          </w:divBdr>
          <w:divsChild>
            <w:div w:id="710422502">
              <w:marLeft w:val="0"/>
              <w:marRight w:val="0"/>
              <w:marTop w:val="0"/>
              <w:marBottom w:val="0"/>
              <w:divBdr>
                <w:top w:val="none" w:sz="0" w:space="0" w:color="auto"/>
                <w:left w:val="none" w:sz="0" w:space="0" w:color="auto"/>
                <w:bottom w:val="none" w:sz="0" w:space="0" w:color="auto"/>
                <w:right w:val="none" w:sz="0" w:space="0" w:color="auto"/>
              </w:divBdr>
            </w:div>
          </w:divsChild>
        </w:div>
        <w:div w:id="851066017">
          <w:marLeft w:val="0"/>
          <w:marRight w:val="0"/>
          <w:marTop w:val="0"/>
          <w:marBottom w:val="0"/>
          <w:divBdr>
            <w:top w:val="none" w:sz="0" w:space="0" w:color="auto"/>
            <w:left w:val="none" w:sz="0" w:space="0" w:color="auto"/>
            <w:bottom w:val="none" w:sz="0" w:space="0" w:color="auto"/>
            <w:right w:val="none" w:sz="0" w:space="0" w:color="auto"/>
          </w:divBdr>
          <w:divsChild>
            <w:div w:id="443505902">
              <w:marLeft w:val="0"/>
              <w:marRight w:val="0"/>
              <w:marTop w:val="0"/>
              <w:marBottom w:val="0"/>
              <w:divBdr>
                <w:top w:val="none" w:sz="0" w:space="0" w:color="auto"/>
                <w:left w:val="none" w:sz="0" w:space="0" w:color="auto"/>
                <w:bottom w:val="none" w:sz="0" w:space="0" w:color="auto"/>
                <w:right w:val="none" w:sz="0" w:space="0" w:color="auto"/>
              </w:divBdr>
            </w:div>
          </w:divsChild>
        </w:div>
        <w:div w:id="889146342">
          <w:marLeft w:val="0"/>
          <w:marRight w:val="0"/>
          <w:marTop w:val="0"/>
          <w:marBottom w:val="0"/>
          <w:divBdr>
            <w:top w:val="none" w:sz="0" w:space="0" w:color="auto"/>
            <w:left w:val="none" w:sz="0" w:space="0" w:color="auto"/>
            <w:bottom w:val="none" w:sz="0" w:space="0" w:color="auto"/>
            <w:right w:val="none" w:sz="0" w:space="0" w:color="auto"/>
          </w:divBdr>
          <w:divsChild>
            <w:div w:id="425006843">
              <w:marLeft w:val="0"/>
              <w:marRight w:val="0"/>
              <w:marTop w:val="0"/>
              <w:marBottom w:val="0"/>
              <w:divBdr>
                <w:top w:val="none" w:sz="0" w:space="0" w:color="auto"/>
                <w:left w:val="none" w:sz="0" w:space="0" w:color="auto"/>
                <w:bottom w:val="none" w:sz="0" w:space="0" w:color="auto"/>
                <w:right w:val="none" w:sz="0" w:space="0" w:color="auto"/>
              </w:divBdr>
            </w:div>
          </w:divsChild>
        </w:div>
        <w:div w:id="898783355">
          <w:marLeft w:val="0"/>
          <w:marRight w:val="0"/>
          <w:marTop w:val="0"/>
          <w:marBottom w:val="0"/>
          <w:divBdr>
            <w:top w:val="none" w:sz="0" w:space="0" w:color="auto"/>
            <w:left w:val="none" w:sz="0" w:space="0" w:color="auto"/>
            <w:bottom w:val="none" w:sz="0" w:space="0" w:color="auto"/>
            <w:right w:val="none" w:sz="0" w:space="0" w:color="auto"/>
          </w:divBdr>
          <w:divsChild>
            <w:div w:id="1525903926">
              <w:marLeft w:val="0"/>
              <w:marRight w:val="0"/>
              <w:marTop w:val="0"/>
              <w:marBottom w:val="0"/>
              <w:divBdr>
                <w:top w:val="none" w:sz="0" w:space="0" w:color="auto"/>
                <w:left w:val="none" w:sz="0" w:space="0" w:color="auto"/>
                <w:bottom w:val="none" w:sz="0" w:space="0" w:color="auto"/>
                <w:right w:val="none" w:sz="0" w:space="0" w:color="auto"/>
              </w:divBdr>
            </w:div>
          </w:divsChild>
        </w:div>
        <w:div w:id="902255402">
          <w:marLeft w:val="0"/>
          <w:marRight w:val="0"/>
          <w:marTop w:val="0"/>
          <w:marBottom w:val="0"/>
          <w:divBdr>
            <w:top w:val="none" w:sz="0" w:space="0" w:color="auto"/>
            <w:left w:val="none" w:sz="0" w:space="0" w:color="auto"/>
            <w:bottom w:val="none" w:sz="0" w:space="0" w:color="auto"/>
            <w:right w:val="none" w:sz="0" w:space="0" w:color="auto"/>
          </w:divBdr>
          <w:divsChild>
            <w:div w:id="1651909783">
              <w:marLeft w:val="0"/>
              <w:marRight w:val="0"/>
              <w:marTop w:val="0"/>
              <w:marBottom w:val="0"/>
              <w:divBdr>
                <w:top w:val="none" w:sz="0" w:space="0" w:color="auto"/>
                <w:left w:val="none" w:sz="0" w:space="0" w:color="auto"/>
                <w:bottom w:val="none" w:sz="0" w:space="0" w:color="auto"/>
                <w:right w:val="none" w:sz="0" w:space="0" w:color="auto"/>
              </w:divBdr>
            </w:div>
          </w:divsChild>
        </w:div>
        <w:div w:id="904800444">
          <w:marLeft w:val="0"/>
          <w:marRight w:val="0"/>
          <w:marTop w:val="0"/>
          <w:marBottom w:val="0"/>
          <w:divBdr>
            <w:top w:val="none" w:sz="0" w:space="0" w:color="auto"/>
            <w:left w:val="none" w:sz="0" w:space="0" w:color="auto"/>
            <w:bottom w:val="none" w:sz="0" w:space="0" w:color="auto"/>
            <w:right w:val="none" w:sz="0" w:space="0" w:color="auto"/>
          </w:divBdr>
          <w:divsChild>
            <w:div w:id="1628655246">
              <w:marLeft w:val="0"/>
              <w:marRight w:val="0"/>
              <w:marTop w:val="0"/>
              <w:marBottom w:val="0"/>
              <w:divBdr>
                <w:top w:val="none" w:sz="0" w:space="0" w:color="auto"/>
                <w:left w:val="none" w:sz="0" w:space="0" w:color="auto"/>
                <w:bottom w:val="none" w:sz="0" w:space="0" w:color="auto"/>
                <w:right w:val="none" w:sz="0" w:space="0" w:color="auto"/>
              </w:divBdr>
            </w:div>
          </w:divsChild>
        </w:div>
        <w:div w:id="913050926">
          <w:marLeft w:val="0"/>
          <w:marRight w:val="0"/>
          <w:marTop w:val="0"/>
          <w:marBottom w:val="0"/>
          <w:divBdr>
            <w:top w:val="none" w:sz="0" w:space="0" w:color="auto"/>
            <w:left w:val="none" w:sz="0" w:space="0" w:color="auto"/>
            <w:bottom w:val="none" w:sz="0" w:space="0" w:color="auto"/>
            <w:right w:val="none" w:sz="0" w:space="0" w:color="auto"/>
          </w:divBdr>
          <w:divsChild>
            <w:div w:id="1271626628">
              <w:marLeft w:val="0"/>
              <w:marRight w:val="0"/>
              <w:marTop w:val="0"/>
              <w:marBottom w:val="0"/>
              <w:divBdr>
                <w:top w:val="none" w:sz="0" w:space="0" w:color="auto"/>
                <w:left w:val="none" w:sz="0" w:space="0" w:color="auto"/>
                <w:bottom w:val="none" w:sz="0" w:space="0" w:color="auto"/>
                <w:right w:val="none" w:sz="0" w:space="0" w:color="auto"/>
              </w:divBdr>
            </w:div>
          </w:divsChild>
        </w:div>
        <w:div w:id="916788768">
          <w:marLeft w:val="0"/>
          <w:marRight w:val="0"/>
          <w:marTop w:val="0"/>
          <w:marBottom w:val="0"/>
          <w:divBdr>
            <w:top w:val="none" w:sz="0" w:space="0" w:color="auto"/>
            <w:left w:val="none" w:sz="0" w:space="0" w:color="auto"/>
            <w:bottom w:val="none" w:sz="0" w:space="0" w:color="auto"/>
            <w:right w:val="none" w:sz="0" w:space="0" w:color="auto"/>
          </w:divBdr>
          <w:divsChild>
            <w:div w:id="1018702115">
              <w:marLeft w:val="0"/>
              <w:marRight w:val="0"/>
              <w:marTop w:val="0"/>
              <w:marBottom w:val="0"/>
              <w:divBdr>
                <w:top w:val="none" w:sz="0" w:space="0" w:color="auto"/>
                <w:left w:val="none" w:sz="0" w:space="0" w:color="auto"/>
                <w:bottom w:val="none" w:sz="0" w:space="0" w:color="auto"/>
                <w:right w:val="none" w:sz="0" w:space="0" w:color="auto"/>
              </w:divBdr>
            </w:div>
          </w:divsChild>
        </w:div>
        <w:div w:id="922765790">
          <w:marLeft w:val="0"/>
          <w:marRight w:val="0"/>
          <w:marTop w:val="0"/>
          <w:marBottom w:val="0"/>
          <w:divBdr>
            <w:top w:val="none" w:sz="0" w:space="0" w:color="auto"/>
            <w:left w:val="none" w:sz="0" w:space="0" w:color="auto"/>
            <w:bottom w:val="none" w:sz="0" w:space="0" w:color="auto"/>
            <w:right w:val="none" w:sz="0" w:space="0" w:color="auto"/>
          </w:divBdr>
          <w:divsChild>
            <w:div w:id="708645614">
              <w:marLeft w:val="0"/>
              <w:marRight w:val="0"/>
              <w:marTop w:val="0"/>
              <w:marBottom w:val="0"/>
              <w:divBdr>
                <w:top w:val="none" w:sz="0" w:space="0" w:color="auto"/>
                <w:left w:val="none" w:sz="0" w:space="0" w:color="auto"/>
                <w:bottom w:val="none" w:sz="0" w:space="0" w:color="auto"/>
                <w:right w:val="none" w:sz="0" w:space="0" w:color="auto"/>
              </w:divBdr>
            </w:div>
          </w:divsChild>
        </w:div>
        <w:div w:id="926186285">
          <w:marLeft w:val="0"/>
          <w:marRight w:val="0"/>
          <w:marTop w:val="0"/>
          <w:marBottom w:val="0"/>
          <w:divBdr>
            <w:top w:val="none" w:sz="0" w:space="0" w:color="auto"/>
            <w:left w:val="none" w:sz="0" w:space="0" w:color="auto"/>
            <w:bottom w:val="none" w:sz="0" w:space="0" w:color="auto"/>
            <w:right w:val="none" w:sz="0" w:space="0" w:color="auto"/>
          </w:divBdr>
          <w:divsChild>
            <w:div w:id="1448625085">
              <w:marLeft w:val="0"/>
              <w:marRight w:val="0"/>
              <w:marTop w:val="0"/>
              <w:marBottom w:val="0"/>
              <w:divBdr>
                <w:top w:val="none" w:sz="0" w:space="0" w:color="auto"/>
                <w:left w:val="none" w:sz="0" w:space="0" w:color="auto"/>
                <w:bottom w:val="none" w:sz="0" w:space="0" w:color="auto"/>
                <w:right w:val="none" w:sz="0" w:space="0" w:color="auto"/>
              </w:divBdr>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
          </w:divsChild>
        </w:div>
        <w:div w:id="927927062">
          <w:marLeft w:val="0"/>
          <w:marRight w:val="0"/>
          <w:marTop w:val="0"/>
          <w:marBottom w:val="0"/>
          <w:divBdr>
            <w:top w:val="none" w:sz="0" w:space="0" w:color="auto"/>
            <w:left w:val="none" w:sz="0" w:space="0" w:color="auto"/>
            <w:bottom w:val="none" w:sz="0" w:space="0" w:color="auto"/>
            <w:right w:val="none" w:sz="0" w:space="0" w:color="auto"/>
          </w:divBdr>
          <w:divsChild>
            <w:div w:id="1209143322">
              <w:marLeft w:val="0"/>
              <w:marRight w:val="0"/>
              <w:marTop w:val="0"/>
              <w:marBottom w:val="0"/>
              <w:divBdr>
                <w:top w:val="none" w:sz="0" w:space="0" w:color="auto"/>
                <w:left w:val="none" w:sz="0" w:space="0" w:color="auto"/>
                <w:bottom w:val="none" w:sz="0" w:space="0" w:color="auto"/>
                <w:right w:val="none" w:sz="0" w:space="0" w:color="auto"/>
              </w:divBdr>
            </w:div>
          </w:divsChild>
        </w:div>
        <w:div w:id="928391191">
          <w:marLeft w:val="0"/>
          <w:marRight w:val="0"/>
          <w:marTop w:val="0"/>
          <w:marBottom w:val="0"/>
          <w:divBdr>
            <w:top w:val="none" w:sz="0" w:space="0" w:color="auto"/>
            <w:left w:val="none" w:sz="0" w:space="0" w:color="auto"/>
            <w:bottom w:val="none" w:sz="0" w:space="0" w:color="auto"/>
            <w:right w:val="none" w:sz="0" w:space="0" w:color="auto"/>
          </w:divBdr>
          <w:divsChild>
            <w:div w:id="1711612214">
              <w:marLeft w:val="0"/>
              <w:marRight w:val="0"/>
              <w:marTop w:val="0"/>
              <w:marBottom w:val="0"/>
              <w:divBdr>
                <w:top w:val="none" w:sz="0" w:space="0" w:color="auto"/>
                <w:left w:val="none" w:sz="0" w:space="0" w:color="auto"/>
                <w:bottom w:val="none" w:sz="0" w:space="0" w:color="auto"/>
                <w:right w:val="none" w:sz="0" w:space="0" w:color="auto"/>
              </w:divBdr>
            </w:div>
          </w:divsChild>
        </w:div>
        <w:div w:id="939097829">
          <w:marLeft w:val="0"/>
          <w:marRight w:val="0"/>
          <w:marTop w:val="0"/>
          <w:marBottom w:val="0"/>
          <w:divBdr>
            <w:top w:val="none" w:sz="0" w:space="0" w:color="auto"/>
            <w:left w:val="none" w:sz="0" w:space="0" w:color="auto"/>
            <w:bottom w:val="none" w:sz="0" w:space="0" w:color="auto"/>
            <w:right w:val="none" w:sz="0" w:space="0" w:color="auto"/>
          </w:divBdr>
          <w:divsChild>
            <w:div w:id="1327510079">
              <w:marLeft w:val="0"/>
              <w:marRight w:val="0"/>
              <w:marTop w:val="0"/>
              <w:marBottom w:val="0"/>
              <w:divBdr>
                <w:top w:val="none" w:sz="0" w:space="0" w:color="auto"/>
                <w:left w:val="none" w:sz="0" w:space="0" w:color="auto"/>
                <w:bottom w:val="none" w:sz="0" w:space="0" w:color="auto"/>
                <w:right w:val="none" w:sz="0" w:space="0" w:color="auto"/>
              </w:divBdr>
            </w:div>
          </w:divsChild>
        </w:div>
        <w:div w:id="965818420">
          <w:marLeft w:val="0"/>
          <w:marRight w:val="0"/>
          <w:marTop w:val="0"/>
          <w:marBottom w:val="0"/>
          <w:divBdr>
            <w:top w:val="none" w:sz="0" w:space="0" w:color="auto"/>
            <w:left w:val="none" w:sz="0" w:space="0" w:color="auto"/>
            <w:bottom w:val="none" w:sz="0" w:space="0" w:color="auto"/>
            <w:right w:val="none" w:sz="0" w:space="0" w:color="auto"/>
          </w:divBdr>
          <w:divsChild>
            <w:div w:id="910193400">
              <w:marLeft w:val="0"/>
              <w:marRight w:val="0"/>
              <w:marTop w:val="0"/>
              <w:marBottom w:val="0"/>
              <w:divBdr>
                <w:top w:val="none" w:sz="0" w:space="0" w:color="auto"/>
                <w:left w:val="none" w:sz="0" w:space="0" w:color="auto"/>
                <w:bottom w:val="none" w:sz="0" w:space="0" w:color="auto"/>
                <w:right w:val="none" w:sz="0" w:space="0" w:color="auto"/>
              </w:divBdr>
            </w:div>
          </w:divsChild>
        </w:div>
        <w:div w:id="972251475">
          <w:marLeft w:val="0"/>
          <w:marRight w:val="0"/>
          <w:marTop w:val="0"/>
          <w:marBottom w:val="0"/>
          <w:divBdr>
            <w:top w:val="none" w:sz="0" w:space="0" w:color="auto"/>
            <w:left w:val="none" w:sz="0" w:space="0" w:color="auto"/>
            <w:bottom w:val="none" w:sz="0" w:space="0" w:color="auto"/>
            <w:right w:val="none" w:sz="0" w:space="0" w:color="auto"/>
          </w:divBdr>
          <w:divsChild>
            <w:div w:id="598952780">
              <w:marLeft w:val="0"/>
              <w:marRight w:val="0"/>
              <w:marTop w:val="0"/>
              <w:marBottom w:val="0"/>
              <w:divBdr>
                <w:top w:val="none" w:sz="0" w:space="0" w:color="auto"/>
                <w:left w:val="none" w:sz="0" w:space="0" w:color="auto"/>
                <w:bottom w:val="none" w:sz="0" w:space="0" w:color="auto"/>
                <w:right w:val="none" w:sz="0" w:space="0" w:color="auto"/>
              </w:divBdr>
            </w:div>
          </w:divsChild>
        </w:div>
        <w:div w:id="972324531">
          <w:marLeft w:val="0"/>
          <w:marRight w:val="0"/>
          <w:marTop w:val="0"/>
          <w:marBottom w:val="0"/>
          <w:divBdr>
            <w:top w:val="none" w:sz="0" w:space="0" w:color="auto"/>
            <w:left w:val="none" w:sz="0" w:space="0" w:color="auto"/>
            <w:bottom w:val="none" w:sz="0" w:space="0" w:color="auto"/>
            <w:right w:val="none" w:sz="0" w:space="0" w:color="auto"/>
          </w:divBdr>
          <w:divsChild>
            <w:div w:id="1969775808">
              <w:marLeft w:val="0"/>
              <w:marRight w:val="0"/>
              <w:marTop w:val="0"/>
              <w:marBottom w:val="0"/>
              <w:divBdr>
                <w:top w:val="none" w:sz="0" w:space="0" w:color="auto"/>
                <w:left w:val="none" w:sz="0" w:space="0" w:color="auto"/>
                <w:bottom w:val="none" w:sz="0" w:space="0" w:color="auto"/>
                <w:right w:val="none" w:sz="0" w:space="0" w:color="auto"/>
              </w:divBdr>
            </w:div>
          </w:divsChild>
        </w:div>
        <w:div w:id="975184980">
          <w:marLeft w:val="0"/>
          <w:marRight w:val="0"/>
          <w:marTop w:val="0"/>
          <w:marBottom w:val="0"/>
          <w:divBdr>
            <w:top w:val="none" w:sz="0" w:space="0" w:color="auto"/>
            <w:left w:val="none" w:sz="0" w:space="0" w:color="auto"/>
            <w:bottom w:val="none" w:sz="0" w:space="0" w:color="auto"/>
            <w:right w:val="none" w:sz="0" w:space="0" w:color="auto"/>
          </w:divBdr>
          <w:divsChild>
            <w:div w:id="1273510651">
              <w:marLeft w:val="0"/>
              <w:marRight w:val="0"/>
              <w:marTop w:val="0"/>
              <w:marBottom w:val="0"/>
              <w:divBdr>
                <w:top w:val="none" w:sz="0" w:space="0" w:color="auto"/>
                <w:left w:val="none" w:sz="0" w:space="0" w:color="auto"/>
                <w:bottom w:val="none" w:sz="0" w:space="0" w:color="auto"/>
                <w:right w:val="none" w:sz="0" w:space="0" w:color="auto"/>
              </w:divBdr>
            </w:div>
          </w:divsChild>
        </w:div>
        <w:div w:id="976302347">
          <w:marLeft w:val="0"/>
          <w:marRight w:val="0"/>
          <w:marTop w:val="0"/>
          <w:marBottom w:val="0"/>
          <w:divBdr>
            <w:top w:val="none" w:sz="0" w:space="0" w:color="auto"/>
            <w:left w:val="none" w:sz="0" w:space="0" w:color="auto"/>
            <w:bottom w:val="none" w:sz="0" w:space="0" w:color="auto"/>
            <w:right w:val="none" w:sz="0" w:space="0" w:color="auto"/>
          </w:divBdr>
          <w:divsChild>
            <w:div w:id="845483247">
              <w:marLeft w:val="0"/>
              <w:marRight w:val="0"/>
              <w:marTop w:val="0"/>
              <w:marBottom w:val="0"/>
              <w:divBdr>
                <w:top w:val="none" w:sz="0" w:space="0" w:color="auto"/>
                <w:left w:val="none" w:sz="0" w:space="0" w:color="auto"/>
                <w:bottom w:val="none" w:sz="0" w:space="0" w:color="auto"/>
                <w:right w:val="none" w:sz="0" w:space="0" w:color="auto"/>
              </w:divBdr>
            </w:div>
          </w:divsChild>
        </w:div>
        <w:div w:id="977493759">
          <w:marLeft w:val="0"/>
          <w:marRight w:val="0"/>
          <w:marTop w:val="0"/>
          <w:marBottom w:val="0"/>
          <w:divBdr>
            <w:top w:val="none" w:sz="0" w:space="0" w:color="auto"/>
            <w:left w:val="none" w:sz="0" w:space="0" w:color="auto"/>
            <w:bottom w:val="none" w:sz="0" w:space="0" w:color="auto"/>
            <w:right w:val="none" w:sz="0" w:space="0" w:color="auto"/>
          </w:divBdr>
          <w:divsChild>
            <w:div w:id="1490100631">
              <w:marLeft w:val="0"/>
              <w:marRight w:val="0"/>
              <w:marTop w:val="0"/>
              <w:marBottom w:val="0"/>
              <w:divBdr>
                <w:top w:val="none" w:sz="0" w:space="0" w:color="auto"/>
                <w:left w:val="none" w:sz="0" w:space="0" w:color="auto"/>
                <w:bottom w:val="none" w:sz="0" w:space="0" w:color="auto"/>
                <w:right w:val="none" w:sz="0" w:space="0" w:color="auto"/>
              </w:divBdr>
            </w:div>
          </w:divsChild>
        </w:div>
        <w:div w:id="979305981">
          <w:marLeft w:val="0"/>
          <w:marRight w:val="0"/>
          <w:marTop w:val="0"/>
          <w:marBottom w:val="0"/>
          <w:divBdr>
            <w:top w:val="none" w:sz="0" w:space="0" w:color="auto"/>
            <w:left w:val="none" w:sz="0" w:space="0" w:color="auto"/>
            <w:bottom w:val="none" w:sz="0" w:space="0" w:color="auto"/>
            <w:right w:val="none" w:sz="0" w:space="0" w:color="auto"/>
          </w:divBdr>
          <w:divsChild>
            <w:div w:id="2068869830">
              <w:marLeft w:val="0"/>
              <w:marRight w:val="0"/>
              <w:marTop w:val="0"/>
              <w:marBottom w:val="0"/>
              <w:divBdr>
                <w:top w:val="none" w:sz="0" w:space="0" w:color="auto"/>
                <w:left w:val="none" w:sz="0" w:space="0" w:color="auto"/>
                <w:bottom w:val="none" w:sz="0" w:space="0" w:color="auto"/>
                <w:right w:val="none" w:sz="0" w:space="0" w:color="auto"/>
              </w:divBdr>
            </w:div>
          </w:divsChild>
        </w:div>
        <w:div w:id="984817748">
          <w:marLeft w:val="0"/>
          <w:marRight w:val="0"/>
          <w:marTop w:val="0"/>
          <w:marBottom w:val="0"/>
          <w:divBdr>
            <w:top w:val="none" w:sz="0" w:space="0" w:color="auto"/>
            <w:left w:val="none" w:sz="0" w:space="0" w:color="auto"/>
            <w:bottom w:val="none" w:sz="0" w:space="0" w:color="auto"/>
            <w:right w:val="none" w:sz="0" w:space="0" w:color="auto"/>
          </w:divBdr>
          <w:divsChild>
            <w:div w:id="1596983598">
              <w:marLeft w:val="0"/>
              <w:marRight w:val="0"/>
              <w:marTop w:val="0"/>
              <w:marBottom w:val="0"/>
              <w:divBdr>
                <w:top w:val="none" w:sz="0" w:space="0" w:color="auto"/>
                <w:left w:val="none" w:sz="0" w:space="0" w:color="auto"/>
                <w:bottom w:val="none" w:sz="0" w:space="0" w:color="auto"/>
                <w:right w:val="none" w:sz="0" w:space="0" w:color="auto"/>
              </w:divBdr>
            </w:div>
          </w:divsChild>
        </w:div>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 w:id="992105625">
          <w:marLeft w:val="0"/>
          <w:marRight w:val="0"/>
          <w:marTop w:val="0"/>
          <w:marBottom w:val="0"/>
          <w:divBdr>
            <w:top w:val="none" w:sz="0" w:space="0" w:color="auto"/>
            <w:left w:val="none" w:sz="0" w:space="0" w:color="auto"/>
            <w:bottom w:val="none" w:sz="0" w:space="0" w:color="auto"/>
            <w:right w:val="none" w:sz="0" w:space="0" w:color="auto"/>
          </w:divBdr>
          <w:divsChild>
            <w:div w:id="1832021241">
              <w:marLeft w:val="0"/>
              <w:marRight w:val="0"/>
              <w:marTop w:val="0"/>
              <w:marBottom w:val="0"/>
              <w:divBdr>
                <w:top w:val="none" w:sz="0" w:space="0" w:color="auto"/>
                <w:left w:val="none" w:sz="0" w:space="0" w:color="auto"/>
                <w:bottom w:val="none" w:sz="0" w:space="0" w:color="auto"/>
                <w:right w:val="none" w:sz="0" w:space="0" w:color="auto"/>
              </w:divBdr>
            </w:div>
          </w:divsChild>
        </w:div>
        <w:div w:id="1001814567">
          <w:marLeft w:val="0"/>
          <w:marRight w:val="0"/>
          <w:marTop w:val="0"/>
          <w:marBottom w:val="0"/>
          <w:divBdr>
            <w:top w:val="none" w:sz="0" w:space="0" w:color="auto"/>
            <w:left w:val="none" w:sz="0" w:space="0" w:color="auto"/>
            <w:bottom w:val="none" w:sz="0" w:space="0" w:color="auto"/>
            <w:right w:val="none" w:sz="0" w:space="0" w:color="auto"/>
          </w:divBdr>
          <w:divsChild>
            <w:div w:id="100879083">
              <w:marLeft w:val="0"/>
              <w:marRight w:val="0"/>
              <w:marTop w:val="0"/>
              <w:marBottom w:val="0"/>
              <w:divBdr>
                <w:top w:val="none" w:sz="0" w:space="0" w:color="auto"/>
                <w:left w:val="none" w:sz="0" w:space="0" w:color="auto"/>
                <w:bottom w:val="none" w:sz="0" w:space="0" w:color="auto"/>
                <w:right w:val="none" w:sz="0" w:space="0" w:color="auto"/>
              </w:divBdr>
            </w:div>
          </w:divsChild>
        </w:div>
        <w:div w:id="1010257851">
          <w:marLeft w:val="0"/>
          <w:marRight w:val="0"/>
          <w:marTop w:val="0"/>
          <w:marBottom w:val="0"/>
          <w:divBdr>
            <w:top w:val="none" w:sz="0" w:space="0" w:color="auto"/>
            <w:left w:val="none" w:sz="0" w:space="0" w:color="auto"/>
            <w:bottom w:val="none" w:sz="0" w:space="0" w:color="auto"/>
            <w:right w:val="none" w:sz="0" w:space="0" w:color="auto"/>
          </w:divBdr>
          <w:divsChild>
            <w:div w:id="1735079991">
              <w:marLeft w:val="0"/>
              <w:marRight w:val="0"/>
              <w:marTop w:val="0"/>
              <w:marBottom w:val="0"/>
              <w:divBdr>
                <w:top w:val="none" w:sz="0" w:space="0" w:color="auto"/>
                <w:left w:val="none" w:sz="0" w:space="0" w:color="auto"/>
                <w:bottom w:val="none" w:sz="0" w:space="0" w:color="auto"/>
                <w:right w:val="none" w:sz="0" w:space="0" w:color="auto"/>
              </w:divBdr>
            </w:div>
          </w:divsChild>
        </w:div>
        <w:div w:id="1010334077">
          <w:marLeft w:val="0"/>
          <w:marRight w:val="0"/>
          <w:marTop w:val="0"/>
          <w:marBottom w:val="0"/>
          <w:divBdr>
            <w:top w:val="none" w:sz="0" w:space="0" w:color="auto"/>
            <w:left w:val="none" w:sz="0" w:space="0" w:color="auto"/>
            <w:bottom w:val="none" w:sz="0" w:space="0" w:color="auto"/>
            <w:right w:val="none" w:sz="0" w:space="0" w:color="auto"/>
          </w:divBdr>
          <w:divsChild>
            <w:div w:id="1855999793">
              <w:marLeft w:val="0"/>
              <w:marRight w:val="0"/>
              <w:marTop w:val="0"/>
              <w:marBottom w:val="0"/>
              <w:divBdr>
                <w:top w:val="none" w:sz="0" w:space="0" w:color="auto"/>
                <w:left w:val="none" w:sz="0" w:space="0" w:color="auto"/>
                <w:bottom w:val="none" w:sz="0" w:space="0" w:color="auto"/>
                <w:right w:val="none" w:sz="0" w:space="0" w:color="auto"/>
              </w:divBdr>
            </w:div>
          </w:divsChild>
        </w:div>
        <w:div w:id="1032656871">
          <w:marLeft w:val="0"/>
          <w:marRight w:val="0"/>
          <w:marTop w:val="0"/>
          <w:marBottom w:val="0"/>
          <w:divBdr>
            <w:top w:val="none" w:sz="0" w:space="0" w:color="auto"/>
            <w:left w:val="none" w:sz="0" w:space="0" w:color="auto"/>
            <w:bottom w:val="none" w:sz="0" w:space="0" w:color="auto"/>
            <w:right w:val="none" w:sz="0" w:space="0" w:color="auto"/>
          </w:divBdr>
          <w:divsChild>
            <w:div w:id="1648362161">
              <w:marLeft w:val="0"/>
              <w:marRight w:val="0"/>
              <w:marTop w:val="0"/>
              <w:marBottom w:val="0"/>
              <w:divBdr>
                <w:top w:val="none" w:sz="0" w:space="0" w:color="auto"/>
                <w:left w:val="none" w:sz="0" w:space="0" w:color="auto"/>
                <w:bottom w:val="none" w:sz="0" w:space="0" w:color="auto"/>
                <w:right w:val="none" w:sz="0" w:space="0" w:color="auto"/>
              </w:divBdr>
            </w:div>
          </w:divsChild>
        </w:div>
        <w:div w:id="1038772177">
          <w:marLeft w:val="0"/>
          <w:marRight w:val="0"/>
          <w:marTop w:val="0"/>
          <w:marBottom w:val="0"/>
          <w:divBdr>
            <w:top w:val="none" w:sz="0" w:space="0" w:color="auto"/>
            <w:left w:val="none" w:sz="0" w:space="0" w:color="auto"/>
            <w:bottom w:val="none" w:sz="0" w:space="0" w:color="auto"/>
            <w:right w:val="none" w:sz="0" w:space="0" w:color="auto"/>
          </w:divBdr>
          <w:divsChild>
            <w:div w:id="308242234">
              <w:marLeft w:val="0"/>
              <w:marRight w:val="0"/>
              <w:marTop w:val="0"/>
              <w:marBottom w:val="0"/>
              <w:divBdr>
                <w:top w:val="none" w:sz="0" w:space="0" w:color="auto"/>
                <w:left w:val="none" w:sz="0" w:space="0" w:color="auto"/>
                <w:bottom w:val="none" w:sz="0" w:space="0" w:color="auto"/>
                <w:right w:val="none" w:sz="0" w:space="0" w:color="auto"/>
              </w:divBdr>
            </w:div>
          </w:divsChild>
        </w:div>
        <w:div w:id="1043672530">
          <w:marLeft w:val="0"/>
          <w:marRight w:val="0"/>
          <w:marTop w:val="0"/>
          <w:marBottom w:val="0"/>
          <w:divBdr>
            <w:top w:val="none" w:sz="0" w:space="0" w:color="auto"/>
            <w:left w:val="none" w:sz="0" w:space="0" w:color="auto"/>
            <w:bottom w:val="none" w:sz="0" w:space="0" w:color="auto"/>
            <w:right w:val="none" w:sz="0" w:space="0" w:color="auto"/>
          </w:divBdr>
          <w:divsChild>
            <w:div w:id="1197309355">
              <w:marLeft w:val="0"/>
              <w:marRight w:val="0"/>
              <w:marTop w:val="0"/>
              <w:marBottom w:val="0"/>
              <w:divBdr>
                <w:top w:val="none" w:sz="0" w:space="0" w:color="auto"/>
                <w:left w:val="none" w:sz="0" w:space="0" w:color="auto"/>
                <w:bottom w:val="none" w:sz="0" w:space="0" w:color="auto"/>
                <w:right w:val="none" w:sz="0" w:space="0" w:color="auto"/>
              </w:divBdr>
            </w:div>
          </w:divsChild>
        </w:div>
        <w:div w:id="1052118921">
          <w:marLeft w:val="0"/>
          <w:marRight w:val="0"/>
          <w:marTop w:val="0"/>
          <w:marBottom w:val="0"/>
          <w:divBdr>
            <w:top w:val="none" w:sz="0" w:space="0" w:color="auto"/>
            <w:left w:val="none" w:sz="0" w:space="0" w:color="auto"/>
            <w:bottom w:val="none" w:sz="0" w:space="0" w:color="auto"/>
            <w:right w:val="none" w:sz="0" w:space="0" w:color="auto"/>
          </w:divBdr>
          <w:divsChild>
            <w:div w:id="1819611045">
              <w:marLeft w:val="0"/>
              <w:marRight w:val="0"/>
              <w:marTop w:val="0"/>
              <w:marBottom w:val="0"/>
              <w:divBdr>
                <w:top w:val="none" w:sz="0" w:space="0" w:color="auto"/>
                <w:left w:val="none" w:sz="0" w:space="0" w:color="auto"/>
                <w:bottom w:val="none" w:sz="0" w:space="0" w:color="auto"/>
                <w:right w:val="none" w:sz="0" w:space="0" w:color="auto"/>
              </w:divBdr>
            </w:div>
          </w:divsChild>
        </w:div>
        <w:div w:id="1054618247">
          <w:marLeft w:val="0"/>
          <w:marRight w:val="0"/>
          <w:marTop w:val="0"/>
          <w:marBottom w:val="0"/>
          <w:divBdr>
            <w:top w:val="none" w:sz="0" w:space="0" w:color="auto"/>
            <w:left w:val="none" w:sz="0" w:space="0" w:color="auto"/>
            <w:bottom w:val="none" w:sz="0" w:space="0" w:color="auto"/>
            <w:right w:val="none" w:sz="0" w:space="0" w:color="auto"/>
          </w:divBdr>
          <w:divsChild>
            <w:div w:id="987131103">
              <w:marLeft w:val="0"/>
              <w:marRight w:val="0"/>
              <w:marTop w:val="0"/>
              <w:marBottom w:val="0"/>
              <w:divBdr>
                <w:top w:val="none" w:sz="0" w:space="0" w:color="auto"/>
                <w:left w:val="none" w:sz="0" w:space="0" w:color="auto"/>
                <w:bottom w:val="none" w:sz="0" w:space="0" w:color="auto"/>
                <w:right w:val="none" w:sz="0" w:space="0" w:color="auto"/>
              </w:divBdr>
            </w:div>
          </w:divsChild>
        </w:div>
        <w:div w:id="1058282717">
          <w:marLeft w:val="0"/>
          <w:marRight w:val="0"/>
          <w:marTop w:val="0"/>
          <w:marBottom w:val="0"/>
          <w:divBdr>
            <w:top w:val="none" w:sz="0" w:space="0" w:color="auto"/>
            <w:left w:val="none" w:sz="0" w:space="0" w:color="auto"/>
            <w:bottom w:val="none" w:sz="0" w:space="0" w:color="auto"/>
            <w:right w:val="none" w:sz="0" w:space="0" w:color="auto"/>
          </w:divBdr>
          <w:divsChild>
            <w:div w:id="1002389673">
              <w:marLeft w:val="0"/>
              <w:marRight w:val="0"/>
              <w:marTop w:val="0"/>
              <w:marBottom w:val="0"/>
              <w:divBdr>
                <w:top w:val="none" w:sz="0" w:space="0" w:color="auto"/>
                <w:left w:val="none" w:sz="0" w:space="0" w:color="auto"/>
                <w:bottom w:val="none" w:sz="0" w:space="0" w:color="auto"/>
                <w:right w:val="none" w:sz="0" w:space="0" w:color="auto"/>
              </w:divBdr>
            </w:div>
          </w:divsChild>
        </w:div>
        <w:div w:id="1062480096">
          <w:marLeft w:val="0"/>
          <w:marRight w:val="0"/>
          <w:marTop w:val="0"/>
          <w:marBottom w:val="0"/>
          <w:divBdr>
            <w:top w:val="none" w:sz="0" w:space="0" w:color="auto"/>
            <w:left w:val="none" w:sz="0" w:space="0" w:color="auto"/>
            <w:bottom w:val="none" w:sz="0" w:space="0" w:color="auto"/>
            <w:right w:val="none" w:sz="0" w:space="0" w:color="auto"/>
          </w:divBdr>
          <w:divsChild>
            <w:div w:id="400953310">
              <w:marLeft w:val="0"/>
              <w:marRight w:val="0"/>
              <w:marTop w:val="0"/>
              <w:marBottom w:val="0"/>
              <w:divBdr>
                <w:top w:val="none" w:sz="0" w:space="0" w:color="auto"/>
                <w:left w:val="none" w:sz="0" w:space="0" w:color="auto"/>
                <w:bottom w:val="none" w:sz="0" w:space="0" w:color="auto"/>
                <w:right w:val="none" w:sz="0" w:space="0" w:color="auto"/>
              </w:divBdr>
            </w:div>
          </w:divsChild>
        </w:div>
        <w:div w:id="1066102096">
          <w:marLeft w:val="0"/>
          <w:marRight w:val="0"/>
          <w:marTop w:val="0"/>
          <w:marBottom w:val="0"/>
          <w:divBdr>
            <w:top w:val="none" w:sz="0" w:space="0" w:color="auto"/>
            <w:left w:val="none" w:sz="0" w:space="0" w:color="auto"/>
            <w:bottom w:val="none" w:sz="0" w:space="0" w:color="auto"/>
            <w:right w:val="none" w:sz="0" w:space="0" w:color="auto"/>
          </w:divBdr>
          <w:divsChild>
            <w:div w:id="863782795">
              <w:marLeft w:val="0"/>
              <w:marRight w:val="0"/>
              <w:marTop w:val="0"/>
              <w:marBottom w:val="0"/>
              <w:divBdr>
                <w:top w:val="none" w:sz="0" w:space="0" w:color="auto"/>
                <w:left w:val="none" w:sz="0" w:space="0" w:color="auto"/>
                <w:bottom w:val="none" w:sz="0" w:space="0" w:color="auto"/>
                <w:right w:val="none" w:sz="0" w:space="0" w:color="auto"/>
              </w:divBdr>
            </w:div>
          </w:divsChild>
        </w:div>
        <w:div w:id="1072850006">
          <w:marLeft w:val="0"/>
          <w:marRight w:val="0"/>
          <w:marTop w:val="0"/>
          <w:marBottom w:val="0"/>
          <w:divBdr>
            <w:top w:val="none" w:sz="0" w:space="0" w:color="auto"/>
            <w:left w:val="none" w:sz="0" w:space="0" w:color="auto"/>
            <w:bottom w:val="none" w:sz="0" w:space="0" w:color="auto"/>
            <w:right w:val="none" w:sz="0" w:space="0" w:color="auto"/>
          </w:divBdr>
          <w:divsChild>
            <w:div w:id="900100032">
              <w:marLeft w:val="0"/>
              <w:marRight w:val="0"/>
              <w:marTop w:val="0"/>
              <w:marBottom w:val="0"/>
              <w:divBdr>
                <w:top w:val="none" w:sz="0" w:space="0" w:color="auto"/>
                <w:left w:val="none" w:sz="0" w:space="0" w:color="auto"/>
                <w:bottom w:val="none" w:sz="0" w:space="0" w:color="auto"/>
                <w:right w:val="none" w:sz="0" w:space="0" w:color="auto"/>
              </w:divBdr>
            </w:div>
          </w:divsChild>
        </w:div>
        <w:div w:id="1089934392">
          <w:marLeft w:val="0"/>
          <w:marRight w:val="0"/>
          <w:marTop w:val="0"/>
          <w:marBottom w:val="0"/>
          <w:divBdr>
            <w:top w:val="none" w:sz="0" w:space="0" w:color="auto"/>
            <w:left w:val="none" w:sz="0" w:space="0" w:color="auto"/>
            <w:bottom w:val="none" w:sz="0" w:space="0" w:color="auto"/>
            <w:right w:val="none" w:sz="0" w:space="0" w:color="auto"/>
          </w:divBdr>
          <w:divsChild>
            <w:div w:id="1645237886">
              <w:marLeft w:val="0"/>
              <w:marRight w:val="0"/>
              <w:marTop w:val="0"/>
              <w:marBottom w:val="0"/>
              <w:divBdr>
                <w:top w:val="none" w:sz="0" w:space="0" w:color="auto"/>
                <w:left w:val="none" w:sz="0" w:space="0" w:color="auto"/>
                <w:bottom w:val="none" w:sz="0" w:space="0" w:color="auto"/>
                <w:right w:val="none" w:sz="0" w:space="0" w:color="auto"/>
              </w:divBdr>
            </w:div>
          </w:divsChild>
        </w:div>
        <w:div w:id="1090202753">
          <w:marLeft w:val="0"/>
          <w:marRight w:val="0"/>
          <w:marTop w:val="0"/>
          <w:marBottom w:val="0"/>
          <w:divBdr>
            <w:top w:val="none" w:sz="0" w:space="0" w:color="auto"/>
            <w:left w:val="none" w:sz="0" w:space="0" w:color="auto"/>
            <w:bottom w:val="none" w:sz="0" w:space="0" w:color="auto"/>
            <w:right w:val="none" w:sz="0" w:space="0" w:color="auto"/>
          </w:divBdr>
          <w:divsChild>
            <w:div w:id="1163666806">
              <w:marLeft w:val="0"/>
              <w:marRight w:val="0"/>
              <w:marTop w:val="0"/>
              <w:marBottom w:val="0"/>
              <w:divBdr>
                <w:top w:val="none" w:sz="0" w:space="0" w:color="auto"/>
                <w:left w:val="none" w:sz="0" w:space="0" w:color="auto"/>
                <w:bottom w:val="none" w:sz="0" w:space="0" w:color="auto"/>
                <w:right w:val="none" w:sz="0" w:space="0" w:color="auto"/>
              </w:divBdr>
            </w:div>
          </w:divsChild>
        </w:div>
        <w:div w:id="1094666203">
          <w:marLeft w:val="0"/>
          <w:marRight w:val="0"/>
          <w:marTop w:val="0"/>
          <w:marBottom w:val="0"/>
          <w:divBdr>
            <w:top w:val="none" w:sz="0" w:space="0" w:color="auto"/>
            <w:left w:val="none" w:sz="0" w:space="0" w:color="auto"/>
            <w:bottom w:val="none" w:sz="0" w:space="0" w:color="auto"/>
            <w:right w:val="none" w:sz="0" w:space="0" w:color="auto"/>
          </w:divBdr>
          <w:divsChild>
            <w:div w:id="1867790001">
              <w:marLeft w:val="0"/>
              <w:marRight w:val="0"/>
              <w:marTop w:val="0"/>
              <w:marBottom w:val="0"/>
              <w:divBdr>
                <w:top w:val="none" w:sz="0" w:space="0" w:color="auto"/>
                <w:left w:val="none" w:sz="0" w:space="0" w:color="auto"/>
                <w:bottom w:val="none" w:sz="0" w:space="0" w:color="auto"/>
                <w:right w:val="none" w:sz="0" w:space="0" w:color="auto"/>
              </w:divBdr>
            </w:div>
          </w:divsChild>
        </w:div>
        <w:div w:id="1127240343">
          <w:marLeft w:val="0"/>
          <w:marRight w:val="0"/>
          <w:marTop w:val="0"/>
          <w:marBottom w:val="0"/>
          <w:divBdr>
            <w:top w:val="none" w:sz="0" w:space="0" w:color="auto"/>
            <w:left w:val="none" w:sz="0" w:space="0" w:color="auto"/>
            <w:bottom w:val="none" w:sz="0" w:space="0" w:color="auto"/>
            <w:right w:val="none" w:sz="0" w:space="0" w:color="auto"/>
          </w:divBdr>
          <w:divsChild>
            <w:div w:id="671110168">
              <w:marLeft w:val="0"/>
              <w:marRight w:val="0"/>
              <w:marTop w:val="0"/>
              <w:marBottom w:val="0"/>
              <w:divBdr>
                <w:top w:val="none" w:sz="0" w:space="0" w:color="auto"/>
                <w:left w:val="none" w:sz="0" w:space="0" w:color="auto"/>
                <w:bottom w:val="none" w:sz="0" w:space="0" w:color="auto"/>
                <w:right w:val="none" w:sz="0" w:space="0" w:color="auto"/>
              </w:divBdr>
            </w:div>
          </w:divsChild>
        </w:div>
        <w:div w:id="1134131188">
          <w:marLeft w:val="0"/>
          <w:marRight w:val="0"/>
          <w:marTop w:val="0"/>
          <w:marBottom w:val="0"/>
          <w:divBdr>
            <w:top w:val="none" w:sz="0" w:space="0" w:color="auto"/>
            <w:left w:val="none" w:sz="0" w:space="0" w:color="auto"/>
            <w:bottom w:val="none" w:sz="0" w:space="0" w:color="auto"/>
            <w:right w:val="none" w:sz="0" w:space="0" w:color="auto"/>
          </w:divBdr>
          <w:divsChild>
            <w:div w:id="667632680">
              <w:marLeft w:val="0"/>
              <w:marRight w:val="0"/>
              <w:marTop w:val="0"/>
              <w:marBottom w:val="0"/>
              <w:divBdr>
                <w:top w:val="none" w:sz="0" w:space="0" w:color="auto"/>
                <w:left w:val="none" w:sz="0" w:space="0" w:color="auto"/>
                <w:bottom w:val="none" w:sz="0" w:space="0" w:color="auto"/>
                <w:right w:val="none" w:sz="0" w:space="0" w:color="auto"/>
              </w:divBdr>
            </w:div>
          </w:divsChild>
        </w:div>
        <w:div w:id="1140879104">
          <w:marLeft w:val="0"/>
          <w:marRight w:val="0"/>
          <w:marTop w:val="0"/>
          <w:marBottom w:val="0"/>
          <w:divBdr>
            <w:top w:val="none" w:sz="0" w:space="0" w:color="auto"/>
            <w:left w:val="none" w:sz="0" w:space="0" w:color="auto"/>
            <w:bottom w:val="none" w:sz="0" w:space="0" w:color="auto"/>
            <w:right w:val="none" w:sz="0" w:space="0" w:color="auto"/>
          </w:divBdr>
          <w:divsChild>
            <w:div w:id="467095222">
              <w:marLeft w:val="0"/>
              <w:marRight w:val="0"/>
              <w:marTop w:val="0"/>
              <w:marBottom w:val="0"/>
              <w:divBdr>
                <w:top w:val="none" w:sz="0" w:space="0" w:color="auto"/>
                <w:left w:val="none" w:sz="0" w:space="0" w:color="auto"/>
                <w:bottom w:val="none" w:sz="0" w:space="0" w:color="auto"/>
                <w:right w:val="none" w:sz="0" w:space="0" w:color="auto"/>
              </w:divBdr>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
          </w:divsChild>
        </w:div>
        <w:div w:id="1172645063">
          <w:marLeft w:val="0"/>
          <w:marRight w:val="0"/>
          <w:marTop w:val="0"/>
          <w:marBottom w:val="0"/>
          <w:divBdr>
            <w:top w:val="none" w:sz="0" w:space="0" w:color="auto"/>
            <w:left w:val="none" w:sz="0" w:space="0" w:color="auto"/>
            <w:bottom w:val="none" w:sz="0" w:space="0" w:color="auto"/>
            <w:right w:val="none" w:sz="0" w:space="0" w:color="auto"/>
          </w:divBdr>
          <w:divsChild>
            <w:div w:id="88743686">
              <w:marLeft w:val="0"/>
              <w:marRight w:val="0"/>
              <w:marTop w:val="0"/>
              <w:marBottom w:val="0"/>
              <w:divBdr>
                <w:top w:val="none" w:sz="0" w:space="0" w:color="auto"/>
                <w:left w:val="none" w:sz="0" w:space="0" w:color="auto"/>
                <w:bottom w:val="none" w:sz="0" w:space="0" w:color="auto"/>
                <w:right w:val="none" w:sz="0" w:space="0" w:color="auto"/>
              </w:divBdr>
            </w:div>
          </w:divsChild>
        </w:div>
        <w:div w:id="1196574249">
          <w:marLeft w:val="0"/>
          <w:marRight w:val="0"/>
          <w:marTop w:val="0"/>
          <w:marBottom w:val="0"/>
          <w:divBdr>
            <w:top w:val="none" w:sz="0" w:space="0" w:color="auto"/>
            <w:left w:val="none" w:sz="0" w:space="0" w:color="auto"/>
            <w:bottom w:val="none" w:sz="0" w:space="0" w:color="auto"/>
            <w:right w:val="none" w:sz="0" w:space="0" w:color="auto"/>
          </w:divBdr>
          <w:divsChild>
            <w:div w:id="266813540">
              <w:marLeft w:val="0"/>
              <w:marRight w:val="0"/>
              <w:marTop w:val="0"/>
              <w:marBottom w:val="0"/>
              <w:divBdr>
                <w:top w:val="none" w:sz="0" w:space="0" w:color="auto"/>
                <w:left w:val="none" w:sz="0" w:space="0" w:color="auto"/>
                <w:bottom w:val="none" w:sz="0" w:space="0" w:color="auto"/>
                <w:right w:val="none" w:sz="0" w:space="0" w:color="auto"/>
              </w:divBdr>
            </w:div>
          </w:divsChild>
        </w:div>
        <w:div w:id="1199510332">
          <w:marLeft w:val="0"/>
          <w:marRight w:val="0"/>
          <w:marTop w:val="0"/>
          <w:marBottom w:val="0"/>
          <w:divBdr>
            <w:top w:val="none" w:sz="0" w:space="0" w:color="auto"/>
            <w:left w:val="none" w:sz="0" w:space="0" w:color="auto"/>
            <w:bottom w:val="none" w:sz="0" w:space="0" w:color="auto"/>
            <w:right w:val="none" w:sz="0" w:space="0" w:color="auto"/>
          </w:divBdr>
          <w:divsChild>
            <w:div w:id="810050779">
              <w:marLeft w:val="0"/>
              <w:marRight w:val="0"/>
              <w:marTop w:val="0"/>
              <w:marBottom w:val="0"/>
              <w:divBdr>
                <w:top w:val="none" w:sz="0" w:space="0" w:color="auto"/>
                <w:left w:val="none" w:sz="0" w:space="0" w:color="auto"/>
                <w:bottom w:val="none" w:sz="0" w:space="0" w:color="auto"/>
                <w:right w:val="none" w:sz="0" w:space="0" w:color="auto"/>
              </w:divBdr>
            </w:div>
          </w:divsChild>
        </w:div>
        <w:div w:id="1250886113">
          <w:marLeft w:val="0"/>
          <w:marRight w:val="0"/>
          <w:marTop w:val="0"/>
          <w:marBottom w:val="0"/>
          <w:divBdr>
            <w:top w:val="none" w:sz="0" w:space="0" w:color="auto"/>
            <w:left w:val="none" w:sz="0" w:space="0" w:color="auto"/>
            <w:bottom w:val="none" w:sz="0" w:space="0" w:color="auto"/>
            <w:right w:val="none" w:sz="0" w:space="0" w:color="auto"/>
          </w:divBdr>
          <w:divsChild>
            <w:div w:id="1716083507">
              <w:marLeft w:val="0"/>
              <w:marRight w:val="0"/>
              <w:marTop w:val="0"/>
              <w:marBottom w:val="0"/>
              <w:divBdr>
                <w:top w:val="none" w:sz="0" w:space="0" w:color="auto"/>
                <w:left w:val="none" w:sz="0" w:space="0" w:color="auto"/>
                <w:bottom w:val="none" w:sz="0" w:space="0" w:color="auto"/>
                <w:right w:val="none" w:sz="0" w:space="0" w:color="auto"/>
              </w:divBdr>
            </w:div>
          </w:divsChild>
        </w:div>
        <w:div w:id="1253008682">
          <w:marLeft w:val="0"/>
          <w:marRight w:val="0"/>
          <w:marTop w:val="0"/>
          <w:marBottom w:val="0"/>
          <w:divBdr>
            <w:top w:val="none" w:sz="0" w:space="0" w:color="auto"/>
            <w:left w:val="none" w:sz="0" w:space="0" w:color="auto"/>
            <w:bottom w:val="none" w:sz="0" w:space="0" w:color="auto"/>
            <w:right w:val="none" w:sz="0" w:space="0" w:color="auto"/>
          </w:divBdr>
          <w:divsChild>
            <w:div w:id="1102917987">
              <w:marLeft w:val="0"/>
              <w:marRight w:val="0"/>
              <w:marTop w:val="0"/>
              <w:marBottom w:val="0"/>
              <w:divBdr>
                <w:top w:val="none" w:sz="0" w:space="0" w:color="auto"/>
                <w:left w:val="none" w:sz="0" w:space="0" w:color="auto"/>
                <w:bottom w:val="none" w:sz="0" w:space="0" w:color="auto"/>
                <w:right w:val="none" w:sz="0" w:space="0" w:color="auto"/>
              </w:divBdr>
            </w:div>
          </w:divsChild>
        </w:div>
        <w:div w:id="1262032851">
          <w:marLeft w:val="0"/>
          <w:marRight w:val="0"/>
          <w:marTop w:val="0"/>
          <w:marBottom w:val="0"/>
          <w:divBdr>
            <w:top w:val="none" w:sz="0" w:space="0" w:color="auto"/>
            <w:left w:val="none" w:sz="0" w:space="0" w:color="auto"/>
            <w:bottom w:val="none" w:sz="0" w:space="0" w:color="auto"/>
            <w:right w:val="none" w:sz="0" w:space="0" w:color="auto"/>
          </w:divBdr>
          <w:divsChild>
            <w:div w:id="259022836">
              <w:marLeft w:val="0"/>
              <w:marRight w:val="0"/>
              <w:marTop w:val="0"/>
              <w:marBottom w:val="0"/>
              <w:divBdr>
                <w:top w:val="none" w:sz="0" w:space="0" w:color="auto"/>
                <w:left w:val="none" w:sz="0" w:space="0" w:color="auto"/>
                <w:bottom w:val="none" w:sz="0" w:space="0" w:color="auto"/>
                <w:right w:val="none" w:sz="0" w:space="0" w:color="auto"/>
              </w:divBdr>
            </w:div>
          </w:divsChild>
        </w:div>
        <w:div w:id="1292320197">
          <w:marLeft w:val="0"/>
          <w:marRight w:val="0"/>
          <w:marTop w:val="0"/>
          <w:marBottom w:val="0"/>
          <w:divBdr>
            <w:top w:val="none" w:sz="0" w:space="0" w:color="auto"/>
            <w:left w:val="none" w:sz="0" w:space="0" w:color="auto"/>
            <w:bottom w:val="none" w:sz="0" w:space="0" w:color="auto"/>
            <w:right w:val="none" w:sz="0" w:space="0" w:color="auto"/>
          </w:divBdr>
          <w:divsChild>
            <w:div w:id="320426622">
              <w:marLeft w:val="0"/>
              <w:marRight w:val="0"/>
              <w:marTop w:val="0"/>
              <w:marBottom w:val="0"/>
              <w:divBdr>
                <w:top w:val="none" w:sz="0" w:space="0" w:color="auto"/>
                <w:left w:val="none" w:sz="0" w:space="0" w:color="auto"/>
                <w:bottom w:val="none" w:sz="0" w:space="0" w:color="auto"/>
                <w:right w:val="none" w:sz="0" w:space="0" w:color="auto"/>
              </w:divBdr>
            </w:div>
          </w:divsChild>
        </w:div>
        <w:div w:id="1298684945">
          <w:marLeft w:val="0"/>
          <w:marRight w:val="0"/>
          <w:marTop w:val="0"/>
          <w:marBottom w:val="0"/>
          <w:divBdr>
            <w:top w:val="none" w:sz="0" w:space="0" w:color="auto"/>
            <w:left w:val="none" w:sz="0" w:space="0" w:color="auto"/>
            <w:bottom w:val="none" w:sz="0" w:space="0" w:color="auto"/>
            <w:right w:val="none" w:sz="0" w:space="0" w:color="auto"/>
          </w:divBdr>
          <w:divsChild>
            <w:div w:id="1906253818">
              <w:marLeft w:val="0"/>
              <w:marRight w:val="0"/>
              <w:marTop w:val="0"/>
              <w:marBottom w:val="0"/>
              <w:divBdr>
                <w:top w:val="none" w:sz="0" w:space="0" w:color="auto"/>
                <w:left w:val="none" w:sz="0" w:space="0" w:color="auto"/>
                <w:bottom w:val="none" w:sz="0" w:space="0" w:color="auto"/>
                <w:right w:val="none" w:sz="0" w:space="0" w:color="auto"/>
              </w:divBdr>
            </w:div>
          </w:divsChild>
        </w:div>
        <w:div w:id="1311136847">
          <w:marLeft w:val="0"/>
          <w:marRight w:val="0"/>
          <w:marTop w:val="0"/>
          <w:marBottom w:val="0"/>
          <w:divBdr>
            <w:top w:val="none" w:sz="0" w:space="0" w:color="auto"/>
            <w:left w:val="none" w:sz="0" w:space="0" w:color="auto"/>
            <w:bottom w:val="none" w:sz="0" w:space="0" w:color="auto"/>
            <w:right w:val="none" w:sz="0" w:space="0" w:color="auto"/>
          </w:divBdr>
          <w:divsChild>
            <w:div w:id="1444426114">
              <w:marLeft w:val="0"/>
              <w:marRight w:val="0"/>
              <w:marTop w:val="0"/>
              <w:marBottom w:val="0"/>
              <w:divBdr>
                <w:top w:val="none" w:sz="0" w:space="0" w:color="auto"/>
                <w:left w:val="none" w:sz="0" w:space="0" w:color="auto"/>
                <w:bottom w:val="none" w:sz="0" w:space="0" w:color="auto"/>
                <w:right w:val="none" w:sz="0" w:space="0" w:color="auto"/>
              </w:divBdr>
            </w:div>
          </w:divsChild>
        </w:div>
        <w:div w:id="1311979732">
          <w:marLeft w:val="0"/>
          <w:marRight w:val="0"/>
          <w:marTop w:val="0"/>
          <w:marBottom w:val="0"/>
          <w:divBdr>
            <w:top w:val="none" w:sz="0" w:space="0" w:color="auto"/>
            <w:left w:val="none" w:sz="0" w:space="0" w:color="auto"/>
            <w:bottom w:val="none" w:sz="0" w:space="0" w:color="auto"/>
            <w:right w:val="none" w:sz="0" w:space="0" w:color="auto"/>
          </w:divBdr>
          <w:divsChild>
            <w:div w:id="1049888096">
              <w:marLeft w:val="0"/>
              <w:marRight w:val="0"/>
              <w:marTop w:val="0"/>
              <w:marBottom w:val="0"/>
              <w:divBdr>
                <w:top w:val="none" w:sz="0" w:space="0" w:color="auto"/>
                <w:left w:val="none" w:sz="0" w:space="0" w:color="auto"/>
                <w:bottom w:val="none" w:sz="0" w:space="0" w:color="auto"/>
                <w:right w:val="none" w:sz="0" w:space="0" w:color="auto"/>
              </w:divBdr>
            </w:div>
          </w:divsChild>
        </w:div>
        <w:div w:id="1336375094">
          <w:marLeft w:val="0"/>
          <w:marRight w:val="0"/>
          <w:marTop w:val="0"/>
          <w:marBottom w:val="0"/>
          <w:divBdr>
            <w:top w:val="none" w:sz="0" w:space="0" w:color="auto"/>
            <w:left w:val="none" w:sz="0" w:space="0" w:color="auto"/>
            <w:bottom w:val="none" w:sz="0" w:space="0" w:color="auto"/>
            <w:right w:val="none" w:sz="0" w:space="0" w:color="auto"/>
          </w:divBdr>
          <w:divsChild>
            <w:div w:id="1415586917">
              <w:marLeft w:val="0"/>
              <w:marRight w:val="0"/>
              <w:marTop w:val="0"/>
              <w:marBottom w:val="0"/>
              <w:divBdr>
                <w:top w:val="none" w:sz="0" w:space="0" w:color="auto"/>
                <w:left w:val="none" w:sz="0" w:space="0" w:color="auto"/>
                <w:bottom w:val="none" w:sz="0" w:space="0" w:color="auto"/>
                <w:right w:val="none" w:sz="0" w:space="0" w:color="auto"/>
              </w:divBdr>
            </w:div>
          </w:divsChild>
        </w:div>
        <w:div w:id="1338921040">
          <w:marLeft w:val="0"/>
          <w:marRight w:val="0"/>
          <w:marTop w:val="0"/>
          <w:marBottom w:val="0"/>
          <w:divBdr>
            <w:top w:val="none" w:sz="0" w:space="0" w:color="auto"/>
            <w:left w:val="none" w:sz="0" w:space="0" w:color="auto"/>
            <w:bottom w:val="none" w:sz="0" w:space="0" w:color="auto"/>
            <w:right w:val="none" w:sz="0" w:space="0" w:color="auto"/>
          </w:divBdr>
          <w:divsChild>
            <w:div w:id="888146163">
              <w:marLeft w:val="0"/>
              <w:marRight w:val="0"/>
              <w:marTop w:val="0"/>
              <w:marBottom w:val="0"/>
              <w:divBdr>
                <w:top w:val="none" w:sz="0" w:space="0" w:color="auto"/>
                <w:left w:val="none" w:sz="0" w:space="0" w:color="auto"/>
                <w:bottom w:val="none" w:sz="0" w:space="0" w:color="auto"/>
                <w:right w:val="none" w:sz="0" w:space="0" w:color="auto"/>
              </w:divBdr>
            </w:div>
          </w:divsChild>
        </w:div>
        <w:div w:id="1340810497">
          <w:marLeft w:val="0"/>
          <w:marRight w:val="0"/>
          <w:marTop w:val="0"/>
          <w:marBottom w:val="0"/>
          <w:divBdr>
            <w:top w:val="none" w:sz="0" w:space="0" w:color="auto"/>
            <w:left w:val="none" w:sz="0" w:space="0" w:color="auto"/>
            <w:bottom w:val="none" w:sz="0" w:space="0" w:color="auto"/>
            <w:right w:val="none" w:sz="0" w:space="0" w:color="auto"/>
          </w:divBdr>
          <w:divsChild>
            <w:div w:id="2020497856">
              <w:marLeft w:val="0"/>
              <w:marRight w:val="0"/>
              <w:marTop w:val="0"/>
              <w:marBottom w:val="0"/>
              <w:divBdr>
                <w:top w:val="none" w:sz="0" w:space="0" w:color="auto"/>
                <w:left w:val="none" w:sz="0" w:space="0" w:color="auto"/>
                <w:bottom w:val="none" w:sz="0" w:space="0" w:color="auto"/>
                <w:right w:val="none" w:sz="0" w:space="0" w:color="auto"/>
              </w:divBdr>
            </w:div>
          </w:divsChild>
        </w:div>
        <w:div w:id="1341350059">
          <w:marLeft w:val="0"/>
          <w:marRight w:val="0"/>
          <w:marTop w:val="0"/>
          <w:marBottom w:val="0"/>
          <w:divBdr>
            <w:top w:val="none" w:sz="0" w:space="0" w:color="auto"/>
            <w:left w:val="none" w:sz="0" w:space="0" w:color="auto"/>
            <w:bottom w:val="none" w:sz="0" w:space="0" w:color="auto"/>
            <w:right w:val="none" w:sz="0" w:space="0" w:color="auto"/>
          </w:divBdr>
          <w:divsChild>
            <w:div w:id="2033678116">
              <w:marLeft w:val="0"/>
              <w:marRight w:val="0"/>
              <w:marTop w:val="0"/>
              <w:marBottom w:val="0"/>
              <w:divBdr>
                <w:top w:val="none" w:sz="0" w:space="0" w:color="auto"/>
                <w:left w:val="none" w:sz="0" w:space="0" w:color="auto"/>
                <w:bottom w:val="none" w:sz="0" w:space="0" w:color="auto"/>
                <w:right w:val="none" w:sz="0" w:space="0" w:color="auto"/>
              </w:divBdr>
            </w:div>
          </w:divsChild>
        </w:div>
        <w:div w:id="1353339391">
          <w:marLeft w:val="0"/>
          <w:marRight w:val="0"/>
          <w:marTop w:val="0"/>
          <w:marBottom w:val="0"/>
          <w:divBdr>
            <w:top w:val="none" w:sz="0" w:space="0" w:color="auto"/>
            <w:left w:val="none" w:sz="0" w:space="0" w:color="auto"/>
            <w:bottom w:val="none" w:sz="0" w:space="0" w:color="auto"/>
            <w:right w:val="none" w:sz="0" w:space="0" w:color="auto"/>
          </w:divBdr>
          <w:divsChild>
            <w:div w:id="1720398997">
              <w:marLeft w:val="0"/>
              <w:marRight w:val="0"/>
              <w:marTop w:val="0"/>
              <w:marBottom w:val="0"/>
              <w:divBdr>
                <w:top w:val="none" w:sz="0" w:space="0" w:color="auto"/>
                <w:left w:val="none" w:sz="0" w:space="0" w:color="auto"/>
                <w:bottom w:val="none" w:sz="0" w:space="0" w:color="auto"/>
                <w:right w:val="none" w:sz="0" w:space="0" w:color="auto"/>
              </w:divBdr>
            </w:div>
          </w:divsChild>
        </w:div>
        <w:div w:id="1368794950">
          <w:marLeft w:val="0"/>
          <w:marRight w:val="0"/>
          <w:marTop w:val="0"/>
          <w:marBottom w:val="0"/>
          <w:divBdr>
            <w:top w:val="none" w:sz="0" w:space="0" w:color="auto"/>
            <w:left w:val="none" w:sz="0" w:space="0" w:color="auto"/>
            <w:bottom w:val="none" w:sz="0" w:space="0" w:color="auto"/>
            <w:right w:val="none" w:sz="0" w:space="0" w:color="auto"/>
          </w:divBdr>
          <w:divsChild>
            <w:div w:id="2012679478">
              <w:marLeft w:val="0"/>
              <w:marRight w:val="0"/>
              <w:marTop w:val="0"/>
              <w:marBottom w:val="0"/>
              <w:divBdr>
                <w:top w:val="none" w:sz="0" w:space="0" w:color="auto"/>
                <w:left w:val="none" w:sz="0" w:space="0" w:color="auto"/>
                <w:bottom w:val="none" w:sz="0" w:space="0" w:color="auto"/>
                <w:right w:val="none" w:sz="0" w:space="0" w:color="auto"/>
              </w:divBdr>
            </w:div>
          </w:divsChild>
        </w:div>
        <w:div w:id="1369375327">
          <w:marLeft w:val="0"/>
          <w:marRight w:val="0"/>
          <w:marTop w:val="0"/>
          <w:marBottom w:val="0"/>
          <w:divBdr>
            <w:top w:val="none" w:sz="0" w:space="0" w:color="auto"/>
            <w:left w:val="none" w:sz="0" w:space="0" w:color="auto"/>
            <w:bottom w:val="none" w:sz="0" w:space="0" w:color="auto"/>
            <w:right w:val="none" w:sz="0" w:space="0" w:color="auto"/>
          </w:divBdr>
          <w:divsChild>
            <w:div w:id="1624732388">
              <w:marLeft w:val="0"/>
              <w:marRight w:val="0"/>
              <w:marTop w:val="0"/>
              <w:marBottom w:val="0"/>
              <w:divBdr>
                <w:top w:val="none" w:sz="0" w:space="0" w:color="auto"/>
                <w:left w:val="none" w:sz="0" w:space="0" w:color="auto"/>
                <w:bottom w:val="none" w:sz="0" w:space="0" w:color="auto"/>
                <w:right w:val="none" w:sz="0" w:space="0" w:color="auto"/>
              </w:divBdr>
            </w:div>
          </w:divsChild>
        </w:div>
        <w:div w:id="1371953434">
          <w:marLeft w:val="0"/>
          <w:marRight w:val="0"/>
          <w:marTop w:val="0"/>
          <w:marBottom w:val="0"/>
          <w:divBdr>
            <w:top w:val="none" w:sz="0" w:space="0" w:color="auto"/>
            <w:left w:val="none" w:sz="0" w:space="0" w:color="auto"/>
            <w:bottom w:val="none" w:sz="0" w:space="0" w:color="auto"/>
            <w:right w:val="none" w:sz="0" w:space="0" w:color="auto"/>
          </w:divBdr>
          <w:divsChild>
            <w:div w:id="1130366114">
              <w:marLeft w:val="0"/>
              <w:marRight w:val="0"/>
              <w:marTop w:val="0"/>
              <w:marBottom w:val="0"/>
              <w:divBdr>
                <w:top w:val="none" w:sz="0" w:space="0" w:color="auto"/>
                <w:left w:val="none" w:sz="0" w:space="0" w:color="auto"/>
                <w:bottom w:val="none" w:sz="0" w:space="0" w:color="auto"/>
                <w:right w:val="none" w:sz="0" w:space="0" w:color="auto"/>
              </w:divBdr>
            </w:div>
          </w:divsChild>
        </w:div>
        <w:div w:id="1376660605">
          <w:marLeft w:val="0"/>
          <w:marRight w:val="0"/>
          <w:marTop w:val="0"/>
          <w:marBottom w:val="0"/>
          <w:divBdr>
            <w:top w:val="none" w:sz="0" w:space="0" w:color="auto"/>
            <w:left w:val="none" w:sz="0" w:space="0" w:color="auto"/>
            <w:bottom w:val="none" w:sz="0" w:space="0" w:color="auto"/>
            <w:right w:val="none" w:sz="0" w:space="0" w:color="auto"/>
          </w:divBdr>
          <w:divsChild>
            <w:div w:id="2128431488">
              <w:marLeft w:val="0"/>
              <w:marRight w:val="0"/>
              <w:marTop w:val="0"/>
              <w:marBottom w:val="0"/>
              <w:divBdr>
                <w:top w:val="none" w:sz="0" w:space="0" w:color="auto"/>
                <w:left w:val="none" w:sz="0" w:space="0" w:color="auto"/>
                <w:bottom w:val="none" w:sz="0" w:space="0" w:color="auto"/>
                <w:right w:val="none" w:sz="0" w:space="0" w:color="auto"/>
              </w:divBdr>
            </w:div>
          </w:divsChild>
        </w:div>
        <w:div w:id="1408066596">
          <w:marLeft w:val="0"/>
          <w:marRight w:val="0"/>
          <w:marTop w:val="0"/>
          <w:marBottom w:val="0"/>
          <w:divBdr>
            <w:top w:val="none" w:sz="0" w:space="0" w:color="auto"/>
            <w:left w:val="none" w:sz="0" w:space="0" w:color="auto"/>
            <w:bottom w:val="none" w:sz="0" w:space="0" w:color="auto"/>
            <w:right w:val="none" w:sz="0" w:space="0" w:color="auto"/>
          </w:divBdr>
          <w:divsChild>
            <w:div w:id="308099635">
              <w:marLeft w:val="0"/>
              <w:marRight w:val="0"/>
              <w:marTop w:val="0"/>
              <w:marBottom w:val="0"/>
              <w:divBdr>
                <w:top w:val="none" w:sz="0" w:space="0" w:color="auto"/>
                <w:left w:val="none" w:sz="0" w:space="0" w:color="auto"/>
                <w:bottom w:val="none" w:sz="0" w:space="0" w:color="auto"/>
                <w:right w:val="none" w:sz="0" w:space="0" w:color="auto"/>
              </w:divBdr>
            </w:div>
          </w:divsChild>
        </w:div>
        <w:div w:id="1411847901">
          <w:marLeft w:val="0"/>
          <w:marRight w:val="0"/>
          <w:marTop w:val="0"/>
          <w:marBottom w:val="0"/>
          <w:divBdr>
            <w:top w:val="none" w:sz="0" w:space="0" w:color="auto"/>
            <w:left w:val="none" w:sz="0" w:space="0" w:color="auto"/>
            <w:bottom w:val="none" w:sz="0" w:space="0" w:color="auto"/>
            <w:right w:val="none" w:sz="0" w:space="0" w:color="auto"/>
          </w:divBdr>
          <w:divsChild>
            <w:div w:id="864171991">
              <w:marLeft w:val="0"/>
              <w:marRight w:val="0"/>
              <w:marTop w:val="0"/>
              <w:marBottom w:val="0"/>
              <w:divBdr>
                <w:top w:val="none" w:sz="0" w:space="0" w:color="auto"/>
                <w:left w:val="none" w:sz="0" w:space="0" w:color="auto"/>
                <w:bottom w:val="none" w:sz="0" w:space="0" w:color="auto"/>
                <w:right w:val="none" w:sz="0" w:space="0" w:color="auto"/>
              </w:divBdr>
            </w:div>
          </w:divsChild>
        </w:div>
        <w:div w:id="1420057233">
          <w:marLeft w:val="0"/>
          <w:marRight w:val="0"/>
          <w:marTop w:val="0"/>
          <w:marBottom w:val="0"/>
          <w:divBdr>
            <w:top w:val="none" w:sz="0" w:space="0" w:color="auto"/>
            <w:left w:val="none" w:sz="0" w:space="0" w:color="auto"/>
            <w:bottom w:val="none" w:sz="0" w:space="0" w:color="auto"/>
            <w:right w:val="none" w:sz="0" w:space="0" w:color="auto"/>
          </w:divBdr>
          <w:divsChild>
            <w:div w:id="1970744138">
              <w:marLeft w:val="0"/>
              <w:marRight w:val="0"/>
              <w:marTop w:val="0"/>
              <w:marBottom w:val="0"/>
              <w:divBdr>
                <w:top w:val="none" w:sz="0" w:space="0" w:color="auto"/>
                <w:left w:val="none" w:sz="0" w:space="0" w:color="auto"/>
                <w:bottom w:val="none" w:sz="0" w:space="0" w:color="auto"/>
                <w:right w:val="none" w:sz="0" w:space="0" w:color="auto"/>
              </w:divBdr>
            </w:div>
          </w:divsChild>
        </w:div>
        <w:div w:id="1420636638">
          <w:marLeft w:val="0"/>
          <w:marRight w:val="0"/>
          <w:marTop w:val="0"/>
          <w:marBottom w:val="0"/>
          <w:divBdr>
            <w:top w:val="none" w:sz="0" w:space="0" w:color="auto"/>
            <w:left w:val="none" w:sz="0" w:space="0" w:color="auto"/>
            <w:bottom w:val="none" w:sz="0" w:space="0" w:color="auto"/>
            <w:right w:val="none" w:sz="0" w:space="0" w:color="auto"/>
          </w:divBdr>
          <w:divsChild>
            <w:div w:id="1109816867">
              <w:marLeft w:val="0"/>
              <w:marRight w:val="0"/>
              <w:marTop w:val="0"/>
              <w:marBottom w:val="0"/>
              <w:divBdr>
                <w:top w:val="none" w:sz="0" w:space="0" w:color="auto"/>
                <w:left w:val="none" w:sz="0" w:space="0" w:color="auto"/>
                <w:bottom w:val="none" w:sz="0" w:space="0" w:color="auto"/>
                <w:right w:val="none" w:sz="0" w:space="0" w:color="auto"/>
              </w:divBdr>
            </w:div>
          </w:divsChild>
        </w:div>
        <w:div w:id="1430349540">
          <w:marLeft w:val="0"/>
          <w:marRight w:val="0"/>
          <w:marTop w:val="0"/>
          <w:marBottom w:val="0"/>
          <w:divBdr>
            <w:top w:val="none" w:sz="0" w:space="0" w:color="auto"/>
            <w:left w:val="none" w:sz="0" w:space="0" w:color="auto"/>
            <w:bottom w:val="none" w:sz="0" w:space="0" w:color="auto"/>
            <w:right w:val="none" w:sz="0" w:space="0" w:color="auto"/>
          </w:divBdr>
          <w:divsChild>
            <w:div w:id="731542141">
              <w:marLeft w:val="0"/>
              <w:marRight w:val="0"/>
              <w:marTop w:val="0"/>
              <w:marBottom w:val="0"/>
              <w:divBdr>
                <w:top w:val="none" w:sz="0" w:space="0" w:color="auto"/>
                <w:left w:val="none" w:sz="0" w:space="0" w:color="auto"/>
                <w:bottom w:val="none" w:sz="0" w:space="0" w:color="auto"/>
                <w:right w:val="none" w:sz="0" w:space="0" w:color="auto"/>
              </w:divBdr>
            </w:div>
          </w:divsChild>
        </w:div>
        <w:div w:id="1437019916">
          <w:marLeft w:val="0"/>
          <w:marRight w:val="0"/>
          <w:marTop w:val="0"/>
          <w:marBottom w:val="0"/>
          <w:divBdr>
            <w:top w:val="none" w:sz="0" w:space="0" w:color="auto"/>
            <w:left w:val="none" w:sz="0" w:space="0" w:color="auto"/>
            <w:bottom w:val="none" w:sz="0" w:space="0" w:color="auto"/>
            <w:right w:val="none" w:sz="0" w:space="0" w:color="auto"/>
          </w:divBdr>
          <w:divsChild>
            <w:div w:id="1779374451">
              <w:marLeft w:val="0"/>
              <w:marRight w:val="0"/>
              <w:marTop w:val="0"/>
              <w:marBottom w:val="0"/>
              <w:divBdr>
                <w:top w:val="none" w:sz="0" w:space="0" w:color="auto"/>
                <w:left w:val="none" w:sz="0" w:space="0" w:color="auto"/>
                <w:bottom w:val="none" w:sz="0" w:space="0" w:color="auto"/>
                <w:right w:val="none" w:sz="0" w:space="0" w:color="auto"/>
              </w:divBdr>
            </w:div>
          </w:divsChild>
        </w:div>
        <w:div w:id="1447038993">
          <w:marLeft w:val="0"/>
          <w:marRight w:val="0"/>
          <w:marTop w:val="0"/>
          <w:marBottom w:val="0"/>
          <w:divBdr>
            <w:top w:val="none" w:sz="0" w:space="0" w:color="auto"/>
            <w:left w:val="none" w:sz="0" w:space="0" w:color="auto"/>
            <w:bottom w:val="none" w:sz="0" w:space="0" w:color="auto"/>
            <w:right w:val="none" w:sz="0" w:space="0" w:color="auto"/>
          </w:divBdr>
          <w:divsChild>
            <w:div w:id="134032196">
              <w:marLeft w:val="0"/>
              <w:marRight w:val="0"/>
              <w:marTop w:val="0"/>
              <w:marBottom w:val="0"/>
              <w:divBdr>
                <w:top w:val="none" w:sz="0" w:space="0" w:color="auto"/>
                <w:left w:val="none" w:sz="0" w:space="0" w:color="auto"/>
                <w:bottom w:val="none" w:sz="0" w:space="0" w:color="auto"/>
                <w:right w:val="none" w:sz="0" w:space="0" w:color="auto"/>
              </w:divBdr>
            </w:div>
          </w:divsChild>
        </w:div>
        <w:div w:id="1455176056">
          <w:marLeft w:val="0"/>
          <w:marRight w:val="0"/>
          <w:marTop w:val="0"/>
          <w:marBottom w:val="0"/>
          <w:divBdr>
            <w:top w:val="none" w:sz="0" w:space="0" w:color="auto"/>
            <w:left w:val="none" w:sz="0" w:space="0" w:color="auto"/>
            <w:bottom w:val="none" w:sz="0" w:space="0" w:color="auto"/>
            <w:right w:val="none" w:sz="0" w:space="0" w:color="auto"/>
          </w:divBdr>
          <w:divsChild>
            <w:div w:id="212230383">
              <w:marLeft w:val="0"/>
              <w:marRight w:val="0"/>
              <w:marTop w:val="0"/>
              <w:marBottom w:val="0"/>
              <w:divBdr>
                <w:top w:val="none" w:sz="0" w:space="0" w:color="auto"/>
                <w:left w:val="none" w:sz="0" w:space="0" w:color="auto"/>
                <w:bottom w:val="none" w:sz="0" w:space="0" w:color="auto"/>
                <w:right w:val="none" w:sz="0" w:space="0" w:color="auto"/>
              </w:divBdr>
            </w:div>
          </w:divsChild>
        </w:div>
        <w:div w:id="1458138470">
          <w:marLeft w:val="0"/>
          <w:marRight w:val="0"/>
          <w:marTop w:val="0"/>
          <w:marBottom w:val="0"/>
          <w:divBdr>
            <w:top w:val="none" w:sz="0" w:space="0" w:color="auto"/>
            <w:left w:val="none" w:sz="0" w:space="0" w:color="auto"/>
            <w:bottom w:val="none" w:sz="0" w:space="0" w:color="auto"/>
            <w:right w:val="none" w:sz="0" w:space="0" w:color="auto"/>
          </w:divBdr>
          <w:divsChild>
            <w:div w:id="663627948">
              <w:marLeft w:val="0"/>
              <w:marRight w:val="0"/>
              <w:marTop w:val="0"/>
              <w:marBottom w:val="0"/>
              <w:divBdr>
                <w:top w:val="none" w:sz="0" w:space="0" w:color="auto"/>
                <w:left w:val="none" w:sz="0" w:space="0" w:color="auto"/>
                <w:bottom w:val="none" w:sz="0" w:space="0" w:color="auto"/>
                <w:right w:val="none" w:sz="0" w:space="0" w:color="auto"/>
              </w:divBdr>
            </w:div>
          </w:divsChild>
        </w:div>
        <w:div w:id="1468861070">
          <w:marLeft w:val="0"/>
          <w:marRight w:val="0"/>
          <w:marTop w:val="0"/>
          <w:marBottom w:val="0"/>
          <w:divBdr>
            <w:top w:val="none" w:sz="0" w:space="0" w:color="auto"/>
            <w:left w:val="none" w:sz="0" w:space="0" w:color="auto"/>
            <w:bottom w:val="none" w:sz="0" w:space="0" w:color="auto"/>
            <w:right w:val="none" w:sz="0" w:space="0" w:color="auto"/>
          </w:divBdr>
          <w:divsChild>
            <w:div w:id="790823671">
              <w:marLeft w:val="0"/>
              <w:marRight w:val="0"/>
              <w:marTop w:val="0"/>
              <w:marBottom w:val="0"/>
              <w:divBdr>
                <w:top w:val="none" w:sz="0" w:space="0" w:color="auto"/>
                <w:left w:val="none" w:sz="0" w:space="0" w:color="auto"/>
                <w:bottom w:val="none" w:sz="0" w:space="0" w:color="auto"/>
                <w:right w:val="none" w:sz="0" w:space="0" w:color="auto"/>
              </w:divBdr>
            </w:div>
          </w:divsChild>
        </w:div>
        <w:div w:id="1482188645">
          <w:marLeft w:val="0"/>
          <w:marRight w:val="0"/>
          <w:marTop w:val="0"/>
          <w:marBottom w:val="0"/>
          <w:divBdr>
            <w:top w:val="none" w:sz="0" w:space="0" w:color="auto"/>
            <w:left w:val="none" w:sz="0" w:space="0" w:color="auto"/>
            <w:bottom w:val="none" w:sz="0" w:space="0" w:color="auto"/>
            <w:right w:val="none" w:sz="0" w:space="0" w:color="auto"/>
          </w:divBdr>
          <w:divsChild>
            <w:div w:id="1257203358">
              <w:marLeft w:val="0"/>
              <w:marRight w:val="0"/>
              <w:marTop w:val="0"/>
              <w:marBottom w:val="0"/>
              <w:divBdr>
                <w:top w:val="none" w:sz="0" w:space="0" w:color="auto"/>
                <w:left w:val="none" w:sz="0" w:space="0" w:color="auto"/>
                <w:bottom w:val="none" w:sz="0" w:space="0" w:color="auto"/>
                <w:right w:val="none" w:sz="0" w:space="0" w:color="auto"/>
              </w:divBdr>
            </w:div>
          </w:divsChild>
        </w:div>
        <w:div w:id="1484467586">
          <w:marLeft w:val="0"/>
          <w:marRight w:val="0"/>
          <w:marTop w:val="0"/>
          <w:marBottom w:val="0"/>
          <w:divBdr>
            <w:top w:val="none" w:sz="0" w:space="0" w:color="auto"/>
            <w:left w:val="none" w:sz="0" w:space="0" w:color="auto"/>
            <w:bottom w:val="none" w:sz="0" w:space="0" w:color="auto"/>
            <w:right w:val="none" w:sz="0" w:space="0" w:color="auto"/>
          </w:divBdr>
          <w:divsChild>
            <w:div w:id="591207485">
              <w:marLeft w:val="0"/>
              <w:marRight w:val="0"/>
              <w:marTop w:val="0"/>
              <w:marBottom w:val="0"/>
              <w:divBdr>
                <w:top w:val="none" w:sz="0" w:space="0" w:color="auto"/>
                <w:left w:val="none" w:sz="0" w:space="0" w:color="auto"/>
                <w:bottom w:val="none" w:sz="0" w:space="0" w:color="auto"/>
                <w:right w:val="none" w:sz="0" w:space="0" w:color="auto"/>
              </w:divBdr>
            </w:div>
          </w:divsChild>
        </w:div>
        <w:div w:id="1505247166">
          <w:marLeft w:val="0"/>
          <w:marRight w:val="0"/>
          <w:marTop w:val="0"/>
          <w:marBottom w:val="0"/>
          <w:divBdr>
            <w:top w:val="none" w:sz="0" w:space="0" w:color="auto"/>
            <w:left w:val="none" w:sz="0" w:space="0" w:color="auto"/>
            <w:bottom w:val="none" w:sz="0" w:space="0" w:color="auto"/>
            <w:right w:val="none" w:sz="0" w:space="0" w:color="auto"/>
          </w:divBdr>
          <w:divsChild>
            <w:div w:id="999231031">
              <w:marLeft w:val="0"/>
              <w:marRight w:val="0"/>
              <w:marTop w:val="0"/>
              <w:marBottom w:val="0"/>
              <w:divBdr>
                <w:top w:val="none" w:sz="0" w:space="0" w:color="auto"/>
                <w:left w:val="none" w:sz="0" w:space="0" w:color="auto"/>
                <w:bottom w:val="none" w:sz="0" w:space="0" w:color="auto"/>
                <w:right w:val="none" w:sz="0" w:space="0" w:color="auto"/>
              </w:divBdr>
            </w:div>
          </w:divsChild>
        </w:div>
        <w:div w:id="1521819772">
          <w:marLeft w:val="0"/>
          <w:marRight w:val="0"/>
          <w:marTop w:val="0"/>
          <w:marBottom w:val="0"/>
          <w:divBdr>
            <w:top w:val="none" w:sz="0" w:space="0" w:color="auto"/>
            <w:left w:val="none" w:sz="0" w:space="0" w:color="auto"/>
            <w:bottom w:val="none" w:sz="0" w:space="0" w:color="auto"/>
            <w:right w:val="none" w:sz="0" w:space="0" w:color="auto"/>
          </w:divBdr>
          <w:divsChild>
            <w:div w:id="1499273854">
              <w:marLeft w:val="0"/>
              <w:marRight w:val="0"/>
              <w:marTop w:val="0"/>
              <w:marBottom w:val="0"/>
              <w:divBdr>
                <w:top w:val="none" w:sz="0" w:space="0" w:color="auto"/>
                <w:left w:val="none" w:sz="0" w:space="0" w:color="auto"/>
                <w:bottom w:val="none" w:sz="0" w:space="0" w:color="auto"/>
                <w:right w:val="none" w:sz="0" w:space="0" w:color="auto"/>
              </w:divBdr>
            </w:div>
          </w:divsChild>
        </w:div>
        <w:div w:id="1529877688">
          <w:marLeft w:val="0"/>
          <w:marRight w:val="0"/>
          <w:marTop w:val="0"/>
          <w:marBottom w:val="0"/>
          <w:divBdr>
            <w:top w:val="none" w:sz="0" w:space="0" w:color="auto"/>
            <w:left w:val="none" w:sz="0" w:space="0" w:color="auto"/>
            <w:bottom w:val="none" w:sz="0" w:space="0" w:color="auto"/>
            <w:right w:val="none" w:sz="0" w:space="0" w:color="auto"/>
          </w:divBdr>
          <w:divsChild>
            <w:div w:id="1475369729">
              <w:marLeft w:val="0"/>
              <w:marRight w:val="0"/>
              <w:marTop w:val="0"/>
              <w:marBottom w:val="0"/>
              <w:divBdr>
                <w:top w:val="none" w:sz="0" w:space="0" w:color="auto"/>
                <w:left w:val="none" w:sz="0" w:space="0" w:color="auto"/>
                <w:bottom w:val="none" w:sz="0" w:space="0" w:color="auto"/>
                <w:right w:val="none" w:sz="0" w:space="0" w:color="auto"/>
              </w:divBdr>
            </w:div>
          </w:divsChild>
        </w:div>
        <w:div w:id="1543326289">
          <w:marLeft w:val="0"/>
          <w:marRight w:val="0"/>
          <w:marTop w:val="0"/>
          <w:marBottom w:val="0"/>
          <w:divBdr>
            <w:top w:val="none" w:sz="0" w:space="0" w:color="auto"/>
            <w:left w:val="none" w:sz="0" w:space="0" w:color="auto"/>
            <w:bottom w:val="none" w:sz="0" w:space="0" w:color="auto"/>
            <w:right w:val="none" w:sz="0" w:space="0" w:color="auto"/>
          </w:divBdr>
          <w:divsChild>
            <w:div w:id="267003889">
              <w:marLeft w:val="0"/>
              <w:marRight w:val="0"/>
              <w:marTop w:val="0"/>
              <w:marBottom w:val="0"/>
              <w:divBdr>
                <w:top w:val="none" w:sz="0" w:space="0" w:color="auto"/>
                <w:left w:val="none" w:sz="0" w:space="0" w:color="auto"/>
                <w:bottom w:val="none" w:sz="0" w:space="0" w:color="auto"/>
                <w:right w:val="none" w:sz="0" w:space="0" w:color="auto"/>
              </w:divBdr>
            </w:div>
          </w:divsChild>
        </w:div>
        <w:div w:id="1553421864">
          <w:marLeft w:val="0"/>
          <w:marRight w:val="0"/>
          <w:marTop w:val="0"/>
          <w:marBottom w:val="0"/>
          <w:divBdr>
            <w:top w:val="none" w:sz="0" w:space="0" w:color="auto"/>
            <w:left w:val="none" w:sz="0" w:space="0" w:color="auto"/>
            <w:bottom w:val="none" w:sz="0" w:space="0" w:color="auto"/>
            <w:right w:val="none" w:sz="0" w:space="0" w:color="auto"/>
          </w:divBdr>
          <w:divsChild>
            <w:div w:id="2006588170">
              <w:marLeft w:val="0"/>
              <w:marRight w:val="0"/>
              <w:marTop w:val="0"/>
              <w:marBottom w:val="0"/>
              <w:divBdr>
                <w:top w:val="none" w:sz="0" w:space="0" w:color="auto"/>
                <w:left w:val="none" w:sz="0" w:space="0" w:color="auto"/>
                <w:bottom w:val="none" w:sz="0" w:space="0" w:color="auto"/>
                <w:right w:val="none" w:sz="0" w:space="0" w:color="auto"/>
              </w:divBdr>
            </w:div>
          </w:divsChild>
        </w:div>
        <w:div w:id="1568029011">
          <w:marLeft w:val="0"/>
          <w:marRight w:val="0"/>
          <w:marTop w:val="0"/>
          <w:marBottom w:val="0"/>
          <w:divBdr>
            <w:top w:val="none" w:sz="0" w:space="0" w:color="auto"/>
            <w:left w:val="none" w:sz="0" w:space="0" w:color="auto"/>
            <w:bottom w:val="none" w:sz="0" w:space="0" w:color="auto"/>
            <w:right w:val="none" w:sz="0" w:space="0" w:color="auto"/>
          </w:divBdr>
          <w:divsChild>
            <w:div w:id="2047824771">
              <w:marLeft w:val="0"/>
              <w:marRight w:val="0"/>
              <w:marTop w:val="0"/>
              <w:marBottom w:val="0"/>
              <w:divBdr>
                <w:top w:val="none" w:sz="0" w:space="0" w:color="auto"/>
                <w:left w:val="none" w:sz="0" w:space="0" w:color="auto"/>
                <w:bottom w:val="none" w:sz="0" w:space="0" w:color="auto"/>
                <w:right w:val="none" w:sz="0" w:space="0" w:color="auto"/>
              </w:divBdr>
            </w:div>
          </w:divsChild>
        </w:div>
        <w:div w:id="1579052652">
          <w:marLeft w:val="0"/>
          <w:marRight w:val="0"/>
          <w:marTop w:val="0"/>
          <w:marBottom w:val="0"/>
          <w:divBdr>
            <w:top w:val="none" w:sz="0" w:space="0" w:color="auto"/>
            <w:left w:val="none" w:sz="0" w:space="0" w:color="auto"/>
            <w:bottom w:val="none" w:sz="0" w:space="0" w:color="auto"/>
            <w:right w:val="none" w:sz="0" w:space="0" w:color="auto"/>
          </w:divBdr>
          <w:divsChild>
            <w:div w:id="105589912">
              <w:marLeft w:val="0"/>
              <w:marRight w:val="0"/>
              <w:marTop w:val="0"/>
              <w:marBottom w:val="0"/>
              <w:divBdr>
                <w:top w:val="none" w:sz="0" w:space="0" w:color="auto"/>
                <w:left w:val="none" w:sz="0" w:space="0" w:color="auto"/>
                <w:bottom w:val="none" w:sz="0" w:space="0" w:color="auto"/>
                <w:right w:val="none" w:sz="0" w:space="0" w:color="auto"/>
              </w:divBdr>
            </w:div>
          </w:divsChild>
        </w:div>
        <w:div w:id="1590582587">
          <w:marLeft w:val="0"/>
          <w:marRight w:val="0"/>
          <w:marTop w:val="0"/>
          <w:marBottom w:val="0"/>
          <w:divBdr>
            <w:top w:val="none" w:sz="0" w:space="0" w:color="auto"/>
            <w:left w:val="none" w:sz="0" w:space="0" w:color="auto"/>
            <w:bottom w:val="none" w:sz="0" w:space="0" w:color="auto"/>
            <w:right w:val="none" w:sz="0" w:space="0" w:color="auto"/>
          </w:divBdr>
          <w:divsChild>
            <w:div w:id="149908543">
              <w:marLeft w:val="0"/>
              <w:marRight w:val="0"/>
              <w:marTop w:val="0"/>
              <w:marBottom w:val="0"/>
              <w:divBdr>
                <w:top w:val="none" w:sz="0" w:space="0" w:color="auto"/>
                <w:left w:val="none" w:sz="0" w:space="0" w:color="auto"/>
                <w:bottom w:val="none" w:sz="0" w:space="0" w:color="auto"/>
                <w:right w:val="none" w:sz="0" w:space="0" w:color="auto"/>
              </w:divBdr>
            </w:div>
          </w:divsChild>
        </w:div>
        <w:div w:id="1605108658">
          <w:marLeft w:val="0"/>
          <w:marRight w:val="0"/>
          <w:marTop w:val="0"/>
          <w:marBottom w:val="0"/>
          <w:divBdr>
            <w:top w:val="none" w:sz="0" w:space="0" w:color="auto"/>
            <w:left w:val="none" w:sz="0" w:space="0" w:color="auto"/>
            <w:bottom w:val="none" w:sz="0" w:space="0" w:color="auto"/>
            <w:right w:val="none" w:sz="0" w:space="0" w:color="auto"/>
          </w:divBdr>
          <w:divsChild>
            <w:div w:id="1617441915">
              <w:marLeft w:val="0"/>
              <w:marRight w:val="0"/>
              <w:marTop w:val="0"/>
              <w:marBottom w:val="0"/>
              <w:divBdr>
                <w:top w:val="none" w:sz="0" w:space="0" w:color="auto"/>
                <w:left w:val="none" w:sz="0" w:space="0" w:color="auto"/>
                <w:bottom w:val="none" w:sz="0" w:space="0" w:color="auto"/>
                <w:right w:val="none" w:sz="0" w:space="0" w:color="auto"/>
              </w:divBdr>
            </w:div>
          </w:divsChild>
        </w:div>
        <w:div w:id="1611279414">
          <w:marLeft w:val="0"/>
          <w:marRight w:val="0"/>
          <w:marTop w:val="0"/>
          <w:marBottom w:val="0"/>
          <w:divBdr>
            <w:top w:val="none" w:sz="0" w:space="0" w:color="auto"/>
            <w:left w:val="none" w:sz="0" w:space="0" w:color="auto"/>
            <w:bottom w:val="none" w:sz="0" w:space="0" w:color="auto"/>
            <w:right w:val="none" w:sz="0" w:space="0" w:color="auto"/>
          </w:divBdr>
          <w:divsChild>
            <w:div w:id="1215195453">
              <w:marLeft w:val="0"/>
              <w:marRight w:val="0"/>
              <w:marTop w:val="0"/>
              <w:marBottom w:val="0"/>
              <w:divBdr>
                <w:top w:val="none" w:sz="0" w:space="0" w:color="auto"/>
                <w:left w:val="none" w:sz="0" w:space="0" w:color="auto"/>
                <w:bottom w:val="none" w:sz="0" w:space="0" w:color="auto"/>
                <w:right w:val="none" w:sz="0" w:space="0" w:color="auto"/>
              </w:divBdr>
            </w:div>
          </w:divsChild>
        </w:div>
        <w:div w:id="1621839560">
          <w:marLeft w:val="0"/>
          <w:marRight w:val="0"/>
          <w:marTop w:val="0"/>
          <w:marBottom w:val="0"/>
          <w:divBdr>
            <w:top w:val="none" w:sz="0" w:space="0" w:color="auto"/>
            <w:left w:val="none" w:sz="0" w:space="0" w:color="auto"/>
            <w:bottom w:val="none" w:sz="0" w:space="0" w:color="auto"/>
            <w:right w:val="none" w:sz="0" w:space="0" w:color="auto"/>
          </w:divBdr>
          <w:divsChild>
            <w:div w:id="1259483996">
              <w:marLeft w:val="0"/>
              <w:marRight w:val="0"/>
              <w:marTop w:val="0"/>
              <w:marBottom w:val="0"/>
              <w:divBdr>
                <w:top w:val="none" w:sz="0" w:space="0" w:color="auto"/>
                <w:left w:val="none" w:sz="0" w:space="0" w:color="auto"/>
                <w:bottom w:val="none" w:sz="0" w:space="0" w:color="auto"/>
                <w:right w:val="none" w:sz="0" w:space="0" w:color="auto"/>
              </w:divBdr>
            </w:div>
          </w:divsChild>
        </w:div>
        <w:div w:id="1636911992">
          <w:marLeft w:val="0"/>
          <w:marRight w:val="0"/>
          <w:marTop w:val="0"/>
          <w:marBottom w:val="0"/>
          <w:divBdr>
            <w:top w:val="none" w:sz="0" w:space="0" w:color="auto"/>
            <w:left w:val="none" w:sz="0" w:space="0" w:color="auto"/>
            <w:bottom w:val="none" w:sz="0" w:space="0" w:color="auto"/>
            <w:right w:val="none" w:sz="0" w:space="0" w:color="auto"/>
          </w:divBdr>
          <w:divsChild>
            <w:div w:id="484972324">
              <w:marLeft w:val="0"/>
              <w:marRight w:val="0"/>
              <w:marTop w:val="0"/>
              <w:marBottom w:val="0"/>
              <w:divBdr>
                <w:top w:val="none" w:sz="0" w:space="0" w:color="auto"/>
                <w:left w:val="none" w:sz="0" w:space="0" w:color="auto"/>
                <w:bottom w:val="none" w:sz="0" w:space="0" w:color="auto"/>
                <w:right w:val="none" w:sz="0" w:space="0" w:color="auto"/>
              </w:divBdr>
            </w:div>
          </w:divsChild>
        </w:div>
        <w:div w:id="1650329908">
          <w:marLeft w:val="0"/>
          <w:marRight w:val="0"/>
          <w:marTop w:val="0"/>
          <w:marBottom w:val="0"/>
          <w:divBdr>
            <w:top w:val="none" w:sz="0" w:space="0" w:color="auto"/>
            <w:left w:val="none" w:sz="0" w:space="0" w:color="auto"/>
            <w:bottom w:val="none" w:sz="0" w:space="0" w:color="auto"/>
            <w:right w:val="none" w:sz="0" w:space="0" w:color="auto"/>
          </w:divBdr>
          <w:divsChild>
            <w:div w:id="1468931113">
              <w:marLeft w:val="0"/>
              <w:marRight w:val="0"/>
              <w:marTop w:val="0"/>
              <w:marBottom w:val="0"/>
              <w:divBdr>
                <w:top w:val="none" w:sz="0" w:space="0" w:color="auto"/>
                <w:left w:val="none" w:sz="0" w:space="0" w:color="auto"/>
                <w:bottom w:val="none" w:sz="0" w:space="0" w:color="auto"/>
                <w:right w:val="none" w:sz="0" w:space="0" w:color="auto"/>
              </w:divBdr>
            </w:div>
          </w:divsChild>
        </w:div>
        <w:div w:id="1665206694">
          <w:marLeft w:val="0"/>
          <w:marRight w:val="0"/>
          <w:marTop w:val="0"/>
          <w:marBottom w:val="0"/>
          <w:divBdr>
            <w:top w:val="none" w:sz="0" w:space="0" w:color="auto"/>
            <w:left w:val="none" w:sz="0" w:space="0" w:color="auto"/>
            <w:bottom w:val="none" w:sz="0" w:space="0" w:color="auto"/>
            <w:right w:val="none" w:sz="0" w:space="0" w:color="auto"/>
          </w:divBdr>
          <w:divsChild>
            <w:div w:id="650406475">
              <w:marLeft w:val="0"/>
              <w:marRight w:val="0"/>
              <w:marTop w:val="0"/>
              <w:marBottom w:val="0"/>
              <w:divBdr>
                <w:top w:val="none" w:sz="0" w:space="0" w:color="auto"/>
                <w:left w:val="none" w:sz="0" w:space="0" w:color="auto"/>
                <w:bottom w:val="none" w:sz="0" w:space="0" w:color="auto"/>
                <w:right w:val="none" w:sz="0" w:space="0" w:color="auto"/>
              </w:divBdr>
            </w:div>
          </w:divsChild>
        </w:div>
        <w:div w:id="1665812888">
          <w:marLeft w:val="0"/>
          <w:marRight w:val="0"/>
          <w:marTop w:val="0"/>
          <w:marBottom w:val="0"/>
          <w:divBdr>
            <w:top w:val="none" w:sz="0" w:space="0" w:color="auto"/>
            <w:left w:val="none" w:sz="0" w:space="0" w:color="auto"/>
            <w:bottom w:val="none" w:sz="0" w:space="0" w:color="auto"/>
            <w:right w:val="none" w:sz="0" w:space="0" w:color="auto"/>
          </w:divBdr>
          <w:divsChild>
            <w:div w:id="2107456235">
              <w:marLeft w:val="0"/>
              <w:marRight w:val="0"/>
              <w:marTop w:val="0"/>
              <w:marBottom w:val="0"/>
              <w:divBdr>
                <w:top w:val="none" w:sz="0" w:space="0" w:color="auto"/>
                <w:left w:val="none" w:sz="0" w:space="0" w:color="auto"/>
                <w:bottom w:val="none" w:sz="0" w:space="0" w:color="auto"/>
                <w:right w:val="none" w:sz="0" w:space="0" w:color="auto"/>
              </w:divBdr>
            </w:div>
          </w:divsChild>
        </w:div>
        <w:div w:id="1694844468">
          <w:marLeft w:val="0"/>
          <w:marRight w:val="0"/>
          <w:marTop w:val="0"/>
          <w:marBottom w:val="0"/>
          <w:divBdr>
            <w:top w:val="none" w:sz="0" w:space="0" w:color="auto"/>
            <w:left w:val="none" w:sz="0" w:space="0" w:color="auto"/>
            <w:bottom w:val="none" w:sz="0" w:space="0" w:color="auto"/>
            <w:right w:val="none" w:sz="0" w:space="0" w:color="auto"/>
          </w:divBdr>
          <w:divsChild>
            <w:div w:id="1402101906">
              <w:marLeft w:val="0"/>
              <w:marRight w:val="0"/>
              <w:marTop w:val="0"/>
              <w:marBottom w:val="0"/>
              <w:divBdr>
                <w:top w:val="none" w:sz="0" w:space="0" w:color="auto"/>
                <w:left w:val="none" w:sz="0" w:space="0" w:color="auto"/>
                <w:bottom w:val="none" w:sz="0" w:space="0" w:color="auto"/>
                <w:right w:val="none" w:sz="0" w:space="0" w:color="auto"/>
              </w:divBdr>
            </w:div>
          </w:divsChild>
        </w:div>
        <w:div w:id="1714189635">
          <w:marLeft w:val="0"/>
          <w:marRight w:val="0"/>
          <w:marTop w:val="0"/>
          <w:marBottom w:val="0"/>
          <w:divBdr>
            <w:top w:val="none" w:sz="0" w:space="0" w:color="auto"/>
            <w:left w:val="none" w:sz="0" w:space="0" w:color="auto"/>
            <w:bottom w:val="none" w:sz="0" w:space="0" w:color="auto"/>
            <w:right w:val="none" w:sz="0" w:space="0" w:color="auto"/>
          </w:divBdr>
          <w:divsChild>
            <w:div w:id="139544267">
              <w:marLeft w:val="0"/>
              <w:marRight w:val="0"/>
              <w:marTop w:val="0"/>
              <w:marBottom w:val="0"/>
              <w:divBdr>
                <w:top w:val="none" w:sz="0" w:space="0" w:color="auto"/>
                <w:left w:val="none" w:sz="0" w:space="0" w:color="auto"/>
                <w:bottom w:val="none" w:sz="0" w:space="0" w:color="auto"/>
                <w:right w:val="none" w:sz="0" w:space="0" w:color="auto"/>
              </w:divBdr>
            </w:div>
          </w:divsChild>
        </w:div>
        <w:div w:id="1716008275">
          <w:marLeft w:val="0"/>
          <w:marRight w:val="0"/>
          <w:marTop w:val="0"/>
          <w:marBottom w:val="0"/>
          <w:divBdr>
            <w:top w:val="none" w:sz="0" w:space="0" w:color="auto"/>
            <w:left w:val="none" w:sz="0" w:space="0" w:color="auto"/>
            <w:bottom w:val="none" w:sz="0" w:space="0" w:color="auto"/>
            <w:right w:val="none" w:sz="0" w:space="0" w:color="auto"/>
          </w:divBdr>
          <w:divsChild>
            <w:div w:id="1266886171">
              <w:marLeft w:val="0"/>
              <w:marRight w:val="0"/>
              <w:marTop w:val="0"/>
              <w:marBottom w:val="0"/>
              <w:divBdr>
                <w:top w:val="none" w:sz="0" w:space="0" w:color="auto"/>
                <w:left w:val="none" w:sz="0" w:space="0" w:color="auto"/>
                <w:bottom w:val="none" w:sz="0" w:space="0" w:color="auto"/>
                <w:right w:val="none" w:sz="0" w:space="0" w:color="auto"/>
              </w:divBdr>
            </w:div>
          </w:divsChild>
        </w:div>
        <w:div w:id="1745639597">
          <w:marLeft w:val="0"/>
          <w:marRight w:val="0"/>
          <w:marTop w:val="0"/>
          <w:marBottom w:val="0"/>
          <w:divBdr>
            <w:top w:val="none" w:sz="0" w:space="0" w:color="auto"/>
            <w:left w:val="none" w:sz="0" w:space="0" w:color="auto"/>
            <w:bottom w:val="none" w:sz="0" w:space="0" w:color="auto"/>
            <w:right w:val="none" w:sz="0" w:space="0" w:color="auto"/>
          </w:divBdr>
          <w:divsChild>
            <w:div w:id="1849711902">
              <w:marLeft w:val="0"/>
              <w:marRight w:val="0"/>
              <w:marTop w:val="0"/>
              <w:marBottom w:val="0"/>
              <w:divBdr>
                <w:top w:val="none" w:sz="0" w:space="0" w:color="auto"/>
                <w:left w:val="none" w:sz="0" w:space="0" w:color="auto"/>
                <w:bottom w:val="none" w:sz="0" w:space="0" w:color="auto"/>
                <w:right w:val="none" w:sz="0" w:space="0" w:color="auto"/>
              </w:divBdr>
            </w:div>
          </w:divsChild>
        </w:div>
        <w:div w:id="1748383862">
          <w:marLeft w:val="0"/>
          <w:marRight w:val="0"/>
          <w:marTop w:val="0"/>
          <w:marBottom w:val="0"/>
          <w:divBdr>
            <w:top w:val="none" w:sz="0" w:space="0" w:color="auto"/>
            <w:left w:val="none" w:sz="0" w:space="0" w:color="auto"/>
            <w:bottom w:val="none" w:sz="0" w:space="0" w:color="auto"/>
            <w:right w:val="none" w:sz="0" w:space="0" w:color="auto"/>
          </w:divBdr>
          <w:divsChild>
            <w:div w:id="465046952">
              <w:marLeft w:val="0"/>
              <w:marRight w:val="0"/>
              <w:marTop w:val="0"/>
              <w:marBottom w:val="0"/>
              <w:divBdr>
                <w:top w:val="none" w:sz="0" w:space="0" w:color="auto"/>
                <w:left w:val="none" w:sz="0" w:space="0" w:color="auto"/>
                <w:bottom w:val="none" w:sz="0" w:space="0" w:color="auto"/>
                <w:right w:val="none" w:sz="0" w:space="0" w:color="auto"/>
              </w:divBdr>
            </w:div>
          </w:divsChild>
        </w:div>
        <w:div w:id="1751809051">
          <w:marLeft w:val="0"/>
          <w:marRight w:val="0"/>
          <w:marTop w:val="0"/>
          <w:marBottom w:val="0"/>
          <w:divBdr>
            <w:top w:val="none" w:sz="0" w:space="0" w:color="auto"/>
            <w:left w:val="none" w:sz="0" w:space="0" w:color="auto"/>
            <w:bottom w:val="none" w:sz="0" w:space="0" w:color="auto"/>
            <w:right w:val="none" w:sz="0" w:space="0" w:color="auto"/>
          </w:divBdr>
          <w:divsChild>
            <w:div w:id="842624601">
              <w:marLeft w:val="0"/>
              <w:marRight w:val="0"/>
              <w:marTop w:val="0"/>
              <w:marBottom w:val="0"/>
              <w:divBdr>
                <w:top w:val="none" w:sz="0" w:space="0" w:color="auto"/>
                <w:left w:val="none" w:sz="0" w:space="0" w:color="auto"/>
                <w:bottom w:val="none" w:sz="0" w:space="0" w:color="auto"/>
                <w:right w:val="none" w:sz="0" w:space="0" w:color="auto"/>
              </w:divBdr>
            </w:div>
          </w:divsChild>
        </w:div>
        <w:div w:id="1767995535">
          <w:marLeft w:val="0"/>
          <w:marRight w:val="0"/>
          <w:marTop w:val="0"/>
          <w:marBottom w:val="0"/>
          <w:divBdr>
            <w:top w:val="none" w:sz="0" w:space="0" w:color="auto"/>
            <w:left w:val="none" w:sz="0" w:space="0" w:color="auto"/>
            <w:bottom w:val="none" w:sz="0" w:space="0" w:color="auto"/>
            <w:right w:val="none" w:sz="0" w:space="0" w:color="auto"/>
          </w:divBdr>
          <w:divsChild>
            <w:div w:id="1494251271">
              <w:marLeft w:val="0"/>
              <w:marRight w:val="0"/>
              <w:marTop w:val="0"/>
              <w:marBottom w:val="0"/>
              <w:divBdr>
                <w:top w:val="none" w:sz="0" w:space="0" w:color="auto"/>
                <w:left w:val="none" w:sz="0" w:space="0" w:color="auto"/>
                <w:bottom w:val="none" w:sz="0" w:space="0" w:color="auto"/>
                <w:right w:val="none" w:sz="0" w:space="0" w:color="auto"/>
              </w:divBdr>
            </w:div>
          </w:divsChild>
        </w:div>
        <w:div w:id="1779980707">
          <w:marLeft w:val="0"/>
          <w:marRight w:val="0"/>
          <w:marTop w:val="0"/>
          <w:marBottom w:val="0"/>
          <w:divBdr>
            <w:top w:val="none" w:sz="0" w:space="0" w:color="auto"/>
            <w:left w:val="none" w:sz="0" w:space="0" w:color="auto"/>
            <w:bottom w:val="none" w:sz="0" w:space="0" w:color="auto"/>
            <w:right w:val="none" w:sz="0" w:space="0" w:color="auto"/>
          </w:divBdr>
          <w:divsChild>
            <w:div w:id="44303753">
              <w:marLeft w:val="0"/>
              <w:marRight w:val="0"/>
              <w:marTop w:val="0"/>
              <w:marBottom w:val="0"/>
              <w:divBdr>
                <w:top w:val="none" w:sz="0" w:space="0" w:color="auto"/>
                <w:left w:val="none" w:sz="0" w:space="0" w:color="auto"/>
                <w:bottom w:val="none" w:sz="0" w:space="0" w:color="auto"/>
                <w:right w:val="none" w:sz="0" w:space="0" w:color="auto"/>
              </w:divBdr>
            </w:div>
          </w:divsChild>
        </w:div>
        <w:div w:id="1794711519">
          <w:marLeft w:val="0"/>
          <w:marRight w:val="0"/>
          <w:marTop w:val="0"/>
          <w:marBottom w:val="0"/>
          <w:divBdr>
            <w:top w:val="none" w:sz="0" w:space="0" w:color="auto"/>
            <w:left w:val="none" w:sz="0" w:space="0" w:color="auto"/>
            <w:bottom w:val="none" w:sz="0" w:space="0" w:color="auto"/>
            <w:right w:val="none" w:sz="0" w:space="0" w:color="auto"/>
          </w:divBdr>
          <w:divsChild>
            <w:div w:id="1000891538">
              <w:marLeft w:val="0"/>
              <w:marRight w:val="0"/>
              <w:marTop w:val="0"/>
              <w:marBottom w:val="0"/>
              <w:divBdr>
                <w:top w:val="none" w:sz="0" w:space="0" w:color="auto"/>
                <w:left w:val="none" w:sz="0" w:space="0" w:color="auto"/>
                <w:bottom w:val="none" w:sz="0" w:space="0" w:color="auto"/>
                <w:right w:val="none" w:sz="0" w:space="0" w:color="auto"/>
              </w:divBdr>
            </w:div>
          </w:divsChild>
        </w:div>
        <w:div w:id="1795442682">
          <w:marLeft w:val="0"/>
          <w:marRight w:val="0"/>
          <w:marTop w:val="0"/>
          <w:marBottom w:val="0"/>
          <w:divBdr>
            <w:top w:val="none" w:sz="0" w:space="0" w:color="auto"/>
            <w:left w:val="none" w:sz="0" w:space="0" w:color="auto"/>
            <w:bottom w:val="none" w:sz="0" w:space="0" w:color="auto"/>
            <w:right w:val="none" w:sz="0" w:space="0" w:color="auto"/>
          </w:divBdr>
          <w:divsChild>
            <w:div w:id="1456364800">
              <w:marLeft w:val="0"/>
              <w:marRight w:val="0"/>
              <w:marTop w:val="0"/>
              <w:marBottom w:val="0"/>
              <w:divBdr>
                <w:top w:val="none" w:sz="0" w:space="0" w:color="auto"/>
                <w:left w:val="none" w:sz="0" w:space="0" w:color="auto"/>
                <w:bottom w:val="none" w:sz="0" w:space="0" w:color="auto"/>
                <w:right w:val="none" w:sz="0" w:space="0" w:color="auto"/>
              </w:divBdr>
            </w:div>
          </w:divsChild>
        </w:div>
        <w:div w:id="1807551845">
          <w:marLeft w:val="0"/>
          <w:marRight w:val="0"/>
          <w:marTop w:val="0"/>
          <w:marBottom w:val="0"/>
          <w:divBdr>
            <w:top w:val="none" w:sz="0" w:space="0" w:color="auto"/>
            <w:left w:val="none" w:sz="0" w:space="0" w:color="auto"/>
            <w:bottom w:val="none" w:sz="0" w:space="0" w:color="auto"/>
            <w:right w:val="none" w:sz="0" w:space="0" w:color="auto"/>
          </w:divBdr>
          <w:divsChild>
            <w:div w:id="1584030703">
              <w:marLeft w:val="0"/>
              <w:marRight w:val="0"/>
              <w:marTop w:val="0"/>
              <w:marBottom w:val="0"/>
              <w:divBdr>
                <w:top w:val="none" w:sz="0" w:space="0" w:color="auto"/>
                <w:left w:val="none" w:sz="0" w:space="0" w:color="auto"/>
                <w:bottom w:val="none" w:sz="0" w:space="0" w:color="auto"/>
                <w:right w:val="none" w:sz="0" w:space="0" w:color="auto"/>
              </w:divBdr>
            </w:div>
          </w:divsChild>
        </w:div>
        <w:div w:id="1832989353">
          <w:marLeft w:val="0"/>
          <w:marRight w:val="0"/>
          <w:marTop w:val="0"/>
          <w:marBottom w:val="0"/>
          <w:divBdr>
            <w:top w:val="none" w:sz="0" w:space="0" w:color="auto"/>
            <w:left w:val="none" w:sz="0" w:space="0" w:color="auto"/>
            <w:bottom w:val="none" w:sz="0" w:space="0" w:color="auto"/>
            <w:right w:val="none" w:sz="0" w:space="0" w:color="auto"/>
          </w:divBdr>
          <w:divsChild>
            <w:div w:id="1087732013">
              <w:marLeft w:val="0"/>
              <w:marRight w:val="0"/>
              <w:marTop w:val="0"/>
              <w:marBottom w:val="0"/>
              <w:divBdr>
                <w:top w:val="none" w:sz="0" w:space="0" w:color="auto"/>
                <w:left w:val="none" w:sz="0" w:space="0" w:color="auto"/>
                <w:bottom w:val="none" w:sz="0" w:space="0" w:color="auto"/>
                <w:right w:val="none" w:sz="0" w:space="0" w:color="auto"/>
              </w:divBdr>
            </w:div>
          </w:divsChild>
        </w:div>
        <w:div w:id="1864056396">
          <w:marLeft w:val="0"/>
          <w:marRight w:val="0"/>
          <w:marTop w:val="0"/>
          <w:marBottom w:val="0"/>
          <w:divBdr>
            <w:top w:val="none" w:sz="0" w:space="0" w:color="auto"/>
            <w:left w:val="none" w:sz="0" w:space="0" w:color="auto"/>
            <w:bottom w:val="none" w:sz="0" w:space="0" w:color="auto"/>
            <w:right w:val="none" w:sz="0" w:space="0" w:color="auto"/>
          </w:divBdr>
          <w:divsChild>
            <w:div w:id="52627553">
              <w:marLeft w:val="0"/>
              <w:marRight w:val="0"/>
              <w:marTop w:val="0"/>
              <w:marBottom w:val="0"/>
              <w:divBdr>
                <w:top w:val="none" w:sz="0" w:space="0" w:color="auto"/>
                <w:left w:val="none" w:sz="0" w:space="0" w:color="auto"/>
                <w:bottom w:val="none" w:sz="0" w:space="0" w:color="auto"/>
                <w:right w:val="none" w:sz="0" w:space="0" w:color="auto"/>
              </w:divBdr>
            </w:div>
          </w:divsChild>
        </w:div>
        <w:div w:id="1864319126">
          <w:marLeft w:val="0"/>
          <w:marRight w:val="0"/>
          <w:marTop w:val="0"/>
          <w:marBottom w:val="0"/>
          <w:divBdr>
            <w:top w:val="none" w:sz="0" w:space="0" w:color="auto"/>
            <w:left w:val="none" w:sz="0" w:space="0" w:color="auto"/>
            <w:bottom w:val="none" w:sz="0" w:space="0" w:color="auto"/>
            <w:right w:val="none" w:sz="0" w:space="0" w:color="auto"/>
          </w:divBdr>
          <w:divsChild>
            <w:div w:id="452283860">
              <w:marLeft w:val="0"/>
              <w:marRight w:val="0"/>
              <w:marTop w:val="0"/>
              <w:marBottom w:val="0"/>
              <w:divBdr>
                <w:top w:val="none" w:sz="0" w:space="0" w:color="auto"/>
                <w:left w:val="none" w:sz="0" w:space="0" w:color="auto"/>
                <w:bottom w:val="none" w:sz="0" w:space="0" w:color="auto"/>
                <w:right w:val="none" w:sz="0" w:space="0" w:color="auto"/>
              </w:divBdr>
            </w:div>
          </w:divsChild>
        </w:div>
        <w:div w:id="1876190005">
          <w:marLeft w:val="0"/>
          <w:marRight w:val="0"/>
          <w:marTop w:val="0"/>
          <w:marBottom w:val="0"/>
          <w:divBdr>
            <w:top w:val="none" w:sz="0" w:space="0" w:color="auto"/>
            <w:left w:val="none" w:sz="0" w:space="0" w:color="auto"/>
            <w:bottom w:val="none" w:sz="0" w:space="0" w:color="auto"/>
            <w:right w:val="none" w:sz="0" w:space="0" w:color="auto"/>
          </w:divBdr>
          <w:divsChild>
            <w:div w:id="1999767912">
              <w:marLeft w:val="0"/>
              <w:marRight w:val="0"/>
              <w:marTop w:val="0"/>
              <w:marBottom w:val="0"/>
              <w:divBdr>
                <w:top w:val="none" w:sz="0" w:space="0" w:color="auto"/>
                <w:left w:val="none" w:sz="0" w:space="0" w:color="auto"/>
                <w:bottom w:val="none" w:sz="0" w:space="0" w:color="auto"/>
                <w:right w:val="none" w:sz="0" w:space="0" w:color="auto"/>
              </w:divBdr>
            </w:div>
          </w:divsChild>
        </w:div>
        <w:div w:id="1904869660">
          <w:marLeft w:val="0"/>
          <w:marRight w:val="0"/>
          <w:marTop w:val="0"/>
          <w:marBottom w:val="0"/>
          <w:divBdr>
            <w:top w:val="none" w:sz="0" w:space="0" w:color="auto"/>
            <w:left w:val="none" w:sz="0" w:space="0" w:color="auto"/>
            <w:bottom w:val="none" w:sz="0" w:space="0" w:color="auto"/>
            <w:right w:val="none" w:sz="0" w:space="0" w:color="auto"/>
          </w:divBdr>
          <w:divsChild>
            <w:div w:id="1715886479">
              <w:marLeft w:val="0"/>
              <w:marRight w:val="0"/>
              <w:marTop w:val="0"/>
              <w:marBottom w:val="0"/>
              <w:divBdr>
                <w:top w:val="none" w:sz="0" w:space="0" w:color="auto"/>
                <w:left w:val="none" w:sz="0" w:space="0" w:color="auto"/>
                <w:bottom w:val="none" w:sz="0" w:space="0" w:color="auto"/>
                <w:right w:val="none" w:sz="0" w:space="0" w:color="auto"/>
              </w:divBdr>
            </w:div>
          </w:divsChild>
        </w:div>
        <w:div w:id="1905792207">
          <w:marLeft w:val="0"/>
          <w:marRight w:val="0"/>
          <w:marTop w:val="0"/>
          <w:marBottom w:val="0"/>
          <w:divBdr>
            <w:top w:val="none" w:sz="0" w:space="0" w:color="auto"/>
            <w:left w:val="none" w:sz="0" w:space="0" w:color="auto"/>
            <w:bottom w:val="none" w:sz="0" w:space="0" w:color="auto"/>
            <w:right w:val="none" w:sz="0" w:space="0" w:color="auto"/>
          </w:divBdr>
          <w:divsChild>
            <w:div w:id="1535923125">
              <w:marLeft w:val="0"/>
              <w:marRight w:val="0"/>
              <w:marTop w:val="0"/>
              <w:marBottom w:val="0"/>
              <w:divBdr>
                <w:top w:val="none" w:sz="0" w:space="0" w:color="auto"/>
                <w:left w:val="none" w:sz="0" w:space="0" w:color="auto"/>
                <w:bottom w:val="none" w:sz="0" w:space="0" w:color="auto"/>
                <w:right w:val="none" w:sz="0" w:space="0" w:color="auto"/>
              </w:divBdr>
            </w:div>
          </w:divsChild>
        </w:div>
        <w:div w:id="1912738772">
          <w:marLeft w:val="0"/>
          <w:marRight w:val="0"/>
          <w:marTop w:val="0"/>
          <w:marBottom w:val="0"/>
          <w:divBdr>
            <w:top w:val="none" w:sz="0" w:space="0" w:color="auto"/>
            <w:left w:val="none" w:sz="0" w:space="0" w:color="auto"/>
            <w:bottom w:val="none" w:sz="0" w:space="0" w:color="auto"/>
            <w:right w:val="none" w:sz="0" w:space="0" w:color="auto"/>
          </w:divBdr>
          <w:divsChild>
            <w:div w:id="947927614">
              <w:marLeft w:val="0"/>
              <w:marRight w:val="0"/>
              <w:marTop w:val="0"/>
              <w:marBottom w:val="0"/>
              <w:divBdr>
                <w:top w:val="none" w:sz="0" w:space="0" w:color="auto"/>
                <w:left w:val="none" w:sz="0" w:space="0" w:color="auto"/>
                <w:bottom w:val="none" w:sz="0" w:space="0" w:color="auto"/>
                <w:right w:val="none" w:sz="0" w:space="0" w:color="auto"/>
              </w:divBdr>
            </w:div>
          </w:divsChild>
        </w:div>
        <w:div w:id="1933126006">
          <w:marLeft w:val="0"/>
          <w:marRight w:val="0"/>
          <w:marTop w:val="0"/>
          <w:marBottom w:val="0"/>
          <w:divBdr>
            <w:top w:val="none" w:sz="0" w:space="0" w:color="auto"/>
            <w:left w:val="none" w:sz="0" w:space="0" w:color="auto"/>
            <w:bottom w:val="none" w:sz="0" w:space="0" w:color="auto"/>
            <w:right w:val="none" w:sz="0" w:space="0" w:color="auto"/>
          </w:divBdr>
          <w:divsChild>
            <w:div w:id="728846304">
              <w:marLeft w:val="0"/>
              <w:marRight w:val="0"/>
              <w:marTop w:val="0"/>
              <w:marBottom w:val="0"/>
              <w:divBdr>
                <w:top w:val="none" w:sz="0" w:space="0" w:color="auto"/>
                <w:left w:val="none" w:sz="0" w:space="0" w:color="auto"/>
                <w:bottom w:val="none" w:sz="0" w:space="0" w:color="auto"/>
                <w:right w:val="none" w:sz="0" w:space="0" w:color="auto"/>
              </w:divBdr>
            </w:div>
          </w:divsChild>
        </w:div>
        <w:div w:id="1940092825">
          <w:marLeft w:val="0"/>
          <w:marRight w:val="0"/>
          <w:marTop w:val="0"/>
          <w:marBottom w:val="0"/>
          <w:divBdr>
            <w:top w:val="none" w:sz="0" w:space="0" w:color="auto"/>
            <w:left w:val="none" w:sz="0" w:space="0" w:color="auto"/>
            <w:bottom w:val="none" w:sz="0" w:space="0" w:color="auto"/>
            <w:right w:val="none" w:sz="0" w:space="0" w:color="auto"/>
          </w:divBdr>
          <w:divsChild>
            <w:div w:id="2012247568">
              <w:marLeft w:val="0"/>
              <w:marRight w:val="0"/>
              <w:marTop w:val="0"/>
              <w:marBottom w:val="0"/>
              <w:divBdr>
                <w:top w:val="none" w:sz="0" w:space="0" w:color="auto"/>
                <w:left w:val="none" w:sz="0" w:space="0" w:color="auto"/>
                <w:bottom w:val="none" w:sz="0" w:space="0" w:color="auto"/>
                <w:right w:val="none" w:sz="0" w:space="0" w:color="auto"/>
              </w:divBdr>
            </w:div>
          </w:divsChild>
        </w:div>
        <w:div w:id="1951739994">
          <w:marLeft w:val="0"/>
          <w:marRight w:val="0"/>
          <w:marTop w:val="0"/>
          <w:marBottom w:val="0"/>
          <w:divBdr>
            <w:top w:val="none" w:sz="0" w:space="0" w:color="auto"/>
            <w:left w:val="none" w:sz="0" w:space="0" w:color="auto"/>
            <w:bottom w:val="none" w:sz="0" w:space="0" w:color="auto"/>
            <w:right w:val="none" w:sz="0" w:space="0" w:color="auto"/>
          </w:divBdr>
          <w:divsChild>
            <w:div w:id="1538198852">
              <w:marLeft w:val="0"/>
              <w:marRight w:val="0"/>
              <w:marTop w:val="0"/>
              <w:marBottom w:val="0"/>
              <w:divBdr>
                <w:top w:val="none" w:sz="0" w:space="0" w:color="auto"/>
                <w:left w:val="none" w:sz="0" w:space="0" w:color="auto"/>
                <w:bottom w:val="none" w:sz="0" w:space="0" w:color="auto"/>
                <w:right w:val="none" w:sz="0" w:space="0" w:color="auto"/>
              </w:divBdr>
            </w:div>
          </w:divsChild>
        </w:div>
        <w:div w:id="1962153034">
          <w:marLeft w:val="0"/>
          <w:marRight w:val="0"/>
          <w:marTop w:val="0"/>
          <w:marBottom w:val="0"/>
          <w:divBdr>
            <w:top w:val="none" w:sz="0" w:space="0" w:color="auto"/>
            <w:left w:val="none" w:sz="0" w:space="0" w:color="auto"/>
            <w:bottom w:val="none" w:sz="0" w:space="0" w:color="auto"/>
            <w:right w:val="none" w:sz="0" w:space="0" w:color="auto"/>
          </w:divBdr>
          <w:divsChild>
            <w:div w:id="857156077">
              <w:marLeft w:val="0"/>
              <w:marRight w:val="0"/>
              <w:marTop w:val="0"/>
              <w:marBottom w:val="0"/>
              <w:divBdr>
                <w:top w:val="none" w:sz="0" w:space="0" w:color="auto"/>
                <w:left w:val="none" w:sz="0" w:space="0" w:color="auto"/>
                <w:bottom w:val="none" w:sz="0" w:space="0" w:color="auto"/>
                <w:right w:val="none" w:sz="0" w:space="0" w:color="auto"/>
              </w:divBdr>
            </w:div>
          </w:divsChild>
        </w:div>
        <w:div w:id="2022122797">
          <w:marLeft w:val="0"/>
          <w:marRight w:val="0"/>
          <w:marTop w:val="0"/>
          <w:marBottom w:val="0"/>
          <w:divBdr>
            <w:top w:val="none" w:sz="0" w:space="0" w:color="auto"/>
            <w:left w:val="none" w:sz="0" w:space="0" w:color="auto"/>
            <w:bottom w:val="none" w:sz="0" w:space="0" w:color="auto"/>
            <w:right w:val="none" w:sz="0" w:space="0" w:color="auto"/>
          </w:divBdr>
          <w:divsChild>
            <w:div w:id="1612858729">
              <w:marLeft w:val="0"/>
              <w:marRight w:val="0"/>
              <w:marTop w:val="0"/>
              <w:marBottom w:val="0"/>
              <w:divBdr>
                <w:top w:val="none" w:sz="0" w:space="0" w:color="auto"/>
                <w:left w:val="none" w:sz="0" w:space="0" w:color="auto"/>
                <w:bottom w:val="none" w:sz="0" w:space="0" w:color="auto"/>
                <w:right w:val="none" w:sz="0" w:space="0" w:color="auto"/>
              </w:divBdr>
            </w:div>
          </w:divsChild>
        </w:div>
        <w:div w:id="2023772741">
          <w:marLeft w:val="0"/>
          <w:marRight w:val="0"/>
          <w:marTop w:val="0"/>
          <w:marBottom w:val="0"/>
          <w:divBdr>
            <w:top w:val="none" w:sz="0" w:space="0" w:color="auto"/>
            <w:left w:val="none" w:sz="0" w:space="0" w:color="auto"/>
            <w:bottom w:val="none" w:sz="0" w:space="0" w:color="auto"/>
            <w:right w:val="none" w:sz="0" w:space="0" w:color="auto"/>
          </w:divBdr>
          <w:divsChild>
            <w:div w:id="975572062">
              <w:marLeft w:val="0"/>
              <w:marRight w:val="0"/>
              <w:marTop w:val="0"/>
              <w:marBottom w:val="0"/>
              <w:divBdr>
                <w:top w:val="none" w:sz="0" w:space="0" w:color="auto"/>
                <w:left w:val="none" w:sz="0" w:space="0" w:color="auto"/>
                <w:bottom w:val="none" w:sz="0" w:space="0" w:color="auto"/>
                <w:right w:val="none" w:sz="0" w:space="0" w:color="auto"/>
              </w:divBdr>
            </w:div>
          </w:divsChild>
        </w:div>
        <w:div w:id="2046369007">
          <w:marLeft w:val="0"/>
          <w:marRight w:val="0"/>
          <w:marTop w:val="0"/>
          <w:marBottom w:val="0"/>
          <w:divBdr>
            <w:top w:val="none" w:sz="0" w:space="0" w:color="auto"/>
            <w:left w:val="none" w:sz="0" w:space="0" w:color="auto"/>
            <w:bottom w:val="none" w:sz="0" w:space="0" w:color="auto"/>
            <w:right w:val="none" w:sz="0" w:space="0" w:color="auto"/>
          </w:divBdr>
          <w:divsChild>
            <w:div w:id="554008064">
              <w:marLeft w:val="0"/>
              <w:marRight w:val="0"/>
              <w:marTop w:val="0"/>
              <w:marBottom w:val="0"/>
              <w:divBdr>
                <w:top w:val="none" w:sz="0" w:space="0" w:color="auto"/>
                <w:left w:val="none" w:sz="0" w:space="0" w:color="auto"/>
                <w:bottom w:val="none" w:sz="0" w:space="0" w:color="auto"/>
                <w:right w:val="none" w:sz="0" w:space="0" w:color="auto"/>
              </w:divBdr>
            </w:div>
          </w:divsChild>
        </w:div>
        <w:div w:id="2047683173">
          <w:marLeft w:val="0"/>
          <w:marRight w:val="0"/>
          <w:marTop w:val="0"/>
          <w:marBottom w:val="0"/>
          <w:divBdr>
            <w:top w:val="none" w:sz="0" w:space="0" w:color="auto"/>
            <w:left w:val="none" w:sz="0" w:space="0" w:color="auto"/>
            <w:bottom w:val="none" w:sz="0" w:space="0" w:color="auto"/>
            <w:right w:val="none" w:sz="0" w:space="0" w:color="auto"/>
          </w:divBdr>
          <w:divsChild>
            <w:div w:id="966280944">
              <w:marLeft w:val="0"/>
              <w:marRight w:val="0"/>
              <w:marTop w:val="0"/>
              <w:marBottom w:val="0"/>
              <w:divBdr>
                <w:top w:val="none" w:sz="0" w:space="0" w:color="auto"/>
                <w:left w:val="none" w:sz="0" w:space="0" w:color="auto"/>
                <w:bottom w:val="none" w:sz="0" w:space="0" w:color="auto"/>
                <w:right w:val="none" w:sz="0" w:space="0" w:color="auto"/>
              </w:divBdr>
            </w:div>
          </w:divsChild>
        </w:div>
        <w:div w:id="2063021562">
          <w:marLeft w:val="0"/>
          <w:marRight w:val="0"/>
          <w:marTop w:val="0"/>
          <w:marBottom w:val="0"/>
          <w:divBdr>
            <w:top w:val="none" w:sz="0" w:space="0" w:color="auto"/>
            <w:left w:val="none" w:sz="0" w:space="0" w:color="auto"/>
            <w:bottom w:val="none" w:sz="0" w:space="0" w:color="auto"/>
            <w:right w:val="none" w:sz="0" w:space="0" w:color="auto"/>
          </w:divBdr>
          <w:divsChild>
            <w:div w:id="812403473">
              <w:marLeft w:val="0"/>
              <w:marRight w:val="0"/>
              <w:marTop w:val="0"/>
              <w:marBottom w:val="0"/>
              <w:divBdr>
                <w:top w:val="none" w:sz="0" w:space="0" w:color="auto"/>
                <w:left w:val="none" w:sz="0" w:space="0" w:color="auto"/>
                <w:bottom w:val="none" w:sz="0" w:space="0" w:color="auto"/>
                <w:right w:val="none" w:sz="0" w:space="0" w:color="auto"/>
              </w:divBdr>
            </w:div>
          </w:divsChild>
        </w:div>
        <w:div w:id="2064211853">
          <w:marLeft w:val="0"/>
          <w:marRight w:val="0"/>
          <w:marTop w:val="0"/>
          <w:marBottom w:val="0"/>
          <w:divBdr>
            <w:top w:val="none" w:sz="0" w:space="0" w:color="auto"/>
            <w:left w:val="none" w:sz="0" w:space="0" w:color="auto"/>
            <w:bottom w:val="none" w:sz="0" w:space="0" w:color="auto"/>
            <w:right w:val="none" w:sz="0" w:space="0" w:color="auto"/>
          </w:divBdr>
          <w:divsChild>
            <w:div w:id="1018892242">
              <w:marLeft w:val="0"/>
              <w:marRight w:val="0"/>
              <w:marTop w:val="0"/>
              <w:marBottom w:val="0"/>
              <w:divBdr>
                <w:top w:val="none" w:sz="0" w:space="0" w:color="auto"/>
                <w:left w:val="none" w:sz="0" w:space="0" w:color="auto"/>
                <w:bottom w:val="none" w:sz="0" w:space="0" w:color="auto"/>
                <w:right w:val="none" w:sz="0" w:space="0" w:color="auto"/>
              </w:divBdr>
            </w:div>
          </w:divsChild>
        </w:div>
        <w:div w:id="2079982017">
          <w:marLeft w:val="0"/>
          <w:marRight w:val="0"/>
          <w:marTop w:val="0"/>
          <w:marBottom w:val="0"/>
          <w:divBdr>
            <w:top w:val="none" w:sz="0" w:space="0" w:color="auto"/>
            <w:left w:val="none" w:sz="0" w:space="0" w:color="auto"/>
            <w:bottom w:val="none" w:sz="0" w:space="0" w:color="auto"/>
            <w:right w:val="none" w:sz="0" w:space="0" w:color="auto"/>
          </w:divBdr>
          <w:divsChild>
            <w:div w:id="1582713934">
              <w:marLeft w:val="0"/>
              <w:marRight w:val="0"/>
              <w:marTop w:val="0"/>
              <w:marBottom w:val="0"/>
              <w:divBdr>
                <w:top w:val="none" w:sz="0" w:space="0" w:color="auto"/>
                <w:left w:val="none" w:sz="0" w:space="0" w:color="auto"/>
                <w:bottom w:val="none" w:sz="0" w:space="0" w:color="auto"/>
                <w:right w:val="none" w:sz="0" w:space="0" w:color="auto"/>
              </w:divBdr>
            </w:div>
          </w:divsChild>
        </w:div>
        <w:div w:id="2080708138">
          <w:marLeft w:val="0"/>
          <w:marRight w:val="0"/>
          <w:marTop w:val="0"/>
          <w:marBottom w:val="0"/>
          <w:divBdr>
            <w:top w:val="none" w:sz="0" w:space="0" w:color="auto"/>
            <w:left w:val="none" w:sz="0" w:space="0" w:color="auto"/>
            <w:bottom w:val="none" w:sz="0" w:space="0" w:color="auto"/>
            <w:right w:val="none" w:sz="0" w:space="0" w:color="auto"/>
          </w:divBdr>
          <w:divsChild>
            <w:div w:id="244000193">
              <w:marLeft w:val="0"/>
              <w:marRight w:val="0"/>
              <w:marTop w:val="0"/>
              <w:marBottom w:val="0"/>
              <w:divBdr>
                <w:top w:val="none" w:sz="0" w:space="0" w:color="auto"/>
                <w:left w:val="none" w:sz="0" w:space="0" w:color="auto"/>
                <w:bottom w:val="none" w:sz="0" w:space="0" w:color="auto"/>
                <w:right w:val="none" w:sz="0" w:space="0" w:color="auto"/>
              </w:divBdr>
            </w:div>
          </w:divsChild>
        </w:div>
        <w:div w:id="2092776928">
          <w:marLeft w:val="0"/>
          <w:marRight w:val="0"/>
          <w:marTop w:val="0"/>
          <w:marBottom w:val="0"/>
          <w:divBdr>
            <w:top w:val="none" w:sz="0" w:space="0" w:color="auto"/>
            <w:left w:val="none" w:sz="0" w:space="0" w:color="auto"/>
            <w:bottom w:val="none" w:sz="0" w:space="0" w:color="auto"/>
            <w:right w:val="none" w:sz="0" w:space="0" w:color="auto"/>
          </w:divBdr>
          <w:divsChild>
            <w:div w:id="1741175248">
              <w:marLeft w:val="0"/>
              <w:marRight w:val="0"/>
              <w:marTop w:val="0"/>
              <w:marBottom w:val="0"/>
              <w:divBdr>
                <w:top w:val="none" w:sz="0" w:space="0" w:color="auto"/>
                <w:left w:val="none" w:sz="0" w:space="0" w:color="auto"/>
                <w:bottom w:val="none" w:sz="0" w:space="0" w:color="auto"/>
                <w:right w:val="none" w:sz="0" w:space="0" w:color="auto"/>
              </w:divBdr>
            </w:div>
          </w:divsChild>
        </w:div>
        <w:div w:id="2098750993">
          <w:marLeft w:val="0"/>
          <w:marRight w:val="0"/>
          <w:marTop w:val="0"/>
          <w:marBottom w:val="0"/>
          <w:divBdr>
            <w:top w:val="none" w:sz="0" w:space="0" w:color="auto"/>
            <w:left w:val="none" w:sz="0" w:space="0" w:color="auto"/>
            <w:bottom w:val="none" w:sz="0" w:space="0" w:color="auto"/>
            <w:right w:val="none" w:sz="0" w:space="0" w:color="auto"/>
          </w:divBdr>
          <w:divsChild>
            <w:div w:id="308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7838">
      <w:bodyDiv w:val="1"/>
      <w:marLeft w:val="0"/>
      <w:marRight w:val="0"/>
      <w:marTop w:val="0"/>
      <w:marBottom w:val="0"/>
      <w:divBdr>
        <w:top w:val="none" w:sz="0" w:space="0" w:color="auto"/>
        <w:left w:val="none" w:sz="0" w:space="0" w:color="auto"/>
        <w:bottom w:val="none" w:sz="0" w:space="0" w:color="auto"/>
        <w:right w:val="none" w:sz="0" w:space="0" w:color="auto"/>
      </w:divBdr>
    </w:div>
    <w:div w:id="746850586">
      <w:bodyDiv w:val="1"/>
      <w:marLeft w:val="0"/>
      <w:marRight w:val="0"/>
      <w:marTop w:val="0"/>
      <w:marBottom w:val="0"/>
      <w:divBdr>
        <w:top w:val="none" w:sz="0" w:space="0" w:color="auto"/>
        <w:left w:val="none" w:sz="0" w:space="0" w:color="auto"/>
        <w:bottom w:val="none" w:sz="0" w:space="0" w:color="auto"/>
        <w:right w:val="none" w:sz="0" w:space="0" w:color="auto"/>
      </w:divBdr>
      <w:divsChild>
        <w:div w:id="84959303">
          <w:marLeft w:val="0"/>
          <w:marRight w:val="0"/>
          <w:marTop w:val="0"/>
          <w:marBottom w:val="0"/>
          <w:divBdr>
            <w:top w:val="none" w:sz="0" w:space="0" w:color="auto"/>
            <w:left w:val="none" w:sz="0" w:space="0" w:color="auto"/>
            <w:bottom w:val="none" w:sz="0" w:space="0" w:color="auto"/>
            <w:right w:val="none" w:sz="0" w:space="0" w:color="auto"/>
          </w:divBdr>
          <w:divsChild>
            <w:div w:id="87115167">
              <w:marLeft w:val="0"/>
              <w:marRight w:val="0"/>
              <w:marTop w:val="0"/>
              <w:marBottom w:val="0"/>
              <w:divBdr>
                <w:top w:val="none" w:sz="0" w:space="0" w:color="auto"/>
                <w:left w:val="none" w:sz="0" w:space="0" w:color="auto"/>
                <w:bottom w:val="none" w:sz="0" w:space="0" w:color="auto"/>
                <w:right w:val="none" w:sz="0" w:space="0" w:color="auto"/>
              </w:divBdr>
              <w:divsChild>
                <w:div w:id="1466966399">
                  <w:marLeft w:val="0"/>
                  <w:marRight w:val="0"/>
                  <w:marTop w:val="0"/>
                  <w:marBottom w:val="0"/>
                  <w:divBdr>
                    <w:top w:val="none" w:sz="0" w:space="0" w:color="auto"/>
                    <w:left w:val="none" w:sz="0" w:space="0" w:color="auto"/>
                    <w:bottom w:val="none" w:sz="0" w:space="0" w:color="auto"/>
                    <w:right w:val="none" w:sz="0" w:space="0" w:color="auto"/>
                  </w:divBdr>
                  <w:divsChild>
                    <w:div w:id="19842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91036">
          <w:marLeft w:val="0"/>
          <w:marRight w:val="0"/>
          <w:marTop w:val="0"/>
          <w:marBottom w:val="0"/>
          <w:divBdr>
            <w:top w:val="none" w:sz="0" w:space="0" w:color="auto"/>
            <w:left w:val="none" w:sz="0" w:space="0" w:color="auto"/>
            <w:bottom w:val="none" w:sz="0" w:space="0" w:color="auto"/>
            <w:right w:val="none" w:sz="0" w:space="0" w:color="auto"/>
          </w:divBdr>
          <w:divsChild>
            <w:div w:id="1088699972">
              <w:marLeft w:val="0"/>
              <w:marRight w:val="0"/>
              <w:marTop w:val="0"/>
              <w:marBottom w:val="0"/>
              <w:divBdr>
                <w:top w:val="none" w:sz="0" w:space="0" w:color="auto"/>
                <w:left w:val="none" w:sz="0" w:space="0" w:color="auto"/>
                <w:bottom w:val="none" w:sz="0" w:space="0" w:color="auto"/>
                <w:right w:val="none" w:sz="0" w:space="0" w:color="auto"/>
              </w:divBdr>
              <w:divsChild>
                <w:div w:id="1764765080">
                  <w:marLeft w:val="0"/>
                  <w:marRight w:val="0"/>
                  <w:marTop w:val="0"/>
                  <w:marBottom w:val="0"/>
                  <w:divBdr>
                    <w:top w:val="none" w:sz="0" w:space="0" w:color="auto"/>
                    <w:left w:val="none" w:sz="0" w:space="0" w:color="auto"/>
                    <w:bottom w:val="none" w:sz="0" w:space="0" w:color="auto"/>
                    <w:right w:val="none" w:sz="0" w:space="0" w:color="auto"/>
                  </w:divBdr>
                  <w:divsChild>
                    <w:div w:id="6633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76504">
      <w:bodyDiv w:val="1"/>
      <w:marLeft w:val="0"/>
      <w:marRight w:val="0"/>
      <w:marTop w:val="0"/>
      <w:marBottom w:val="0"/>
      <w:divBdr>
        <w:top w:val="none" w:sz="0" w:space="0" w:color="auto"/>
        <w:left w:val="none" w:sz="0" w:space="0" w:color="auto"/>
        <w:bottom w:val="none" w:sz="0" w:space="0" w:color="auto"/>
        <w:right w:val="none" w:sz="0" w:space="0" w:color="auto"/>
      </w:divBdr>
    </w:div>
    <w:div w:id="767387463">
      <w:bodyDiv w:val="1"/>
      <w:marLeft w:val="0"/>
      <w:marRight w:val="0"/>
      <w:marTop w:val="0"/>
      <w:marBottom w:val="0"/>
      <w:divBdr>
        <w:top w:val="none" w:sz="0" w:space="0" w:color="auto"/>
        <w:left w:val="none" w:sz="0" w:space="0" w:color="auto"/>
        <w:bottom w:val="none" w:sz="0" w:space="0" w:color="auto"/>
        <w:right w:val="none" w:sz="0" w:space="0" w:color="auto"/>
      </w:divBdr>
    </w:div>
    <w:div w:id="783158514">
      <w:bodyDiv w:val="1"/>
      <w:marLeft w:val="0"/>
      <w:marRight w:val="0"/>
      <w:marTop w:val="0"/>
      <w:marBottom w:val="0"/>
      <w:divBdr>
        <w:top w:val="none" w:sz="0" w:space="0" w:color="auto"/>
        <w:left w:val="none" w:sz="0" w:space="0" w:color="auto"/>
        <w:bottom w:val="none" w:sz="0" w:space="0" w:color="auto"/>
        <w:right w:val="none" w:sz="0" w:space="0" w:color="auto"/>
      </w:divBdr>
      <w:divsChild>
        <w:div w:id="1387339169">
          <w:marLeft w:val="0"/>
          <w:marRight w:val="0"/>
          <w:marTop w:val="0"/>
          <w:marBottom w:val="0"/>
          <w:divBdr>
            <w:top w:val="none" w:sz="0" w:space="0" w:color="auto"/>
            <w:left w:val="none" w:sz="0" w:space="0" w:color="auto"/>
            <w:bottom w:val="none" w:sz="0" w:space="0" w:color="auto"/>
            <w:right w:val="none" w:sz="0" w:space="0" w:color="auto"/>
          </w:divBdr>
          <w:divsChild>
            <w:div w:id="1010256530">
              <w:marLeft w:val="0"/>
              <w:marRight w:val="0"/>
              <w:marTop w:val="0"/>
              <w:marBottom w:val="0"/>
              <w:divBdr>
                <w:top w:val="none" w:sz="0" w:space="0" w:color="auto"/>
                <w:left w:val="none" w:sz="0" w:space="0" w:color="auto"/>
                <w:bottom w:val="none" w:sz="0" w:space="0" w:color="auto"/>
                <w:right w:val="none" w:sz="0" w:space="0" w:color="auto"/>
              </w:divBdr>
              <w:divsChild>
                <w:div w:id="1964341968">
                  <w:marLeft w:val="0"/>
                  <w:marRight w:val="0"/>
                  <w:marTop w:val="0"/>
                  <w:marBottom w:val="0"/>
                  <w:divBdr>
                    <w:top w:val="none" w:sz="0" w:space="0" w:color="auto"/>
                    <w:left w:val="none" w:sz="0" w:space="0" w:color="auto"/>
                    <w:bottom w:val="none" w:sz="0" w:space="0" w:color="auto"/>
                    <w:right w:val="none" w:sz="0" w:space="0" w:color="auto"/>
                  </w:divBdr>
                  <w:divsChild>
                    <w:div w:id="732967385">
                      <w:marLeft w:val="0"/>
                      <w:marRight w:val="0"/>
                      <w:marTop w:val="0"/>
                      <w:marBottom w:val="0"/>
                      <w:divBdr>
                        <w:top w:val="none" w:sz="0" w:space="0" w:color="auto"/>
                        <w:left w:val="none" w:sz="0" w:space="0" w:color="auto"/>
                        <w:bottom w:val="none" w:sz="0" w:space="0" w:color="auto"/>
                        <w:right w:val="none" w:sz="0" w:space="0" w:color="auto"/>
                      </w:divBdr>
                      <w:divsChild>
                        <w:div w:id="489712225">
                          <w:marLeft w:val="0"/>
                          <w:marRight w:val="0"/>
                          <w:marTop w:val="0"/>
                          <w:marBottom w:val="0"/>
                          <w:divBdr>
                            <w:top w:val="none" w:sz="0" w:space="0" w:color="auto"/>
                            <w:left w:val="none" w:sz="0" w:space="0" w:color="auto"/>
                            <w:bottom w:val="none" w:sz="0" w:space="0" w:color="auto"/>
                            <w:right w:val="none" w:sz="0" w:space="0" w:color="auto"/>
                          </w:divBdr>
                          <w:divsChild>
                            <w:div w:id="12831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401854">
      <w:bodyDiv w:val="1"/>
      <w:marLeft w:val="0"/>
      <w:marRight w:val="0"/>
      <w:marTop w:val="0"/>
      <w:marBottom w:val="0"/>
      <w:divBdr>
        <w:top w:val="none" w:sz="0" w:space="0" w:color="auto"/>
        <w:left w:val="none" w:sz="0" w:space="0" w:color="auto"/>
        <w:bottom w:val="none" w:sz="0" w:space="0" w:color="auto"/>
        <w:right w:val="none" w:sz="0" w:space="0" w:color="auto"/>
      </w:divBdr>
    </w:div>
    <w:div w:id="797991622">
      <w:bodyDiv w:val="1"/>
      <w:marLeft w:val="0"/>
      <w:marRight w:val="0"/>
      <w:marTop w:val="0"/>
      <w:marBottom w:val="0"/>
      <w:divBdr>
        <w:top w:val="none" w:sz="0" w:space="0" w:color="auto"/>
        <w:left w:val="none" w:sz="0" w:space="0" w:color="auto"/>
        <w:bottom w:val="none" w:sz="0" w:space="0" w:color="auto"/>
        <w:right w:val="none" w:sz="0" w:space="0" w:color="auto"/>
      </w:divBdr>
    </w:div>
    <w:div w:id="799036885">
      <w:bodyDiv w:val="1"/>
      <w:marLeft w:val="0"/>
      <w:marRight w:val="0"/>
      <w:marTop w:val="0"/>
      <w:marBottom w:val="0"/>
      <w:divBdr>
        <w:top w:val="none" w:sz="0" w:space="0" w:color="auto"/>
        <w:left w:val="none" w:sz="0" w:space="0" w:color="auto"/>
        <w:bottom w:val="none" w:sz="0" w:space="0" w:color="auto"/>
        <w:right w:val="none" w:sz="0" w:space="0" w:color="auto"/>
      </w:divBdr>
      <w:divsChild>
        <w:div w:id="1089426622">
          <w:marLeft w:val="0"/>
          <w:marRight w:val="0"/>
          <w:marTop w:val="0"/>
          <w:marBottom w:val="0"/>
          <w:divBdr>
            <w:top w:val="none" w:sz="0" w:space="0" w:color="auto"/>
            <w:left w:val="none" w:sz="0" w:space="0" w:color="auto"/>
            <w:bottom w:val="none" w:sz="0" w:space="0" w:color="auto"/>
            <w:right w:val="none" w:sz="0" w:space="0" w:color="auto"/>
          </w:divBdr>
          <w:divsChild>
            <w:div w:id="1117944692">
              <w:marLeft w:val="0"/>
              <w:marRight w:val="0"/>
              <w:marTop w:val="0"/>
              <w:marBottom w:val="0"/>
              <w:divBdr>
                <w:top w:val="none" w:sz="0" w:space="0" w:color="auto"/>
                <w:left w:val="none" w:sz="0" w:space="0" w:color="auto"/>
                <w:bottom w:val="none" w:sz="0" w:space="0" w:color="auto"/>
                <w:right w:val="none" w:sz="0" w:space="0" w:color="auto"/>
              </w:divBdr>
              <w:divsChild>
                <w:div w:id="139033497">
                  <w:marLeft w:val="0"/>
                  <w:marRight w:val="0"/>
                  <w:marTop w:val="0"/>
                  <w:marBottom w:val="0"/>
                  <w:divBdr>
                    <w:top w:val="none" w:sz="0" w:space="0" w:color="auto"/>
                    <w:left w:val="none" w:sz="0" w:space="0" w:color="auto"/>
                    <w:bottom w:val="none" w:sz="0" w:space="0" w:color="auto"/>
                    <w:right w:val="none" w:sz="0" w:space="0" w:color="auto"/>
                  </w:divBdr>
                  <w:divsChild>
                    <w:div w:id="2099907004">
                      <w:marLeft w:val="0"/>
                      <w:marRight w:val="0"/>
                      <w:marTop w:val="0"/>
                      <w:marBottom w:val="0"/>
                      <w:divBdr>
                        <w:top w:val="none" w:sz="0" w:space="0" w:color="auto"/>
                        <w:left w:val="none" w:sz="0" w:space="0" w:color="auto"/>
                        <w:bottom w:val="none" w:sz="0" w:space="0" w:color="auto"/>
                        <w:right w:val="none" w:sz="0" w:space="0" w:color="auto"/>
                      </w:divBdr>
                      <w:divsChild>
                        <w:div w:id="253169561">
                          <w:marLeft w:val="0"/>
                          <w:marRight w:val="0"/>
                          <w:marTop w:val="0"/>
                          <w:marBottom w:val="0"/>
                          <w:divBdr>
                            <w:top w:val="none" w:sz="0" w:space="0" w:color="auto"/>
                            <w:left w:val="none" w:sz="0" w:space="0" w:color="auto"/>
                            <w:bottom w:val="none" w:sz="0" w:space="0" w:color="auto"/>
                            <w:right w:val="none" w:sz="0" w:space="0" w:color="auto"/>
                          </w:divBdr>
                          <w:divsChild>
                            <w:div w:id="10337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785121">
      <w:bodyDiv w:val="1"/>
      <w:marLeft w:val="0"/>
      <w:marRight w:val="0"/>
      <w:marTop w:val="0"/>
      <w:marBottom w:val="0"/>
      <w:divBdr>
        <w:top w:val="none" w:sz="0" w:space="0" w:color="auto"/>
        <w:left w:val="none" w:sz="0" w:space="0" w:color="auto"/>
        <w:bottom w:val="none" w:sz="0" w:space="0" w:color="auto"/>
        <w:right w:val="none" w:sz="0" w:space="0" w:color="auto"/>
      </w:divBdr>
    </w:div>
    <w:div w:id="809980642">
      <w:bodyDiv w:val="1"/>
      <w:marLeft w:val="0"/>
      <w:marRight w:val="0"/>
      <w:marTop w:val="0"/>
      <w:marBottom w:val="0"/>
      <w:divBdr>
        <w:top w:val="none" w:sz="0" w:space="0" w:color="auto"/>
        <w:left w:val="none" w:sz="0" w:space="0" w:color="auto"/>
        <w:bottom w:val="none" w:sz="0" w:space="0" w:color="auto"/>
        <w:right w:val="none" w:sz="0" w:space="0" w:color="auto"/>
      </w:divBdr>
    </w:div>
    <w:div w:id="811170020">
      <w:bodyDiv w:val="1"/>
      <w:marLeft w:val="0"/>
      <w:marRight w:val="0"/>
      <w:marTop w:val="0"/>
      <w:marBottom w:val="0"/>
      <w:divBdr>
        <w:top w:val="none" w:sz="0" w:space="0" w:color="auto"/>
        <w:left w:val="none" w:sz="0" w:space="0" w:color="auto"/>
        <w:bottom w:val="none" w:sz="0" w:space="0" w:color="auto"/>
        <w:right w:val="none" w:sz="0" w:space="0" w:color="auto"/>
      </w:divBdr>
    </w:div>
    <w:div w:id="811363486">
      <w:bodyDiv w:val="1"/>
      <w:marLeft w:val="0"/>
      <w:marRight w:val="0"/>
      <w:marTop w:val="0"/>
      <w:marBottom w:val="0"/>
      <w:divBdr>
        <w:top w:val="none" w:sz="0" w:space="0" w:color="auto"/>
        <w:left w:val="none" w:sz="0" w:space="0" w:color="auto"/>
        <w:bottom w:val="none" w:sz="0" w:space="0" w:color="auto"/>
        <w:right w:val="none" w:sz="0" w:space="0" w:color="auto"/>
      </w:divBdr>
    </w:div>
    <w:div w:id="817842070">
      <w:bodyDiv w:val="1"/>
      <w:marLeft w:val="0"/>
      <w:marRight w:val="0"/>
      <w:marTop w:val="0"/>
      <w:marBottom w:val="0"/>
      <w:divBdr>
        <w:top w:val="none" w:sz="0" w:space="0" w:color="auto"/>
        <w:left w:val="none" w:sz="0" w:space="0" w:color="auto"/>
        <w:bottom w:val="none" w:sz="0" w:space="0" w:color="auto"/>
        <w:right w:val="none" w:sz="0" w:space="0" w:color="auto"/>
      </w:divBdr>
    </w:div>
    <w:div w:id="819031131">
      <w:bodyDiv w:val="1"/>
      <w:marLeft w:val="0"/>
      <w:marRight w:val="0"/>
      <w:marTop w:val="0"/>
      <w:marBottom w:val="0"/>
      <w:divBdr>
        <w:top w:val="none" w:sz="0" w:space="0" w:color="auto"/>
        <w:left w:val="none" w:sz="0" w:space="0" w:color="auto"/>
        <w:bottom w:val="none" w:sz="0" w:space="0" w:color="auto"/>
        <w:right w:val="none" w:sz="0" w:space="0" w:color="auto"/>
      </w:divBdr>
      <w:divsChild>
        <w:div w:id="52581568">
          <w:marLeft w:val="0"/>
          <w:marRight w:val="0"/>
          <w:marTop w:val="0"/>
          <w:marBottom w:val="0"/>
          <w:divBdr>
            <w:top w:val="none" w:sz="0" w:space="0" w:color="auto"/>
            <w:left w:val="none" w:sz="0" w:space="0" w:color="auto"/>
            <w:bottom w:val="none" w:sz="0" w:space="0" w:color="auto"/>
            <w:right w:val="none" w:sz="0" w:space="0" w:color="auto"/>
          </w:divBdr>
          <w:divsChild>
            <w:div w:id="1797602982">
              <w:marLeft w:val="0"/>
              <w:marRight w:val="0"/>
              <w:marTop w:val="0"/>
              <w:marBottom w:val="0"/>
              <w:divBdr>
                <w:top w:val="none" w:sz="0" w:space="0" w:color="auto"/>
                <w:left w:val="none" w:sz="0" w:space="0" w:color="auto"/>
                <w:bottom w:val="none" w:sz="0" w:space="0" w:color="auto"/>
                <w:right w:val="none" w:sz="0" w:space="0" w:color="auto"/>
              </w:divBdr>
              <w:divsChild>
                <w:div w:id="831290650">
                  <w:marLeft w:val="0"/>
                  <w:marRight w:val="0"/>
                  <w:marTop w:val="0"/>
                  <w:marBottom w:val="0"/>
                  <w:divBdr>
                    <w:top w:val="none" w:sz="0" w:space="0" w:color="auto"/>
                    <w:left w:val="none" w:sz="0" w:space="0" w:color="auto"/>
                    <w:bottom w:val="none" w:sz="0" w:space="0" w:color="auto"/>
                    <w:right w:val="none" w:sz="0" w:space="0" w:color="auto"/>
                  </w:divBdr>
                  <w:divsChild>
                    <w:div w:id="16835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86883">
          <w:marLeft w:val="0"/>
          <w:marRight w:val="0"/>
          <w:marTop w:val="0"/>
          <w:marBottom w:val="0"/>
          <w:divBdr>
            <w:top w:val="none" w:sz="0" w:space="0" w:color="auto"/>
            <w:left w:val="none" w:sz="0" w:space="0" w:color="auto"/>
            <w:bottom w:val="none" w:sz="0" w:space="0" w:color="auto"/>
            <w:right w:val="none" w:sz="0" w:space="0" w:color="auto"/>
          </w:divBdr>
          <w:divsChild>
            <w:div w:id="1868441997">
              <w:marLeft w:val="0"/>
              <w:marRight w:val="0"/>
              <w:marTop w:val="0"/>
              <w:marBottom w:val="0"/>
              <w:divBdr>
                <w:top w:val="none" w:sz="0" w:space="0" w:color="auto"/>
                <w:left w:val="none" w:sz="0" w:space="0" w:color="auto"/>
                <w:bottom w:val="none" w:sz="0" w:space="0" w:color="auto"/>
                <w:right w:val="none" w:sz="0" w:space="0" w:color="auto"/>
              </w:divBdr>
              <w:divsChild>
                <w:div w:id="1046031082">
                  <w:marLeft w:val="0"/>
                  <w:marRight w:val="0"/>
                  <w:marTop w:val="0"/>
                  <w:marBottom w:val="0"/>
                  <w:divBdr>
                    <w:top w:val="none" w:sz="0" w:space="0" w:color="auto"/>
                    <w:left w:val="none" w:sz="0" w:space="0" w:color="auto"/>
                    <w:bottom w:val="none" w:sz="0" w:space="0" w:color="auto"/>
                    <w:right w:val="none" w:sz="0" w:space="0" w:color="auto"/>
                  </w:divBdr>
                  <w:divsChild>
                    <w:div w:id="15748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24129">
      <w:bodyDiv w:val="1"/>
      <w:marLeft w:val="0"/>
      <w:marRight w:val="0"/>
      <w:marTop w:val="0"/>
      <w:marBottom w:val="0"/>
      <w:divBdr>
        <w:top w:val="none" w:sz="0" w:space="0" w:color="auto"/>
        <w:left w:val="none" w:sz="0" w:space="0" w:color="auto"/>
        <w:bottom w:val="none" w:sz="0" w:space="0" w:color="auto"/>
        <w:right w:val="none" w:sz="0" w:space="0" w:color="auto"/>
      </w:divBdr>
      <w:divsChild>
        <w:div w:id="1834098481">
          <w:marLeft w:val="0"/>
          <w:marRight w:val="0"/>
          <w:marTop w:val="0"/>
          <w:marBottom w:val="0"/>
          <w:divBdr>
            <w:top w:val="none" w:sz="0" w:space="0" w:color="auto"/>
            <w:left w:val="none" w:sz="0" w:space="0" w:color="auto"/>
            <w:bottom w:val="none" w:sz="0" w:space="0" w:color="auto"/>
            <w:right w:val="none" w:sz="0" w:space="0" w:color="auto"/>
          </w:divBdr>
          <w:divsChild>
            <w:div w:id="322514103">
              <w:marLeft w:val="0"/>
              <w:marRight w:val="0"/>
              <w:marTop w:val="0"/>
              <w:marBottom w:val="0"/>
              <w:divBdr>
                <w:top w:val="none" w:sz="0" w:space="0" w:color="auto"/>
                <w:left w:val="none" w:sz="0" w:space="0" w:color="auto"/>
                <w:bottom w:val="none" w:sz="0" w:space="0" w:color="auto"/>
                <w:right w:val="none" w:sz="0" w:space="0" w:color="auto"/>
              </w:divBdr>
              <w:divsChild>
                <w:div w:id="382489753">
                  <w:marLeft w:val="0"/>
                  <w:marRight w:val="0"/>
                  <w:marTop w:val="0"/>
                  <w:marBottom w:val="0"/>
                  <w:divBdr>
                    <w:top w:val="none" w:sz="0" w:space="0" w:color="auto"/>
                    <w:left w:val="none" w:sz="0" w:space="0" w:color="auto"/>
                    <w:bottom w:val="none" w:sz="0" w:space="0" w:color="auto"/>
                    <w:right w:val="none" w:sz="0" w:space="0" w:color="auto"/>
                  </w:divBdr>
                  <w:divsChild>
                    <w:div w:id="20577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1687">
      <w:bodyDiv w:val="1"/>
      <w:marLeft w:val="0"/>
      <w:marRight w:val="0"/>
      <w:marTop w:val="0"/>
      <w:marBottom w:val="0"/>
      <w:divBdr>
        <w:top w:val="none" w:sz="0" w:space="0" w:color="auto"/>
        <w:left w:val="none" w:sz="0" w:space="0" w:color="auto"/>
        <w:bottom w:val="none" w:sz="0" w:space="0" w:color="auto"/>
        <w:right w:val="none" w:sz="0" w:space="0" w:color="auto"/>
      </w:divBdr>
    </w:div>
    <w:div w:id="842821800">
      <w:bodyDiv w:val="1"/>
      <w:marLeft w:val="0"/>
      <w:marRight w:val="0"/>
      <w:marTop w:val="0"/>
      <w:marBottom w:val="0"/>
      <w:divBdr>
        <w:top w:val="none" w:sz="0" w:space="0" w:color="auto"/>
        <w:left w:val="none" w:sz="0" w:space="0" w:color="auto"/>
        <w:bottom w:val="none" w:sz="0" w:space="0" w:color="auto"/>
        <w:right w:val="none" w:sz="0" w:space="0" w:color="auto"/>
      </w:divBdr>
      <w:divsChild>
        <w:div w:id="2140107095">
          <w:marLeft w:val="0"/>
          <w:marRight w:val="0"/>
          <w:marTop w:val="0"/>
          <w:marBottom w:val="0"/>
          <w:divBdr>
            <w:top w:val="none" w:sz="0" w:space="0" w:color="auto"/>
            <w:left w:val="none" w:sz="0" w:space="0" w:color="auto"/>
            <w:bottom w:val="none" w:sz="0" w:space="0" w:color="auto"/>
            <w:right w:val="none" w:sz="0" w:space="0" w:color="auto"/>
          </w:divBdr>
          <w:divsChild>
            <w:div w:id="1292052226">
              <w:marLeft w:val="0"/>
              <w:marRight w:val="0"/>
              <w:marTop w:val="0"/>
              <w:marBottom w:val="0"/>
              <w:divBdr>
                <w:top w:val="none" w:sz="0" w:space="0" w:color="auto"/>
                <w:left w:val="none" w:sz="0" w:space="0" w:color="auto"/>
                <w:bottom w:val="none" w:sz="0" w:space="0" w:color="auto"/>
                <w:right w:val="none" w:sz="0" w:space="0" w:color="auto"/>
              </w:divBdr>
              <w:divsChild>
                <w:div w:id="542786910">
                  <w:marLeft w:val="0"/>
                  <w:marRight w:val="0"/>
                  <w:marTop w:val="0"/>
                  <w:marBottom w:val="0"/>
                  <w:divBdr>
                    <w:top w:val="none" w:sz="0" w:space="0" w:color="auto"/>
                    <w:left w:val="none" w:sz="0" w:space="0" w:color="auto"/>
                    <w:bottom w:val="none" w:sz="0" w:space="0" w:color="auto"/>
                    <w:right w:val="none" w:sz="0" w:space="0" w:color="auto"/>
                  </w:divBdr>
                  <w:divsChild>
                    <w:div w:id="1661687815">
                      <w:marLeft w:val="0"/>
                      <w:marRight w:val="0"/>
                      <w:marTop w:val="0"/>
                      <w:marBottom w:val="0"/>
                      <w:divBdr>
                        <w:top w:val="none" w:sz="0" w:space="0" w:color="auto"/>
                        <w:left w:val="none" w:sz="0" w:space="0" w:color="auto"/>
                        <w:bottom w:val="none" w:sz="0" w:space="0" w:color="auto"/>
                        <w:right w:val="none" w:sz="0" w:space="0" w:color="auto"/>
                      </w:divBdr>
                      <w:divsChild>
                        <w:div w:id="1078674222">
                          <w:marLeft w:val="0"/>
                          <w:marRight w:val="0"/>
                          <w:marTop w:val="0"/>
                          <w:marBottom w:val="0"/>
                          <w:divBdr>
                            <w:top w:val="none" w:sz="0" w:space="0" w:color="auto"/>
                            <w:left w:val="none" w:sz="0" w:space="0" w:color="auto"/>
                            <w:bottom w:val="none" w:sz="0" w:space="0" w:color="auto"/>
                            <w:right w:val="none" w:sz="0" w:space="0" w:color="auto"/>
                          </w:divBdr>
                          <w:divsChild>
                            <w:div w:id="9414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652479">
      <w:bodyDiv w:val="1"/>
      <w:marLeft w:val="0"/>
      <w:marRight w:val="0"/>
      <w:marTop w:val="0"/>
      <w:marBottom w:val="0"/>
      <w:divBdr>
        <w:top w:val="none" w:sz="0" w:space="0" w:color="auto"/>
        <w:left w:val="none" w:sz="0" w:space="0" w:color="auto"/>
        <w:bottom w:val="none" w:sz="0" w:space="0" w:color="auto"/>
        <w:right w:val="none" w:sz="0" w:space="0" w:color="auto"/>
      </w:divBdr>
    </w:div>
    <w:div w:id="854150865">
      <w:bodyDiv w:val="1"/>
      <w:marLeft w:val="0"/>
      <w:marRight w:val="0"/>
      <w:marTop w:val="0"/>
      <w:marBottom w:val="0"/>
      <w:divBdr>
        <w:top w:val="none" w:sz="0" w:space="0" w:color="auto"/>
        <w:left w:val="none" w:sz="0" w:space="0" w:color="auto"/>
        <w:bottom w:val="none" w:sz="0" w:space="0" w:color="auto"/>
        <w:right w:val="none" w:sz="0" w:space="0" w:color="auto"/>
      </w:divBdr>
      <w:divsChild>
        <w:div w:id="142746508">
          <w:marLeft w:val="0"/>
          <w:marRight w:val="0"/>
          <w:marTop w:val="0"/>
          <w:marBottom w:val="0"/>
          <w:divBdr>
            <w:top w:val="none" w:sz="0" w:space="0" w:color="auto"/>
            <w:left w:val="none" w:sz="0" w:space="0" w:color="auto"/>
            <w:bottom w:val="none" w:sz="0" w:space="0" w:color="auto"/>
            <w:right w:val="none" w:sz="0" w:space="0" w:color="auto"/>
          </w:divBdr>
          <w:divsChild>
            <w:div w:id="454953701">
              <w:marLeft w:val="0"/>
              <w:marRight w:val="0"/>
              <w:marTop w:val="0"/>
              <w:marBottom w:val="0"/>
              <w:divBdr>
                <w:top w:val="none" w:sz="0" w:space="0" w:color="auto"/>
                <w:left w:val="none" w:sz="0" w:space="0" w:color="auto"/>
                <w:bottom w:val="none" w:sz="0" w:space="0" w:color="auto"/>
                <w:right w:val="none" w:sz="0" w:space="0" w:color="auto"/>
              </w:divBdr>
              <w:divsChild>
                <w:div w:id="1140540465">
                  <w:marLeft w:val="0"/>
                  <w:marRight w:val="0"/>
                  <w:marTop w:val="0"/>
                  <w:marBottom w:val="0"/>
                  <w:divBdr>
                    <w:top w:val="none" w:sz="0" w:space="0" w:color="auto"/>
                    <w:left w:val="none" w:sz="0" w:space="0" w:color="auto"/>
                    <w:bottom w:val="none" w:sz="0" w:space="0" w:color="auto"/>
                    <w:right w:val="none" w:sz="0" w:space="0" w:color="auto"/>
                  </w:divBdr>
                  <w:divsChild>
                    <w:div w:id="414131578">
                      <w:marLeft w:val="0"/>
                      <w:marRight w:val="0"/>
                      <w:marTop w:val="0"/>
                      <w:marBottom w:val="0"/>
                      <w:divBdr>
                        <w:top w:val="none" w:sz="0" w:space="0" w:color="auto"/>
                        <w:left w:val="none" w:sz="0" w:space="0" w:color="auto"/>
                        <w:bottom w:val="none" w:sz="0" w:space="0" w:color="auto"/>
                        <w:right w:val="none" w:sz="0" w:space="0" w:color="auto"/>
                      </w:divBdr>
                      <w:divsChild>
                        <w:div w:id="8528158">
                          <w:marLeft w:val="0"/>
                          <w:marRight w:val="0"/>
                          <w:marTop w:val="0"/>
                          <w:marBottom w:val="0"/>
                          <w:divBdr>
                            <w:top w:val="none" w:sz="0" w:space="0" w:color="auto"/>
                            <w:left w:val="none" w:sz="0" w:space="0" w:color="auto"/>
                            <w:bottom w:val="none" w:sz="0" w:space="0" w:color="auto"/>
                            <w:right w:val="none" w:sz="0" w:space="0" w:color="auto"/>
                          </w:divBdr>
                          <w:divsChild>
                            <w:div w:id="14272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90236">
      <w:bodyDiv w:val="1"/>
      <w:marLeft w:val="0"/>
      <w:marRight w:val="0"/>
      <w:marTop w:val="0"/>
      <w:marBottom w:val="0"/>
      <w:divBdr>
        <w:top w:val="none" w:sz="0" w:space="0" w:color="auto"/>
        <w:left w:val="none" w:sz="0" w:space="0" w:color="auto"/>
        <w:bottom w:val="none" w:sz="0" w:space="0" w:color="auto"/>
        <w:right w:val="none" w:sz="0" w:space="0" w:color="auto"/>
      </w:divBdr>
      <w:divsChild>
        <w:div w:id="1619288806">
          <w:marLeft w:val="0"/>
          <w:marRight w:val="0"/>
          <w:marTop w:val="0"/>
          <w:marBottom w:val="0"/>
          <w:divBdr>
            <w:top w:val="none" w:sz="0" w:space="0" w:color="auto"/>
            <w:left w:val="none" w:sz="0" w:space="0" w:color="auto"/>
            <w:bottom w:val="none" w:sz="0" w:space="0" w:color="auto"/>
            <w:right w:val="none" w:sz="0" w:space="0" w:color="auto"/>
          </w:divBdr>
          <w:divsChild>
            <w:div w:id="146636388">
              <w:marLeft w:val="0"/>
              <w:marRight w:val="0"/>
              <w:marTop w:val="0"/>
              <w:marBottom w:val="0"/>
              <w:divBdr>
                <w:top w:val="none" w:sz="0" w:space="0" w:color="auto"/>
                <w:left w:val="none" w:sz="0" w:space="0" w:color="auto"/>
                <w:bottom w:val="none" w:sz="0" w:space="0" w:color="auto"/>
                <w:right w:val="none" w:sz="0" w:space="0" w:color="auto"/>
              </w:divBdr>
              <w:divsChild>
                <w:div w:id="1848010419">
                  <w:marLeft w:val="0"/>
                  <w:marRight w:val="0"/>
                  <w:marTop w:val="0"/>
                  <w:marBottom w:val="0"/>
                  <w:divBdr>
                    <w:top w:val="none" w:sz="0" w:space="0" w:color="auto"/>
                    <w:left w:val="none" w:sz="0" w:space="0" w:color="auto"/>
                    <w:bottom w:val="none" w:sz="0" w:space="0" w:color="auto"/>
                    <w:right w:val="none" w:sz="0" w:space="0" w:color="auto"/>
                  </w:divBdr>
                  <w:divsChild>
                    <w:div w:id="933127168">
                      <w:marLeft w:val="0"/>
                      <w:marRight w:val="0"/>
                      <w:marTop w:val="0"/>
                      <w:marBottom w:val="0"/>
                      <w:divBdr>
                        <w:top w:val="none" w:sz="0" w:space="0" w:color="auto"/>
                        <w:left w:val="none" w:sz="0" w:space="0" w:color="auto"/>
                        <w:bottom w:val="none" w:sz="0" w:space="0" w:color="auto"/>
                        <w:right w:val="none" w:sz="0" w:space="0" w:color="auto"/>
                      </w:divBdr>
                      <w:divsChild>
                        <w:div w:id="562764353">
                          <w:marLeft w:val="0"/>
                          <w:marRight w:val="0"/>
                          <w:marTop w:val="0"/>
                          <w:marBottom w:val="0"/>
                          <w:divBdr>
                            <w:top w:val="none" w:sz="0" w:space="0" w:color="auto"/>
                            <w:left w:val="none" w:sz="0" w:space="0" w:color="auto"/>
                            <w:bottom w:val="none" w:sz="0" w:space="0" w:color="auto"/>
                            <w:right w:val="none" w:sz="0" w:space="0" w:color="auto"/>
                          </w:divBdr>
                          <w:divsChild>
                            <w:div w:id="8028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08433">
      <w:bodyDiv w:val="1"/>
      <w:marLeft w:val="0"/>
      <w:marRight w:val="0"/>
      <w:marTop w:val="0"/>
      <w:marBottom w:val="0"/>
      <w:divBdr>
        <w:top w:val="none" w:sz="0" w:space="0" w:color="auto"/>
        <w:left w:val="none" w:sz="0" w:space="0" w:color="auto"/>
        <w:bottom w:val="none" w:sz="0" w:space="0" w:color="auto"/>
        <w:right w:val="none" w:sz="0" w:space="0" w:color="auto"/>
      </w:divBdr>
    </w:div>
    <w:div w:id="887571406">
      <w:bodyDiv w:val="1"/>
      <w:marLeft w:val="0"/>
      <w:marRight w:val="0"/>
      <w:marTop w:val="0"/>
      <w:marBottom w:val="0"/>
      <w:divBdr>
        <w:top w:val="none" w:sz="0" w:space="0" w:color="auto"/>
        <w:left w:val="none" w:sz="0" w:space="0" w:color="auto"/>
        <w:bottom w:val="none" w:sz="0" w:space="0" w:color="auto"/>
        <w:right w:val="none" w:sz="0" w:space="0" w:color="auto"/>
      </w:divBdr>
      <w:divsChild>
        <w:div w:id="288441170">
          <w:marLeft w:val="0"/>
          <w:marRight w:val="0"/>
          <w:marTop w:val="0"/>
          <w:marBottom w:val="0"/>
          <w:divBdr>
            <w:top w:val="none" w:sz="0" w:space="0" w:color="auto"/>
            <w:left w:val="none" w:sz="0" w:space="0" w:color="auto"/>
            <w:bottom w:val="none" w:sz="0" w:space="0" w:color="auto"/>
            <w:right w:val="none" w:sz="0" w:space="0" w:color="auto"/>
          </w:divBdr>
          <w:divsChild>
            <w:div w:id="2144232839">
              <w:marLeft w:val="0"/>
              <w:marRight w:val="0"/>
              <w:marTop w:val="0"/>
              <w:marBottom w:val="0"/>
              <w:divBdr>
                <w:top w:val="none" w:sz="0" w:space="0" w:color="auto"/>
                <w:left w:val="none" w:sz="0" w:space="0" w:color="auto"/>
                <w:bottom w:val="none" w:sz="0" w:space="0" w:color="auto"/>
                <w:right w:val="none" w:sz="0" w:space="0" w:color="auto"/>
              </w:divBdr>
              <w:divsChild>
                <w:div w:id="466163553">
                  <w:marLeft w:val="0"/>
                  <w:marRight w:val="0"/>
                  <w:marTop w:val="0"/>
                  <w:marBottom w:val="0"/>
                  <w:divBdr>
                    <w:top w:val="none" w:sz="0" w:space="0" w:color="auto"/>
                    <w:left w:val="none" w:sz="0" w:space="0" w:color="auto"/>
                    <w:bottom w:val="none" w:sz="0" w:space="0" w:color="auto"/>
                    <w:right w:val="none" w:sz="0" w:space="0" w:color="auto"/>
                  </w:divBdr>
                  <w:divsChild>
                    <w:div w:id="308291884">
                      <w:marLeft w:val="0"/>
                      <w:marRight w:val="0"/>
                      <w:marTop w:val="0"/>
                      <w:marBottom w:val="0"/>
                      <w:divBdr>
                        <w:top w:val="none" w:sz="0" w:space="0" w:color="auto"/>
                        <w:left w:val="none" w:sz="0" w:space="0" w:color="auto"/>
                        <w:bottom w:val="none" w:sz="0" w:space="0" w:color="auto"/>
                        <w:right w:val="none" w:sz="0" w:space="0" w:color="auto"/>
                      </w:divBdr>
                      <w:divsChild>
                        <w:div w:id="7030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905">
          <w:marLeft w:val="0"/>
          <w:marRight w:val="0"/>
          <w:marTop w:val="0"/>
          <w:marBottom w:val="0"/>
          <w:divBdr>
            <w:top w:val="none" w:sz="0" w:space="0" w:color="auto"/>
            <w:left w:val="none" w:sz="0" w:space="0" w:color="auto"/>
            <w:bottom w:val="none" w:sz="0" w:space="0" w:color="auto"/>
            <w:right w:val="none" w:sz="0" w:space="0" w:color="auto"/>
          </w:divBdr>
          <w:divsChild>
            <w:div w:id="248390390">
              <w:marLeft w:val="0"/>
              <w:marRight w:val="0"/>
              <w:marTop w:val="0"/>
              <w:marBottom w:val="0"/>
              <w:divBdr>
                <w:top w:val="none" w:sz="0" w:space="0" w:color="auto"/>
                <w:left w:val="none" w:sz="0" w:space="0" w:color="auto"/>
                <w:bottom w:val="none" w:sz="0" w:space="0" w:color="auto"/>
                <w:right w:val="none" w:sz="0" w:space="0" w:color="auto"/>
              </w:divBdr>
              <w:divsChild>
                <w:div w:id="1510757949">
                  <w:marLeft w:val="0"/>
                  <w:marRight w:val="0"/>
                  <w:marTop w:val="0"/>
                  <w:marBottom w:val="0"/>
                  <w:divBdr>
                    <w:top w:val="none" w:sz="0" w:space="0" w:color="auto"/>
                    <w:left w:val="none" w:sz="0" w:space="0" w:color="auto"/>
                    <w:bottom w:val="none" w:sz="0" w:space="0" w:color="auto"/>
                    <w:right w:val="none" w:sz="0" w:space="0" w:color="auto"/>
                  </w:divBdr>
                  <w:divsChild>
                    <w:div w:id="11493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2486">
      <w:bodyDiv w:val="1"/>
      <w:marLeft w:val="0"/>
      <w:marRight w:val="0"/>
      <w:marTop w:val="0"/>
      <w:marBottom w:val="0"/>
      <w:divBdr>
        <w:top w:val="none" w:sz="0" w:space="0" w:color="auto"/>
        <w:left w:val="none" w:sz="0" w:space="0" w:color="auto"/>
        <w:bottom w:val="none" w:sz="0" w:space="0" w:color="auto"/>
        <w:right w:val="none" w:sz="0" w:space="0" w:color="auto"/>
      </w:divBdr>
      <w:divsChild>
        <w:div w:id="752123711">
          <w:marLeft w:val="0"/>
          <w:marRight w:val="0"/>
          <w:marTop w:val="0"/>
          <w:marBottom w:val="0"/>
          <w:divBdr>
            <w:top w:val="none" w:sz="0" w:space="0" w:color="auto"/>
            <w:left w:val="none" w:sz="0" w:space="0" w:color="auto"/>
            <w:bottom w:val="none" w:sz="0" w:space="0" w:color="auto"/>
            <w:right w:val="none" w:sz="0" w:space="0" w:color="auto"/>
          </w:divBdr>
          <w:divsChild>
            <w:div w:id="982277111">
              <w:marLeft w:val="0"/>
              <w:marRight w:val="0"/>
              <w:marTop w:val="0"/>
              <w:marBottom w:val="0"/>
              <w:divBdr>
                <w:top w:val="none" w:sz="0" w:space="0" w:color="auto"/>
                <w:left w:val="none" w:sz="0" w:space="0" w:color="auto"/>
                <w:bottom w:val="none" w:sz="0" w:space="0" w:color="auto"/>
                <w:right w:val="none" w:sz="0" w:space="0" w:color="auto"/>
              </w:divBdr>
              <w:divsChild>
                <w:div w:id="1697344174">
                  <w:marLeft w:val="0"/>
                  <w:marRight w:val="0"/>
                  <w:marTop w:val="0"/>
                  <w:marBottom w:val="0"/>
                  <w:divBdr>
                    <w:top w:val="none" w:sz="0" w:space="0" w:color="auto"/>
                    <w:left w:val="none" w:sz="0" w:space="0" w:color="auto"/>
                    <w:bottom w:val="none" w:sz="0" w:space="0" w:color="auto"/>
                    <w:right w:val="none" w:sz="0" w:space="0" w:color="auto"/>
                  </w:divBdr>
                  <w:divsChild>
                    <w:div w:id="18425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77629">
          <w:marLeft w:val="0"/>
          <w:marRight w:val="0"/>
          <w:marTop w:val="0"/>
          <w:marBottom w:val="0"/>
          <w:divBdr>
            <w:top w:val="none" w:sz="0" w:space="0" w:color="auto"/>
            <w:left w:val="none" w:sz="0" w:space="0" w:color="auto"/>
            <w:bottom w:val="none" w:sz="0" w:space="0" w:color="auto"/>
            <w:right w:val="none" w:sz="0" w:space="0" w:color="auto"/>
          </w:divBdr>
          <w:divsChild>
            <w:div w:id="1692535154">
              <w:marLeft w:val="0"/>
              <w:marRight w:val="0"/>
              <w:marTop w:val="0"/>
              <w:marBottom w:val="0"/>
              <w:divBdr>
                <w:top w:val="none" w:sz="0" w:space="0" w:color="auto"/>
                <w:left w:val="none" w:sz="0" w:space="0" w:color="auto"/>
                <w:bottom w:val="none" w:sz="0" w:space="0" w:color="auto"/>
                <w:right w:val="none" w:sz="0" w:space="0" w:color="auto"/>
              </w:divBdr>
              <w:divsChild>
                <w:div w:id="47461786">
                  <w:marLeft w:val="0"/>
                  <w:marRight w:val="0"/>
                  <w:marTop w:val="0"/>
                  <w:marBottom w:val="0"/>
                  <w:divBdr>
                    <w:top w:val="none" w:sz="0" w:space="0" w:color="auto"/>
                    <w:left w:val="none" w:sz="0" w:space="0" w:color="auto"/>
                    <w:bottom w:val="none" w:sz="0" w:space="0" w:color="auto"/>
                    <w:right w:val="none" w:sz="0" w:space="0" w:color="auto"/>
                  </w:divBdr>
                  <w:divsChild>
                    <w:div w:id="5532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71541">
      <w:bodyDiv w:val="1"/>
      <w:marLeft w:val="0"/>
      <w:marRight w:val="0"/>
      <w:marTop w:val="0"/>
      <w:marBottom w:val="0"/>
      <w:divBdr>
        <w:top w:val="none" w:sz="0" w:space="0" w:color="auto"/>
        <w:left w:val="none" w:sz="0" w:space="0" w:color="auto"/>
        <w:bottom w:val="none" w:sz="0" w:space="0" w:color="auto"/>
        <w:right w:val="none" w:sz="0" w:space="0" w:color="auto"/>
      </w:divBdr>
      <w:divsChild>
        <w:div w:id="502164939">
          <w:marLeft w:val="0"/>
          <w:marRight w:val="0"/>
          <w:marTop w:val="0"/>
          <w:marBottom w:val="0"/>
          <w:divBdr>
            <w:top w:val="none" w:sz="0" w:space="0" w:color="auto"/>
            <w:left w:val="none" w:sz="0" w:space="0" w:color="auto"/>
            <w:bottom w:val="none" w:sz="0" w:space="0" w:color="auto"/>
            <w:right w:val="none" w:sz="0" w:space="0" w:color="auto"/>
          </w:divBdr>
          <w:divsChild>
            <w:div w:id="1437167664">
              <w:marLeft w:val="0"/>
              <w:marRight w:val="0"/>
              <w:marTop w:val="0"/>
              <w:marBottom w:val="0"/>
              <w:divBdr>
                <w:top w:val="none" w:sz="0" w:space="0" w:color="auto"/>
                <w:left w:val="none" w:sz="0" w:space="0" w:color="auto"/>
                <w:bottom w:val="none" w:sz="0" w:space="0" w:color="auto"/>
                <w:right w:val="none" w:sz="0" w:space="0" w:color="auto"/>
              </w:divBdr>
              <w:divsChild>
                <w:div w:id="762260135">
                  <w:marLeft w:val="0"/>
                  <w:marRight w:val="0"/>
                  <w:marTop w:val="0"/>
                  <w:marBottom w:val="0"/>
                  <w:divBdr>
                    <w:top w:val="none" w:sz="0" w:space="0" w:color="auto"/>
                    <w:left w:val="none" w:sz="0" w:space="0" w:color="auto"/>
                    <w:bottom w:val="none" w:sz="0" w:space="0" w:color="auto"/>
                    <w:right w:val="none" w:sz="0" w:space="0" w:color="auto"/>
                  </w:divBdr>
                  <w:divsChild>
                    <w:div w:id="272249380">
                      <w:marLeft w:val="0"/>
                      <w:marRight w:val="0"/>
                      <w:marTop w:val="0"/>
                      <w:marBottom w:val="0"/>
                      <w:divBdr>
                        <w:top w:val="none" w:sz="0" w:space="0" w:color="auto"/>
                        <w:left w:val="none" w:sz="0" w:space="0" w:color="auto"/>
                        <w:bottom w:val="none" w:sz="0" w:space="0" w:color="auto"/>
                        <w:right w:val="none" w:sz="0" w:space="0" w:color="auto"/>
                      </w:divBdr>
                      <w:divsChild>
                        <w:div w:id="203758971">
                          <w:marLeft w:val="0"/>
                          <w:marRight w:val="0"/>
                          <w:marTop w:val="0"/>
                          <w:marBottom w:val="0"/>
                          <w:divBdr>
                            <w:top w:val="none" w:sz="0" w:space="0" w:color="auto"/>
                            <w:left w:val="none" w:sz="0" w:space="0" w:color="auto"/>
                            <w:bottom w:val="none" w:sz="0" w:space="0" w:color="auto"/>
                            <w:right w:val="none" w:sz="0" w:space="0" w:color="auto"/>
                          </w:divBdr>
                          <w:divsChild>
                            <w:div w:id="88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053788">
      <w:bodyDiv w:val="1"/>
      <w:marLeft w:val="0"/>
      <w:marRight w:val="0"/>
      <w:marTop w:val="0"/>
      <w:marBottom w:val="0"/>
      <w:divBdr>
        <w:top w:val="none" w:sz="0" w:space="0" w:color="auto"/>
        <w:left w:val="none" w:sz="0" w:space="0" w:color="auto"/>
        <w:bottom w:val="none" w:sz="0" w:space="0" w:color="auto"/>
        <w:right w:val="none" w:sz="0" w:space="0" w:color="auto"/>
      </w:divBdr>
    </w:div>
    <w:div w:id="922101481">
      <w:bodyDiv w:val="1"/>
      <w:marLeft w:val="0"/>
      <w:marRight w:val="0"/>
      <w:marTop w:val="0"/>
      <w:marBottom w:val="0"/>
      <w:divBdr>
        <w:top w:val="none" w:sz="0" w:space="0" w:color="auto"/>
        <w:left w:val="none" w:sz="0" w:space="0" w:color="auto"/>
        <w:bottom w:val="none" w:sz="0" w:space="0" w:color="auto"/>
        <w:right w:val="none" w:sz="0" w:space="0" w:color="auto"/>
      </w:divBdr>
    </w:div>
    <w:div w:id="927009386">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4">
          <w:marLeft w:val="0"/>
          <w:marRight w:val="0"/>
          <w:marTop w:val="0"/>
          <w:marBottom w:val="0"/>
          <w:divBdr>
            <w:top w:val="none" w:sz="0" w:space="0" w:color="auto"/>
            <w:left w:val="none" w:sz="0" w:space="0" w:color="auto"/>
            <w:bottom w:val="none" w:sz="0" w:space="0" w:color="auto"/>
            <w:right w:val="none" w:sz="0" w:space="0" w:color="auto"/>
          </w:divBdr>
          <w:divsChild>
            <w:div w:id="1978952890">
              <w:marLeft w:val="0"/>
              <w:marRight w:val="0"/>
              <w:marTop w:val="0"/>
              <w:marBottom w:val="0"/>
              <w:divBdr>
                <w:top w:val="none" w:sz="0" w:space="0" w:color="auto"/>
                <w:left w:val="none" w:sz="0" w:space="0" w:color="auto"/>
                <w:bottom w:val="none" w:sz="0" w:space="0" w:color="auto"/>
                <w:right w:val="none" w:sz="0" w:space="0" w:color="auto"/>
              </w:divBdr>
              <w:divsChild>
                <w:div w:id="614557710">
                  <w:marLeft w:val="0"/>
                  <w:marRight w:val="0"/>
                  <w:marTop w:val="0"/>
                  <w:marBottom w:val="0"/>
                  <w:divBdr>
                    <w:top w:val="none" w:sz="0" w:space="0" w:color="auto"/>
                    <w:left w:val="none" w:sz="0" w:space="0" w:color="auto"/>
                    <w:bottom w:val="none" w:sz="0" w:space="0" w:color="auto"/>
                    <w:right w:val="none" w:sz="0" w:space="0" w:color="auto"/>
                  </w:divBdr>
                  <w:divsChild>
                    <w:div w:id="1278944836">
                      <w:marLeft w:val="0"/>
                      <w:marRight w:val="0"/>
                      <w:marTop w:val="0"/>
                      <w:marBottom w:val="0"/>
                      <w:divBdr>
                        <w:top w:val="none" w:sz="0" w:space="0" w:color="auto"/>
                        <w:left w:val="none" w:sz="0" w:space="0" w:color="auto"/>
                        <w:bottom w:val="none" w:sz="0" w:space="0" w:color="auto"/>
                        <w:right w:val="none" w:sz="0" w:space="0" w:color="auto"/>
                      </w:divBdr>
                      <w:divsChild>
                        <w:div w:id="423186937">
                          <w:marLeft w:val="0"/>
                          <w:marRight w:val="0"/>
                          <w:marTop w:val="0"/>
                          <w:marBottom w:val="0"/>
                          <w:divBdr>
                            <w:top w:val="none" w:sz="0" w:space="0" w:color="auto"/>
                            <w:left w:val="none" w:sz="0" w:space="0" w:color="auto"/>
                            <w:bottom w:val="none" w:sz="0" w:space="0" w:color="auto"/>
                            <w:right w:val="none" w:sz="0" w:space="0" w:color="auto"/>
                          </w:divBdr>
                          <w:divsChild>
                            <w:div w:id="1398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156392">
      <w:bodyDiv w:val="1"/>
      <w:marLeft w:val="0"/>
      <w:marRight w:val="0"/>
      <w:marTop w:val="0"/>
      <w:marBottom w:val="0"/>
      <w:divBdr>
        <w:top w:val="none" w:sz="0" w:space="0" w:color="auto"/>
        <w:left w:val="none" w:sz="0" w:space="0" w:color="auto"/>
        <w:bottom w:val="none" w:sz="0" w:space="0" w:color="auto"/>
        <w:right w:val="none" w:sz="0" w:space="0" w:color="auto"/>
      </w:divBdr>
    </w:div>
    <w:div w:id="932275597">
      <w:bodyDiv w:val="1"/>
      <w:marLeft w:val="0"/>
      <w:marRight w:val="0"/>
      <w:marTop w:val="0"/>
      <w:marBottom w:val="0"/>
      <w:divBdr>
        <w:top w:val="none" w:sz="0" w:space="0" w:color="auto"/>
        <w:left w:val="none" w:sz="0" w:space="0" w:color="auto"/>
        <w:bottom w:val="none" w:sz="0" w:space="0" w:color="auto"/>
        <w:right w:val="none" w:sz="0" w:space="0" w:color="auto"/>
      </w:divBdr>
      <w:divsChild>
        <w:div w:id="1653749855">
          <w:marLeft w:val="0"/>
          <w:marRight w:val="0"/>
          <w:marTop w:val="0"/>
          <w:marBottom w:val="0"/>
          <w:divBdr>
            <w:top w:val="none" w:sz="0" w:space="0" w:color="auto"/>
            <w:left w:val="none" w:sz="0" w:space="0" w:color="auto"/>
            <w:bottom w:val="none" w:sz="0" w:space="0" w:color="auto"/>
            <w:right w:val="none" w:sz="0" w:space="0" w:color="auto"/>
          </w:divBdr>
          <w:divsChild>
            <w:div w:id="2142379566">
              <w:marLeft w:val="0"/>
              <w:marRight w:val="0"/>
              <w:marTop w:val="0"/>
              <w:marBottom w:val="0"/>
              <w:divBdr>
                <w:top w:val="none" w:sz="0" w:space="0" w:color="auto"/>
                <w:left w:val="none" w:sz="0" w:space="0" w:color="auto"/>
                <w:bottom w:val="none" w:sz="0" w:space="0" w:color="auto"/>
                <w:right w:val="none" w:sz="0" w:space="0" w:color="auto"/>
              </w:divBdr>
              <w:divsChild>
                <w:div w:id="775634191">
                  <w:marLeft w:val="0"/>
                  <w:marRight w:val="0"/>
                  <w:marTop w:val="0"/>
                  <w:marBottom w:val="0"/>
                  <w:divBdr>
                    <w:top w:val="none" w:sz="0" w:space="0" w:color="auto"/>
                    <w:left w:val="none" w:sz="0" w:space="0" w:color="auto"/>
                    <w:bottom w:val="none" w:sz="0" w:space="0" w:color="auto"/>
                    <w:right w:val="none" w:sz="0" w:space="0" w:color="auto"/>
                  </w:divBdr>
                  <w:divsChild>
                    <w:div w:id="1012486414">
                      <w:marLeft w:val="0"/>
                      <w:marRight w:val="0"/>
                      <w:marTop w:val="0"/>
                      <w:marBottom w:val="0"/>
                      <w:divBdr>
                        <w:top w:val="none" w:sz="0" w:space="0" w:color="auto"/>
                        <w:left w:val="none" w:sz="0" w:space="0" w:color="auto"/>
                        <w:bottom w:val="none" w:sz="0" w:space="0" w:color="auto"/>
                        <w:right w:val="none" w:sz="0" w:space="0" w:color="auto"/>
                      </w:divBdr>
                      <w:divsChild>
                        <w:div w:id="2145657833">
                          <w:marLeft w:val="0"/>
                          <w:marRight w:val="0"/>
                          <w:marTop w:val="0"/>
                          <w:marBottom w:val="0"/>
                          <w:divBdr>
                            <w:top w:val="none" w:sz="0" w:space="0" w:color="auto"/>
                            <w:left w:val="none" w:sz="0" w:space="0" w:color="auto"/>
                            <w:bottom w:val="none" w:sz="0" w:space="0" w:color="auto"/>
                            <w:right w:val="none" w:sz="0" w:space="0" w:color="auto"/>
                          </w:divBdr>
                          <w:divsChild>
                            <w:div w:id="21189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08553">
      <w:bodyDiv w:val="1"/>
      <w:marLeft w:val="0"/>
      <w:marRight w:val="0"/>
      <w:marTop w:val="0"/>
      <w:marBottom w:val="0"/>
      <w:divBdr>
        <w:top w:val="none" w:sz="0" w:space="0" w:color="auto"/>
        <w:left w:val="none" w:sz="0" w:space="0" w:color="auto"/>
        <w:bottom w:val="none" w:sz="0" w:space="0" w:color="auto"/>
        <w:right w:val="none" w:sz="0" w:space="0" w:color="auto"/>
      </w:divBdr>
      <w:divsChild>
        <w:div w:id="14695717">
          <w:marLeft w:val="0"/>
          <w:marRight w:val="0"/>
          <w:marTop w:val="0"/>
          <w:marBottom w:val="0"/>
          <w:divBdr>
            <w:top w:val="none" w:sz="0" w:space="0" w:color="auto"/>
            <w:left w:val="none" w:sz="0" w:space="0" w:color="auto"/>
            <w:bottom w:val="none" w:sz="0" w:space="0" w:color="auto"/>
            <w:right w:val="none" w:sz="0" w:space="0" w:color="auto"/>
          </w:divBdr>
          <w:divsChild>
            <w:div w:id="1045912159">
              <w:marLeft w:val="0"/>
              <w:marRight w:val="0"/>
              <w:marTop w:val="0"/>
              <w:marBottom w:val="0"/>
              <w:divBdr>
                <w:top w:val="none" w:sz="0" w:space="0" w:color="auto"/>
                <w:left w:val="none" w:sz="0" w:space="0" w:color="auto"/>
                <w:bottom w:val="none" w:sz="0" w:space="0" w:color="auto"/>
                <w:right w:val="none" w:sz="0" w:space="0" w:color="auto"/>
              </w:divBdr>
            </w:div>
          </w:divsChild>
        </w:div>
        <w:div w:id="38940304">
          <w:marLeft w:val="0"/>
          <w:marRight w:val="0"/>
          <w:marTop w:val="0"/>
          <w:marBottom w:val="0"/>
          <w:divBdr>
            <w:top w:val="none" w:sz="0" w:space="0" w:color="auto"/>
            <w:left w:val="none" w:sz="0" w:space="0" w:color="auto"/>
            <w:bottom w:val="none" w:sz="0" w:space="0" w:color="auto"/>
            <w:right w:val="none" w:sz="0" w:space="0" w:color="auto"/>
          </w:divBdr>
          <w:divsChild>
            <w:div w:id="1594237978">
              <w:marLeft w:val="0"/>
              <w:marRight w:val="0"/>
              <w:marTop w:val="0"/>
              <w:marBottom w:val="0"/>
              <w:divBdr>
                <w:top w:val="none" w:sz="0" w:space="0" w:color="auto"/>
                <w:left w:val="none" w:sz="0" w:space="0" w:color="auto"/>
                <w:bottom w:val="none" w:sz="0" w:space="0" w:color="auto"/>
                <w:right w:val="none" w:sz="0" w:space="0" w:color="auto"/>
              </w:divBdr>
            </w:div>
          </w:divsChild>
        </w:div>
        <w:div w:id="46490039">
          <w:marLeft w:val="0"/>
          <w:marRight w:val="0"/>
          <w:marTop w:val="0"/>
          <w:marBottom w:val="0"/>
          <w:divBdr>
            <w:top w:val="none" w:sz="0" w:space="0" w:color="auto"/>
            <w:left w:val="none" w:sz="0" w:space="0" w:color="auto"/>
            <w:bottom w:val="none" w:sz="0" w:space="0" w:color="auto"/>
            <w:right w:val="none" w:sz="0" w:space="0" w:color="auto"/>
          </w:divBdr>
          <w:divsChild>
            <w:div w:id="326136670">
              <w:marLeft w:val="0"/>
              <w:marRight w:val="0"/>
              <w:marTop w:val="0"/>
              <w:marBottom w:val="0"/>
              <w:divBdr>
                <w:top w:val="none" w:sz="0" w:space="0" w:color="auto"/>
                <w:left w:val="none" w:sz="0" w:space="0" w:color="auto"/>
                <w:bottom w:val="none" w:sz="0" w:space="0" w:color="auto"/>
                <w:right w:val="none" w:sz="0" w:space="0" w:color="auto"/>
              </w:divBdr>
            </w:div>
          </w:divsChild>
        </w:div>
        <w:div w:id="48765688">
          <w:marLeft w:val="0"/>
          <w:marRight w:val="0"/>
          <w:marTop w:val="0"/>
          <w:marBottom w:val="0"/>
          <w:divBdr>
            <w:top w:val="none" w:sz="0" w:space="0" w:color="auto"/>
            <w:left w:val="none" w:sz="0" w:space="0" w:color="auto"/>
            <w:bottom w:val="none" w:sz="0" w:space="0" w:color="auto"/>
            <w:right w:val="none" w:sz="0" w:space="0" w:color="auto"/>
          </w:divBdr>
          <w:divsChild>
            <w:div w:id="1966933349">
              <w:marLeft w:val="0"/>
              <w:marRight w:val="0"/>
              <w:marTop w:val="0"/>
              <w:marBottom w:val="0"/>
              <w:divBdr>
                <w:top w:val="none" w:sz="0" w:space="0" w:color="auto"/>
                <w:left w:val="none" w:sz="0" w:space="0" w:color="auto"/>
                <w:bottom w:val="none" w:sz="0" w:space="0" w:color="auto"/>
                <w:right w:val="none" w:sz="0" w:space="0" w:color="auto"/>
              </w:divBdr>
            </w:div>
          </w:divsChild>
        </w:div>
        <w:div w:id="75902183">
          <w:marLeft w:val="0"/>
          <w:marRight w:val="0"/>
          <w:marTop w:val="0"/>
          <w:marBottom w:val="0"/>
          <w:divBdr>
            <w:top w:val="none" w:sz="0" w:space="0" w:color="auto"/>
            <w:left w:val="none" w:sz="0" w:space="0" w:color="auto"/>
            <w:bottom w:val="none" w:sz="0" w:space="0" w:color="auto"/>
            <w:right w:val="none" w:sz="0" w:space="0" w:color="auto"/>
          </w:divBdr>
          <w:divsChild>
            <w:div w:id="2067756377">
              <w:marLeft w:val="0"/>
              <w:marRight w:val="0"/>
              <w:marTop w:val="0"/>
              <w:marBottom w:val="0"/>
              <w:divBdr>
                <w:top w:val="none" w:sz="0" w:space="0" w:color="auto"/>
                <w:left w:val="none" w:sz="0" w:space="0" w:color="auto"/>
                <w:bottom w:val="none" w:sz="0" w:space="0" w:color="auto"/>
                <w:right w:val="none" w:sz="0" w:space="0" w:color="auto"/>
              </w:divBdr>
            </w:div>
          </w:divsChild>
        </w:div>
        <w:div w:id="78407135">
          <w:marLeft w:val="0"/>
          <w:marRight w:val="0"/>
          <w:marTop w:val="0"/>
          <w:marBottom w:val="0"/>
          <w:divBdr>
            <w:top w:val="none" w:sz="0" w:space="0" w:color="auto"/>
            <w:left w:val="none" w:sz="0" w:space="0" w:color="auto"/>
            <w:bottom w:val="none" w:sz="0" w:space="0" w:color="auto"/>
            <w:right w:val="none" w:sz="0" w:space="0" w:color="auto"/>
          </w:divBdr>
          <w:divsChild>
            <w:div w:id="2028750676">
              <w:marLeft w:val="0"/>
              <w:marRight w:val="0"/>
              <w:marTop w:val="0"/>
              <w:marBottom w:val="0"/>
              <w:divBdr>
                <w:top w:val="none" w:sz="0" w:space="0" w:color="auto"/>
                <w:left w:val="none" w:sz="0" w:space="0" w:color="auto"/>
                <w:bottom w:val="none" w:sz="0" w:space="0" w:color="auto"/>
                <w:right w:val="none" w:sz="0" w:space="0" w:color="auto"/>
              </w:divBdr>
            </w:div>
          </w:divsChild>
        </w:div>
        <w:div w:id="83185661">
          <w:marLeft w:val="0"/>
          <w:marRight w:val="0"/>
          <w:marTop w:val="0"/>
          <w:marBottom w:val="0"/>
          <w:divBdr>
            <w:top w:val="none" w:sz="0" w:space="0" w:color="auto"/>
            <w:left w:val="none" w:sz="0" w:space="0" w:color="auto"/>
            <w:bottom w:val="none" w:sz="0" w:space="0" w:color="auto"/>
            <w:right w:val="none" w:sz="0" w:space="0" w:color="auto"/>
          </w:divBdr>
          <w:divsChild>
            <w:div w:id="82341622">
              <w:marLeft w:val="0"/>
              <w:marRight w:val="0"/>
              <w:marTop w:val="0"/>
              <w:marBottom w:val="0"/>
              <w:divBdr>
                <w:top w:val="none" w:sz="0" w:space="0" w:color="auto"/>
                <w:left w:val="none" w:sz="0" w:space="0" w:color="auto"/>
                <w:bottom w:val="none" w:sz="0" w:space="0" w:color="auto"/>
                <w:right w:val="none" w:sz="0" w:space="0" w:color="auto"/>
              </w:divBdr>
            </w:div>
          </w:divsChild>
        </w:div>
        <w:div w:id="88897059">
          <w:marLeft w:val="0"/>
          <w:marRight w:val="0"/>
          <w:marTop w:val="0"/>
          <w:marBottom w:val="0"/>
          <w:divBdr>
            <w:top w:val="none" w:sz="0" w:space="0" w:color="auto"/>
            <w:left w:val="none" w:sz="0" w:space="0" w:color="auto"/>
            <w:bottom w:val="none" w:sz="0" w:space="0" w:color="auto"/>
            <w:right w:val="none" w:sz="0" w:space="0" w:color="auto"/>
          </w:divBdr>
          <w:divsChild>
            <w:div w:id="600453861">
              <w:marLeft w:val="0"/>
              <w:marRight w:val="0"/>
              <w:marTop w:val="0"/>
              <w:marBottom w:val="0"/>
              <w:divBdr>
                <w:top w:val="none" w:sz="0" w:space="0" w:color="auto"/>
                <w:left w:val="none" w:sz="0" w:space="0" w:color="auto"/>
                <w:bottom w:val="none" w:sz="0" w:space="0" w:color="auto"/>
                <w:right w:val="none" w:sz="0" w:space="0" w:color="auto"/>
              </w:divBdr>
            </w:div>
          </w:divsChild>
        </w:div>
        <w:div w:id="94986742">
          <w:marLeft w:val="0"/>
          <w:marRight w:val="0"/>
          <w:marTop w:val="0"/>
          <w:marBottom w:val="0"/>
          <w:divBdr>
            <w:top w:val="none" w:sz="0" w:space="0" w:color="auto"/>
            <w:left w:val="none" w:sz="0" w:space="0" w:color="auto"/>
            <w:bottom w:val="none" w:sz="0" w:space="0" w:color="auto"/>
            <w:right w:val="none" w:sz="0" w:space="0" w:color="auto"/>
          </w:divBdr>
          <w:divsChild>
            <w:div w:id="87818450">
              <w:marLeft w:val="0"/>
              <w:marRight w:val="0"/>
              <w:marTop w:val="0"/>
              <w:marBottom w:val="0"/>
              <w:divBdr>
                <w:top w:val="none" w:sz="0" w:space="0" w:color="auto"/>
                <w:left w:val="none" w:sz="0" w:space="0" w:color="auto"/>
                <w:bottom w:val="none" w:sz="0" w:space="0" w:color="auto"/>
                <w:right w:val="none" w:sz="0" w:space="0" w:color="auto"/>
              </w:divBdr>
            </w:div>
          </w:divsChild>
        </w:div>
        <w:div w:id="120852030">
          <w:marLeft w:val="0"/>
          <w:marRight w:val="0"/>
          <w:marTop w:val="0"/>
          <w:marBottom w:val="0"/>
          <w:divBdr>
            <w:top w:val="none" w:sz="0" w:space="0" w:color="auto"/>
            <w:left w:val="none" w:sz="0" w:space="0" w:color="auto"/>
            <w:bottom w:val="none" w:sz="0" w:space="0" w:color="auto"/>
            <w:right w:val="none" w:sz="0" w:space="0" w:color="auto"/>
          </w:divBdr>
          <w:divsChild>
            <w:div w:id="1077366313">
              <w:marLeft w:val="0"/>
              <w:marRight w:val="0"/>
              <w:marTop w:val="0"/>
              <w:marBottom w:val="0"/>
              <w:divBdr>
                <w:top w:val="none" w:sz="0" w:space="0" w:color="auto"/>
                <w:left w:val="none" w:sz="0" w:space="0" w:color="auto"/>
                <w:bottom w:val="none" w:sz="0" w:space="0" w:color="auto"/>
                <w:right w:val="none" w:sz="0" w:space="0" w:color="auto"/>
              </w:divBdr>
            </w:div>
          </w:divsChild>
        </w:div>
        <w:div w:id="128283980">
          <w:marLeft w:val="0"/>
          <w:marRight w:val="0"/>
          <w:marTop w:val="0"/>
          <w:marBottom w:val="0"/>
          <w:divBdr>
            <w:top w:val="none" w:sz="0" w:space="0" w:color="auto"/>
            <w:left w:val="none" w:sz="0" w:space="0" w:color="auto"/>
            <w:bottom w:val="none" w:sz="0" w:space="0" w:color="auto"/>
            <w:right w:val="none" w:sz="0" w:space="0" w:color="auto"/>
          </w:divBdr>
          <w:divsChild>
            <w:div w:id="1736080570">
              <w:marLeft w:val="0"/>
              <w:marRight w:val="0"/>
              <w:marTop w:val="0"/>
              <w:marBottom w:val="0"/>
              <w:divBdr>
                <w:top w:val="none" w:sz="0" w:space="0" w:color="auto"/>
                <w:left w:val="none" w:sz="0" w:space="0" w:color="auto"/>
                <w:bottom w:val="none" w:sz="0" w:space="0" w:color="auto"/>
                <w:right w:val="none" w:sz="0" w:space="0" w:color="auto"/>
              </w:divBdr>
            </w:div>
          </w:divsChild>
        </w:div>
        <w:div w:id="133915166">
          <w:marLeft w:val="0"/>
          <w:marRight w:val="0"/>
          <w:marTop w:val="0"/>
          <w:marBottom w:val="0"/>
          <w:divBdr>
            <w:top w:val="none" w:sz="0" w:space="0" w:color="auto"/>
            <w:left w:val="none" w:sz="0" w:space="0" w:color="auto"/>
            <w:bottom w:val="none" w:sz="0" w:space="0" w:color="auto"/>
            <w:right w:val="none" w:sz="0" w:space="0" w:color="auto"/>
          </w:divBdr>
          <w:divsChild>
            <w:div w:id="1134640549">
              <w:marLeft w:val="0"/>
              <w:marRight w:val="0"/>
              <w:marTop w:val="0"/>
              <w:marBottom w:val="0"/>
              <w:divBdr>
                <w:top w:val="none" w:sz="0" w:space="0" w:color="auto"/>
                <w:left w:val="none" w:sz="0" w:space="0" w:color="auto"/>
                <w:bottom w:val="none" w:sz="0" w:space="0" w:color="auto"/>
                <w:right w:val="none" w:sz="0" w:space="0" w:color="auto"/>
              </w:divBdr>
            </w:div>
          </w:divsChild>
        </w:div>
        <w:div w:id="134832662">
          <w:marLeft w:val="0"/>
          <w:marRight w:val="0"/>
          <w:marTop w:val="0"/>
          <w:marBottom w:val="0"/>
          <w:divBdr>
            <w:top w:val="none" w:sz="0" w:space="0" w:color="auto"/>
            <w:left w:val="none" w:sz="0" w:space="0" w:color="auto"/>
            <w:bottom w:val="none" w:sz="0" w:space="0" w:color="auto"/>
            <w:right w:val="none" w:sz="0" w:space="0" w:color="auto"/>
          </w:divBdr>
          <w:divsChild>
            <w:div w:id="1029185545">
              <w:marLeft w:val="0"/>
              <w:marRight w:val="0"/>
              <w:marTop w:val="0"/>
              <w:marBottom w:val="0"/>
              <w:divBdr>
                <w:top w:val="none" w:sz="0" w:space="0" w:color="auto"/>
                <w:left w:val="none" w:sz="0" w:space="0" w:color="auto"/>
                <w:bottom w:val="none" w:sz="0" w:space="0" w:color="auto"/>
                <w:right w:val="none" w:sz="0" w:space="0" w:color="auto"/>
              </w:divBdr>
            </w:div>
          </w:divsChild>
        </w:div>
        <w:div w:id="145129264">
          <w:marLeft w:val="0"/>
          <w:marRight w:val="0"/>
          <w:marTop w:val="0"/>
          <w:marBottom w:val="0"/>
          <w:divBdr>
            <w:top w:val="none" w:sz="0" w:space="0" w:color="auto"/>
            <w:left w:val="none" w:sz="0" w:space="0" w:color="auto"/>
            <w:bottom w:val="none" w:sz="0" w:space="0" w:color="auto"/>
            <w:right w:val="none" w:sz="0" w:space="0" w:color="auto"/>
          </w:divBdr>
          <w:divsChild>
            <w:div w:id="1499997941">
              <w:marLeft w:val="0"/>
              <w:marRight w:val="0"/>
              <w:marTop w:val="0"/>
              <w:marBottom w:val="0"/>
              <w:divBdr>
                <w:top w:val="none" w:sz="0" w:space="0" w:color="auto"/>
                <w:left w:val="none" w:sz="0" w:space="0" w:color="auto"/>
                <w:bottom w:val="none" w:sz="0" w:space="0" w:color="auto"/>
                <w:right w:val="none" w:sz="0" w:space="0" w:color="auto"/>
              </w:divBdr>
            </w:div>
          </w:divsChild>
        </w:div>
        <w:div w:id="146021359">
          <w:marLeft w:val="0"/>
          <w:marRight w:val="0"/>
          <w:marTop w:val="0"/>
          <w:marBottom w:val="0"/>
          <w:divBdr>
            <w:top w:val="none" w:sz="0" w:space="0" w:color="auto"/>
            <w:left w:val="none" w:sz="0" w:space="0" w:color="auto"/>
            <w:bottom w:val="none" w:sz="0" w:space="0" w:color="auto"/>
            <w:right w:val="none" w:sz="0" w:space="0" w:color="auto"/>
          </w:divBdr>
          <w:divsChild>
            <w:div w:id="1339574994">
              <w:marLeft w:val="0"/>
              <w:marRight w:val="0"/>
              <w:marTop w:val="0"/>
              <w:marBottom w:val="0"/>
              <w:divBdr>
                <w:top w:val="none" w:sz="0" w:space="0" w:color="auto"/>
                <w:left w:val="none" w:sz="0" w:space="0" w:color="auto"/>
                <w:bottom w:val="none" w:sz="0" w:space="0" w:color="auto"/>
                <w:right w:val="none" w:sz="0" w:space="0" w:color="auto"/>
              </w:divBdr>
            </w:div>
          </w:divsChild>
        </w:div>
        <w:div w:id="157773289">
          <w:marLeft w:val="0"/>
          <w:marRight w:val="0"/>
          <w:marTop w:val="0"/>
          <w:marBottom w:val="0"/>
          <w:divBdr>
            <w:top w:val="none" w:sz="0" w:space="0" w:color="auto"/>
            <w:left w:val="none" w:sz="0" w:space="0" w:color="auto"/>
            <w:bottom w:val="none" w:sz="0" w:space="0" w:color="auto"/>
            <w:right w:val="none" w:sz="0" w:space="0" w:color="auto"/>
          </w:divBdr>
          <w:divsChild>
            <w:div w:id="1337615097">
              <w:marLeft w:val="0"/>
              <w:marRight w:val="0"/>
              <w:marTop w:val="0"/>
              <w:marBottom w:val="0"/>
              <w:divBdr>
                <w:top w:val="none" w:sz="0" w:space="0" w:color="auto"/>
                <w:left w:val="none" w:sz="0" w:space="0" w:color="auto"/>
                <w:bottom w:val="none" w:sz="0" w:space="0" w:color="auto"/>
                <w:right w:val="none" w:sz="0" w:space="0" w:color="auto"/>
              </w:divBdr>
            </w:div>
          </w:divsChild>
        </w:div>
        <w:div w:id="161704859">
          <w:marLeft w:val="0"/>
          <w:marRight w:val="0"/>
          <w:marTop w:val="0"/>
          <w:marBottom w:val="0"/>
          <w:divBdr>
            <w:top w:val="none" w:sz="0" w:space="0" w:color="auto"/>
            <w:left w:val="none" w:sz="0" w:space="0" w:color="auto"/>
            <w:bottom w:val="none" w:sz="0" w:space="0" w:color="auto"/>
            <w:right w:val="none" w:sz="0" w:space="0" w:color="auto"/>
          </w:divBdr>
          <w:divsChild>
            <w:div w:id="1121151954">
              <w:marLeft w:val="0"/>
              <w:marRight w:val="0"/>
              <w:marTop w:val="0"/>
              <w:marBottom w:val="0"/>
              <w:divBdr>
                <w:top w:val="none" w:sz="0" w:space="0" w:color="auto"/>
                <w:left w:val="none" w:sz="0" w:space="0" w:color="auto"/>
                <w:bottom w:val="none" w:sz="0" w:space="0" w:color="auto"/>
                <w:right w:val="none" w:sz="0" w:space="0" w:color="auto"/>
              </w:divBdr>
            </w:div>
          </w:divsChild>
        </w:div>
        <w:div w:id="165361102">
          <w:marLeft w:val="0"/>
          <w:marRight w:val="0"/>
          <w:marTop w:val="0"/>
          <w:marBottom w:val="0"/>
          <w:divBdr>
            <w:top w:val="none" w:sz="0" w:space="0" w:color="auto"/>
            <w:left w:val="none" w:sz="0" w:space="0" w:color="auto"/>
            <w:bottom w:val="none" w:sz="0" w:space="0" w:color="auto"/>
            <w:right w:val="none" w:sz="0" w:space="0" w:color="auto"/>
          </w:divBdr>
          <w:divsChild>
            <w:div w:id="390344928">
              <w:marLeft w:val="0"/>
              <w:marRight w:val="0"/>
              <w:marTop w:val="0"/>
              <w:marBottom w:val="0"/>
              <w:divBdr>
                <w:top w:val="none" w:sz="0" w:space="0" w:color="auto"/>
                <w:left w:val="none" w:sz="0" w:space="0" w:color="auto"/>
                <w:bottom w:val="none" w:sz="0" w:space="0" w:color="auto"/>
                <w:right w:val="none" w:sz="0" w:space="0" w:color="auto"/>
              </w:divBdr>
            </w:div>
          </w:divsChild>
        </w:div>
        <w:div w:id="165561620">
          <w:marLeft w:val="0"/>
          <w:marRight w:val="0"/>
          <w:marTop w:val="0"/>
          <w:marBottom w:val="0"/>
          <w:divBdr>
            <w:top w:val="none" w:sz="0" w:space="0" w:color="auto"/>
            <w:left w:val="none" w:sz="0" w:space="0" w:color="auto"/>
            <w:bottom w:val="none" w:sz="0" w:space="0" w:color="auto"/>
            <w:right w:val="none" w:sz="0" w:space="0" w:color="auto"/>
          </w:divBdr>
          <w:divsChild>
            <w:div w:id="357856204">
              <w:marLeft w:val="0"/>
              <w:marRight w:val="0"/>
              <w:marTop w:val="0"/>
              <w:marBottom w:val="0"/>
              <w:divBdr>
                <w:top w:val="none" w:sz="0" w:space="0" w:color="auto"/>
                <w:left w:val="none" w:sz="0" w:space="0" w:color="auto"/>
                <w:bottom w:val="none" w:sz="0" w:space="0" w:color="auto"/>
                <w:right w:val="none" w:sz="0" w:space="0" w:color="auto"/>
              </w:divBdr>
            </w:div>
          </w:divsChild>
        </w:div>
        <w:div w:id="174879379">
          <w:marLeft w:val="0"/>
          <w:marRight w:val="0"/>
          <w:marTop w:val="0"/>
          <w:marBottom w:val="0"/>
          <w:divBdr>
            <w:top w:val="none" w:sz="0" w:space="0" w:color="auto"/>
            <w:left w:val="none" w:sz="0" w:space="0" w:color="auto"/>
            <w:bottom w:val="none" w:sz="0" w:space="0" w:color="auto"/>
            <w:right w:val="none" w:sz="0" w:space="0" w:color="auto"/>
          </w:divBdr>
          <w:divsChild>
            <w:div w:id="1319069663">
              <w:marLeft w:val="0"/>
              <w:marRight w:val="0"/>
              <w:marTop w:val="0"/>
              <w:marBottom w:val="0"/>
              <w:divBdr>
                <w:top w:val="none" w:sz="0" w:space="0" w:color="auto"/>
                <w:left w:val="none" w:sz="0" w:space="0" w:color="auto"/>
                <w:bottom w:val="none" w:sz="0" w:space="0" w:color="auto"/>
                <w:right w:val="none" w:sz="0" w:space="0" w:color="auto"/>
              </w:divBdr>
            </w:div>
          </w:divsChild>
        </w:div>
        <w:div w:id="182205640">
          <w:marLeft w:val="0"/>
          <w:marRight w:val="0"/>
          <w:marTop w:val="0"/>
          <w:marBottom w:val="0"/>
          <w:divBdr>
            <w:top w:val="none" w:sz="0" w:space="0" w:color="auto"/>
            <w:left w:val="none" w:sz="0" w:space="0" w:color="auto"/>
            <w:bottom w:val="none" w:sz="0" w:space="0" w:color="auto"/>
            <w:right w:val="none" w:sz="0" w:space="0" w:color="auto"/>
          </w:divBdr>
          <w:divsChild>
            <w:div w:id="1812551913">
              <w:marLeft w:val="0"/>
              <w:marRight w:val="0"/>
              <w:marTop w:val="0"/>
              <w:marBottom w:val="0"/>
              <w:divBdr>
                <w:top w:val="none" w:sz="0" w:space="0" w:color="auto"/>
                <w:left w:val="none" w:sz="0" w:space="0" w:color="auto"/>
                <w:bottom w:val="none" w:sz="0" w:space="0" w:color="auto"/>
                <w:right w:val="none" w:sz="0" w:space="0" w:color="auto"/>
              </w:divBdr>
            </w:div>
          </w:divsChild>
        </w:div>
        <w:div w:id="186791843">
          <w:marLeft w:val="0"/>
          <w:marRight w:val="0"/>
          <w:marTop w:val="0"/>
          <w:marBottom w:val="0"/>
          <w:divBdr>
            <w:top w:val="none" w:sz="0" w:space="0" w:color="auto"/>
            <w:left w:val="none" w:sz="0" w:space="0" w:color="auto"/>
            <w:bottom w:val="none" w:sz="0" w:space="0" w:color="auto"/>
            <w:right w:val="none" w:sz="0" w:space="0" w:color="auto"/>
          </w:divBdr>
          <w:divsChild>
            <w:div w:id="1219900944">
              <w:marLeft w:val="0"/>
              <w:marRight w:val="0"/>
              <w:marTop w:val="0"/>
              <w:marBottom w:val="0"/>
              <w:divBdr>
                <w:top w:val="none" w:sz="0" w:space="0" w:color="auto"/>
                <w:left w:val="none" w:sz="0" w:space="0" w:color="auto"/>
                <w:bottom w:val="none" w:sz="0" w:space="0" w:color="auto"/>
                <w:right w:val="none" w:sz="0" w:space="0" w:color="auto"/>
              </w:divBdr>
            </w:div>
          </w:divsChild>
        </w:div>
        <w:div w:id="214512152">
          <w:marLeft w:val="0"/>
          <w:marRight w:val="0"/>
          <w:marTop w:val="0"/>
          <w:marBottom w:val="0"/>
          <w:divBdr>
            <w:top w:val="none" w:sz="0" w:space="0" w:color="auto"/>
            <w:left w:val="none" w:sz="0" w:space="0" w:color="auto"/>
            <w:bottom w:val="none" w:sz="0" w:space="0" w:color="auto"/>
            <w:right w:val="none" w:sz="0" w:space="0" w:color="auto"/>
          </w:divBdr>
          <w:divsChild>
            <w:div w:id="1536968659">
              <w:marLeft w:val="0"/>
              <w:marRight w:val="0"/>
              <w:marTop w:val="0"/>
              <w:marBottom w:val="0"/>
              <w:divBdr>
                <w:top w:val="none" w:sz="0" w:space="0" w:color="auto"/>
                <w:left w:val="none" w:sz="0" w:space="0" w:color="auto"/>
                <w:bottom w:val="none" w:sz="0" w:space="0" w:color="auto"/>
                <w:right w:val="none" w:sz="0" w:space="0" w:color="auto"/>
              </w:divBdr>
            </w:div>
          </w:divsChild>
        </w:div>
        <w:div w:id="217742423">
          <w:marLeft w:val="0"/>
          <w:marRight w:val="0"/>
          <w:marTop w:val="0"/>
          <w:marBottom w:val="0"/>
          <w:divBdr>
            <w:top w:val="none" w:sz="0" w:space="0" w:color="auto"/>
            <w:left w:val="none" w:sz="0" w:space="0" w:color="auto"/>
            <w:bottom w:val="none" w:sz="0" w:space="0" w:color="auto"/>
            <w:right w:val="none" w:sz="0" w:space="0" w:color="auto"/>
          </w:divBdr>
          <w:divsChild>
            <w:div w:id="877276837">
              <w:marLeft w:val="0"/>
              <w:marRight w:val="0"/>
              <w:marTop w:val="0"/>
              <w:marBottom w:val="0"/>
              <w:divBdr>
                <w:top w:val="none" w:sz="0" w:space="0" w:color="auto"/>
                <w:left w:val="none" w:sz="0" w:space="0" w:color="auto"/>
                <w:bottom w:val="none" w:sz="0" w:space="0" w:color="auto"/>
                <w:right w:val="none" w:sz="0" w:space="0" w:color="auto"/>
              </w:divBdr>
            </w:div>
          </w:divsChild>
        </w:div>
        <w:div w:id="225990915">
          <w:marLeft w:val="0"/>
          <w:marRight w:val="0"/>
          <w:marTop w:val="0"/>
          <w:marBottom w:val="0"/>
          <w:divBdr>
            <w:top w:val="none" w:sz="0" w:space="0" w:color="auto"/>
            <w:left w:val="none" w:sz="0" w:space="0" w:color="auto"/>
            <w:bottom w:val="none" w:sz="0" w:space="0" w:color="auto"/>
            <w:right w:val="none" w:sz="0" w:space="0" w:color="auto"/>
          </w:divBdr>
          <w:divsChild>
            <w:div w:id="2105607249">
              <w:marLeft w:val="0"/>
              <w:marRight w:val="0"/>
              <w:marTop w:val="0"/>
              <w:marBottom w:val="0"/>
              <w:divBdr>
                <w:top w:val="none" w:sz="0" w:space="0" w:color="auto"/>
                <w:left w:val="none" w:sz="0" w:space="0" w:color="auto"/>
                <w:bottom w:val="none" w:sz="0" w:space="0" w:color="auto"/>
                <w:right w:val="none" w:sz="0" w:space="0" w:color="auto"/>
              </w:divBdr>
            </w:div>
          </w:divsChild>
        </w:div>
        <w:div w:id="236331633">
          <w:marLeft w:val="0"/>
          <w:marRight w:val="0"/>
          <w:marTop w:val="0"/>
          <w:marBottom w:val="0"/>
          <w:divBdr>
            <w:top w:val="none" w:sz="0" w:space="0" w:color="auto"/>
            <w:left w:val="none" w:sz="0" w:space="0" w:color="auto"/>
            <w:bottom w:val="none" w:sz="0" w:space="0" w:color="auto"/>
            <w:right w:val="none" w:sz="0" w:space="0" w:color="auto"/>
          </w:divBdr>
          <w:divsChild>
            <w:div w:id="2103723614">
              <w:marLeft w:val="0"/>
              <w:marRight w:val="0"/>
              <w:marTop w:val="0"/>
              <w:marBottom w:val="0"/>
              <w:divBdr>
                <w:top w:val="none" w:sz="0" w:space="0" w:color="auto"/>
                <w:left w:val="none" w:sz="0" w:space="0" w:color="auto"/>
                <w:bottom w:val="none" w:sz="0" w:space="0" w:color="auto"/>
                <w:right w:val="none" w:sz="0" w:space="0" w:color="auto"/>
              </w:divBdr>
            </w:div>
          </w:divsChild>
        </w:div>
        <w:div w:id="247230940">
          <w:marLeft w:val="0"/>
          <w:marRight w:val="0"/>
          <w:marTop w:val="0"/>
          <w:marBottom w:val="0"/>
          <w:divBdr>
            <w:top w:val="none" w:sz="0" w:space="0" w:color="auto"/>
            <w:left w:val="none" w:sz="0" w:space="0" w:color="auto"/>
            <w:bottom w:val="none" w:sz="0" w:space="0" w:color="auto"/>
            <w:right w:val="none" w:sz="0" w:space="0" w:color="auto"/>
          </w:divBdr>
          <w:divsChild>
            <w:div w:id="1181046073">
              <w:marLeft w:val="0"/>
              <w:marRight w:val="0"/>
              <w:marTop w:val="0"/>
              <w:marBottom w:val="0"/>
              <w:divBdr>
                <w:top w:val="none" w:sz="0" w:space="0" w:color="auto"/>
                <w:left w:val="none" w:sz="0" w:space="0" w:color="auto"/>
                <w:bottom w:val="none" w:sz="0" w:space="0" w:color="auto"/>
                <w:right w:val="none" w:sz="0" w:space="0" w:color="auto"/>
              </w:divBdr>
            </w:div>
          </w:divsChild>
        </w:div>
        <w:div w:id="249504294">
          <w:marLeft w:val="0"/>
          <w:marRight w:val="0"/>
          <w:marTop w:val="0"/>
          <w:marBottom w:val="0"/>
          <w:divBdr>
            <w:top w:val="none" w:sz="0" w:space="0" w:color="auto"/>
            <w:left w:val="none" w:sz="0" w:space="0" w:color="auto"/>
            <w:bottom w:val="none" w:sz="0" w:space="0" w:color="auto"/>
            <w:right w:val="none" w:sz="0" w:space="0" w:color="auto"/>
          </w:divBdr>
          <w:divsChild>
            <w:div w:id="1425111643">
              <w:marLeft w:val="0"/>
              <w:marRight w:val="0"/>
              <w:marTop w:val="0"/>
              <w:marBottom w:val="0"/>
              <w:divBdr>
                <w:top w:val="none" w:sz="0" w:space="0" w:color="auto"/>
                <w:left w:val="none" w:sz="0" w:space="0" w:color="auto"/>
                <w:bottom w:val="none" w:sz="0" w:space="0" w:color="auto"/>
                <w:right w:val="none" w:sz="0" w:space="0" w:color="auto"/>
              </w:divBdr>
            </w:div>
          </w:divsChild>
        </w:div>
        <w:div w:id="252782168">
          <w:marLeft w:val="0"/>
          <w:marRight w:val="0"/>
          <w:marTop w:val="0"/>
          <w:marBottom w:val="0"/>
          <w:divBdr>
            <w:top w:val="none" w:sz="0" w:space="0" w:color="auto"/>
            <w:left w:val="none" w:sz="0" w:space="0" w:color="auto"/>
            <w:bottom w:val="none" w:sz="0" w:space="0" w:color="auto"/>
            <w:right w:val="none" w:sz="0" w:space="0" w:color="auto"/>
          </w:divBdr>
          <w:divsChild>
            <w:div w:id="1359040147">
              <w:marLeft w:val="0"/>
              <w:marRight w:val="0"/>
              <w:marTop w:val="0"/>
              <w:marBottom w:val="0"/>
              <w:divBdr>
                <w:top w:val="none" w:sz="0" w:space="0" w:color="auto"/>
                <w:left w:val="none" w:sz="0" w:space="0" w:color="auto"/>
                <w:bottom w:val="none" w:sz="0" w:space="0" w:color="auto"/>
                <w:right w:val="none" w:sz="0" w:space="0" w:color="auto"/>
              </w:divBdr>
            </w:div>
          </w:divsChild>
        </w:div>
        <w:div w:id="259922158">
          <w:marLeft w:val="0"/>
          <w:marRight w:val="0"/>
          <w:marTop w:val="0"/>
          <w:marBottom w:val="0"/>
          <w:divBdr>
            <w:top w:val="none" w:sz="0" w:space="0" w:color="auto"/>
            <w:left w:val="none" w:sz="0" w:space="0" w:color="auto"/>
            <w:bottom w:val="none" w:sz="0" w:space="0" w:color="auto"/>
            <w:right w:val="none" w:sz="0" w:space="0" w:color="auto"/>
          </w:divBdr>
          <w:divsChild>
            <w:div w:id="1906456090">
              <w:marLeft w:val="0"/>
              <w:marRight w:val="0"/>
              <w:marTop w:val="0"/>
              <w:marBottom w:val="0"/>
              <w:divBdr>
                <w:top w:val="none" w:sz="0" w:space="0" w:color="auto"/>
                <w:left w:val="none" w:sz="0" w:space="0" w:color="auto"/>
                <w:bottom w:val="none" w:sz="0" w:space="0" w:color="auto"/>
                <w:right w:val="none" w:sz="0" w:space="0" w:color="auto"/>
              </w:divBdr>
            </w:div>
          </w:divsChild>
        </w:div>
        <w:div w:id="278024991">
          <w:marLeft w:val="0"/>
          <w:marRight w:val="0"/>
          <w:marTop w:val="0"/>
          <w:marBottom w:val="0"/>
          <w:divBdr>
            <w:top w:val="none" w:sz="0" w:space="0" w:color="auto"/>
            <w:left w:val="none" w:sz="0" w:space="0" w:color="auto"/>
            <w:bottom w:val="none" w:sz="0" w:space="0" w:color="auto"/>
            <w:right w:val="none" w:sz="0" w:space="0" w:color="auto"/>
          </w:divBdr>
          <w:divsChild>
            <w:div w:id="470098737">
              <w:marLeft w:val="0"/>
              <w:marRight w:val="0"/>
              <w:marTop w:val="0"/>
              <w:marBottom w:val="0"/>
              <w:divBdr>
                <w:top w:val="none" w:sz="0" w:space="0" w:color="auto"/>
                <w:left w:val="none" w:sz="0" w:space="0" w:color="auto"/>
                <w:bottom w:val="none" w:sz="0" w:space="0" w:color="auto"/>
                <w:right w:val="none" w:sz="0" w:space="0" w:color="auto"/>
              </w:divBdr>
            </w:div>
          </w:divsChild>
        </w:div>
        <w:div w:id="282613435">
          <w:marLeft w:val="0"/>
          <w:marRight w:val="0"/>
          <w:marTop w:val="0"/>
          <w:marBottom w:val="0"/>
          <w:divBdr>
            <w:top w:val="none" w:sz="0" w:space="0" w:color="auto"/>
            <w:left w:val="none" w:sz="0" w:space="0" w:color="auto"/>
            <w:bottom w:val="none" w:sz="0" w:space="0" w:color="auto"/>
            <w:right w:val="none" w:sz="0" w:space="0" w:color="auto"/>
          </w:divBdr>
          <w:divsChild>
            <w:div w:id="936791459">
              <w:marLeft w:val="0"/>
              <w:marRight w:val="0"/>
              <w:marTop w:val="0"/>
              <w:marBottom w:val="0"/>
              <w:divBdr>
                <w:top w:val="none" w:sz="0" w:space="0" w:color="auto"/>
                <w:left w:val="none" w:sz="0" w:space="0" w:color="auto"/>
                <w:bottom w:val="none" w:sz="0" w:space="0" w:color="auto"/>
                <w:right w:val="none" w:sz="0" w:space="0" w:color="auto"/>
              </w:divBdr>
            </w:div>
          </w:divsChild>
        </w:div>
        <w:div w:id="283117577">
          <w:marLeft w:val="0"/>
          <w:marRight w:val="0"/>
          <w:marTop w:val="0"/>
          <w:marBottom w:val="0"/>
          <w:divBdr>
            <w:top w:val="none" w:sz="0" w:space="0" w:color="auto"/>
            <w:left w:val="none" w:sz="0" w:space="0" w:color="auto"/>
            <w:bottom w:val="none" w:sz="0" w:space="0" w:color="auto"/>
            <w:right w:val="none" w:sz="0" w:space="0" w:color="auto"/>
          </w:divBdr>
          <w:divsChild>
            <w:div w:id="1823545416">
              <w:marLeft w:val="0"/>
              <w:marRight w:val="0"/>
              <w:marTop w:val="0"/>
              <w:marBottom w:val="0"/>
              <w:divBdr>
                <w:top w:val="none" w:sz="0" w:space="0" w:color="auto"/>
                <w:left w:val="none" w:sz="0" w:space="0" w:color="auto"/>
                <w:bottom w:val="none" w:sz="0" w:space="0" w:color="auto"/>
                <w:right w:val="none" w:sz="0" w:space="0" w:color="auto"/>
              </w:divBdr>
            </w:div>
          </w:divsChild>
        </w:div>
        <w:div w:id="284236449">
          <w:marLeft w:val="0"/>
          <w:marRight w:val="0"/>
          <w:marTop w:val="0"/>
          <w:marBottom w:val="0"/>
          <w:divBdr>
            <w:top w:val="none" w:sz="0" w:space="0" w:color="auto"/>
            <w:left w:val="none" w:sz="0" w:space="0" w:color="auto"/>
            <w:bottom w:val="none" w:sz="0" w:space="0" w:color="auto"/>
            <w:right w:val="none" w:sz="0" w:space="0" w:color="auto"/>
          </w:divBdr>
          <w:divsChild>
            <w:div w:id="430661746">
              <w:marLeft w:val="0"/>
              <w:marRight w:val="0"/>
              <w:marTop w:val="0"/>
              <w:marBottom w:val="0"/>
              <w:divBdr>
                <w:top w:val="none" w:sz="0" w:space="0" w:color="auto"/>
                <w:left w:val="none" w:sz="0" w:space="0" w:color="auto"/>
                <w:bottom w:val="none" w:sz="0" w:space="0" w:color="auto"/>
                <w:right w:val="none" w:sz="0" w:space="0" w:color="auto"/>
              </w:divBdr>
            </w:div>
          </w:divsChild>
        </w:div>
        <w:div w:id="297492898">
          <w:marLeft w:val="0"/>
          <w:marRight w:val="0"/>
          <w:marTop w:val="0"/>
          <w:marBottom w:val="0"/>
          <w:divBdr>
            <w:top w:val="none" w:sz="0" w:space="0" w:color="auto"/>
            <w:left w:val="none" w:sz="0" w:space="0" w:color="auto"/>
            <w:bottom w:val="none" w:sz="0" w:space="0" w:color="auto"/>
            <w:right w:val="none" w:sz="0" w:space="0" w:color="auto"/>
          </w:divBdr>
          <w:divsChild>
            <w:div w:id="1150056714">
              <w:marLeft w:val="0"/>
              <w:marRight w:val="0"/>
              <w:marTop w:val="0"/>
              <w:marBottom w:val="0"/>
              <w:divBdr>
                <w:top w:val="none" w:sz="0" w:space="0" w:color="auto"/>
                <w:left w:val="none" w:sz="0" w:space="0" w:color="auto"/>
                <w:bottom w:val="none" w:sz="0" w:space="0" w:color="auto"/>
                <w:right w:val="none" w:sz="0" w:space="0" w:color="auto"/>
              </w:divBdr>
            </w:div>
          </w:divsChild>
        </w:div>
        <w:div w:id="303238108">
          <w:marLeft w:val="0"/>
          <w:marRight w:val="0"/>
          <w:marTop w:val="0"/>
          <w:marBottom w:val="0"/>
          <w:divBdr>
            <w:top w:val="none" w:sz="0" w:space="0" w:color="auto"/>
            <w:left w:val="none" w:sz="0" w:space="0" w:color="auto"/>
            <w:bottom w:val="none" w:sz="0" w:space="0" w:color="auto"/>
            <w:right w:val="none" w:sz="0" w:space="0" w:color="auto"/>
          </w:divBdr>
          <w:divsChild>
            <w:div w:id="2133672675">
              <w:marLeft w:val="0"/>
              <w:marRight w:val="0"/>
              <w:marTop w:val="0"/>
              <w:marBottom w:val="0"/>
              <w:divBdr>
                <w:top w:val="none" w:sz="0" w:space="0" w:color="auto"/>
                <w:left w:val="none" w:sz="0" w:space="0" w:color="auto"/>
                <w:bottom w:val="none" w:sz="0" w:space="0" w:color="auto"/>
                <w:right w:val="none" w:sz="0" w:space="0" w:color="auto"/>
              </w:divBdr>
            </w:div>
          </w:divsChild>
        </w:div>
        <w:div w:id="312877289">
          <w:marLeft w:val="0"/>
          <w:marRight w:val="0"/>
          <w:marTop w:val="0"/>
          <w:marBottom w:val="0"/>
          <w:divBdr>
            <w:top w:val="none" w:sz="0" w:space="0" w:color="auto"/>
            <w:left w:val="none" w:sz="0" w:space="0" w:color="auto"/>
            <w:bottom w:val="none" w:sz="0" w:space="0" w:color="auto"/>
            <w:right w:val="none" w:sz="0" w:space="0" w:color="auto"/>
          </w:divBdr>
          <w:divsChild>
            <w:div w:id="645478574">
              <w:marLeft w:val="0"/>
              <w:marRight w:val="0"/>
              <w:marTop w:val="0"/>
              <w:marBottom w:val="0"/>
              <w:divBdr>
                <w:top w:val="none" w:sz="0" w:space="0" w:color="auto"/>
                <w:left w:val="none" w:sz="0" w:space="0" w:color="auto"/>
                <w:bottom w:val="none" w:sz="0" w:space="0" w:color="auto"/>
                <w:right w:val="none" w:sz="0" w:space="0" w:color="auto"/>
              </w:divBdr>
            </w:div>
          </w:divsChild>
        </w:div>
        <w:div w:id="324749641">
          <w:marLeft w:val="0"/>
          <w:marRight w:val="0"/>
          <w:marTop w:val="0"/>
          <w:marBottom w:val="0"/>
          <w:divBdr>
            <w:top w:val="none" w:sz="0" w:space="0" w:color="auto"/>
            <w:left w:val="none" w:sz="0" w:space="0" w:color="auto"/>
            <w:bottom w:val="none" w:sz="0" w:space="0" w:color="auto"/>
            <w:right w:val="none" w:sz="0" w:space="0" w:color="auto"/>
          </w:divBdr>
          <w:divsChild>
            <w:div w:id="661473606">
              <w:marLeft w:val="0"/>
              <w:marRight w:val="0"/>
              <w:marTop w:val="0"/>
              <w:marBottom w:val="0"/>
              <w:divBdr>
                <w:top w:val="none" w:sz="0" w:space="0" w:color="auto"/>
                <w:left w:val="none" w:sz="0" w:space="0" w:color="auto"/>
                <w:bottom w:val="none" w:sz="0" w:space="0" w:color="auto"/>
                <w:right w:val="none" w:sz="0" w:space="0" w:color="auto"/>
              </w:divBdr>
            </w:div>
          </w:divsChild>
        </w:div>
        <w:div w:id="333652801">
          <w:marLeft w:val="0"/>
          <w:marRight w:val="0"/>
          <w:marTop w:val="0"/>
          <w:marBottom w:val="0"/>
          <w:divBdr>
            <w:top w:val="none" w:sz="0" w:space="0" w:color="auto"/>
            <w:left w:val="none" w:sz="0" w:space="0" w:color="auto"/>
            <w:bottom w:val="none" w:sz="0" w:space="0" w:color="auto"/>
            <w:right w:val="none" w:sz="0" w:space="0" w:color="auto"/>
          </w:divBdr>
          <w:divsChild>
            <w:div w:id="1265458586">
              <w:marLeft w:val="0"/>
              <w:marRight w:val="0"/>
              <w:marTop w:val="0"/>
              <w:marBottom w:val="0"/>
              <w:divBdr>
                <w:top w:val="none" w:sz="0" w:space="0" w:color="auto"/>
                <w:left w:val="none" w:sz="0" w:space="0" w:color="auto"/>
                <w:bottom w:val="none" w:sz="0" w:space="0" w:color="auto"/>
                <w:right w:val="none" w:sz="0" w:space="0" w:color="auto"/>
              </w:divBdr>
            </w:div>
          </w:divsChild>
        </w:div>
        <w:div w:id="364643471">
          <w:marLeft w:val="0"/>
          <w:marRight w:val="0"/>
          <w:marTop w:val="0"/>
          <w:marBottom w:val="0"/>
          <w:divBdr>
            <w:top w:val="none" w:sz="0" w:space="0" w:color="auto"/>
            <w:left w:val="none" w:sz="0" w:space="0" w:color="auto"/>
            <w:bottom w:val="none" w:sz="0" w:space="0" w:color="auto"/>
            <w:right w:val="none" w:sz="0" w:space="0" w:color="auto"/>
          </w:divBdr>
          <w:divsChild>
            <w:div w:id="762337577">
              <w:marLeft w:val="0"/>
              <w:marRight w:val="0"/>
              <w:marTop w:val="0"/>
              <w:marBottom w:val="0"/>
              <w:divBdr>
                <w:top w:val="none" w:sz="0" w:space="0" w:color="auto"/>
                <w:left w:val="none" w:sz="0" w:space="0" w:color="auto"/>
                <w:bottom w:val="none" w:sz="0" w:space="0" w:color="auto"/>
                <w:right w:val="none" w:sz="0" w:space="0" w:color="auto"/>
              </w:divBdr>
            </w:div>
          </w:divsChild>
        </w:div>
        <w:div w:id="366566646">
          <w:marLeft w:val="0"/>
          <w:marRight w:val="0"/>
          <w:marTop w:val="0"/>
          <w:marBottom w:val="0"/>
          <w:divBdr>
            <w:top w:val="none" w:sz="0" w:space="0" w:color="auto"/>
            <w:left w:val="none" w:sz="0" w:space="0" w:color="auto"/>
            <w:bottom w:val="none" w:sz="0" w:space="0" w:color="auto"/>
            <w:right w:val="none" w:sz="0" w:space="0" w:color="auto"/>
          </w:divBdr>
          <w:divsChild>
            <w:div w:id="846866759">
              <w:marLeft w:val="0"/>
              <w:marRight w:val="0"/>
              <w:marTop w:val="0"/>
              <w:marBottom w:val="0"/>
              <w:divBdr>
                <w:top w:val="none" w:sz="0" w:space="0" w:color="auto"/>
                <w:left w:val="none" w:sz="0" w:space="0" w:color="auto"/>
                <w:bottom w:val="none" w:sz="0" w:space="0" w:color="auto"/>
                <w:right w:val="none" w:sz="0" w:space="0" w:color="auto"/>
              </w:divBdr>
            </w:div>
          </w:divsChild>
        </w:div>
        <w:div w:id="376856336">
          <w:marLeft w:val="0"/>
          <w:marRight w:val="0"/>
          <w:marTop w:val="0"/>
          <w:marBottom w:val="0"/>
          <w:divBdr>
            <w:top w:val="none" w:sz="0" w:space="0" w:color="auto"/>
            <w:left w:val="none" w:sz="0" w:space="0" w:color="auto"/>
            <w:bottom w:val="none" w:sz="0" w:space="0" w:color="auto"/>
            <w:right w:val="none" w:sz="0" w:space="0" w:color="auto"/>
          </w:divBdr>
          <w:divsChild>
            <w:div w:id="850415285">
              <w:marLeft w:val="0"/>
              <w:marRight w:val="0"/>
              <w:marTop w:val="0"/>
              <w:marBottom w:val="0"/>
              <w:divBdr>
                <w:top w:val="none" w:sz="0" w:space="0" w:color="auto"/>
                <w:left w:val="none" w:sz="0" w:space="0" w:color="auto"/>
                <w:bottom w:val="none" w:sz="0" w:space="0" w:color="auto"/>
                <w:right w:val="none" w:sz="0" w:space="0" w:color="auto"/>
              </w:divBdr>
            </w:div>
          </w:divsChild>
        </w:div>
        <w:div w:id="390469841">
          <w:marLeft w:val="0"/>
          <w:marRight w:val="0"/>
          <w:marTop w:val="0"/>
          <w:marBottom w:val="0"/>
          <w:divBdr>
            <w:top w:val="none" w:sz="0" w:space="0" w:color="auto"/>
            <w:left w:val="none" w:sz="0" w:space="0" w:color="auto"/>
            <w:bottom w:val="none" w:sz="0" w:space="0" w:color="auto"/>
            <w:right w:val="none" w:sz="0" w:space="0" w:color="auto"/>
          </w:divBdr>
          <w:divsChild>
            <w:div w:id="435290970">
              <w:marLeft w:val="0"/>
              <w:marRight w:val="0"/>
              <w:marTop w:val="0"/>
              <w:marBottom w:val="0"/>
              <w:divBdr>
                <w:top w:val="none" w:sz="0" w:space="0" w:color="auto"/>
                <w:left w:val="none" w:sz="0" w:space="0" w:color="auto"/>
                <w:bottom w:val="none" w:sz="0" w:space="0" w:color="auto"/>
                <w:right w:val="none" w:sz="0" w:space="0" w:color="auto"/>
              </w:divBdr>
            </w:div>
          </w:divsChild>
        </w:div>
        <w:div w:id="414131380">
          <w:marLeft w:val="0"/>
          <w:marRight w:val="0"/>
          <w:marTop w:val="0"/>
          <w:marBottom w:val="0"/>
          <w:divBdr>
            <w:top w:val="none" w:sz="0" w:space="0" w:color="auto"/>
            <w:left w:val="none" w:sz="0" w:space="0" w:color="auto"/>
            <w:bottom w:val="none" w:sz="0" w:space="0" w:color="auto"/>
            <w:right w:val="none" w:sz="0" w:space="0" w:color="auto"/>
          </w:divBdr>
          <w:divsChild>
            <w:div w:id="570316973">
              <w:marLeft w:val="0"/>
              <w:marRight w:val="0"/>
              <w:marTop w:val="0"/>
              <w:marBottom w:val="0"/>
              <w:divBdr>
                <w:top w:val="none" w:sz="0" w:space="0" w:color="auto"/>
                <w:left w:val="none" w:sz="0" w:space="0" w:color="auto"/>
                <w:bottom w:val="none" w:sz="0" w:space="0" w:color="auto"/>
                <w:right w:val="none" w:sz="0" w:space="0" w:color="auto"/>
              </w:divBdr>
            </w:div>
          </w:divsChild>
        </w:div>
        <w:div w:id="420637979">
          <w:marLeft w:val="0"/>
          <w:marRight w:val="0"/>
          <w:marTop w:val="0"/>
          <w:marBottom w:val="0"/>
          <w:divBdr>
            <w:top w:val="none" w:sz="0" w:space="0" w:color="auto"/>
            <w:left w:val="none" w:sz="0" w:space="0" w:color="auto"/>
            <w:bottom w:val="none" w:sz="0" w:space="0" w:color="auto"/>
            <w:right w:val="none" w:sz="0" w:space="0" w:color="auto"/>
          </w:divBdr>
          <w:divsChild>
            <w:div w:id="1122386112">
              <w:marLeft w:val="0"/>
              <w:marRight w:val="0"/>
              <w:marTop w:val="0"/>
              <w:marBottom w:val="0"/>
              <w:divBdr>
                <w:top w:val="none" w:sz="0" w:space="0" w:color="auto"/>
                <w:left w:val="none" w:sz="0" w:space="0" w:color="auto"/>
                <w:bottom w:val="none" w:sz="0" w:space="0" w:color="auto"/>
                <w:right w:val="none" w:sz="0" w:space="0" w:color="auto"/>
              </w:divBdr>
            </w:div>
          </w:divsChild>
        </w:div>
        <w:div w:id="478032592">
          <w:marLeft w:val="0"/>
          <w:marRight w:val="0"/>
          <w:marTop w:val="0"/>
          <w:marBottom w:val="0"/>
          <w:divBdr>
            <w:top w:val="none" w:sz="0" w:space="0" w:color="auto"/>
            <w:left w:val="none" w:sz="0" w:space="0" w:color="auto"/>
            <w:bottom w:val="none" w:sz="0" w:space="0" w:color="auto"/>
            <w:right w:val="none" w:sz="0" w:space="0" w:color="auto"/>
          </w:divBdr>
          <w:divsChild>
            <w:div w:id="276449603">
              <w:marLeft w:val="0"/>
              <w:marRight w:val="0"/>
              <w:marTop w:val="0"/>
              <w:marBottom w:val="0"/>
              <w:divBdr>
                <w:top w:val="none" w:sz="0" w:space="0" w:color="auto"/>
                <w:left w:val="none" w:sz="0" w:space="0" w:color="auto"/>
                <w:bottom w:val="none" w:sz="0" w:space="0" w:color="auto"/>
                <w:right w:val="none" w:sz="0" w:space="0" w:color="auto"/>
              </w:divBdr>
            </w:div>
          </w:divsChild>
        </w:div>
        <w:div w:id="479611620">
          <w:marLeft w:val="0"/>
          <w:marRight w:val="0"/>
          <w:marTop w:val="0"/>
          <w:marBottom w:val="0"/>
          <w:divBdr>
            <w:top w:val="none" w:sz="0" w:space="0" w:color="auto"/>
            <w:left w:val="none" w:sz="0" w:space="0" w:color="auto"/>
            <w:bottom w:val="none" w:sz="0" w:space="0" w:color="auto"/>
            <w:right w:val="none" w:sz="0" w:space="0" w:color="auto"/>
          </w:divBdr>
          <w:divsChild>
            <w:div w:id="2044859274">
              <w:marLeft w:val="0"/>
              <w:marRight w:val="0"/>
              <w:marTop w:val="0"/>
              <w:marBottom w:val="0"/>
              <w:divBdr>
                <w:top w:val="none" w:sz="0" w:space="0" w:color="auto"/>
                <w:left w:val="none" w:sz="0" w:space="0" w:color="auto"/>
                <w:bottom w:val="none" w:sz="0" w:space="0" w:color="auto"/>
                <w:right w:val="none" w:sz="0" w:space="0" w:color="auto"/>
              </w:divBdr>
            </w:div>
          </w:divsChild>
        </w:div>
        <w:div w:id="480318288">
          <w:marLeft w:val="0"/>
          <w:marRight w:val="0"/>
          <w:marTop w:val="0"/>
          <w:marBottom w:val="0"/>
          <w:divBdr>
            <w:top w:val="none" w:sz="0" w:space="0" w:color="auto"/>
            <w:left w:val="none" w:sz="0" w:space="0" w:color="auto"/>
            <w:bottom w:val="none" w:sz="0" w:space="0" w:color="auto"/>
            <w:right w:val="none" w:sz="0" w:space="0" w:color="auto"/>
          </w:divBdr>
          <w:divsChild>
            <w:div w:id="1051884637">
              <w:marLeft w:val="0"/>
              <w:marRight w:val="0"/>
              <w:marTop w:val="0"/>
              <w:marBottom w:val="0"/>
              <w:divBdr>
                <w:top w:val="none" w:sz="0" w:space="0" w:color="auto"/>
                <w:left w:val="none" w:sz="0" w:space="0" w:color="auto"/>
                <w:bottom w:val="none" w:sz="0" w:space="0" w:color="auto"/>
                <w:right w:val="none" w:sz="0" w:space="0" w:color="auto"/>
              </w:divBdr>
            </w:div>
          </w:divsChild>
        </w:div>
        <w:div w:id="512379720">
          <w:marLeft w:val="0"/>
          <w:marRight w:val="0"/>
          <w:marTop w:val="0"/>
          <w:marBottom w:val="0"/>
          <w:divBdr>
            <w:top w:val="none" w:sz="0" w:space="0" w:color="auto"/>
            <w:left w:val="none" w:sz="0" w:space="0" w:color="auto"/>
            <w:bottom w:val="none" w:sz="0" w:space="0" w:color="auto"/>
            <w:right w:val="none" w:sz="0" w:space="0" w:color="auto"/>
          </w:divBdr>
          <w:divsChild>
            <w:div w:id="473523568">
              <w:marLeft w:val="0"/>
              <w:marRight w:val="0"/>
              <w:marTop w:val="0"/>
              <w:marBottom w:val="0"/>
              <w:divBdr>
                <w:top w:val="none" w:sz="0" w:space="0" w:color="auto"/>
                <w:left w:val="none" w:sz="0" w:space="0" w:color="auto"/>
                <w:bottom w:val="none" w:sz="0" w:space="0" w:color="auto"/>
                <w:right w:val="none" w:sz="0" w:space="0" w:color="auto"/>
              </w:divBdr>
            </w:div>
          </w:divsChild>
        </w:div>
        <w:div w:id="529533247">
          <w:marLeft w:val="0"/>
          <w:marRight w:val="0"/>
          <w:marTop w:val="0"/>
          <w:marBottom w:val="0"/>
          <w:divBdr>
            <w:top w:val="none" w:sz="0" w:space="0" w:color="auto"/>
            <w:left w:val="none" w:sz="0" w:space="0" w:color="auto"/>
            <w:bottom w:val="none" w:sz="0" w:space="0" w:color="auto"/>
            <w:right w:val="none" w:sz="0" w:space="0" w:color="auto"/>
          </w:divBdr>
          <w:divsChild>
            <w:div w:id="2060014645">
              <w:marLeft w:val="0"/>
              <w:marRight w:val="0"/>
              <w:marTop w:val="0"/>
              <w:marBottom w:val="0"/>
              <w:divBdr>
                <w:top w:val="none" w:sz="0" w:space="0" w:color="auto"/>
                <w:left w:val="none" w:sz="0" w:space="0" w:color="auto"/>
                <w:bottom w:val="none" w:sz="0" w:space="0" w:color="auto"/>
                <w:right w:val="none" w:sz="0" w:space="0" w:color="auto"/>
              </w:divBdr>
            </w:div>
          </w:divsChild>
        </w:div>
        <w:div w:id="542795367">
          <w:marLeft w:val="0"/>
          <w:marRight w:val="0"/>
          <w:marTop w:val="0"/>
          <w:marBottom w:val="0"/>
          <w:divBdr>
            <w:top w:val="none" w:sz="0" w:space="0" w:color="auto"/>
            <w:left w:val="none" w:sz="0" w:space="0" w:color="auto"/>
            <w:bottom w:val="none" w:sz="0" w:space="0" w:color="auto"/>
            <w:right w:val="none" w:sz="0" w:space="0" w:color="auto"/>
          </w:divBdr>
          <w:divsChild>
            <w:div w:id="1393965177">
              <w:marLeft w:val="0"/>
              <w:marRight w:val="0"/>
              <w:marTop w:val="0"/>
              <w:marBottom w:val="0"/>
              <w:divBdr>
                <w:top w:val="none" w:sz="0" w:space="0" w:color="auto"/>
                <w:left w:val="none" w:sz="0" w:space="0" w:color="auto"/>
                <w:bottom w:val="none" w:sz="0" w:space="0" w:color="auto"/>
                <w:right w:val="none" w:sz="0" w:space="0" w:color="auto"/>
              </w:divBdr>
            </w:div>
          </w:divsChild>
        </w:div>
        <w:div w:id="557056093">
          <w:marLeft w:val="0"/>
          <w:marRight w:val="0"/>
          <w:marTop w:val="0"/>
          <w:marBottom w:val="0"/>
          <w:divBdr>
            <w:top w:val="none" w:sz="0" w:space="0" w:color="auto"/>
            <w:left w:val="none" w:sz="0" w:space="0" w:color="auto"/>
            <w:bottom w:val="none" w:sz="0" w:space="0" w:color="auto"/>
            <w:right w:val="none" w:sz="0" w:space="0" w:color="auto"/>
          </w:divBdr>
          <w:divsChild>
            <w:div w:id="141847213">
              <w:marLeft w:val="0"/>
              <w:marRight w:val="0"/>
              <w:marTop w:val="0"/>
              <w:marBottom w:val="0"/>
              <w:divBdr>
                <w:top w:val="none" w:sz="0" w:space="0" w:color="auto"/>
                <w:left w:val="none" w:sz="0" w:space="0" w:color="auto"/>
                <w:bottom w:val="none" w:sz="0" w:space="0" w:color="auto"/>
                <w:right w:val="none" w:sz="0" w:space="0" w:color="auto"/>
              </w:divBdr>
            </w:div>
          </w:divsChild>
        </w:div>
        <w:div w:id="563953101">
          <w:marLeft w:val="0"/>
          <w:marRight w:val="0"/>
          <w:marTop w:val="0"/>
          <w:marBottom w:val="0"/>
          <w:divBdr>
            <w:top w:val="none" w:sz="0" w:space="0" w:color="auto"/>
            <w:left w:val="none" w:sz="0" w:space="0" w:color="auto"/>
            <w:bottom w:val="none" w:sz="0" w:space="0" w:color="auto"/>
            <w:right w:val="none" w:sz="0" w:space="0" w:color="auto"/>
          </w:divBdr>
          <w:divsChild>
            <w:div w:id="2047365203">
              <w:marLeft w:val="0"/>
              <w:marRight w:val="0"/>
              <w:marTop w:val="0"/>
              <w:marBottom w:val="0"/>
              <w:divBdr>
                <w:top w:val="none" w:sz="0" w:space="0" w:color="auto"/>
                <w:left w:val="none" w:sz="0" w:space="0" w:color="auto"/>
                <w:bottom w:val="none" w:sz="0" w:space="0" w:color="auto"/>
                <w:right w:val="none" w:sz="0" w:space="0" w:color="auto"/>
              </w:divBdr>
            </w:div>
          </w:divsChild>
        </w:div>
        <w:div w:id="567302523">
          <w:marLeft w:val="0"/>
          <w:marRight w:val="0"/>
          <w:marTop w:val="0"/>
          <w:marBottom w:val="0"/>
          <w:divBdr>
            <w:top w:val="none" w:sz="0" w:space="0" w:color="auto"/>
            <w:left w:val="none" w:sz="0" w:space="0" w:color="auto"/>
            <w:bottom w:val="none" w:sz="0" w:space="0" w:color="auto"/>
            <w:right w:val="none" w:sz="0" w:space="0" w:color="auto"/>
          </w:divBdr>
          <w:divsChild>
            <w:div w:id="277444711">
              <w:marLeft w:val="0"/>
              <w:marRight w:val="0"/>
              <w:marTop w:val="0"/>
              <w:marBottom w:val="0"/>
              <w:divBdr>
                <w:top w:val="none" w:sz="0" w:space="0" w:color="auto"/>
                <w:left w:val="none" w:sz="0" w:space="0" w:color="auto"/>
                <w:bottom w:val="none" w:sz="0" w:space="0" w:color="auto"/>
                <w:right w:val="none" w:sz="0" w:space="0" w:color="auto"/>
              </w:divBdr>
            </w:div>
          </w:divsChild>
        </w:div>
        <w:div w:id="576593920">
          <w:marLeft w:val="0"/>
          <w:marRight w:val="0"/>
          <w:marTop w:val="0"/>
          <w:marBottom w:val="0"/>
          <w:divBdr>
            <w:top w:val="none" w:sz="0" w:space="0" w:color="auto"/>
            <w:left w:val="none" w:sz="0" w:space="0" w:color="auto"/>
            <w:bottom w:val="none" w:sz="0" w:space="0" w:color="auto"/>
            <w:right w:val="none" w:sz="0" w:space="0" w:color="auto"/>
          </w:divBdr>
          <w:divsChild>
            <w:div w:id="1793668614">
              <w:marLeft w:val="0"/>
              <w:marRight w:val="0"/>
              <w:marTop w:val="0"/>
              <w:marBottom w:val="0"/>
              <w:divBdr>
                <w:top w:val="none" w:sz="0" w:space="0" w:color="auto"/>
                <w:left w:val="none" w:sz="0" w:space="0" w:color="auto"/>
                <w:bottom w:val="none" w:sz="0" w:space="0" w:color="auto"/>
                <w:right w:val="none" w:sz="0" w:space="0" w:color="auto"/>
              </w:divBdr>
            </w:div>
          </w:divsChild>
        </w:div>
        <w:div w:id="589892644">
          <w:marLeft w:val="0"/>
          <w:marRight w:val="0"/>
          <w:marTop w:val="0"/>
          <w:marBottom w:val="0"/>
          <w:divBdr>
            <w:top w:val="none" w:sz="0" w:space="0" w:color="auto"/>
            <w:left w:val="none" w:sz="0" w:space="0" w:color="auto"/>
            <w:bottom w:val="none" w:sz="0" w:space="0" w:color="auto"/>
            <w:right w:val="none" w:sz="0" w:space="0" w:color="auto"/>
          </w:divBdr>
          <w:divsChild>
            <w:div w:id="1485510502">
              <w:marLeft w:val="0"/>
              <w:marRight w:val="0"/>
              <w:marTop w:val="0"/>
              <w:marBottom w:val="0"/>
              <w:divBdr>
                <w:top w:val="none" w:sz="0" w:space="0" w:color="auto"/>
                <w:left w:val="none" w:sz="0" w:space="0" w:color="auto"/>
                <w:bottom w:val="none" w:sz="0" w:space="0" w:color="auto"/>
                <w:right w:val="none" w:sz="0" w:space="0" w:color="auto"/>
              </w:divBdr>
            </w:div>
          </w:divsChild>
        </w:div>
        <w:div w:id="591164792">
          <w:marLeft w:val="0"/>
          <w:marRight w:val="0"/>
          <w:marTop w:val="0"/>
          <w:marBottom w:val="0"/>
          <w:divBdr>
            <w:top w:val="none" w:sz="0" w:space="0" w:color="auto"/>
            <w:left w:val="none" w:sz="0" w:space="0" w:color="auto"/>
            <w:bottom w:val="none" w:sz="0" w:space="0" w:color="auto"/>
            <w:right w:val="none" w:sz="0" w:space="0" w:color="auto"/>
          </w:divBdr>
          <w:divsChild>
            <w:div w:id="1123424248">
              <w:marLeft w:val="0"/>
              <w:marRight w:val="0"/>
              <w:marTop w:val="0"/>
              <w:marBottom w:val="0"/>
              <w:divBdr>
                <w:top w:val="none" w:sz="0" w:space="0" w:color="auto"/>
                <w:left w:val="none" w:sz="0" w:space="0" w:color="auto"/>
                <w:bottom w:val="none" w:sz="0" w:space="0" w:color="auto"/>
                <w:right w:val="none" w:sz="0" w:space="0" w:color="auto"/>
              </w:divBdr>
            </w:div>
          </w:divsChild>
        </w:div>
        <w:div w:id="594440155">
          <w:marLeft w:val="0"/>
          <w:marRight w:val="0"/>
          <w:marTop w:val="0"/>
          <w:marBottom w:val="0"/>
          <w:divBdr>
            <w:top w:val="none" w:sz="0" w:space="0" w:color="auto"/>
            <w:left w:val="none" w:sz="0" w:space="0" w:color="auto"/>
            <w:bottom w:val="none" w:sz="0" w:space="0" w:color="auto"/>
            <w:right w:val="none" w:sz="0" w:space="0" w:color="auto"/>
          </w:divBdr>
          <w:divsChild>
            <w:div w:id="558319088">
              <w:marLeft w:val="0"/>
              <w:marRight w:val="0"/>
              <w:marTop w:val="0"/>
              <w:marBottom w:val="0"/>
              <w:divBdr>
                <w:top w:val="none" w:sz="0" w:space="0" w:color="auto"/>
                <w:left w:val="none" w:sz="0" w:space="0" w:color="auto"/>
                <w:bottom w:val="none" w:sz="0" w:space="0" w:color="auto"/>
                <w:right w:val="none" w:sz="0" w:space="0" w:color="auto"/>
              </w:divBdr>
            </w:div>
          </w:divsChild>
        </w:div>
        <w:div w:id="643504320">
          <w:marLeft w:val="0"/>
          <w:marRight w:val="0"/>
          <w:marTop w:val="0"/>
          <w:marBottom w:val="0"/>
          <w:divBdr>
            <w:top w:val="none" w:sz="0" w:space="0" w:color="auto"/>
            <w:left w:val="none" w:sz="0" w:space="0" w:color="auto"/>
            <w:bottom w:val="none" w:sz="0" w:space="0" w:color="auto"/>
            <w:right w:val="none" w:sz="0" w:space="0" w:color="auto"/>
          </w:divBdr>
          <w:divsChild>
            <w:div w:id="1565410240">
              <w:marLeft w:val="0"/>
              <w:marRight w:val="0"/>
              <w:marTop w:val="0"/>
              <w:marBottom w:val="0"/>
              <w:divBdr>
                <w:top w:val="none" w:sz="0" w:space="0" w:color="auto"/>
                <w:left w:val="none" w:sz="0" w:space="0" w:color="auto"/>
                <w:bottom w:val="none" w:sz="0" w:space="0" w:color="auto"/>
                <w:right w:val="none" w:sz="0" w:space="0" w:color="auto"/>
              </w:divBdr>
            </w:div>
          </w:divsChild>
        </w:div>
        <w:div w:id="658113731">
          <w:marLeft w:val="0"/>
          <w:marRight w:val="0"/>
          <w:marTop w:val="0"/>
          <w:marBottom w:val="0"/>
          <w:divBdr>
            <w:top w:val="none" w:sz="0" w:space="0" w:color="auto"/>
            <w:left w:val="none" w:sz="0" w:space="0" w:color="auto"/>
            <w:bottom w:val="none" w:sz="0" w:space="0" w:color="auto"/>
            <w:right w:val="none" w:sz="0" w:space="0" w:color="auto"/>
          </w:divBdr>
          <w:divsChild>
            <w:div w:id="1515339217">
              <w:marLeft w:val="0"/>
              <w:marRight w:val="0"/>
              <w:marTop w:val="0"/>
              <w:marBottom w:val="0"/>
              <w:divBdr>
                <w:top w:val="none" w:sz="0" w:space="0" w:color="auto"/>
                <w:left w:val="none" w:sz="0" w:space="0" w:color="auto"/>
                <w:bottom w:val="none" w:sz="0" w:space="0" w:color="auto"/>
                <w:right w:val="none" w:sz="0" w:space="0" w:color="auto"/>
              </w:divBdr>
            </w:div>
          </w:divsChild>
        </w:div>
        <w:div w:id="681780456">
          <w:marLeft w:val="0"/>
          <w:marRight w:val="0"/>
          <w:marTop w:val="0"/>
          <w:marBottom w:val="0"/>
          <w:divBdr>
            <w:top w:val="none" w:sz="0" w:space="0" w:color="auto"/>
            <w:left w:val="none" w:sz="0" w:space="0" w:color="auto"/>
            <w:bottom w:val="none" w:sz="0" w:space="0" w:color="auto"/>
            <w:right w:val="none" w:sz="0" w:space="0" w:color="auto"/>
          </w:divBdr>
          <w:divsChild>
            <w:div w:id="997272223">
              <w:marLeft w:val="0"/>
              <w:marRight w:val="0"/>
              <w:marTop w:val="0"/>
              <w:marBottom w:val="0"/>
              <w:divBdr>
                <w:top w:val="none" w:sz="0" w:space="0" w:color="auto"/>
                <w:left w:val="none" w:sz="0" w:space="0" w:color="auto"/>
                <w:bottom w:val="none" w:sz="0" w:space="0" w:color="auto"/>
                <w:right w:val="none" w:sz="0" w:space="0" w:color="auto"/>
              </w:divBdr>
            </w:div>
          </w:divsChild>
        </w:div>
        <w:div w:id="682053459">
          <w:marLeft w:val="0"/>
          <w:marRight w:val="0"/>
          <w:marTop w:val="0"/>
          <w:marBottom w:val="0"/>
          <w:divBdr>
            <w:top w:val="none" w:sz="0" w:space="0" w:color="auto"/>
            <w:left w:val="none" w:sz="0" w:space="0" w:color="auto"/>
            <w:bottom w:val="none" w:sz="0" w:space="0" w:color="auto"/>
            <w:right w:val="none" w:sz="0" w:space="0" w:color="auto"/>
          </w:divBdr>
          <w:divsChild>
            <w:div w:id="1357151495">
              <w:marLeft w:val="0"/>
              <w:marRight w:val="0"/>
              <w:marTop w:val="0"/>
              <w:marBottom w:val="0"/>
              <w:divBdr>
                <w:top w:val="none" w:sz="0" w:space="0" w:color="auto"/>
                <w:left w:val="none" w:sz="0" w:space="0" w:color="auto"/>
                <w:bottom w:val="none" w:sz="0" w:space="0" w:color="auto"/>
                <w:right w:val="none" w:sz="0" w:space="0" w:color="auto"/>
              </w:divBdr>
            </w:div>
          </w:divsChild>
        </w:div>
        <w:div w:id="699597908">
          <w:marLeft w:val="0"/>
          <w:marRight w:val="0"/>
          <w:marTop w:val="0"/>
          <w:marBottom w:val="0"/>
          <w:divBdr>
            <w:top w:val="none" w:sz="0" w:space="0" w:color="auto"/>
            <w:left w:val="none" w:sz="0" w:space="0" w:color="auto"/>
            <w:bottom w:val="none" w:sz="0" w:space="0" w:color="auto"/>
            <w:right w:val="none" w:sz="0" w:space="0" w:color="auto"/>
          </w:divBdr>
          <w:divsChild>
            <w:div w:id="758136677">
              <w:marLeft w:val="0"/>
              <w:marRight w:val="0"/>
              <w:marTop w:val="0"/>
              <w:marBottom w:val="0"/>
              <w:divBdr>
                <w:top w:val="none" w:sz="0" w:space="0" w:color="auto"/>
                <w:left w:val="none" w:sz="0" w:space="0" w:color="auto"/>
                <w:bottom w:val="none" w:sz="0" w:space="0" w:color="auto"/>
                <w:right w:val="none" w:sz="0" w:space="0" w:color="auto"/>
              </w:divBdr>
            </w:div>
          </w:divsChild>
        </w:div>
        <w:div w:id="706684588">
          <w:marLeft w:val="0"/>
          <w:marRight w:val="0"/>
          <w:marTop w:val="0"/>
          <w:marBottom w:val="0"/>
          <w:divBdr>
            <w:top w:val="none" w:sz="0" w:space="0" w:color="auto"/>
            <w:left w:val="none" w:sz="0" w:space="0" w:color="auto"/>
            <w:bottom w:val="none" w:sz="0" w:space="0" w:color="auto"/>
            <w:right w:val="none" w:sz="0" w:space="0" w:color="auto"/>
          </w:divBdr>
          <w:divsChild>
            <w:div w:id="529297327">
              <w:marLeft w:val="0"/>
              <w:marRight w:val="0"/>
              <w:marTop w:val="0"/>
              <w:marBottom w:val="0"/>
              <w:divBdr>
                <w:top w:val="none" w:sz="0" w:space="0" w:color="auto"/>
                <w:left w:val="none" w:sz="0" w:space="0" w:color="auto"/>
                <w:bottom w:val="none" w:sz="0" w:space="0" w:color="auto"/>
                <w:right w:val="none" w:sz="0" w:space="0" w:color="auto"/>
              </w:divBdr>
            </w:div>
          </w:divsChild>
        </w:div>
        <w:div w:id="721367694">
          <w:marLeft w:val="0"/>
          <w:marRight w:val="0"/>
          <w:marTop w:val="0"/>
          <w:marBottom w:val="0"/>
          <w:divBdr>
            <w:top w:val="none" w:sz="0" w:space="0" w:color="auto"/>
            <w:left w:val="none" w:sz="0" w:space="0" w:color="auto"/>
            <w:bottom w:val="none" w:sz="0" w:space="0" w:color="auto"/>
            <w:right w:val="none" w:sz="0" w:space="0" w:color="auto"/>
          </w:divBdr>
          <w:divsChild>
            <w:div w:id="207836043">
              <w:marLeft w:val="0"/>
              <w:marRight w:val="0"/>
              <w:marTop w:val="0"/>
              <w:marBottom w:val="0"/>
              <w:divBdr>
                <w:top w:val="none" w:sz="0" w:space="0" w:color="auto"/>
                <w:left w:val="none" w:sz="0" w:space="0" w:color="auto"/>
                <w:bottom w:val="none" w:sz="0" w:space="0" w:color="auto"/>
                <w:right w:val="none" w:sz="0" w:space="0" w:color="auto"/>
              </w:divBdr>
            </w:div>
          </w:divsChild>
        </w:div>
        <w:div w:id="734205897">
          <w:marLeft w:val="0"/>
          <w:marRight w:val="0"/>
          <w:marTop w:val="0"/>
          <w:marBottom w:val="0"/>
          <w:divBdr>
            <w:top w:val="none" w:sz="0" w:space="0" w:color="auto"/>
            <w:left w:val="none" w:sz="0" w:space="0" w:color="auto"/>
            <w:bottom w:val="none" w:sz="0" w:space="0" w:color="auto"/>
            <w:right w:val="none" w:sz="0" w:space="0" w:color="auto"/>
          </w:divBdr>
          <w:divsChild>
            <w:div w:id="2046444973">
              <w:marLeft w:val="0"/>
              <w:marRight w:val="0"/>
              <w:marTop w:val="0"/>
              <w:marBottom w:val="0"/>
              <w:divBdr>
                <w:top w:val="none" w:sz="0" w:space="0" w:color="auto"/>
                <w:left w:val="none" w:sz="0" w:space="0" w:color="auto"/>
                <w:bottom w:val="none" w:sz="0" w:space="0" w:color="auto"/>
                <w:right w:val="none" w:sz="0" w:space="0" w:color="auto"/>
              </w:divBdr>
            </w:div>
          </w:divsChild>
        </w:div>
        <w:div w:id="736250734">
          <w:marLeft w:val="0"/>
          <w:marRight w:val="0"/>
          <w:marTop w:val="0"/>
          <w:marBottom w:val="0"/>
          <w:divBdr>
            <w:top w:val="none" w:sz="0" w:space="0" w:color="auto"/>
            <w:left w:val="none" w:sz="0" w:space="0" w:color="auto"/>
            <w:bottom w:val="none" w:sz="0" w:space="0" w:color="auto"/>
            <w:right w:val="none" w:sz="0" w:space="0" w:color="auto"/>
          </w:divBdr>
          <w:divsChild>
            <w:div w:id="897520269">
              <w:marLeft w:val="0"/>
              <w:marRight w:val="0"/>
              <w:marTop w:val="0"/>
              <w:marBottom w:val="0"/>
              <w:divBdr>
                <w:top w:val="none" w:sz="0" w:space="0" w:color="auto"/>
                <w:left w:val="none" w:sz="0" w:space="0" w:color="auto"/>
                <w:bottom w:val="none" w:sz="0" w:space="0" w:color="auto"/>
                <w:right w:val="none" w:sz="0" w:space="0" w:color="auto"/>
              </w:divBdr>
            </w:div>
          </w:divsChild>
        </w:div>
        <w:div w:id="755399924">
          <w:marLeft w:val="0"/>
          <w:marRight w:val="0"/>
          <w:marTop w:val="0"/>
          <w:marBottom w:val="0"/>
          <w:divBdr>
            <w:top w:val="none" w:sz="0" w:space="0" w:color="auto"/>
            <w:left w:val="none" w:sz="0" w:space="0" w:color="auto"/>
            <w:bottom w:val="none" w:sz="0" w:space="0" w:color="auto"/>
            <w:right w:val="none" w:sz="0" w:space="0" w:color="auto"/>
          </w:divBdr>
          <w:divsChild>
            <w:div w:id="1328023867">
              <w:marLeft w:val="0"/>
              <w:marRight w:val="0"/>
              <w:marTop w:val="0"/>
              <w:marBottom w:val="0"/>
              <w:divBdr>
                <w:top w:val="none" w:sz="0" w:space="0" w:color="auto"/>
                <w:left w:val="none" w:sz="0" w:space="0" w:color="auto"/>
                <w:bottom w:val="none" w:sz="0" w:space="0" w:color="auto"/>
                <w:right w:val="none" w:sz="0" w:space="0" w:color="auto"/>
              </w:divBdr>
            </w:div>
          </w:divsChild>
        </w:div>
        <w:div w:id="769816749">
          <w:marLeft w:val="0"/>
          <w:marRight w:val="0"/>
          <w:marTop w:val="0"/>
          <w:marBottom w:val="0"/>
          <w:divBdr>
            <w:top w:val="none" w:sz="0" w:space="0" w:color="auto"/>
            <w:left w:val="none" w:sz="0" w:space="0" w:color="auto"/>
            <w:bottom w:val="none" w:sz="0" w:space="0" w:color="auto"/>
            <w:right w:val="none" w:sz="0" w:space="0" w:color="auto"/>
          </w:divBdr>
          <w:divsChild>
            <w:div w:id="549653099">
              <w:marLeft w:val="0"/>
              <w:marRight w:val="0"/>
              <w:marTop w:val="0"/>
              <w:marBottom w:val="0"/>
              <w:divBdr>
                <w:top w:val="none" w:sz="0" w:space="0" w:color="auto"/>
                <w:left w:val="none" w:sz="0" w:space="0" w:color="auto"/>
                <w:bottom w:val="none" w:sz="0" w:space="0" w:color="auto"/>
                <w:right w:val="none" w:sz="0" w:space="0" w:color="auto"/>
              </w:divBdr>
            </w:div>
          </w:divsChild>
        </w:div>
        <w:div w:id="777720469">
          <w:marLeft w:val="0"/>
          <w:marRight w:val="0"/>
          <w:marTop w:val="0"/>
          <w:marBottom w:val="0"/>
          <w:divBdr>
            <w:top w:val="none" w:sz="0" w:space="0" w:color="auto"/>
            <w:left w:val="none" w:sz="0" w:space="0" w:color="auto"/>
            <w:bottom w:val="none" w:sz="0" w:space="0" w:color="auto"/>
            <w:right w:val="none" w:sz="0" w:space="0" w:color="auto"/>
          </w:divBdr>
          <w:divsChild>
            <w:div w:id="773594562">
              <w:marLeft w:val="0"/>
              <w:marRight w:val="0"/>
              <w:marTop w:val="0"/>
              <w:marBottom w:val="0"/>
              <w:divBdr>
                <w:top w:val="none" w:sz="0" w:space="0" w:color="auto"/>
                <w:left w:val="none" w:sz="0" w:space="0" w:color="auto"/>
                <w:bottom w:val="none" w:sz="0" w:space="0" w:color="auto"/>
                <w:right w:val="none" w:sz="0" w:space="0" w:color="auto"/>
              </w:divBdr>
            </w:div>
          </w:divsChild>
        </w:div>
        <w:div w:id="784159036">
          <w:marLeft w:val="0"/>
          <w:marRight w:val="0"/>
          <w:marTop w:val="0"/>
          <w:marBottom w:val="0"/>
          <w:divBdr>
            <w:top w:val="none" w:sz="0" w:space="0" w:color="auto"/>
            <w:left w:val="none" w:sz="0" w:space="0" w:color="auto"/>
            <w:bottom w:val="none" w:sz="0" w:space="0" w:color="auto"/>
            <w:right w:val="none" w:sz="0" w:space="0" w:color="auto"/>
          </w:divBdr>
          <w:divsChild>
            <w:div w:id="900553265">
              <w:marLeft w:val="0"/>
              <w:marRight w:val="0"/>
              <w:marTop w:val="0"/>
              <w:marBottom w:val="0"/>
              <w:divBdr>
                <w:top w:val="none" w:sz="0" w:space="0" w:color="auto"/>
                <w:left w:val="none" w:sz="0" w:space="0" w:color="auto"/>
                <w:bottom w:val="none" w:sz="0" w:space="0" w:color="auto"/>
                <w:right w:val="none" w:sz="0" w:space="0" w:color="auto"/>
              </w:divBdr>
            </w:div>
          </w:divsChild>
        </w:div>
        <w:div w:id="785932387">
          <w:marLeft w:val="0"/>
          <w:marRight w:val="0"/>
          <w:marTop w:val="0"/>
          <w:marBottom w:val="0"/>
          <w:divBdr>
            <w:top w:val="none" w:sz="0" w:space="0" w:color="auto"/>
            <w:left w:val="none" w:sz="0" w:space="0" w:color="auto"/>
            <w:bottom w:val="none" w:sz="0" w:space="0" w:color="auto"/>
            <w:right w:val="none" w:sz="0" w:space="0" w:color="auto"/>
          </w:divBdr>
          <w:divsChild>
            <w:div w:id="1354116117">
              <w:marLeft w:val="0"/>
              <w:marRight w:val="0"/>
              <w:marTop w:val="0"/>
              <w:marBottom w:val="0"/>
              <w:divBdr>
                <w:top w:val="none" w:sz="0" w:space="0" w:color="auto"/>
                <w:left w:val="none" w:sz="0" w:space="0" w:color="auto"/>
                <w:bottom w:val="none" w:sz="0" w:space="0" w:color="auto"/>
                <w:right w:val="none" w:sz="0" w:space="0" w:color="auto"/>
              </w:divBdr>
            </w:div>
          </w:divsChild>
        </w:div>
        <w:div w:id="821049145">
          <w:marLeft w:val="0"/>
          <w:marRight w:val="0"/>
          <w:marTop w:val="0"/>
          <w:marBottom w:val="0"/>
          <w:divBdr>
            <w:top w:val="none" w:sz="0" w:space="0" w:color="auto"/>
            <w:left w:val="none" w:sz="0" w:space="0" w:color="auto"/>
            <w:bottom w:val="none" w:sz="0" w:space="0" w:color="auto"/>
            <w:right w:val="none" w:sz="0" w:space="0" w:color="auto"/>
          </w:divBdr>
          <w:divsChild>
            <w:div w:id="1131485941">
              <w:marLeft w:val="0"/>
              <w:marRight w:val="0"/>
              <w:marTop w:val="0"/>
              <w:marBottom w:val="0"/>
              <w:divBdr>
                <w:top w:val="none" w:sz="0" w:space="0" w:color="auto"/>
                <w:left w:val="none" w:sz="0" w:space="0" w:color="auto"/>
                <w:bottom w:val="none" w:sz="0" w:space="0" w:color="auto"/>
                <w:right w:val="none" w:sz="0" w:space="0" w:color="auto"/>
              </w:divBdr>
            </w:div>
          </w:divsChild>
        </w:div>
        <w:div w:id="821115783">
          <w:marLeft w:val="0"/>
          <w:marRight w:val="0"/>
          <w:marTop w:val="0"/>
          <w:marBottom w:val="0"/>
          <w:divBdr>
            <w:top w:val="none" w:sz="0" w:space="0" w:color="auto"/>
            <w:left w:val="none" w:sz="0" w:space="0" w:color="auto"/>
            <w:bottom w:val="none" w:sz="0" w:space="0" w:color="auto"/>
            <w:right w:val="none" w:sz="0" w:space="0" w:color="auto"/>
          </w:divBdr>
          <w:divsChild>
            <w:div w:id="1104304599">
              <w:marLeft w:val="0"/>
              <w:marRight w:val="0"/>
              <w:marTop w:val="0"/>
              <w:marBottom w:val="0"/>
              <w:divBdr>
                <w:top w:val="none" w:sz="0" w:space="0" w:color="auto"/>
                <w:left w:val="none" w:sz="0" w:space="0" w:color="auto"/>
                <w:bottom w:val="none" w:sz="0" w:space="0" w:color="auto"/>
                <w:right w:val="none" w:sz="0" w:space="0" w:color="auto"/>
              </w:divBdr>
            </w:div>
          </w:divsChild>
        </w:div>
        <w:div w:id="822821194">
          <w:marLeft w:val="0"/>
          <w:marRight w:val="0"/>
          <w:marTop w:val="0"/>
          <w:marBottom w:val="0"/>
          <w:divBdr>
            <w:top w:val="none" w:sz="0" w:space="0" w:color="auto"/>
            <w:left w:val="none" w:sz="0" w:space="0" w:color="auto"/>
            <w:bottom w:val="none" w:sz="0" w:space="0" w:color="auto"/>
            <w:right w:val="none" w:sz="0" w:space="0" w:color="auto"/>
          </w:divBdr>
          <w:divsChild>
            <w:div w:id="1228148922">
              <w:marLeft w:val="0"/>
              <w:marRight w:val="0"/>
              <w:marTop w:val="0"/>
              <w:marBottom w:val="0"/>
              <w:divBdr>
                <w:top w:val="none" w:sz="0" w:space="0" w:color="auto"/>
                <w:left w:val="none" w:sz="0" w:space="0" w:color="auto"/>
                <w:bottom w:val="none" w:sz="0" w:space="0" w:color="auto"/>
                <w:right w:val="none" w:sz="0" w:space="0" w:color="auto"/>
              </w:divBdr>
            </w:div>
          </w:divsChild>
        </w:div>
        <w:div w:id="833108923">
          <w:marLeft w:val="0"/>
          <w:marRight w:val="0"/>
          <w:marTop w:val="0"/>
          <w:marBottom w:val="0"/>
          <w:divBdr>
            <w:top w:val="none" w:sz="0" w:space="0" w:color="auto"/>
            <w:left w:val="none" w:sz="0" w:space="0" w:color="auto"/>
            <w:bottom w:val="none" w:sz="0" w:space="0" w:color="auto"/>
            <w:right w:val="none" w:sz="0" w:space="0" w:color="auto"/>
          </w:divBdr>
          <w:divsChild>
            <w:div w:id="253787016">
              <w:marLeft w:val="0"/>
              <w:marRight w:val="0"/>
              <w:marTop w:val="0"/>
              <w:marBottom w:val="0"/>
              <w:divBdr>
                <w:top w:val="none" w:sz="0" w:space="0" w:color="auto"/>
                <w:left w:val="none" w:sz="0" w:space="0" w:color="auto"/>
                <w:bottom w:val="none" w:sz="0" w:space="0" w:color="auto"/>
                <w:right w:val="none" w:sz="0" w:space="0" w:color="auto"/>
              </w:divBdr>
            </w:div>
          </w:divsChild>
        </w:div>
        <w:div w:id="833839766">
          <w:marLeft w:val="0"/>
          <w:marRight w:val="0"/>
          <w:marTop w:val="0"/>
          <w:marBottom w:val="0"/>
          <w:divBdr>
            <w:top w:val="none" w:sz="0" w:space="0" w:color="auto"/>
            <w:left w:val="none" w:sz="0" w:space="0" w:color="auto"/>
            <w:bottom w:val="none" w:sz="0" w:space="0" w:color="auto"/>
            <w:right w:val="none" w:sz="0" w:space="0" w:color="auto"/>
          </w:divBdr>
          <w:divsChild>
            <w:div w:id="1485463930">
              <w:marLeft w:val="0"/>
              <w:marRight w:val="0"/>
              <w:marTop w:val="0"/>
              <w:marBottom w:val="0"/>
              <w:divBdr>
                <w:top w:val="none" w:sz="0" w:space="0" w:color="auto"/>
                <w:left w:val="none" w:sz="0" w:space="0" w:color="auto"/>
                <w:bottom w:val="none" w:sz="0" w:space="0" w:color="auto"/>
                <w:right w:val="none" w:sz="0" w:space="0" w:color="auto"/>
              </w:divBdr>
            </w:div>
          </w:divsChild>
        </w:div>
        <w:div w:id="848064796">
          <w:marLeft w:val="0"/>
          <w:marRight w:val="0"/>
          <w:marTop w:val="0"/>
          <w:marBottom w:val="0"/>
          <w:divBdr>
            <w:top w:val="none" w:sz="0" w:space="0" w:color="auto"/>
            <w:left w:val="none" w:sz="0" w:space="0" w:color="auto"/>
            <w:bottom w:val="none" w:sz="0" w:space="0" w:color="auto"/>
            <w:right w:val="none" w:sz="0" w:space="0" w:color="auto"/>
          </w:divBdr>
          <w:divsChild>
            <w:div w:id="1933658422">
              <w:marLeft w:val="0"/>
              <w:marRight w:val="0"/>
              <w:marTop w:val="0"/>
              <w:marBottom w:val="0"/>
              <w:divBdr>
                <w:top w:val="none" w:sz="0" w:space="0" w:color="auto"/>
                <w:left w:val="none" w:sz="0" w:space="0" w:color="auto"/>
                <w:bottom w:val="none" w:sz="0" w:space="0" w:color="auto"/>
                <w:right w:val="none" w:sz="0" w:space="0" w:color="auto"/>
              </w:divBdr>
            </w:div>
          </w:divsChild>
        </w:div>
        <w:div w:id="858202873">
          <w:marLeft w:val="0"/>
          <w:marRight w:val="0"/>
          <w:marTop w:val="0"/>
          <w:marBottom w:val="0"/>
          <w:divBdr>
            <w:top w:val="none" w:sz="0" w:space="0" w:color="auto"/>
            <w:left w:val="none" w:sz="0" w:space="0" w:color="auto"/>
            <w:bottom w:val="none" w:sz="0" w:space="0" w:color="auto"/>
            <w:right w:val="none" w:sz="0" w:space="0" w:color="auto"/>
          </w:divBdr>
          <w:divsChild>
            <w:div w:id="1143615789">
              <w:marLeft w:val="0"/>
              <w:marRight w:val="0"/>
              <w:marTop w:val="0"/>
              <w:marBottom w:val="0"/>
              <w:divBdr>
                <w:top w:val="none" w:sz="0" w:space="0" w:color="auto"/>
                <w:left w:val="none" w:sz="0" w:space="0" w:color="auto"/>
                <w:bottom w:val="none" w:sz="0" w:space="0" w:color="auto"/>
                <w:right w:val="none" w:sz="0" w:space="0" w:color="auto"/>
              </w:divBdr>
            </w:div>
          </w:divsChild>
        </w:div>
        <w:div w:id="859006720">
          <w:marLeft w:val="0"/>
          <w:marRight w:val="0"/>
          <w:marTop w:val="0"/>
          <w:marBottom w:val="0"/>
          <w:divBdr>
            <w:top w:val="none" w:sz="0" w:space="0" w:color="auto"/>
            <w:left w:val="none" w:sz="0" w:space="0" w:color="auto"/>
            <w:bottom w:val="none" w:sz="0" w:space="0" w:color="auto"/>
            <w:right w:val="none" w:sz="0" w:space="0" w:color="auto"/>
          </w:divBdr>
          <w:divsChild>
            <w:div w:id="1859150279">
              <w:marLeft w:val="0"/>
              <w:marRight w:val="0"/>
              <w:marTop w:val="0"/>
              <w:marBottom w:val="0"/>
              <w:divBdr>
                <w:top w:val="none" w:sz="0" w:space="0" w:color="auto"/>
                <w:left w:val="none" w:sz="0" w:space="0" w:color="auto"/>
                <w:bottom w:val="none" w:sz="0" w:space="0" w:color="auto"/>
                <w:right w:val="none" w:sz="0" w:space="0" w:color="auto"/>
              </w:divBdr>
            </w:div>
          </w:divsChild>
        </w:div>
        <w:div w:id="859781704">
          <w:marLeft w:val="0"/>
          <w:marRight w:val="0"/>
          <w:marTop w:val="0"/>
          <w:marBottom w:val="0"/>
          <w:divBdr>
            <w:top w:val="none" w:sz="0" w:space="0" w:color="auto"/>
            <w:left w:val="none" w:sz="0" w:space="0" w:color="auto"/>
            <w:bottom w:val="none" w:sz="0" w:space="0" w:color="auto"/>
            <w:right w:val="none" w:sz="0" w:space="0" w:color="auto"/>
          </w:divBdr>
          <w:divsChild>
            <w:div w:id="599028965">
              <w:marLeft w:val="0"/>
              <w:marRight w:val="0"/>
              <w:marTop w:val="0"/>
              <w:marBottom w:val="0"/>
              <w:divBdr>
                <w:top w:val="none" w:sz="0" w:space="0" w:color="auto"/>
                <w:left w:val="none" w:sz="0" w:space="0" w:color="auto"/>
                <w:bottom w:val="none" w:sz="0" w:space="0" w:color="auto"/>
                <w:right w:val="none" w:sz="0" w:space="0" w:color="auto"/>
              </w:divBdr>
            </w:div>
          </w:divsChild>
        </w:div>
        <w:div w:id="861895668">
          <w:marLeft w:val="0"/>
          <w:marRight w:val="0"/>
          <w:marTop w:val="0"/>
          <w:marBottom w:val="0"/>
          <w:divBdr>
            <w:top w:val="none" w:sz="0" w:space="0" w:color="auto"/>
            <w:left w:val="none" w:sz="0" w:space="0" w:color="auto"/>
            <w:bottom w:val="none" w:sz="0" w:space="0" w:color="auto"/>
            <w:right w:val="none" w:sz="0" w:space="0" w:color="auto"/>
          </w:divBdr>
          <w:divsChild>
            <w:div w:id="1984460613">
              <w:marLeft w:val="0"/>
              <w:marRight w:val="0"/>
              <w:marTop w:val="0"/>
              <w:marBottom w:val="0"/>
              <w:divBdr>
                <w:top w:val="none" w:sz="0" w:space="0" w:color="auto"/>
                <w:left w:val="none" w:sz="0" w:space="0" w:color="auto"/>
                <w:bottom w:val="none" w:sz="0" w:space="0" w:color="auto"/>
                <w:right w:val="none" w:sz="0" w:space="0" w:color="auto"/>
              </w:divBdr>
            </w:div>
          </w:divsChild>
        </w:div>
        <w:div w:id="865407015">
          <w:marLeft w:val="0"/>
          <w:marRight w:val="0"/>
          <w:marTop w:val="0"/>
          <w:marBottom w:val="0"/>
          <w:divBdr>
            <w:top w:val="none" w:sz="0" w:space="0" w:color="auto"/>
            <w:left w:val="none" w:sz="0" w:space="0" w:color="auto"/>
            <w:bottom w:val="none" w:sz="0" w:space="0" w:color="auto"/>
            <w:right w:val="none" w:sz="0" w:space="0" w:color="auto"/>
          </w:divBdr>
          <w:divsChild>
            <w:div w:id="648554563">
              <w:marLeft w:val="0"/>
              <w:marRight w:val="0"/>
              <w:marTop w:val="0"/>
              <w:marBottom w:val="0"/>
              <w:divBdr>
                <w:top w:val="none" w:sz="0" w:space="0" w:color="auto"/>
                <w:left w:val="none" w:sz="0" w:space="0" w:color="auto"/>
                <w:bottom w:val="none" w:sz="0" w:space="0" w:color="auto"/>
                <w:right w:val="none" w:sz="0" w:space="0" w:color="auto"/>
              </w:divBdr>
            </w:div>
          </w:divsChild>
        </w:div>
        <w:div w:id="867253915">
          <w:marLeft w:val="0"/>
          <w:marRight w:val="0"/>
          <w:marTop w:val="0"/>
          <w:marBottom w:val="0"/>
          <w:divBdr>
            <w:top w:val="none" w:sz="0" w:space="0" w:color="auto"/>
            <w:left w:val="none" w:sz="0" w:space="0" w:color="auto"/>
            <w:bottom w:val="none" w:sz="0" w:space="0" w:color="auto"/>
            <w:right w:val="none" w:sz="0" w:space="0" w:color="auto"/>
          </w:divBdr>
          <w:divsChild>
            <w:div w:id="343479936">
              <w:marLeft w:val="0"/>
              <w:marRight w:val="0"/>
              <w:marTop w:val="0"/>
              <w:marBottom w:val="0"/>
              <w:divBdr>
                <w:top w:val="none" w:sz="0" w:space="0" w:color="auto"/>
                <w:left w:val="none" w:sz="0" w:space="0" w:color="auto"/>
                <w:bottom w:val="none" w:sz="0" w:space="0" w:color="auto"/>
                <w:right w:val="none" w:sz="0" w:space="0" w:color="auto"/>
              </w:divBdr>
            </w:div>
          </w:divsChild>
        </w:div>
        <w:div w:id="876813278">
          <w:marLeft w:val="0"/>
          <w:marRight w:val="0"/>
          <w:marTop w:val="0"/>
          <w:marBottom w:val="0"/>
          <w:divBdr>
            <w:top w:val="none" w:sz="0" w:space="0" w:color="auto"/>
            <w:left w:val="none" w:sz="0" w:space="0" w:color="auto"/>
            <w:bottom w:val="none" w:sz="0" w:space="0" w:color="auto"/>
            <w:right w:val="none" w:sz="0" w:space="0" w:color="auto"/>
          </w:divBdr>
          <w:divsChild>
            <w:div w:id="1059327182">
              <w:marLeft w:val="0"/>
              <w:marRight w:val="0"/>
              <w:marTop w:val="0"/>
              <w:marBottom w:val="0"/>
              <w:divBdr>
                <w:top w:val="none" w:sz="0" w:space="0" w:color="auto"/>
                <w:left w:val="none" w:sz="0" w:space="0" w:color="auto"/>
                <w:bottom w:val="none" w:sz="0" w:space="0" w:color="auto"/>
                <w:right w:val="none" w:sz="0" w:space="0" w:color="auto"/>
              </w:divBdr>
            </w:div>
          </w:divsChild>
        </w:div>
        <w:div w:id="878057249">
          <w:marLeft w:val="0"/>
          <w:marRight w:val="0"/>
          <w:marTop w:val="0"/>
          <w:marBottom w:val="0"/>
          <w:divBdr>
            <w:top w:val="none" w:sz="0" w:space="0" w:color="auto"/>
            <w:left w:val="none" w:sz="0" w:space="0" w:color="auto"/>
            <w:bottom w:val="none" w:sz="0" w:space="0" w:color="auto"/>
            <w:right w:val="none" w:sz="0" w:space="0" w:color="auto"/>
          </w:divBdr>
          <w:divsChild>
            <w:div w:id="101724535">
              <w:marLeft w:val="0"/>
              <w:marRight w:val="0"/>
              <w:marTop w:val="0"/>
              <w:marBottom w:val="0"/>
              <w:divBdr>
                <w:top w:val="none" w:sz="0" w:space="0" w:color="auto"/>
                <w:left w:val="none" w:sz="0" w:space="0" w:color="auto"/>
                <w:bottom w:val="none" w:sz="0" w:space="0" w:color="auto"/>
                <w:right w:val="none" w:sz="0" w:space="0" w:color="auto"/>
              </w:divBdr>
            </w:div>
          </w:divsChild>
        </w:div>
        <w:div w:id="883102361">
          <w:marLeft w:val="0"/>
          <w:marRight w:val="0"/>
          <w:marTop w:val="0"/>
          <w:marBottom w:val="0"/>
          <w:divBdr>
            <w:top w:val="none" w:sz="0" w:space="0" w:color="auto"/>
            <w:left w:val="none" w:sz="0" w:space="0" w:color="auto"/>
            <w:bottom w:val="none" w:sz="0" w:space="0" w:color="auto"/>
            <w:right w:val="none" w:sz="0" w:space="0" w:color="auto"/>
          </w:divBdr>
          <w:divsChild>
            <w:div w:id="207303041">
              <w:marLeft w:val="0"/>
              <w:marRight w:val="0"/>
              <w:marTop w:val="0"/>
              <w:marBottom w:val="0"/>
              <w:divBdr>
                <w:top w:val="none" w:sz="0" w:space="0" w:color="auto"/>
                <w:left w:val="none" w:sz="0" w:space="0" w:color="auto"/>
                <w:bottom w:val="none" w:sz="0" w:space="0" w:color="auto"/>
                <w:right w:val="none" w:sz="0" w:space="0" w:color="auto"/>
              </w:divBdr>
            </w:div>
          </w:divsChild>
        </w:div>
        <w:div w:id="884950898">
          <w:marLeft w:val="0"/>
          <w:marRight w:val="0"/>
          <w:marTop w:val="0"/>
          <w:marBottom w:val="0"/>
          <w:divBdr>
            <w:top w:val="none" w:sz="0" w:space="0" w:color="auto"/>
            <w:left w:val="none" w:sz="0" w:space="0" w:color="auto"/>
            <w:bottom w:val="none" w:sz="0" w:space="0" w:color="auto"/>
            <w:right w:val="none" w:sz="0" w:space="0" w:color="auto"/>
          </w:divBdr>
          <w:divsChild>
            <w:div w:id="1625575878">
              <w:marLeft w:val="0"/>
              <w:marRight w:val="0"/>
              <w:marTop w:val="0"/>
              <w:marBottom w:val="0"/>
              <w:divBdr>
                <w:top w:val="none" w:sz="0" w:space="0" w:color="auto"/>
                <w:left w:val="none" w:sz="0" w:space="0" w:color="auto"/>
                <w:bottom w:val="none" w:sz="0" w:space="0" w:color="auto"/>
                <w:right w:val="none" w:sz="0" w:space="0" w:color="auto"/>
              </w:divBdr>
            </w:div>
          </w:divsChild>
        </w:div>
        <w:div w:id="901527535">
          <w:marLeft w:val="0"/>
          <w:marRight w:val="0"/>
          <w:marTop w:val="0"/>
          <w:marBottom w:val="0"/>
          <w:divBdr>
            <w:top w:val="none" w:sz="0" w:space="0" w:color="auto"/>
            <w:left w:val="none" w:sz="0" w:space="0" w:color="auto"/>
            <w:bottom w:val="none" w:sz="0" w:space="0" w:color="auto"/>
            <w:right w:val="none" w:sz="0" w:space="0" w:color="auto"/>
          </w:divBdr>
          <w:divsChild>
            <w:div w:id="145325289">
              <w:marLeft w:val="0"/>
              <w:marRight w:val="0"/>
              <w:marTop w:val="0"/>
              <w:marBottom w:val="0"/>
              <w:divBdr>
                <w:top w:val="none" w:sz="0" w:space="0" w:color="auto"/>
                <w:left w:val="none" w:sz="0" w:space="0" w:color="auto"/>
                <w:bottom w:val="none" w:sz="0" w:space="0" w:color="auto"/>
                <w:right w:val="none" w:sz="0" w:space="0" w:color="auto"/>
              </w:divBdr>
            </w:div>
          </w:divsChild>
        </w:div>
        <w:div w:id="917904157">
          <w:marLeft w:val="0"/>
          <w:marRight w:val="0"/>
          <w:marTop w:val="0"/>
          <w:marBottom w:val="0"/>
          <w:divBdr>
            <w:top w:val="none" w:sz="0" w:space="0" w:color="auto"/>
            <w:left w:val="none" w:sz="0" w:space="0" w:color="auto"/>
            <w:bottom w:val="none" w:sz="0" w:space="0" w:color="auto"/>
            <w:right w:val="none" w:sz="0" w:space="0" w:color="auto"/>
          </w:divBdr>
          <w:divsChild>
            <w:div w:id="1665353464">
              <w:marLeft w:val="0"/>
              <w:marRight w:val="0"/>
              <w:marTop w:val="0"/>
              <w:marBottom w:val="0"/>
              <w:divBdr>
                <w:top w:val="none" w:sz="0" w:space="0" w:color="auto"/>
                <w:left w:val="none" w:sz="0" w:space="0" w:color="auto"/>
                <w:bottom w:val="none" w:sz="0" w:space="0" w:color="auto"/>
                <w:right w:val="none" w:sz="0" w:space="0" w:color="auto"/>
              </w:divBdr>
            </w:div>
          </w:divsChild>
        </w:div>
        <w:div w:id="952135135">
          <w:marLeft w:val="0"/>
          <w:marRight w:val="0"/>
          <w:marTop w:val="0"/>
          <w:marBottom w:val="0"/>
          <w:divBdr>
            <w:top w:val="none" w:sz="0" w:space="0" w:color="auto"/>
            <w:left w:val="none" w:sz="0" w:space="0" w:color="auto"/>
            <w:bottom w:val="none" w:sz="0" w:space="0" w:color="auto"/>
            <w:right w:val="none" w:sz="0" w:space="0" w:color="auto"/>
          </w:divBdr>
          <w:divsChild>
            <w:div w:id="862985867">
              <w:marLeft w:val="0"/>
              <w:marRight w:val="0"/>
              <w:marTop w:val="0"/>
              <w:marBottom w:val="0"/>
              <w:divBdr>
                <w:top w:val="none" w:sz="0" w:space="0" w:color="auto"/>
                <w:left w:val="none" w:sz="0" w:space="0" w:color="auto"/>
                <w:bottom w:val="none" w:sz="0" w:space="0" w:color="auto"/>
                <w:right w:val="none" w:sz="0" w:space="0" w:color="auto"/>
              </w:divBdr>
            </w:div>
          </w:divsChild>
        </w:div>
        <w:div w:id="954601251">
          <w:marLeft w:val="0"/>
          <w:marRight w:val="0"/>
          <w:marTop w:val="0"/>
          <w:marBottom w:val="0"/>
          <w:divBdr>
            <w:top w:val="none" w:sz="0" w:space="0" w:color="auto"/>
            <w:left w:val="none" w:sz="0" w:space="0" w:color="auto"/>
            <w:bottom w:val="none" w:sz="0" w:space="0" w:color="auto"/>
            <w:right w:val="none" w:sz="0" w:space="0" w:color="auto"/>
          </w:divBdr>
          <w:divsChild>
            <w:div w:id="1069495755">
              <w:marLeft w:val="0"/>
              <w:marRight w:val="0"/>
              <w:marTop w:val="0"/>
              <w:marBottom w:val="0"/>
              <w:divBdr>
                <w:top w:val="none" w:sz="0" w:space="0" w:color="auto"/>
                <w:left w:val="none" w:sz="0" w:space="0" w:color="auto"/>
                <w:bottom w:val="none" w:sz="0" w:space="0" w:color="auto"/>
                <w:right w:val="none" w:sz="0" w:space="0" w:color="auto"/>
              </w:divBdr>
            </w:div>
          </w:divsChild>
        </w:div>
        <w:div w:id="962925671">
          <w:marLeft w:val="0"/>
          <w:marRight w:val="0"/>
          <w:marTop w:val="0"/>
          <w:marBottom w:val="0"/>
          <w:divBdr>
            <w:top w:val="none" w:sz="0" w:space="0" w:color="auto"/>
            <w:left w:val="none" w:sz="0" w:space="0" w:color="auto"/>
            <w:bottom w:val="none" w:sz="0" w:space="0" w:color="auto"/>
            <w:right w:val="none" w:sz="0" w:space="0" w:color="auto"/>
          </w:divBdr>
          <w:divsChild>
            <w:div w:id="1653867805">
              <w:marLeft w:val="0"/>
              <w:marRight w:val="0"/>
              <w:marTop w:val="0"/>
              <w:marBottom w:val="0"/>
              <w:divBdr>
                <w:top w:val="none" w:sz="0" w:space="0" w:color="auto"/>
                <w:left w:val="none" w:sz="0" w:space="0" w:color="auto"/>
                <w:bottom w:val="none" w:sz="0" w:space="0" w:color="auto"/>
                <w:right w:val="none" w:sz="0" w:space="0" w:color="auto"/>
              </w:divBdr>
            </w:div>
          </w:divsChild>
        </w:div>
        <w:div w:id="984234240">
          <w:marLeft w:val="0"/>
          <w:marRight w:val="0"/>
          <w:marTop w:val="0"/>
          <w:marBottom w:val="0"/>
          <w:divBdr>
            <w:top w:val="none" w:sz="0" w:space="0" w:color="auto"/>
            <w:left w:val="none" w:sz="0" w:space="0" w:color="auto"/>
            <w:bottom w:val="none" w:sz="0" w:space="0" w:color="auto"/>
            <w:right w:val="none" w:sz="0" w:space="0" w:color="auto"/>
          </w:divBdr>
          <w:divsChild>
            <w:div w:id="835607576">
              <w:marLeft w:val="0"/>
              <w:marRight w:val="0"/>
              <w:marTop w:val="0"/>
              <w:marBottom w:val="0"/>
              <w:divBdr>
                <w:top w:val="none" w:sz="0" w:space="0" w:color="auto"/>
                <w:left w:val="none" w:sz="0" w:space="0" w:color="auto"/>
                <w:bottom w:val="none" w:sz="0" w:space="0" w:color="auto"/>
                <w:right w:val="none" w:sz="0" w:space="0" w:color="auto"/>
              </w:divBdr>
            </w:div>
          </w:divsChild>
        </w:div>
        <w:div w:id="986975552">
          <w:marLeft w:val="0"/>
          <w:marRight w:val="0"/>
          <w:marTop w:val="0"/>
          <w:marBottom w:val="0"/>
          <w:divBdr>
            <w:top w:val="none" w:sz="0" w:space="0" w:color="auto"/>
            <w:left w:val="none" w:sz="0" w:space="0" w:color="auto"/>
            <w:bottom w:val="none" w:sz="0" w:space="0" w:color="auto"/>
            <w:right w:val="none" w:sz="0" w:space="0" w:color="auto"/>
          </w:divBdr>
          <w:divsChild>
            <w:div w:id="413208598">
              <w:marLeft w:val="0"/>
              <w:marRight w:val="0"/>
              <w:marTop w:val="0"/>
              <w:marBottom w:val="0"/>
              <w:divBdr>
                <w:top w:val="none" w:sz="0" w:space="0" w:color="auto"/>
                <w:left w:val="none" w:sz="0" w:space="0" w:color="auto"/>
                <w:bottom w:val="none" w:sz="0" w:space="0" w:color="auto"/>
                <w:right w:val="none" w:sz="0" w:space="0" w:color="auto"/>
              </w:divBdr>
            </w:div>
          </w:divsChild>
        </w:div>
        <w:div w:id="990333855">
          <w:marLeft w:val="0"/>
          <w:marRight w:val="0"/>
          <w:marTop w:val="0"/>
          <w:marBottom w:val="0"/>
          <w:divBdr>
            <w:top w:val="none" w:sz="0" w:space="0" w:color="auto"/>
            <w:left w:val="none" w:sz="0" w:space="0" w:color="auto"/>
            <w:bottom w:val="none" w:sz="0" w:space="0" w:color="auto"/>
            <w:right w:val="none" w:sz="0" w:space="0" w:color="auto"/>
          </w:divBdr>
          <w:divsChild>
            <w:div w:id="20596442">
              <w:marLeft w:val="0"/>
              <w:marRight w:val="0"/>
              <w:marTop w:val="0"/>
              <w:marBottom w:val="0"/>
              <w:divBdr>
                <w:top w:val="none" w:sz="0" w:space="0" w:color="auto"/>
                <w:left w:val="none" w:sz="0" w:space="0" w:color="auto"/>
                <w:bottom w:val="none" w:sz="0" w:space="0" w:color="auto"/>
                <w:right w:val="none" w:sz="0" w:space="0" w:color="auto"/>
              </w:divBdr>
            </w:div>
          </w:divsChild>
        </w:div>
        <w:div w:id="1000088290">
          <w:marLeft w:val="0"/>
          <w:marRight w:val="0"/>
          <w:marTop w:val="0"/>
          <w:marBottom w:val="0"/>
          <w:divBdr>
            <w:top w:val="none" w:sz="0" w:space="0" w:color="auto"/>
            <w:left w:val="none" w:sz="0" w:space="0" w:color="auto"/>
            <w:bottom w:val="none" w:sz="0" w:space="0" w:color="auto"/>
            <w:right w:val="none" w:sz="0" w:space="0" w:color="auto"/>
          </w:divBdr>
          <w:divsChild>
            <w:div w:id="2096512960">
              <w:marLeft w:val="0"/>
              <w:marRight w:val="0"/>
              <w:marTop w:val="0"/>
              <w:marBottom w:val="0"/>
              <w:divBdr>
                <w:top w:val="none" w:sz="0" w:space="0" w:color="auto"/>
                <w:left w:val="none" w:sz="0" w:space="0" w:color="auto"/>
                <w:bottom w:val="none" w:sz="0" w:space="0" w:color="auto"/>
                <w:right w:val="none" w:sz="0" w:space="0" w:color="auto"/>
              </w:divBdr>
            </w:div>
          </w:divsChild>
        </w:div>
        <w:div w:id="1023093934">
          <w:marLeft w:val="0"/>
          <w:marRight w:val="0"/>
          <w:marTop w:val="0"/>
          <w:marBottom w:val="0"/>
          <w:divBdr>
            <w:top w:val="none" w:sz="0" w:space="0" w:color="auto"/>
            <w:left w:val="none" w:sz="0" w:space="0" w:color="auto"/>
            <w:bottom w:val="none" w:sz="0" w:space="0" w:color="auto"/>
            <w:right w:val="none" w:sz="0" w:space="0" w:color="auto"/>
          </w:divBdr>
          <w:divsChild>
            <w:div w:id="1631476794">
              <w:marLeft w:val="0"/>
              <w:marRight w:val="0"/>
              <w:marTop w:val="0"/>
              <w:marBottom w:val="0"/>
              <w:divBdr>
                <w:top w:val="none" w:sz="0" w:space="0" w:color="auto"/>
                <w:left w:val="none" w:sz="0" w:space="0" w:color="auto"/>
                <w:bottom w:val="none" w:sz="0" w:space="0" w:color="auto"/>
                <w:right w:val="none" w:sz="0" w:space="0" w:color="auto"/>
              </w:divBdr>
            </w:div>
          </w:divsChild>
        </w:div>
        <w:div w:id="1072462013">
          <w:marLeft w:val="0"/>
          <w:marRight w:val="0"/>
          <w:marTop w:val="0"/>
          <w:marBottom w:val="0"/>
          <w:divBdr>
            <w:top w:val="none" w:sz="0" w:space="0" w:color="auto"/>
            <w:left w:val="none" w:sz="0" w:space="0" w:color="auto"/>
            <w:bottom w:val="none" w:sz="0" w:space="0" w:color="auto"/>
            <w:right w:val="none" w:sz="0" w:space="0" w:color="auto"/>
          </w:divBdr>
          <w:divsChild>
            <w:div w:id="1127243207">
              <w:marLeft w:val="0"/>
              <w:marRight w:val="0"/>
              <w:marTop w:val="0"/>
              <w:marBottom w:val="0"/>
              <w:divBdr>
                <w:top w:val="none" w:sz="0" w:space="0" w:color="auto"/>
                <w:left w:val="none" w:sz="0" w:space="0" w:color="auto"/>
                <w:bottom w:val="none" w:sz="0" w:space="0" w:color="auto"/>
                <w:right w:val="none" w:sz="0" w:space="0" w:color="auto"/>
              </w:divBdr>
            </w:div>
          </w:divsChild>
        </w:div>
        <w:div w:id="1076123156">
          <w:marLeft w:val="0"/>
          <w:marRight w:val="0"/>
          <w:marTop w:val="0"/>
          <w:marBottom w:val="0"/>
          <w:divBdr>
            <w:top w:val="none" w:sz="0" w:space="0" w:color="auto"/>
            <w:left w:val="none" w:sz="0" w:space="0" w:color="auto"/>
            <w:bottom w:val="none" w:sz="0" w:space="0" w:color="auto"/>
            <w:right w:val="none" w:sz="0" w:space="0" w:color="auto"/>
          </w:divBdr>
          <w:divsChild>
            <w:div w:id="1766877737">
              <w:marLeft w:val="0"/>
              <w:marRight w:val="0"/>
              <w:marTop w:val="0"/>
              <w:marBottom w:val="0"/>
              <w:divBdr>
                <w:top w:val="none" w:sz="0" w:space="0" w:color="auto"/>
                <w:left w:val="none" w:sz="0" w:space="0" w:color="auto"/>
                <w:bottom w:val="none" w:sz="0" w:space="0" w:color="auto"/>
                <w:right w:val="none" w:sz="0" w:space="0" w:color="auto"/>
              </w:divBdr>
            </w:div>
          </w:divsChild>
        </w:div>
        <w:div w:id="1086734346">
          <w:marLeft w:val="0"/>
          <w:marRight w:val="0"/>
          <w:marTop w:val="0"/>
          <w:marBottom w:val="0"/>
          <w:divBdr>
            <w:top w:val="none" w:sz="0" w:space="0" w:color="auto"/>
            <w:left w:val="none" w:sz="0" w:space="0" w:color="auto"/>
            <w:bottom w:val="none" w:sz="0" w:space="0" w:color="auto"/>
            <w:right w:val="none" w:sz="0" w:space="0" w:color="auto"/>
          </w:divBdr>
          <w:divsChild>
            <w:div w:id="446778038">
              <w:marLeft w:val="0"/>
              <w:marRight w:val="0"/>
              <w:marTop w:val="0"/>
              <w:marBottom w:val="0"/>
              <w:divBdr>
                <w:top w:val="none" w:sz="0" w:space="0" w:color="auto"/>
                <w:left w:val="none" w:sz="0" w:space="0" w:color="auto"/>
                <w:bottom w:val="none" w:sz="0" w:space="0" w:color="auto"/>
                <w:right w:val="none" w:sz="0" w:space="0" w:color="auto"/>
              </w:divBdr>
            </w:div>
          </w:divsChild>
        </w:div>
        <w:div w:id="1107192167">
          <w:marLeft w:val="0"/>
          <w:marRight w:val="0"/>
          <w:marTop w:val="0"/>
          <w:marBottom w:val="0"/>
          <w:divBdr>
            <w:top w:val="none" w:sz="0" w:space="0" w:color="auto"/>
            <w:left w:val="none" w:sz="0" w:space="0" w:color="auto"/>
            <w:bottom w:val="none" w:sz="0" w:space="0" w:color="auto"/>
            <w:right w:val="none" w:sz="0" w:space="0" w:color="auto"/>
          </w:divBdr>
          <w:divsChild>
            <w:div w:id="799689128">
              <w:marLeft w:val="0"/>
              <w:marRight w:val="0"/>
              <w:marTop w:val="0"/>
              <w:marBottom w:val="0"/>
              <w:divBdr>
                <w:top w:val="none" w:sz="0" w:space="0" w:color="auto"/>
                <w:left w:val="none" w:sz="0" w:space="0" w:color="auto"/>
                <w:bottom w:val="none" w:sz="0" w:space="0" w:color="auto"/>
                <w:right w:val="none" w:sz="0" w:space="0" w:color="auto"/>
              </w:divBdr>
            </w:div>
          </w:divsChild>
        </w:div>
        <w:div w:id="1117722360">
          <w:marLeft w:val="0"/>
          <w:marRight w:val="0"/>
          <w:marTop w:val="0"/>
          <w:marBottom w:val="0"/>
          <w:divBdr>
            <w:top w:val="none" w:sz="0" w:space="0" w:color="auto"/>
            <w:left w:val="none" w:sz="0" w:space="0" w:color="auto"/>
            <w:bottom w:val="none" w:sz="0" w:space="0" w:color="auto"/>
            <w:right w:val="none" w:sz="0" w:space="0" w:color="auto"/>
          </w:divBdr>
          <w:divsChild>
            <w:div w:id="297730643">
              <w:marLeft w:val="0"/>
              <w:marRight w:val="0"/>
              <w:marTop w:val="0"/>
              <w:marBottom w:val="0"/>
              <w:divBdr>
                <w:top w:val="none" w:sz="0" w:space="0" w:color="auto"/>
                <w:left w:val="none" w:sz="0" w:space="0" w:color="auto"/>
                <w:bottom w:val="none" w:sz="0" w:space="0" w:color="auto"/>
                <w:right w:val="none" w:sz="0" w:space="0" w:color="auto"/>
              </w:divBdr>
            </w:div>
          </w:divsChild>
        </w:div>
        <w:div w:id="1128622684">
          <w:marLeft w:val="0"/>
          <w:marRight w:val="0"/>
          <w:marTop w:val="0"/>
          <w:marBottom w:val="0"/>
          <w:divBdr>
            <w:top w:val="none" w:sz="0" w:space="0" w:color="auto"/>
            <w:left w:val="none" w:sz="0" w:space="0" w:color="auto"/>
            <w:bottom w:val="none" w:sz="0" w:space="0" w:color="auto"/>
            <w:right w:val="none" w:sz="0" w:space="0" w:color="auto"/>
          </w:divBdr>
          <w:divsChild>
            <w:div w:id="983700430">
              <w:marLeft w:val="0"/>
              <w:marRight w:val="0"/>
              <w:marTop w:val="0"/>
              <w:marBottom w:val="0"/>
              <w:divBdr>
                <w:top w:val="none" w:sz="0" w:space="0" w:color="auto"/>
                <w:left w:val="none" w:sz="0" w:space="0" w:color="auto"/>
                <w:bottom w:val="none" w:sz="0" w:space="0" w:color="auto"/>
                <w:right w:val="none" w:sz="0" w:space="0" w:color="auto"/>
              </w:divBdr>
            </w:div>
          </w:divsChild>
        </w:div>
        <w:div w:id="1132796433">
          <w:marLeft w:val="0"/>
          <w:marRight w:val="0"/>
          <w:marTop w:val="0"/>
          <w:marBottom w:val="0"/>
          <w:divBdr>
            <w:top w:val="none" w:sz="0" w:space="0" w:color="auto"/>
            <w:left w:val="none" w:sz="0" w:space="0" w:color="auto"/>
            <w:bottom w:val="none" w:sz="0" w:space="0" w:color="auto"/>
            <w:right w:val="none" w:sz="0" w:space="0" w:color="auto"/>
          </w:divBdr>
          <w:divsChild>
            <w:div w:id="1283731234">
              <w:marLeft w:val="0"/>
              <w:marRight w:val="0"/>
              <w:marTop w:val="0"/>
              <w:marBottom w:val="0"/>
              <w:divBdr>
                <w:top w:val="none" w:sz="0" w:space="0" w:color="auto"/>
                <w:left w:val="none" w:sz="0" w:space="0" w:color="auto"/>
                <w:bottom w:val="none" w:sz="0" w:space="0" w:color="auto"/>
                <w:right w:val="none" w:sz="0" w:space="0" w:color="auto"/>
              </w:divBdr>
            </w:div>
          </w:divsChild>
        </w:div>
        <w:div w:id="1138033413">
          <w:marLeft w:val="0"/>
          <w:marRight w:val="0"/>
          <w:marTop w:val="0"/>
          <w:marBottom w:val="0"/>
          <w:divBdr>
            <w:top w:val="none" w:sz="0" w:space="0" w:color="auto"/>
            <w:left w:val="none" w:sz="0" w:space="0" w:color="auto"/>
            <w:bottom w:val="none" w:sz="0" w:space="0" w:color="auto"/>
            <w:right w:val="none" w:sz="0" w:space="0" w:color="auto"/>
          </w:divBdr>
          <w:divsChild>
            <w:div w:id="536746428">
              <w:marLeft w:val="0"/>
              <w:marRight w:val="0"/>
              <w:marTop w:val="0"/>
              <w:marBottom w:val="0"/>
              <w:divBdr>
                <w:top w:val="none" w:sz="0" w:space="0" w:color="auto"/>
                <w:left w:val="none" w:sz="0" w:space="0" w:color="auto"/>
                <w:bottom w:val="none" w:sz="0" w:space="0" w:color="auto"/>
                <w:right w:val="none" w:sz="0" w:space="0" w:color="auto"/>
              </w:divBdr>
            </w:div>
          </w:divsChild>
        </w:div>
        <w:div w:id="1165390063">
          <w:marLeft w:val="0"/>
          <w:marRight w:val="0"/>
          <w:marTop w:val="0"/>
          <w:marBottom w:val="0"/>
          <w:divBdr>
            <w:top w:val="none" w:sz="0" w:space="0" w:color="auto"/>
            <w:left w:val="none" w:sz="0" w:space="0" w:color="auto"/>
            <w:bottom w:val="none" w:sz="0" w:space="0" w:color="auto"/>
            <w:right w:val="none" w:sz="0" w:space="0" w:color="auto"/>
          </w:divBdr>
          <w:divsChild>
            <w:div w:id="1631351588">
              <w:marLeft w:val="0"/>
              <w:marRight w:val="0"/>
              <w:marTop w:val="0"/>
              <w:marBottom w:val="0"/>
              <w:divBdr>
                <w:top w:val="none" w:sz="0" w:space="0" w:color="auto"/>
                <w:left w:val="none" w:sz="0" w:space="0" w:color="auto"/>
                <w:bottom w:val="none" w:sz="0" w:space="0" w:color="auto"/>
                <w:right w:val="none" w:sz="0" w:space="0" w:color="auto"/>
              </w:divBdr>
            </w:div>
          </w:divsChild>
        </w:div>
        <w:div w:id="1169252788">
          <w:marLeft w:val="0"/>
          <w:marRight w:val="0"/>
          <w:marTop w:val="0"/>
          <w:marBottom w:val="0"/>
          <w:divBdr>
            <w:top w:val="none" w:sz="0" w:space="0" w:color="auto"/>
            <w:left w:val="none" w:sz="0" w:space="0" w:color="auto"/>
            <w:bottom w:val="none" w:sz="0" w:space="0" w:color="auto"/>
            <w:right w:val="none" w:sz="0" w:space="0" w:color="auto"/>
          </w:divBdr>
          <w:divsChild>
            <w:div w:id="1817379191">
              <w:marLeft w:val="0"/>
              <w:marRight w:val="0"/>
              <w:marTop w:val="0"/>
              <w:marBottom w:val="0"/>
              <w:divBdr>
                <w:top w:val="none" w:sz="0" w:space="0" w:color="auto"/>
                <w:left w:val="none" w:sz="0" w:space="0" w:color="auto"/>
                <w:bottom w:val="none" w:sz="0" w:space="0" w:color="auto"/>
                <w:right w:val="none" w:sz="0" w:space="0" w:color="auto"/>
              </w:divBdr>
            </w:div>
          </w:divsChild>
        </w:div>
        <w:div w:id="1172644168">
          <w:marLeft w:val="0"/>
          <w:marRight w:val="0"/>
          <w:marTop w:val="0"/>
          <w:marBottom w:val="0"/>
          <w:divBdr>
            <w:top w:val="none" w:sz="0" w:space="0" w:color="auto"/>
            <w:left w:val="none" w:sz="0" w:space="0" w:color="auto"/>
            <w:bottom w:val="none" w:sz="0" w:space="0" w:color="auto"/>
            <w:right w:val="none" w:sz="0" w:space="0" w:color="auto"/>
          </w:divBdr>
          <w:divsChild>
            <w:div w:id="1182427435">
              <w:marLeft w:val="0"/>
              <w:marRight w:val="0"/>
              <w:marTop w:val="0"/>
              <w:marBottom w:val="0"/>
              <w:divBdr>
                <w:top w:val="none" w:sz="0" w:space="0" w:color="auto"/>
                <w:left w:val="none" w:sz="0" w:space="0" w:color="auto"/>
                <w:bottom w:val="none" w:sz="0" w:space="0" w:color="auto"/>
                <w:right w:val="none" w:sz="0" w:space="0" w:color="auto"/>
              </w:divBdr>
            </w:div>
          </w:divsChild>
        </w:div>
        <w:div w:id="1173379912">
          <w:marLeft w:val="0"/>
          <w:marRight w:val="0"/>
          <w:marTop w:val="0"/>
          <w:marBottom w:val="0"/>
          <w:divBdr>
            <w:top w:val="none" w:sz="0" w:space="0" w:color="auto"/>
            <w:left w:val="none" w:sz="0" w:space="0" w:color="auto"/>
            <w:bottom w:val="none" w:sz="0" w:space="0" w:color="auto"/>
            <w:right w:val="none" w:sz="0" w:space="0" w:color="auto"/>
          </w:divBdr>
          <w:divsChild>
            <w:div w:id="816410627">
              <w:marLeft w:val="0"/>
              <w:marRight w:val="0"/>
              <w:marTop w:val="0"/>
              <w:marBottom w:val="0"/>
              <w:divBdr>
                <w:top w:val="none" w:sz="0" w:space="0" w:color="auto"/>
                <w:left w:val="none" w:sz="0" w:space="0" w:color="auto"/>
                <w:bottom w:val="none" w:sz="0" w:space="0" w:color="auto"/>
                <w:right w:val="none" w:sz="0" w:space="0" w:color="auto"/>
              </w:divBdr>
            </w:div>
          </w:divsChild>
        </w:div>
        <w:div w:id="1178622252">
          <w:marLeft w:val="0"/>
          <w:marRight w:val="0"/>
          <w:marTop w:val="0"/>
          <w:marBottom w:val="0"/>
          <w:divBdr>
            <w:top w:val="none" w:sz="0" w:space="0" w:color="auto"/>
            <w:left w:val="none" w:sz="0" w:space="0" w:color="auto"/>
            <w:bottom w:val="none" w:sz="0" w:space="0" w:color="auto"/>
            <w:right w:val="none" w:sz="0" w:space="0" w:color="auto"/>
          </w:divBdr>
          <w:divsChild>
            <w:div w:id="489641611">
              <w:marLeft w:val="0"/>
              <w:marRight w:val="0"/>
              <w:marTop w:val="0"/>
              <w:marBottom w:val="0"/>
              <w:divBdr>
                <w:top w:val="none" w:sz="0" w:space="0" w:color="auto"/>
                <w:left w:val="none" w:sz="0" w:space="0" w:color="auto"/>
                <w:bottom w:val="none" w:sz="0" w:space="0" w:color="auto"/>
                <w:right w:val="none" w:sz="0" w:space="0" w:color="auto"/>
              </w:divBdr>
            </w:div>
          </w:divsChild>
        </w:div>
        <w:div w:id="1181121913">
          <w:marLeft w:val="0"/>
          <w:marRight w:val="0"/>
          <w:marTop w:val="0"/>
          <w:marBottom w:val="0"/>
          <w:divBdr>
            <w:top w:val="none" w:sz="0" w:space="0" w:color="auto"/>
            <w:left w:val="none" w:sz="0" w:space="0" w:color="auto"/>
            <w:bottom w:val="none" w:sz="0" w:space="0" w:color="auto"/>
            <w:right w:val="none" w:sz="0" w:space="0" w:color="auto"/>
          </w:divBdr>
          <w:divsChild>
            <w:div w:id="1532642027">
              <w:marLeft w:val="0"/>
              <w:marRight w:val="0"/>
              <w:marTop w:val="0"/>
              <w:marBottom w:val="0"/>
              <w:divBdr>
                <w:top w:val="none" w:sz="0" w:space="0" w:color="auto"/>
                <w:left w:val="none" w:sz="0" w:space="0" w:color="auto"/>
                <w:bottom w:val="none" w:sz="0" w:space="0" w:color="auto"/>
                <w:right w:val="none" w:sz="0" w:space="0" w:color="auto"/>
              </w:divBdr>
            </w:div>
          </w:divsChild>
        </w:div>
        <w:div w:id="1196505140">
          <w:marLeft w:val="0"/>
          <w:marRight w:val="0"/>
          <w:marTop w:val="0"/>
          <w:marBottom w:val="0"/>
          <w:divBdr>
            <w:top w:val="none" w:sz="0" w:space="0" w:color="auto"/>
            <w:left w:val="none" w:sz="0" w:space="0" w:color="auto"/>
            <w:bottom w:val="none" w:sz="0" w:space="0" w:color="auto"/>
            <w:right w:val="none" w:sz="0" w:space="0" w:color="auto"/>
          </w:divBdr>
          <w:divsChild>
            <w:div w:id="944726091">
              <w:marLeft w:val="0"/>
              <w:marRight w:val="0"/>
              <w:marTop w:val="0"/>
              <w:marBottom w:val="0"/>
              <w:divBdr>
                <w:top w:val="none" w:sz="0" w:space="0" w:color="auto"/>
                <w:left w:val="none" w:sz="0" w:space="0" w:color="auto"/>
                <w:bottom w:val="none" w:sz="0" w:space="0" w:color="auto"/>
                <w:right w:val="none" w:sz="0" w:space="0" w:color="auto"/>
              </w:divBdr>
            </w:div>
          </w:divsChild>
        </w:div>
        <w:div w:id="1201741723">
          <w:marLeft w:val="0"/>
          <w:marRight w:val="0"/>
          <w:marTop w:val="0"/>
          <w:marBottom w:val="0"/>
          <w:divBdr>
            <w:top w:val="none" w:sz="0" w:space="0" w:color="auto"/>
            <w:left w:val="none" w:sz="0" w:space="0" w:color="auto"/>
            <w:bottom w:val="none" w:sz="0" w:space="0" w:color="auto"/>
            <w:right w:val="none" w:sz="0" w:space="0" w:color="auto"/>
          </w:divBdr>
          <w:divsChild>
            <w:div w:id="590507111">
              <w:marLeft w:val="0"/>
              <w:marRight w:val="0"/>
              <w:marTop w:val="0"/>
              <w:marBottom w:val="0"/>
              <w:divBdr>
                <w:top w:val="none" w:sz="0" w:space="0" w:color="auto"/>
                <w:left w:val="none" w:sz="0" w:space="0" w:color="auto"/>
                <w:bottom w:val="none" w:sz="0" w:space="0" w:color="auto"/>
                <w:right w:val="none" w:sz="0" w:space="0" w:color="auto"/>
              </w:divBdr>
            </w:div>
          </w:divsChild>
        </w:div>
        <w:div w:id="1207449610">
          <w:marLeft w:val="0"/>
          <w:marRight w:val="0"/>
          <w:marTop w:val="0"/>
          <w:marBottom w:val="0"/>
          <w:divBdr>
            <w:top w:val="none" w:sz="0" w:space="0" w:color="auto"/>
            <w:left w:val="none" w:sz="0" w:space="0" w:color="auto"/>
            <w:bottom w:val="none" w:sz="0" w:space="0" w:color="auto"/>
            <w:right w:val="none" w:sz="0" w:space="0" w:color="auto"/>
          </w:divBdr>
          <w:divsChild>
            <w:div w:id="205028526">
              <w:marLeft w:val="0"/>
              <w:marRight w:val="0"/>
              <w:marTop w:val="0"/>
              <w:marBottom w:val="0"/>
              <w:divBdr>
                <w:top w:val="none" w:sz="0" w:space="0" w:color="auto"/>
                <w:left w:val="none" w:sz="0" w:space="0" w:color="auto"/>
                <w:bottom w:val="none" w:sz="0" w:space="0" w:color="auto"/>
                <w:right w:val="none" w:sz="0" w:space="0" w:color="auto"/>
              </w:divBdr>
            </w:div>
          </w:divsChild>
        </w:div>
        <w:div w:id="1213426126">
          <w:marLeft w:val="0"/>
          <w:marRight w:val="0"/>
          <w:marTop w:val="0"/>
          <w:marBottom w:val="0"/>
          <w:divBdr>
            <w:top w:val="none" w:sz="0" w:space="0" w:color="auto"/>
            <w:left w:val="none" w:sz="0" w:space="0" w:color="auto"/>
            <w:bottom w:val="none" w:sz="0" w:space="0" w:color="auto"/>
            <w:right w:val="none" w:sz="0" w:space="0" w:color="auto"/>
          </w:divBdr>
          <w:divsChild>
            <w:div w:id="1627197623">
              <w:marLeft w:val="0"/>
              <w:marRight w:val="0"/>
              <w:marTop w:val="0"/>
              <w:marBottom w:val="0"/>
              <w:divBdr>
                <w:top w:val="none" w:sz="0" w:space="0" w:color="auto"/>
                <w:left w:val="none" w:sz="0" w:space="0" w:color="auto"/>
                <w:bottom w:val="none" w:sz="0" w:space="0" w:color="auto"/>
                <w:right w:val="none" w:sz="0" w:space="0" w:color="auto"/>
              </w:divBdr>
            </w:div>
          </w:divsChild>
        </w:div>
        <w:div w:id="1214464633">
          <w:marLeft w:val="0"/>
          <w:marRight w:val="0"/>
          <w:marTop w:val="0"/>
          <w:marBottom w:val="0"/>
          <w:divBdr>
            <w:top w:val="none" w:sz="0" w:space="0" w:color="auto"/>
            <w:left w:val="none" w:sz="0" w:space="0" w:color="auto"/>
            <w:bottom w:val="none" w:sz="0" w:space="0" w:color="auto"/>
            <w:right w:val="none" w:sz="0" w:space="0" w:color="auto"/>
          </w:divBdr>
          <w:divsChild>
            <w:div w:id="380523331">
              <w:marLeft w:val="0"/>
              <w:marRight w:val="0"/>
              <w:marTop w:val="0"/>
              <w:marBottom w:val="0"/>
              <w:divBdr>
                <w:top w:val="none" w:sz="0" w:space="0" w:color="auto"/>
                <w:left w:val="none" w:sz="0" w:space="0" w:color="auto"/>
                <w:bottom w:val="none" w:sz="0" w:space="0" w:color="auto"/>
                <w:right w:val="none" w:sz="0" w:space="0" w:color="auto"/>
              </w:divBdr>
            </w:div>
          </w:divsChild>
        </w:div>
        <w:div w:id="1231960770">
          <w:marLeft w:val="0"/>
          <w:marRight w:val="0"/>
          <w:marTop w:val="0"/>
          <w:marBottom w:val="0"/>
          <w:divBdr>
            <w:top w:val="none" w:sz="0" w:space="0" w:color="auto"/>
            <w:left w:val="none" w:sz="0" w:space="0" w:color="auto"/>
            <w:bottom w:val="none" w:sz="0" w:space="0" w:color="auto"/>
            <w:right w:val="none" w:sz="0" w:space="0" w:color="auto"/>
          </w:divBdr>
          <w:divsChild>
            <w:div w:id="2101874077">
              <w:marLeft w:val="0"/>
              <w:marRight w:val="0"/>
              <w:marTop w:val="0"/>
              <w:marBottom w:val="0"/>
              <w:divBdr>
                <w:top w:val="none" w:sz="0" w:space="0" w:color="auto"/>
                <w:left w:val="none" w:sz="0" w:space="0" w:color="auto"/>
                <w:bottom w:val="none" w:sz="0" w:space="0" w:color="auto"/>
                <w:right w:val="none" w:sz="0" w:space="0" w:color="auto"/>
              </w:divBdr>
            </w:div>
          </w:divsChild>
        </w:div>
        <w:div w:id="1244489126">
          <w:marLeft w:val="0"/>
          <w:marRight w:val="0"/>
          <w:marTop w:val="0"/>
          <w:marBottom w:val="0"/>
          <w:divBdr>
            <w:top w:val="none" w:sz="0" w:space="0" w:color="auto"/>
            <w:left w:val="none" w:sz="0" w:space="0" w:color="auto"/>
            <w:bottom w:val="none" w:sz="0" w:space="0" w:color="auto"/>
            <w:right w:val="none" w:sz="0" w:space="0" w:color="auto"/>
          </w:divBdr>
          <w:divsChild>
            <w:div w:id="1585994557">
              <w:marLeft w:val="0"/>
              <w:marRight w:val="0"/>
              <w:marTop w:val="0"/>
              <w:marBottom w:val="0"/>
              <w:divBdr>
                <w:top w:val="none" w:sz="0" w:space="0" w:color="auto"/>
                <w:left w:val="none" w:sz="0" w:space="0" w:color="auto"/>
                <w:bottom w:val="none" w:sz="0" w:space="0" w:color="auto"/>
                <w:right w:val="none" w:sz="0" w:space="0" w:color="auto"/>
              </w:divBdr>
            </w:div>
          </w:divsChild>
        </w:div>
        <w:div w:id="1252350754">
          <w:marLeft w:val="0"/>
          <w:marRight w:val="0"/>
          <w:marTop w:val="0"/>
          <w:marBottom w:val="0"/>
          <w:divBdr>
            <w:top w:val="none" w:sz="0" w:space="0" w:color="auto"/>
            <w:left w:val="none" w:sz="0" w:space="0" w:color="auto"/>
            <w:bottom w:val="none" w:sz="0" w:space="0" w:color="auto"/>
            <w:right w:val="none" w:sz="0" w:space="0" w:color="auto"/>
          </w:divBdr>
          <w:divsChild>
            <w:div w:id="1479615722">
              <w:marLeft w:val="0"/>
              <w:marRight w:val="0"/>
              <w:marTop w:val="0"/>
              <w:marBottom w:val="0"/>
              <w:divBdr>
                <w:top w:val="none" w:sz="0" w:space="0" w:color="auto"/>
                <w:left w:val="none" w:sz="0" w:space="0" w:color="auto"/>
                <w:bottom w:val="none" w:sz="0" w:space="0" w:color="auto"/>
                <w:right w:val="none" w:sz="0" w:space="0" w:color="auto"/>
              </w:divBdr>
            </w:div>
          </w:divsChild>
        </w:div>
        <w:div w:id="1264335924">
          <w:marLeft w:val="0"/>
          <w:marRight w:val="0"/>
          <w:marTop w:val="0"/>
          <w:marBottom w:val="0"/>
          <w:divBdr>
            <w:top w:val="none" w:sz="0" w:space="0" w:color="auto"/>
            <w:left w:val="none" w:sz="0" w:space="0" w:color="auto"/>
            <w:bottom w:val="none" w:sz="0" w:space="0" w:color="auto"/>
            <w:right w:val="none" w:sz="0" w:space="0" w:color="auto"/>
          </w:divBdr>
          <w:divsChild>
            <w:div w:id="1662653777">
              <w:marLeft w:val="0"/>
              <w:marRight w:val="0"/>
              <w:marTop w:val="0"/>
              <w:marBottom w:val="0"/>
              <w:divBdr>
                <w:top w:val="none" w:sz="0" w:space="0" w:color="auto"/>
                <w:left w:val="none" w:sz="0" w:space="0" w:color="auto"/>
                <w:bottom w:val="none" w:sz="0" w:space="0" w:color="auto"/>
                <w:right w:val="none" w:sz="0" w:space="0" w:color="auto"/>
              </w:divBdr>
            </w:div>
          </w:divsChild>
        </w:div>
        <w:div w:id="1284340446">
          <w:marLeft w:val="0"/>
          <w:marRight w:val="0"/>
          <w:marTop w:val="0"/>
          <w:marBottom w:val="0"/>
          <w:divBdr>
            <w:top w:val="none" w:sz="0" w:space="0" w:color="auto"/>
            <w:left w:val="none" w:sz="0" w:space="0" w:color="auto"/>
            <w:bottom w:val="none" w:sz="0" w:space="0" w:color="auto"/>
            <w:right w:val="none" w:sz="0" w:space="0" w:color="auto"/>
          </w:divBdr>
          <w:divsChild>
            <w:div w:id="1915312513">
              <w:marLeft w:val="0"/>
              <w:marRight w:val="0"/>
              <w:marTop w:val="0"/>
              <w:marBottom w:val="0"/>
              <w:divBdr>
                <w:top w:val="none" w:sz="0" w:space="0" w:color="auto"/>
                <w:left w:val="none" w:sz="0" w:space="0" w:color="auto"/>
                <w:bottom w:val="none" w:sz="0" w:space="0" w:color="auto"/>
                <w:right w:val="none" w:sz="0" w:space="0" w:color="auto"/>
              </w:divBdr>
            </w:div>
          </w:divsChild>
        </w:div>
        <w:div w:id="1289509386">
          <w:marLeft w:val="0"/>
          <w:marRight w:val="0"/>
          <w:marTop w:val="0"/>
          <w:marBottom w:val="0"/>
          <w:divBdr>
            <w:top w:val="none" w:sz="0" w:space="0" w:color="auto"/>
            <w:left w:val="none" w:sz="0" w:space="0" w:color="auto"/>
            <w:bottom w:val="none" w:sz="0" w:space="0" w:color="auto"/>
            <w:right w:val="none" w:sz="0" w:space="0" w:color="auto"/>
          </w:divBdr>
          <w:divsChild>
            <w:div w:id="509104639">
              <w:marLeft w:val="0"/>
              <w:marRight w:val="0"/>
              <w:marTop w:val="0"/>
              <w:marBottom w:val="0"/>
              <w:divBdr>
                <w:top w:val="none" w:sz="0" w:space="0" w:color="auto"/>
                <w:left w:val="none" w:sz="0" w:space="0" w:color="auto"/>
                <w:bottom w:val="none" w:sz="0" w:space="0" w:color="auto"/>
                <w:right w:val="none" w:sz="0" w:space="0" w:color="auto"/>
              </w:divBdr>
            </w:div>
          </w:divsChild>
        </w:div>
        <w:div w:id="1294940844">
          <w:marLeft w:val="0"/>
          <w:marRight w:val="0"/>
          <w:marTop w:val="0"/>
          <w:marBottom w:val="0"/>
          <w:divBdr>
            <w:top w:val="none" w:sz="0" w:space="0" w:color="auto"/>
            <w:left w:val="none" w:sz="0" w:space="0" w:color="auto"/>
            <w:bottom w:val="none" w:sz="0" w:space="0" w:color="auto"/>
            <w:right w:val="none" w:sz="0" w:space="0" w:color="auto"/>
          </w:divBdr>
          <w:divsChild>
            <w:div w:id="1800296102">
              <w:marLeft w:val="0"/>
              <w:marRight w:val="0"/>
              <w:marTop w:val="0"/>
              <w:marBottom w:val="0"/>
              <w:divBdr>
                <w:top w:val="none" w:sz="0" w:space="0" w:color="auto"/>
                <w:left w:val="none" w:sz="0" w:space="0" w:color="auto"/>
                <w:bottom w:val="none" w:sz="0" w:space="0" w:color="auto"/>
                <w:right w:val="none" w:sz="0" w:space="0" w:color="auto"/>
              </w:divBdr>
            </w:div>
          </w:divsChild>
        </w:div>
        <w:div w:id="1311669709">
          <w:marLeft w:val="0"/>
          <w:marRight w:val="0"/>
          <w:marTop w:val="0"/>
          <w:marBottom w:val="0"/>
          <w:divBdr>
            <w:top w:val="none" w:sz="0" w:space="0" w:color="auto"/>
            <w:left w:val="none" w:sz="0" w:space="0" w:color="auto"/>
            <w:bottom w:val="none" w:sz="0" w:space="0" w:color="auto"/>
            <w:right w:val="none" w:sz="0" w:space="0" w:color="auto"/>
          </w:divBdr>
          <w:divsChild>
            <w:div w:id="1919824791">
              <w:marLeft w:val="0"/>
              <w:marRight w:val="0"/>
              <w:marTop w:val="0"/>
              <w:marBottom w:val="0"/>
              <w:divBdr>
                <w:top w:val="none" w:sz="0" w:space="0" w:color="auto"/>
                <w:left w:val="none" w:sz="0" w:space="0" w:color="auto"/>
                <w:bottom w:val="none" w:sz="0" w:space="0" w:color="auto"/>
                <w:right w:val="none" w:sz="0" w:space="0" w:color="auto"/>
              </w:divBdr>
            </w:div>
          </w:divsChild>
        </w:div>
        <w:div w:id="1316102867">
          <w:marLeft w:val="0"/>
          <w:marRight w:val="0"/>
          <w:marTop w:val="0"/>
          <w:marBottom w:val="0"/>
          <w:divBdr>
            <w:top w:val="none" w:sz="0" w:space="0" w:color="auto"/>
            <w:left w:val="none" w:sz="0" w:space="0" w:color="auto"/>
            <w:bottom w:val="none" w:sz="0" w:space="0" w:color="auto"/>
            <w:right w:val="none" w:sz="0" w:space="0" w:color="auto"/>
          </w:divBdr>
          <w:divsChild>
            <w:div w:id="140974541">
              <w:marLeft w:val="0"/>
              <w:marRight w:val="0"/>
              <w:marTop w:val="0"/>
              <w:marBottom w:val="0"/>
              <w:divBdr>
                <w:top w:val="none" w:sz="0" w:space="0" w:color="auto"/>
                <w:left w:val="none" w:sz="0" w:space="0" w:color="auto"/>
                <w:bottom w:val="none" w:sz="0" w:space="0" w:color="auto"/>
                <w:right w:val="none" w:sz="0" w:space="0" w:color="auto"/>
              </w:divBdr>
            </w:div>
          </w:divsChild>
        </w:div>
        <w:div w:id="1333921299">
          <w:marLeft w:val="0"/>
          <w:marRight w:val="0"/>
          <w:marTop w:val="0"/>
          <w:marBottom w:val="0"/>
          <w:divBdr>
            <w:top w:val="none" w:sz="0" w:space="0" w:color="auto"/>
            <w:left w:val="none" w:sz="0" w:space="0" w:color="auto"/>
            <w:bottom w:val="none" w:sz="0" w:space="0" w:color="auto"/>
            <w:right w:val="none" w:sz="0" w:space="0" w:color="auto"/>
          </w:divBdr>
          <w:divsChild>
            <w:div w:id="1368608312">
              <w:marLeft w:val="0"/>
              <w:marRight w:val="0"/>
              <w:marTop w:val="0"/>
              <w:marBottom w:val="0"/>
              <w:divBdr>
                <w:top w:val="none" w:sz="0" w:space="0" w:color="auto"/>
                <w:left w:val="none" w:sz="0" w:space="0" w:color="auto"/>
                <w:bottom w:val="none" w:sz="0" w:space="0" w:color="auto"/>
                <w:right w:val="none" w:sz="0" w:space="0" w:color="auto"/>
              </w:divBdr>
            </w:div>
          </w:divsChild>
        </w:div>
        <w:div w:id="1367293937">
          <w:marLeft w:val="0"/>
          <w:marRight w:val="0"/>
          <w:marTop w:val="0"/>
          <w:marBottom w:val="0"/>
          <w:divBdr>
            <w:top w:val="none" w:sz="0" w:space="0" w:color="auto"/>
            <w:left w:val="none" w:sz="0" w:space="0" w:color="auto"/>
            <w:bottom w:val="none" w:sz="0" w:space="0" w:color="auto"/>
            <w:right w:val="none" w:sz="0" w:space="0" w:color="auto"/>
          </w:divBdr>
          <w:divsChild>
            <w:div w:id="183832953">
              <w:marLeft w:val="0"/>
              <w:marRight w:val="0"/>
              <w:marTop w:val="0"/>
              <w:marBottom w:val="0"/>
              <w:divBdr>
                <w:top w:val="none" w:sz="0" w:space="0" w:color="auto"/>
                <w:left w:val="none" w:sz="0" w:space="0" w:color="auto"/>
                <w:bottom w:val="none" w:sz="0" w:space="0" w:color="auto"/>
                <w:right w:val="none" w:sz="0" w:space="0" w:color="auto"/>
              </w:divBdr>
            </w:div>
          </w:divsChild>
        </w:div>
        <w:div w:id="1367368279">
          <w:marLeft w:val="0"/>
          <w:marRight w:val="0"/>
          <w:marTop w:val="0"/>
          <w:marBottom w:val="0"/>
          <w:divBdr>
            <w:top w:val="none" w:sz="0" w:space="0" w:color="auto"/>
            <w:left w:val="none" w:sz="0" w:space="0" w:color="auto"/>
            <w:bottom w:val="none" w:sz="0" w:space="0" w:color="auto"/>
            <w:right w:val="none" w:sz="0" w:space="0" w:color="auto"/>
          </w:divBdr>
          <w:divsChild>
            <w:div w:id="2036885457">
              <w:marLeft w:val="0"/>
              <w:marRight w:val="0"/>
              <w:marTop w:val="0"/>
              <w:marBottom w:val="0"/>
              <w:divBdr>
                <w:top w:val="none" w:sz="0" w:space="0" w:color="auto"/>
                <w:left w:val="none" w:sz="0" w:space="0" w:color="auto"/>
                <w:bottom w:val="none" w:sz="0" w:space="0" w:color="auto"/>
                <w:right w:val="none" w:sz="0" w:space="0" w:color="auto"/>
              </w:divBdr>
            </w:div>
          </w:divsChild>
        </w:div>
        <w:div w:id="1374386199">
          <w:marLeft w:val="0"/>
          <w:marRight w:val="0"/>
          <w:marTop w:val="0"/>
          <w:marBottom w:val="0"/>
          <w:divBdr>
            <w:top w:val="none" w:sz="0" w:space="0" w:color="auto"/>
            <w:left w:val="none" w:sz="0" w:space="0" w:color="auto"/>
            <w:bottom w:val="none" w:sz="0" w:space="0" w:color="auto"/>
            <w:right w:val="none" w:sz="0" w:space="0" w:color="auto"/>
          </w:divBdr>
          <w:divsChild>
            <w:div w:id="481191351">
              <w:marLeft w:val="0"/>
              <w:marRight w:val="0"/>
              <w:marTop w:val="0"/>
              <w:marBottom w:val="0"/>
              <w:divBdr>
                <w:top w:val="none" w:sz="0" w:space="0" w:color="auto"/>
                <w:left w:val="none" w:sz="0" w:space="0" w:color="auto"/>
                <w:bottom w:val="none" w:sz="0" w:space="0" w:color="auto"/>
                <w:right w:val="none" w:sz="0" w:space="0" w:color="auto"/>
              </w:divBdr>
            </w:div>
          </w:divsChild>
        </w:div>
        <w:div w:id="1374959740">
          <w:marLeft w:val="0"/>
          <w:marRight w:val="0"/>
          <w:marTop w:val="0"/>
          <w:marBottom w:val="0"/>
          <w:divBdr>
            <w:top w:val="none" w:sz="0" w:space="0" w:color="auto"/>
            <w:left w:val="none" w:sz="0" w:space="0" w:color="auto"/>
            <w:bottom w:val="none" w:sz="0" w:space="0" w:color="auto"/>
            <w:right w:val="none" w:sz="0" w:space="0" w:color="auto"/>
          </w:divBdr>
          <w:divsChild>
            <w:div w:id="1108232352">
              <w:marLeft w:val="0"/>
              <w:marRight w:val="0"/>
              <w:marTop w:val="0"/>
              <w:marBottom w:val="0"/>
              <w:divBdr>
                <w:top w:val="none" w:sz="0" w:space="0" w:color="auto"/>
                <w:left w:val="none" w:sz="0" w:space="0" w:color="auto"/>
                <w:bottom w:val="none" w:sz="0" w:space="0" w:color="auto"/>
                <w:right w:val="none" w:sz="0" w:space="0" w:color="auto"/>
              </w:divBdr>
            </w:div>
          </w:divsChild>
        </w:div>
        <w:div w:id="1376125372">
          <w:marLeft w:val="0"/>
          <w:marRight w:val="0"/>
          <w:marTop w:val="0"/>
          <w:marBottom w:val="0"/>
          <w:divBdr>
            <w:top w:val="none" w:sz="0" w:space="0" w:color="auto"/>
            <w:left w:val="none" w:sz="0" w:space="0" w:color="auto"/>
            <w:bottom w:val="none" w:sz="0" w:space="0" w:color="auto"/>
            <w:right w:val="none" w:sz="0" w:space="0" w:color="auto"/>
          </w:divBdr>
          <w:divsChild>
            <w:div w:id="836849411">
              <w:marLeft w:val="0"/>
              <w:marRight w:val="0"/>
              <w:marTop w:val="0"/>
              <w:marBottom w:val="0"/>
              <w:divBdr>
                <w:top w:val="none" w:sz="0" w:space="0" w:color="auto"/>
                <w:left w:val="none" w:sz="0" w:space="0" w:color="auto"/>
                <w:bottom w:val="none" w:sz="0" w:space="0" w:color="auto"/>
                <w:right w:val="none" w:sz="0" w:space="0" w:color="auto"/>
              </w:divBdr>
            </w:div>
          </w:divsChild>
        </w:div>
        <w:div w:id="1378775501">
          <w:marLeft w:val="0"/>
          <w:marRight w:val="0"/>
          <w:marTop w:val="0"/>
          <w:marBottom w:val="0"/>
          <w:divBdr>
            <w:top w:val="none" w:sz="0" w:space="0" w:color="auto"/>
            <w:left w:val="none" w:sz="0" w:space="0" w:color="auto"/>
            <w:bottom w:val="none" w:sz="0" w:space="0" w:color="auto"/>
            <w:right w:val="none" w:sz="0" w:space="0" w:color="auto"/>
          </w:divBdr>
          <w:divsChild>
            <w:div w:id="321663582">
              <w:marLeft w:val="0"/>
              <w:marRight w:val="0"/>
              <w:marTop w:val="0"/>
              <w:marBottom w:val="0"/>
              <w:divBdr>
                <w:top w:val="none" w:sz="0" w:space="0" w:color="auto"/>
                <w:left w:val="none" w:sz="0" w:space="0" w:color="auto"/>
                <w:bottom w:val="none" w:sz="0" w:space="0" w:color="auto"/>
                <w:right w:val="none" w:sz="0" w:space="0" w:color="auto"/>
              </w:divBdr>
            </w:div>
          </w:divsChild>
        </w:div>
        <w:div w:id="1393427261">
          <w:marLeft w:val="0"/>
          <w:marRight w:val="0"/>
          <w:marTop w:val="0"/>
          <w:marBottom w:val="0"/>
          <w:divBdr>
            <w:top w:val="none" w:sz="0" w:space="0" w:color="auto"/>
            <w:left w:val="none" w:sz="0" w:space="0" w:color="auto"/>
            <w:bottom w:val="none" w:sz="0" w:space="0" w:color="auto"/>
            <w:right w:val="none" w:sz="0" w:space="0" w:color="auto"/>
          </w:divBdr>
          <w:divsChild>
            <w:div w:id="1205023770">
              <w:marLeft w:val="0"/>
              <w:marRight w:val="0"/>
              <w:marTop w:val="0"/>
              <w:marBottom w:val="0"/>
              <w:divBdr>
                <w:top w:val="none" w:sz="0" w:space="0" w:color="auto"/>
                <w:left w:val="none" w:sz="0" w:space="0" w:color="auto"/>
                <w:bottom w:val="none" w:sz="0" w:space="0" w:color="auto"/>
                <w:right w:val="none" w:sz="0" w:space="0" w:color="auto"/>
              </w:divBdr>
            </w:div>
          </w:divsChild>
        </w:div>
        <w:div w:id="1407650775">
          <w:marLeft w:val="0"/>
          <w:marRight w:val="0"/>
          <w:marTop w:val="0"/>
          <w:marBottom w:val="0"/>
          <w:divBdr>
            <w:top w:val="none" w:sz="0" w:space="0" w:color="auto"/>
            <w:left w:val="none" w:sz="0" w:space="0" w:color="auto"/>
            <w:bottom w:val="none" w:sz="0" w:space="0" w:color="auto"/>
            <w:right w:val="none" w:sz="0" w:space="0" w:color="auto"/>
          </w:divBdr>
          <w:divsChild>
            <w:div w:id="656618892">
              <w:marLeft w:val="0"/>
              <w:marRight w:val="0"/>
              <w:marTop w:val="0"/>
              <w:marBottom w:val="0"/>
              <w:divBdr>
                <w:top w:val="none" w:sz="0" w:space="0" w:color="auto"/>
                <w:left w:val="none" w:sz="0" w:space="0" w:color="auto"/>
                <w:bottom w:val="none" w:sz="0" w:space="0" w:color="auto"/>
                <w:right w:val="none" w:sz="0" w:space="0" w:color="auto"/>
              </w:divBdr>
            </w:div>
          </w:divsChild>
        </w:div>
        <w:div w:id="1409811253">
          <w:marLeft w:val="0"/>
          <w:marRight w:val="0"/>
          <w:marTop w:val="0"/>
          <w:marBottom w:val="0"/>
          <w:divBdr>
            <w:top w:val="none" w:sz="0" w:space="0" w:color="auto"/>
            <w:left w:val="none" w:sz="0" w:space="0" w:color="auto"/>
            <w:bottom w:val="none" w:sz="0" w:space="0" w:color="auto"/>
            <w:right w:val="none" w:sz="0" w:space="0" w:color="auto"/>
          </w:divBdr>
          <w:divsChild>
            <w:div w:id="1432123759">
              <w:marLeft w:val="0"/>
              <w:marRight w:val="0"/>
              <w:marTop w:val="0"/>
              <w:marBottom w:val="0"/>
              <w:divBdr>
                <w:top w:val="none" w:sz="0" w:space="0" w:color="auto"/>
                <w:left w:val="none" w:sz="0" w:space="0" w:color="auto"/>
                <w:bottom w:val="none" w:sz="0" w:space="0" w:color="auto"/>
                <w:right w:val="none" w:sz="0" w:space="0" w:color="auto"/>
              </w:divBdr>
            </w:div>
          </w:divsChild>
        </w:div>
        <w:div w:id="1431781007">
          <w:marLeft w:val="0"/>
          <w:marRight w:val="0"/>
          <w:marTop w:val="0"/>
          <w:marBottom w:val="0"/>
          <w:divBdr>
            <w:top w:val="none" w:sz="0" w:space="0" w:color="auto"/>
            <w:left w:val="none" w:sz="0" w:space="0" w:color="auto"/>
            <w:bottom w:val="none" w:sz="0" w:space="0" w:color="auto"/>
            <w:right w:val="none" w:sz="0" w:space="0" w:color="auto"/>
          </w:divBdr>
          <w:divsChild>
            <w:div w:id="904488405">
              <w:marLeft w:val="0"/>
              <w:marRight w:val="0"/>
              <w:marTop w:val="0"/>
              <w:marBottom w:val="0"/>
              <w:divBdr>
                <w:top w:val="none" w:sz="0" w:space="0" w:color="auto"/>
                <w:left w:val="none" w:sz="0" w:space="0" w:color="auto"/>
                <w:bottom w:val="none" w:sz="0" w:space="0" w:color="auto"/>
                <w:right w:val="none" w:sz="0" w:space="0" w:color="auto"/>
              </w:divBdr>
            </w:div>
          </w:divsChild>
        </w:div>
        <w:div w:id="1433814663">
          <w:marLeft w:val="0"/>
          <w:marRight w:val="0"/>
          <w:marTop w:val="0"/>
          <w:marBottom w:val="0"/>
          <w:divBdr>
            <w:top w:val="none" w:sz="0" w:space="0" w:color="auto"/>
            <w:left w:val="none" w:sz="0" w:space="0" w:color="auto"/>
            <w:bottom w:val="none" w:sz="0" w:space="0" w:color="auto"/>
            <w:right w:val="none" w:sz="0" w:space="0" w:color="auto"/>
          </w:divBdr>
          <w:divsChild>
            <w:div w:id="1510829196">
              <w:marLeft w:val="0"/>
              <w:marRight w:val="0"/>
              <w:marTop w:val="0"/>
              <w:marBottom w:val="0"/>
              <w:divBdr>
                <w:top w:val="none" w:sz="0" w:space="0" w:color="auto"/>
                <w:left w:val="none" w:sz="0" w:space="0" w:color="auto"/>
                <w:bottom w:val="none" w:sz="0" w:space="0" w:color="auto"/>
                <w:right w:val="none" w:sz="0" w:space="0" w:color="auto"/>
              </w:divBdr>
            </w:div>
          </w:divsChild>
        </w:div>
        <w:div w:id="1461609564">
          <w:marLeft w:val="0"/>
          <w:marRight w:val="0"/>
          <w:marTop w:val="0"/>
          <w:marBottom w:val="0"/>
          <w:divBdr>
            <w:top w:val="none" w:sz="0" w:space="0" w:color="auto"/>
            <w:left w:val="none" w:sz="0" w:space="0" w:color="auto"/>
            <w:bottom w:val="none" w:sz="0" w:space="0" w:color="auto"/>
            <w:right w:val="none" w:sz="0" w:space="0" w:color="auto"/>
          </w:divBdr>
          <w:divsChild>
            <w:div w:id="546837104">
              <w:marLeft w:val="0"/>
              <w:marRight w:val="0"/>
              <w:marTop w:val="0"/>
              <w:marBottom w:val="0"/>
              <w:divBdr>
                <w:top w:val="none" w:sz="0" w:space="0" w:color="auto"/>
                <w:left w:val="none" w:sz="0" w:space="0" w:color="auto"/>
                <w:bottom w:val="none" w:sz="0" w:space="0" w:color="auto"/>
                <w:right w:val="none" w:sz="0" w:space="0" w:color="auto"/>
              </w:divBdr>
            </w:div>
          </w:divsChild>
        </w:div>
        <w:div w:id="1462533878">
          <w:marLeft w:val="0"/>
          <w:marRight w:val="0"/>
          <w:marTop w:val="0"/>
          <w:marBottom w:val="0"/>
          <w:divBdr>
            <w:top w:val="none" w:sz="0" w:space="0" w:color="auto"/>
            <w:left w:val="none" w:sz="0" w:space="0" w:color="auto"/>
            <w:bottom w:val="none" w:sz="0" w:space="0" w:color="auto"/>
            <w:right w:val="none" w:sz="0" w:space="0" w:color="auto"/>
          </w:divBdr>
          <w:divsChild>
            <w:div w:id="1021853609">
              <w:marLeft w:val="0"/>
              <w:marRight w:val="0"/>
              <w:marTop w:val="0"/>
              <w:marBottom w:val="0"/>
              <w:divBdr>
                <w:top w:val="none" w:sz="0" w:space="0" w:color="auto"/>
                <w:left w:val="none" w:sz="0" w:space="0" w:color="auto"/>
                <w:bottom w:val="none" w:sz="0" w:space="0" w:color="auto"/>
                <w:right w:val="none" w:sz="0" w:space="0" w:color="auto"/>
              </w:divBdr>
            </w:div>
          </w:divsChild>
        </w:div>
        <w:div w:id="1463958790">
          <w:marLeft w:val="0"/>
          <w:marRight w:val="0"/>
          <w:marTop w:val="0"/>
          <w:marBottom w:val="0"/>
          <w:divBdr>
            <w:top w:val="none" w:sz="0" w:space="0" w:color="auto"/>
            <w:left w:val="none" w:sz="0" w:space="0" w:color="auto"/>
            <w:bottom w:val="none" w:sz="0" w:space="0" w:color="auto"/>
            <w:right w:val="none" w:sz="0" w:space="0" w:color="auto"/>
          </w:divBdr>
          <w:divsChild>
            <w:div w:id="1053895108">
              <w:marLeft w:val="0"/>
              <w:marRight w:val="0"/>
              <w:marTop w:val="0"/>
              <w:marBottom w:val="0"/>
              <w:divBdr>
                <w:top w:val="none" w:sz="0" w:space="0" w:color="auto"/>
                <w:left w:val="none" w:sz="0" w:space="0" w:color="auto"/>
                <w:bottom w:val="none" w:sz="0" w:space="0" w:color="auto"/>
                <w:right w:val="none" w:sz="0" w:space="0" w:color="auto"/>
              </w:divBdr>
            </w:div>
          </w:divsChild>
        </w:div>
        <w:div w:id="1466893996">
          <w:marLeft w:val="0"/>
          <w:marRight w:val="0"/>
          <w:marTop w:val="0"/>
          <w:marBottom w:val="0"/>
          <w:divBdr>
            <w:top w:val="none" w:sz="0" w:space="0" w:color="auto"/>
            <w:left w:val="none" w:sz="0" w:space="0" w:color="auto"/>
            <w:bottom w:val="none" w:sz="0" w:space="0" w:color="auto"/>
            <w:right w:val="none" w:sz="0" w:space="0" w:color="auto"/>
          </w:divBdr>
          <w:divsChild>
            <w:div w:id="1736852627">
              <w:marLeft w:val="0"/>
              <w:marRight w:val="0"/>
              <w:marTop w:val="0"/>
              <w:marBottom w:val="0"/>
              <w:divBdr>
                <w:top w:val="none" w:sz="0" w:space="0" w:color="auto"/>
                <w:left w:val="none" w:sz="0" w:space="0" w:color="auto"/>
                <w:bottom w:val="none" w:sz="0" w:space="0" w:color="auto"/>
                <w:right w:val="none" w:sz="0" w:space="0" w:color="auto"/>
              </w:divBdr>
            </w:div>
          </w:divsChild>
        </w:div>
        <w:div w:id="1482690802">
          <w:marLeft w:val="0"/>
          <w:marRight w:val="0"/>
          <w:marTop w:val="0"/>
          <w:marBottom w:val="0"/>
          <w:divBdr>
            <w:top w:val="none" w:sz="0" w:space="0" w:color="auto"/>
            <w:left w:val="none" w:sz="0" w:space="0" w:color="auto"/>
            <w:bottom w:val="none" w:sz="0" w:space="0" w:color="auto"/>
            <w:right w:val="none" w:sz="0" w:space="0" w:color="auto"/>
          </w:divBdr>
          <w:divsChild>
            <w:div w:id="520709590">
              <w:marLeft w:val="0"/>
              <w:marRight w:val="0"/>
              <w:marTop w:val="0"/>
              <w:marBottom w:val="0"/>
              <w:divBdr>
                <w:top w:val="none" w:sz="0" w:space="0" w:color="auto"/>
                <w:left w:val="none" w:sz="0" w:space="0" w:color="auto"/>
                <w:bottom w:val="none" w:sz="0" w:space="0" w:color="auto"/>
                <w:right w:val="none" w:sz="0" w:space="0" w:color="auto"/>
              </w:divBdr>
            </w:div>
          </w:divsChild>
        </w:div>
        <w:div w:id="1489520842">
          <w:marLeft w:val="0"/>
          <w:marRight w:val="0"/>
          <w:marTop w:val="0"/>
          <w:marBottom w:val="0"/>
          <w:divBdr>
            <w:top w:val="none" w:sz="0" w:space="0" w:color="auto"/>
            <w:left w:val="none" w:sz="0" w:space="0" w:color="auto"/>
            <w:bottom w:val="none" w:sz="0" w:space="0" w:color="auto"/>
            <w:right w:val="none" w:sz="0" w:space="0" w:color="auto"/>
          </w:divBdr>
          <w:divsChild>
            <w:div w:id="1651444272">
              <w:marLeft w:val="0"/>
              <w:marRight w:val="0"/>
              <w:marTop w:val="0"/>
              <w:marBottom w:val="0"/>
              <w:divBdr>
                <w:top w:val="none" w:sz="0" w:space="0" w:color="auto"/>
                <w:left w:val="none" w:sz="0" w:space="0" w:color="auto"/>
                <w:bottom w:val="none" w:sz="0" w:space="0" w:color="auto"/>
                <w:right w:val="none" w:sz="0" w:space="0" w:color="auto"/>
              </w:divBdr>
            </w:div>
          </w:divsChild>
        </w:div>
        <w:div w:id="1495341815">
          <w:marLeft w:val="0"/>
          <w:marRight w:val="0"/>
          <w:marTop w:val="0"/>
          <w:marBottom w:val="0"/>
          <w:divBdr>
            <w:top w:val="none" w:sz="0" w:space="0" w:color="auto"/>
            <w:left w:val="none" w:sz="0" w:space="0" w:color="auto"/>
            <w:bottom w:val="none" w:sz="0" w:space="0" w:color="auto"/>
            <w:right w:val="none" w:sz="0" w:space="0" w:color="auto"/>
          </w:divBdr>
          <w:divsChild>
            <w:div w:id="1979719918">
              <w:marLeft w:val="0"/>
              <w:marRight w:val="0"/>
              <w:marTop w:val="0"/>
              <w:marBottom w:val="0"/>
              <w:divBdr>
                <w:top w:val="none" w:sz="0" w:space="0" w:color="auto"/>
                <w:left w:val="none" w:sz="0" w:space="0" w:color="auto"/>
                <w:bottom w:val="none" w:sz="0" w:space="0" w:color="auto"/>
                <w:right w:val="none" w:sz="0" w:space="0" w:color="auto"/>
              </w:divBdr>
            </w:div>
          </w:divsChild>
        </w:div>
        <w:div w:id="1518273650">
          <w:marLeft w:val="0"/>
          <w:marRight w:val="0"/>
          <w:marTop w:val="0"/>
          <w:marBottom w:val="0"/>
          <w:divBdr>
            <w:top w:val="none" w:sz="0" w:space="0" w:color="auto"/>
            <w:left w:val="none" w:sz="0" w:space="0" w:color="auto"/>
            <w:bottom w:val="none" w:sz="0" w:space="0" w:color="auto"/>
            <w:right w:val="none" w:sz="0" w:space="0" w:color="auto"/>
          </w:divBdr>
          <w:divsChild>
            <w:div w:id="919868510">
              <w:marLeft w:val="0"/>
              <w:marRight w:val="0"/>
              <w:marTop w:val="0"/>
              <w:marBottom w:val="0"/>
              <w:divBdr>
                <w:top w:val="none" w:sz="0" w:space="0" w:color="auto"/>
                <w:left w:val="none" w:sz="0" w:space="0" w:color="auto"/>
                <w:bottom w:val="none" w:sz="0" w:space="0" w:color="auto"/>
                <w:right w:val="none" w:sz="0" w:space="0" w:color="auto"/>
              </w:divBdr>
            </w:div>
          </w:divsChild>
        </w:div>
        <w:div w:id="1529835821">
          <w:marLeft w:val="0"/>
          <w:marRight w:val="0"/>
          <w:marTop w:val="0"/>
          <w:marBottom w:val="0"/>
          <w:divBdr>
            <w:top w:val="none" w:sz="0" w:space="0" w:color="auto"/>
            <w:left w:val="none" w:sz="0" w:space="0" w:color="auto"/>
            <w:bottom w:val="none" w:sz="0" w:space="0" w:color="auto"/>
            <w:right w:val="none" w:sz="0" w:space="0" w:color="auto"/>
          </w:divBdr>
          <w:divsChild>
            <w:div w:id="2104302549">
              <w:marLeft w:val="0"/>
              <w:marRight w:val="0"/>
              <w:marTop w:val="0"/>
              <w:marBottom w:val="0"/>
              <w:divBdr>
                <w:top w:val="none" w:sz="0" w:space="0" w:color="auto"/>
                <w:left w:val="none" w:sz="0" w:space="0" w:color="auto"/>
                <w:bottom w:val="none" w:sz="0" w:space="0" w:color="auto"/>
                <w:right w:val="none" w:sz="0" w:space="0" w:color="auto"/>
              </w:divBdr>
            </w:div>
          </w:divsChild>
        </w:div>
        <w:div w:id="1532761819">
          <w:marLeft w:val="0"/>
          <w:marRight w:val="0"/>
          <w:marTop w:val="0"/>
          <w:marBottom w:val="0"/>
          <w:divBdr>
            <w:top w:val="none" w:sz="0" w:space="0" w:color="auto"/>
            <w:left w:val="none" w:sz="0" w:space="0" w:color="auto"/>
            <w:bottom w:val="none" w:sz="0" w:space="0" w:color="auto"/>
            <w:right w:val="none" w:sz="0" w:space="0" w:color="auto"/>
          </w:divBdr>
          <w:divsChild>
            <w:div w:id="652687052">
              <w:marLeft w:val="0"/>
              <w:marRight w:val="0"/>
              <w:marTop w:val="0"/>
              <w:marBottom w:val="0"/>
              <w:divBdr>
                <w:top w:val="none" w:sz="0" w:space="0" w:color="auto"/>
                <w:left w:val="none" w:sz="0" w:space="0" w:color="auto"/>
                <w:bottom w:val="none" w:sz="0" w:space="0" w:color="auto"/>
                <w:right w:val="none" w:sz="0" w:space="0" w:color="auto"/>
              </w:divBdr>
            </w:div>
          </w:divsChild>
        </w:div>
        <w:div w:id="1559129304">
          <w:marLeft w:val="0"/>
          <w:marRight w:val="0"/>
          <w:marTop w:val="0"/>
          <w:marBottom w:val="0"/>
          <w:divBdr>
            <w:top w:val="none" w:sz="0" w:space="0" w:color="auto"/>
            <w:left w:val="none" w:sz="0" w:space="0" w:color="auto"/>
            <w:bottom w:val="none" w:sz="0" w:space="0" w:color="auto"/>
            <w:right w:val="none" w:sz="0" w:space="0" w:color="auto"/>
          </w:divBdr>
          <w:divsChild>
            <w:div w:id="1706904784">
              <w:marLeft w:val="0"/>
              <w:marRight w:val="0"/>
              <w:marTop w:val="0"/>
              <w:marBottom w:val="0"/>
              <w:divBdr>
                <w:top w:val="none" w:sz="0" w:space="0" w:color="auto"/>
                <w:left w:val="none" w:sz="0" w:space="0" w:color="auto"/>
                <w:bottom w:val="none" w:sz="0" w:space="0" w:color="auto"/>
                <w:right w:val="none" w:sz="0" w:space="0" w:color="auto"/>
              </w:divBdr>
            </w:div>
          </w:divsChild>
        </w:div>
        <w:div w:id="1569267522">
          <w:marLeft w:val="0"/>
          <w:marRight w:val="0"/>
          <w:marTop w:val="0"/>
          <w:marBottom w:val="0"/>
          <w:divBdr>
            <w:top w:val="none" w:sz="0" w:space="0" w:color="auto"/>
            <w:left w:val="none" w:sz="0" w:space="0" w:color="auto"/>
            <w:bottom w:val="none" w:sz="0" w:space="0" w:color="auto"/>
            <w:right w:val="none" w:sz="0" w:space="0" w:color="auto"/>
          </w:divBdr>
          <w:divsChild>
            <w:div w:id="1526090246">
              <w:marLeft w:val="0"/>
              <w:marRight w:val="0"/>
              <w:marTop w:val="0"/>
              <w:marBottom w:val="0"/>
              <w:divBdr>
                <w:top w:val="none" w:sz="0" w:space="0" w:color="auto"/>
                <w:left w:val="none" w:sz="0" w:space="0" w:color="auto"/>
                <w:bottom w:val="none" w:sz="0" w:space="0" w:color="auto"/>
                <w:right w:val="none" w:sz="0" w:space="0" w:color="auto"/>
              </w:divBdr>
            </w:div>
          </w:divsChild>
        </w:div>
        <w:div w:id="1590194297">
          <w:marLeft w:val="0"/>
          <w:marRight w:val="0"/>
          <w:marTop w:val="0"/>
          <w:marBottom w:val="0"/>
          <w:divBdr>
            <w:top w:val="none" w:sz="0" w:space="0" w:color="auto"/>
            <w:left w:val="none" w:sz="0" w:space="0" w:color="auto"/>
            <w:bottom w:val="none" w:sz="0" w:space="0" w:color="auto"/>
            <w:right w:val="none" w:sz="0" w:space="0" w:color="auto"/>
          </w:divBdr>
          <w:divsChild>
            <w:div w:id="1417826208">
              <w:marLeft w:val="0"/>
              <w:marRight w:val="0"/>
              <w:marTop w:val="0"/>
              <w:marBottom w:val="0"/>
              <w:divBdr>
                <w:top w:val="none" w:sz="0" w:space="0" w:color="auto"/>
                <w:left w:val="none" w:sz="0" w:space="0" w:color="auto"/>
                <w:bottom w:val="none" w:sz="0" w:space="0" w:color="auto"/>
                <w:right w:val="none" w:sz="0" w:space="0" w:color="auto"/>
              </w:divBdr>
            </w:div>
          </w:divsChild>
        </w:div>
        <w:div w:id="1612978673">
          <w:marLeft w:val="0"/>
          <w:marRight w:val="0"/>
          <w:marTop w:val="0"/>
          <w:marBottom w:val="0"/>
          <w:divBdr>
            <w:top w:val="none" w:sz="0" w:space="0" w:color="auto"/>
            <w:left w:val="none" w:sz="0" w:space="0" w:color="auto"/>
            <w:bottom w:val="none" w:sz="0" w:space="0" w:color="auto"/>
            <w:right w:val="none" w:sz="0" w:space="0" w:color="auto"/>
          </w:divBdr>
          <w:divsChild>
            <w:div w:id="1044519473">
              <w:marLeft w:val="0"/>
              <w:marRight w:val="0"/>
              <w:marTop w:val="0"/>
              <w:marBottom w:val="0"/>
              <w:divBdr>
                <w:top w:val="none" w:sz="0" w:space="0" w:color="auto"/>
                <w:left w:val="none" w:sz="0" w:space="0" w:color="auto"/>
                <w:bottom w:val="none" w:sz="0" w:space="0" w:color="auto"/>
                <w:right w:val="none" w:sz="0" w:space="0" w:color="auto"/>
              </w:divBdr>
            </w:div>
          </w:divsChild>
        </w:div>
        <w:div w:id="1623221772">
          <w:marLeft w:val="0"/>
          <w:marRight w:val="0"/>
          <w:marTop w:val="0"/>
          <w:marBottom w:val="0"/>
          <w:divBdr>
            <w:top w:val="none" w:sz="0" w:space="0" w:color="auto"/>
            <w:left w:val="none" w:sz="0" w:space="0" w:color="auto"/>
            <w:bottom w:val="none" w:sz="0" w:space="0" w:color="auto"/>
            <w:right w:val="none" w:sz="0" w:space="0" w:color="auto"/>
          </w:divBdr>
          <w:divsChild>
            <w:div w:id="995693715">
              <w:marLeft w:val="0"/>
              <w:marRight w:val="0"/>
              <w:marTop w:val="0"/>
              <w:marBottom w:val="0"/>
              <w:divBdr>
                <w:top w:val="none" w:sz="0" w:space="0" w:color="auto"/>
                <w:left w:val="none" w:sz="0" w:space="0" w:color="auto"/>
                <w:bottom w:val="none" w:sz="0" w:space="0" w:color="auto"/>
                <w:right w:val="none" w:sz="0" w:space="0" w:color="auto"/>
              </w:divBdr>
            </w:div>
          </w:divsChild>
        </w:div>
        <w:div w:id="1636175643">
          <w:marLeft w:val="0"/>
          <w:marRight w:val="0"/>
          <w:marTop w:val="0"/>
          <w:marBottom w:val="0"/>
          <w:divBdr>
            <w:top w:val="none" w:sz="0" w:space="0" w:color="auto"/>
            <w:left w:val="none" w:sz="0" w:space="0" w:color="auto"/>
            <w:bottom w:val="none" w:sz="0" w:space="0" w:color="auto"/>
            <w:right w:val="none" w:sz="0" w:space="0" w:color="auto"/>
          </w:divBdr>
          <w:divsChild>
            <w:div w:id="1306470912">
              <w:marLeft w:val="0"/>
              <w:marRight w:val="0"/>
              <w:marTop w:val="0"/>
              <w:marBottom w:val="0"/>
              <w:divBdr>
                <w:top w:val="none" w:sz="0" w:space="0" w:color="auto"/>
                <w:left w:val="none" w:sz="0" w:space="0" w:color="auto"/>
                <w:bottom w:val="none" w:sz="0" w:space="0" w:color="auto"/>
                <w:right w:val="none" w:sz="0" w:space="0" w:color="auto"/>
              </w:divBdr>
            </w:div>
          </w:divsChild>
        </w:div>
        <w:div w:id="1647272832">
          <w:marLeft w:val="0"/>
          <w:marRight w:val="0"/>
          <w:marTop w:val="0"/>
          <w:marBottom w:val="0"/>
          <w:divBdr>
            <w:top w:val="none" w:sz="0" w:space="0" w:color="auto"/>
            <w:left w:val="none" w:sz="0" w:space="0" w:color="auto"/>
            <w:bottom w:val="none" w:sz="0" w:space="0" w:color="auto"/>
            <w:right w:val="none" w:sz="0" w:space="0" w:color="auto"/>
          </w:divBdr>
          <w:divsChild>
            <w:div w:id="1282880018">
              <w:marLeft w:val="0"/>
              <w:marRight w:val="0"/>
              <w:marTop w:val="0"/>
              <w:marBottom w:val="0"/>
              <w:divBdr>
                <w:top w:val="none" w:sz="0" w:space="0" w:color="auto"/>
                <w:left w:val="none" w:sz="0" w:space="0" w:color="auto"/>
                <w:bottom w:val="none" w:sz="0" w:space="0" w:color="auto"/>
                <w:right w:val="none" w:sz="0" w:space="0" w:color="auto"/>
              </w:divBdr>
            </w:div>
          </w:divsChild>
        </w:div>
        <w:div w:id="1649096107">
          <w:marLeft w:val="0"/>
          <w:marRight w:val="0"/>
          <w:marTop w:val="0"/>
          <w:marBottom w:val="0"/>
          <w:divBdr>
            <w:top w:val="none" w:sz="0" w:space="0" w:color="auto"/>
            <w:left w:val="none" w:sz="0" w:space="0" w:color="auto"/>
            <w:bottom w:val="none" w:sz="0" w:space="0" w:color="auto"/>
            <w:right w:val="none" w:sz="0" w:space="0" w:color="auto"/>
          </w:divBdr>
          <w:divsChild>
            <w:div w:id="571700348">
              <w:marLeft w:val="0"/>
              <w:marRight w:val="0"/>
              <w:marTop w:val="0"/>
              <w:marBottom w:val="0"/>
              <w:divBdr>
                <w:top w:val="none" w:sz="0" w:space="0" w:color="auto"/>
                <w:left w:val="none" w:sz="0" w:space="0" w:color="auto"/>
                <w:bottom w:val="none" w:sz="0" w:space="0" w:color="auto"/>
                <w:right w:val="none" w:sz="0" w:space="0" w:color="auto"/>
              </w:divBdr>
            </w:div>
          </w:divsChild>
        </w:div>
        <w:div w:id="1652903828">
          <w:marLeft w:val="0"/>
          <w:marRight w:val="0"/>
          <w:marTop w:val="0"/>
          <w:marBottom w:val="0"/>
          <w:divBdr>
            <w:top w:val="none" w:sz="0" w:space="0" w:color="auto"/>
            <w:left w:val="none" w:sz="0" w:space="0" w:color="auto"/>
            <w:bottom w:val="none" w:sz="0" w:space="0" w:color="auto"/>
            <w:right w:val="none" w:sz="0" w:space="0" w:color="auto"/>
          </w:divBdr>
          <w:divsChild>
            <w:div w:id="353462362">
              <w:marLeft w:val="0"/>
              <w:marRight w:val="0"/>
              <w:marTop w:val="0"/>
              <w:marBottom w:val="0"/>
              <w:divBdr>
                <w:top w:val="none" w:sz="0" w:space="0" w:color="auto"/>
                <w:left w:val="none" w:sz="0" w:space="0" w:color="auto"/>
                <w:bottom w:val="none" w:sz="0" w:space="0" w:color="auto"/>
                <w:right w:val="none" w:sz="0" w:space="0" w:color="auto"/>
              </w:divBdr>
            </w:div>
          </w:divsChild>
        </w:div>
        <w:div w:id="1654990824">
          <w:marLeft w:val="0"/>
          <w:marRight w:val="0"/>
          <w:marTop w:val="0"/>
          <w:marBottom w:val="0"/>
          <w:divBdr>
            <w:top w:val="none" w:sz="0" w:space="0" w:color="auto"/>
            <w:left w:val="none" w:sz="0" w:space="0" w:color="auto"/>
            <w:bottom w:val="none" w:sz="0" w:space="0" w:color="auto"/>
            <w:right w:val="none" w:sz="0" w:space="0" w:color="auto"/>
          </w:divBdr>
          <w:divsChild>
            <w:div w:id="208760178">
              <w:marLeft w:val="0"/>
              <w:marRight w:val="0"/>
              <w:marTop w:val="0"/>
              <w:marBottom w:val="0"/>
              <w:divBdr>
                <w:top w:val="none" w:sz="0" w:space="0" w:color="auto"/>
                <w:left w:val="none" w:sz="0" w:space="0" w:color="auto"/>
                <w:bottom w:val="none" w:sz="0" w:space="0" w:color="auto"/>
                <w:right w:val="none" w:sz="0" w:space="0" w:color="auto"/>
              </w:divBdr>
            </w:div>
          </w:divsChild>
        </w:div>
        <w:div w:id="1656839869">
          <w:marLeft w:val="0"/>
          <w:marRight w:val="0"/>
          <w:marTop w:val="0"/>
          <w:marBottom w:val="0"/>
          <w:divBdr>
            <w:top w:val="none" w:sz="0" w:space="0" w:color="auto"/>
            <w:left w:val="none" w:sz="0" w:space="0" w:color="auto"/>
            <w:bottom w:val="none" w:sz="0" w:space="0" w:color="auto"/>
            <w:right w:val="none" w:sz="0" w:space="0" w:color="auto"/>
          </w:divBdr>
          <w:divsChild>
            <w:div w:id="1432776104">
              <w:marLeft w:val="0"/>
              <w:marRight w:val="0"/>
              <w:marTop w:val="0"/>
              <w:marBottom w:val="0"/>
              <w:divBdr>
                <w:top w:val="none" w:sz="0" w:space="0" w:color="auto"/>
                <w:left w:val="none" w:sz="0" w:space="0" w:color="auto"/>
                <w:bottom w:val="none" w:sz="0" w:space="0" w:color="auto"/>
                <w:right w:val="none" w:sz="0" w:space="0" w:color="auto"/>
              </w:divBdr>
            </w:div>
          </w:divsChild>
        </w:div>
        <w:div w:id="1663313763">
          <w:marLeft w:val="0"/>
          <w:marRight w:val="0"/>
          <w:marTop w:val="0"/>
          <w:marBottom w:val="0"/>
          <w:divBdr>
            <w:top w:val="none" w:sz="0" w:space="0" w:color="auto"/>
            <w:left w:val="none" w:sz="0" w:space="0" w:color="auto"/>
            <w:bottom w:val="none" w:sz="0" w:space="0" w:color="auto"/>
            <w:right w:val="none" w:sz="0" w:space="0" w:color="auto"/>
          </w:divBdr>
          <w:divsChild>
            <w:div w:id="245068831">
              <w:marLeft w:val="0"/>
              <w:marRight w:val="0"/>
              <w:marTop w:val="0"/>
              <w:marBottom w:val="0"/>
              <w:divBdr>
                <w:top w:val="none" w:sz="0" w:space="0" w:color="auto"/>
                <w:left w:val="none" w:sz="0" w:space="0" w:color="auto"/>
                <w:bottom w:val="none" w:sz="0" w:space="0" w:color="auto"/>
                <w:right w:val="none" w:sz="0" w:space="0" w:color="auto"/>
              </w:divBdr>
            </w:div>
          </w:divsChild>
        </w:div>
        <w:div w:id="1699312657">
          <w:marLeft w:val="0"/>
          <w:marRight w:val="0"/>
          <w:marTop w:val="0"/>
          <w:marBottom w:val="0"/>
          <w:divBdr>
            <w:top w:val="none" w:sz="0" w:space="0" w:color="auto"/>
            <w:left w:val="none" w:sz="0" w:space="0" w:color="auto"/>
            <w:bottom w:val="none" w:sz="0" w:space="0" w:color="auto"/>
            <w:right w:val="none" w:sz="0" w:space="0" w:color="auto"/>
          </w:divBdr>
          <w:divsChild>
            <w:div w:id="1117410693">
              <w:marLeft w:val="0"/>
              <w:marRight w:val="0"/>
              <w:marTop w:val="0"/>
              <w:marBottom w:val="0"/>
              <w:divBdr>
                <w:top w:val="none" w:sz="0" w:space="0" w:color="auto"/>
                <w:left w:val="none" w:sz="0" w:space="0" w:color="auto"/>
                <w:bottom w:val="none" w:sz="0" w:space="0" w:color="auto"/>
                <w:right w:val="none" w:sz="0" w:space="0" w:color="auto"/>
              </w:divBdr>
            </w:div>
          </w:divsChild>
        </w:div>
        <w:div w:id="1727413107">
          <w:marLeft w:val="0"/>
          <w:marRight w:val="0"/>
          <w:marTop w:val="0"/>
          <w:marBottom w:val="0"/>
          <w:divBdr>
            <w:top w:val="none" w:sz="0" w:space="0" w:color="auto"/>
            <w:left w:val="none" w:sz="0" w:space="0" w:color="auto"/>
            <w:bottom w:val="none" w:sz="0" w:space="0" w:color="auto"/>
            <w:right w:val="none" w:sz="0" w:space="0" w:color="auto"/>
          </w:divBdr>
          <w:divsChild>
            <w:div w:id="1651010593">
              <w:marLeft w:val="0"/>
              <w:marRight w:val="0"/>
              <w:marTop w:val="0"/>
              <w:marBottom w:val="0"/>
              <w:divBdr>
                <w:top w:val="none" w:sz="0" w:space="0" w:color="auto"/>
                <w:left w:val="none" w:sz="0" w:space="0" w:color="auto"/>
                <w:bottom w:val="none" w:sz="0" w:space="0" w:color="auto"/>
                <w:right w:val="none" w:sz="0" w:space="0" w:color="auto"/>
              </w:divBdr>
            </w:div>
          </w:divsChild>
        </w:div>
        <w:div w:id="1730954911">
          <w:marLeft w:val="0"/>
          <w:marRight w:val="0"/>
          <w:marTop w:val="0"/>
          <w:marBottom w:val="0"/>
          <w:divBdr>
            <w:top w:val="none" w:sz="0" w:space="0" w:color="auto"/>
            <w:left w:val="none" w:sz="0" w:space="0" w:color="auto"/>
            <w:bottom w:val="none" w:sz="0" w:space="0" w:color="auto"/>
            <w:right w:val="none" w:sz="0" w:space="0" w:color="auto"/>
          </w:divBdr>
          <w:divsChild>
            <w:div w:id="246573840">
              <w:marLeft w:val="0"/>
              <w:marRight w:val="0"/>
              <w:marTop w:val="0"/>
              <w:marBottom w:val="0"/>
              <w:divBdr>
                <w:top w:val="none" w:sz="0" w:space="0" w:color="auto"/>
                <w:left w:val="none" w:sz="0" w:space="0" w:color="auto"/>
                <w:bottom w:val="none" w:sz="0" w:space="0" w:color="auto"/>
                <w:right w:val="none" w:sz="0" w:space="0" w:color="auto"/>
              </w:divBdr>
            </w:div>
          </w:divsChild>
        </w:div>
        <w:div w:id="1743211852">
          <w:marLeft w:val="0"/>
          <w:marRight w:val="0"/>
          <w:marTop w:val="0"/>
          <w:marBottom w:val="0"/>
          <w:divBdr>
            <w:top w:val="none" w:sz="0" w:space="0" w:color="auto"/>
            <w:left w:val="none" w:sz="0" w:space="0" w:color="auto"/>
            <w:bottom w:val="none" w:sz="0" w:space="0" w:color="auto"/>
            <w:right w:val="none" w:sz="0" w:space="0" w:color="auto"/>
          </w:divBdr>
          <w:divsChild>
            <w:div w:id="806701411">
              <w:marLeft w:val="0"/>
              <w:marRight w:val="0"/>
              <w:marTop w:val="0"/>
              <w:marBottom w:val="0"/>
              <w:divBdr>
                <w:top w:val="none" w:sz="0" w:space="0" w:color="auto"/>
                <w:left w:val="none" w:sz="0" w:space="0" w:color="auto"/>
                <w:bottom w:val="none" w:sz="0" w:space="0" w:color="auto"/>
                <w:right w:val="none" w:sz="0" w:space="0" w:color="auto"/>
              </w:divBdr>
            </w:div>
          </w:divsChild>
        </w:div>
        <w:div w:id="1747267361">
          <w:marLeft w:val="0"/>
          <w:marRight w:val="0"/>
          <w:marTop w:val="0"/>
          <w:marBottom w:val="0"/>
          <w:divBdr>
            <w:top w:val="none" w:sz="0" w:space="0" w:color="auto"/>
            <w:left w:val="none" w:sz="0" w:space="0" w:color="auto"/>
            <w:bottom w:val="none" w:sz="0" w:space="0" w:color="auto"/>
            <w:right w:val="none" w:sz="0" w:space="0" w:color="auto"/>
          </w:divBdr>
          <w:divsChild>
            <w:div w:id="892811484">
              <w:marLeft w:val="0"/>
              <w:marRight w:val="0"/>
              <w:marTop w:val="0"/>
              <w:marBottom w:val="0"/>
              <w:divBdr>
                <w:top w:val="none" w:sz="0" w:space="0" w:color="auto"/>
                <w:left w:val="none" w:sz="0" w:space="0" w:color="auto"/>
                <w:bottom w:val="none" w:sz="0" w:space="0" w:color="auto"/>
                <w:right w:val="none" w:sz="0" w:space="0" w:color="auto"/>
              </w:divBdr>
            </w:div>
          </w:divsChild>
        </w:div>
        <w:div w:id="1753697715">
          <w:marLeft w:val="0"/>
          <w:marRight w:val="0"/>
          <w:marTop w:val="0"/>
          <w:marBottom w:val="0"/>
          <w:divBdr>
            <w:top w:val="none" w:sz="0" w:space="0" w:color="auto"/>
            <w:left w:val="none" w:sz="0" w:space="0" w:color="auto"/>
            <w:bottom w:val="none" w:sz="0" w:space="0" w:color="auto"/>
            <w:right w:val="none" w:sz="0" w:space="0" w:color="auto"/>
          </w:divBdr>
          <w:divsChild>
            <w:div w:id="889459656">
              <w:marLeft w:val="0"/>
              <w:marRight w:val="0"/>
              <w:marTop w:val="0"/>
              <w:marBottom w:val="0"/>
              <w:divBdr>
                <w:top w:val="none" w:sz="0" w:space="0" w:color="auto"/>
                <w:left w:val="none" w:sz="0" w:space="0" w:color="auto"/>
                <w:bottom w:val="none" w:sz="0" w:space="0" w:color="auto"/>
                <w:right w:val="none" w:sz="0" w:space="0" w:color="auto"/>
              </w:divBdr>
            </w:div>
          </w:divsChild>
        </w:div>
        <w:div w:id="1757245989">
          <w:marLeft w:val="0"/>
          <w:marRight w:val="0"/>
          <w:marTop w:val="0"/>
          <w:marBottom w:val="0"/>
          <w:divBdr>
            <w:top w:val="none" w:sz="0" w:space="0" w:color="auto"/>
            <w:left w:val="none" w:sz="0" w:space="0" w:color="auto"/>
            <w:bottom w:val="none" w:sz="0" w:space="0" w:color="auto"/>
            <w:right w:val="none" w:sz="0" w:space="0" w:color="auto"/>
          </w:divBdr>
          <w:divsChild>
            <w:div w:id="47925025">
              <w:marLeft w:val="0"/>
              <w:marRight w:val="0"/>
              <w:marTop w:val="0"/>
              <w:marBottom w:val="0"/>
              <w:divBdr>
                <w:top w:val="none" w:sz="0" w:space="0" w:color="auto"/>
                <w:left w:val="none" w:sz="0" w:space="0" w:color="auto"/>
                <w:bottom w:val="none" w:sz="0" w:space="0" w:color="auto"/>
                <w:right w:val="none" w:sz="0" w:space="0" w:color="auto"/>
              </w:divBdr>
            </w:div>
          </w:divsChild>
        </w:div>
        <w:div w:id="1761677183">
          <w:marLeft w:val="0"/>
          <w:marRight w:val="0"/>
          <w:marTop w:val="0"/>
          <w:marBottom w:val="0"/>
          <w:divBdr>
            <w:top w:val="none" w:sz="0" w:space="0" w:color="auto"/>
            <w:left w:val="none" w:sz="0" w:space="0" w:color="auto"/>
            <w:bottom w:val="none" w:sz="0" w:space="0" w:color="auto"/>
            <w:right w:val="none" w:sz="0" w:space="0" w:color="auto"/>
          </w:divBdr>
          <w:divsChild>
            <w:div w:id="547762719">
              <w:marLeft w:val="0"/>
              <w:marRight w:val="0"/>
              <w:marTop w:val="0"/>
              <w:marBottom w:val="0"/>
              <w:divBdr>
                <w:top w:val="none" w:sz="0" w:space="0" w:color="auto"/>
                <w:left w:val="none" w:sz="0" w:space="0" w:color="auto"/>
                <w:bottom w:val="none" w:sz="0" w:space="0" w:color="auto"/>
                <w:right w:val="none" w:sz="0" w:space="0" w:color="auto"/>
              </w:divBdr>
            </w:div>
          </w:divsChild>
        </w:div>
        <w:div w:id="1768768680">
          <w:marLeft w:val="0"/>
          <w:marRight w:val="0"/>
          <w:marTop w:val="0"/>
          <w:marBottom w:val="0"/>
          <w:divBdr>
            <w:top w:val="none" w:sz="0" w:space="0" w:color="auto"/>
            <w:left w:val="none" w:sz="0" w:space="0" w:color="auto"/>
            <w:bottom w:val="none" w:sz="0" w:space="0" w:color="auto"/>
            <w:right w:val="none" w:sz="0" w:space="0" w:color="auto"/>
          </w:divBdr>
          <w:divsChild>
            <w:div w:id="1850371816">
              <w:marLeft w:val="0"/>
              <w:marRight w:val="0"/>
              <w:marTop w:val="0"/>
              <w:marBottom w:val="0"/>
              <w:divBdr>
                <w:top w:val="none" w:sz="0" w:space="0" w:color="auto"/>
                <w:left w:val="none" w:sz="0" w:space="0" w:color="auto"/>
                <w:bottom w:val="none" w:sz="0" w:space="0" w:color="auto"/>
                <w:right w:val="none" w:sz="0" w:space="0" w:color="auto"/>
              </w:divBdr>
            </w:div>
          </w:divsChild>
        </w:div>
        <w:div w:id="1773668891">
          <w:marLeft w:val="0"/>
          <w:marRight w:val="0"/>
          <w:marTop w:val="0"/>
          <w:marBottom w:val="0"/>
          <w:divBdr>
            <w:top w:val="none" w:sz="0" w:space="0" w:color="auto"/>
            <w:left w:val="none" w:sz="0" w:space="0" w:color="auto"/>
            <w:bottom w:val="none" w:sz="0" w:space="0" w:color="auto"/>
            <w:right w:val="none" w:sz="0" w:space="0" w:color="auto"/>
          </w:divBdr>
          <w:divsChild>
            <w:div w:id="1429038340">
              <w:marLeft w:val="0"/>
              <w:marRight w:val="0"/>
              <w:marTop w:val="0"/>
              <w:marBottom w:val="0"/>
              <w:divBdr>
                <w:top w:val="none" w:sz="0" w:space="0" w:color="auto"/>
                <w:left w:val="none" w:sz="0" w:space="0" w:color="auto"/>
                <w:bottom w:val="none" w:sz="0" w:space="0" w:color="auto"/>
                <w:right w:val="none" w:sz="0" w:space="0" w:color="auto"/>
              </w:divBdr>
            </w:div>
          </w:divsChild>
        </w:div>
        <w:div w:id="1787113067">
          <w:marLeft w:val="0"/>
          <w:marRight w:val="0"/>
          <w:marTop w:val="0"/>
          <w:marBottom w:val="0"/>
          <w:divBdr>
            <w:top w:val="none" w:sz="0" w:space="0" w:color="auto"/>
            <w:left w:val="none" w:sz="0" w:space="0" w:color="auto"/>
            <w:bottom w:val="none" w:sz="0" w:space="0" w:color="auto"/>
            <w:right w:val="none" w:sz="0" w:space="0" w:color="auto"/>
          </w:divBdr>
          <w:divsChild>
            <w:div w:id="397673161">
              <w:marLeft w:val="0"/>
              <w:marRight w:val="0"/>
              <w:marTop w:val="0"/>
              <w:marBottom w:val="0"/>
              <w:divBdr>
                <w:top w:val="none" w:sz="0" w:space="0" w:color="auto"/>
                <w:left w:val="none" w:sz="0" w:space="0" w:color="auto"/>
                <w:bottom w:val="none" w:sz="0" w:space="0" w:color="auto"/>
                <w:right w:val="none" w:sz="0" w:space="0" w:color="auto"/>
              </w:divBdr>
            </w:div>
          </w:divsChild>
        </w:div>
        <w:div w:id="1789467430">
          <w:marLeft w:val="0"/>
          <w:marRight w:val="0"/>
          <w:marTop w:val="0"/>
          <w:marBottom w:val="0"/>
          <w:divBdr>
            <w:top w:val="none" w:sz="0" w:space="0" w:color="auto"/>
            <w:left w:val="none" w:sz="0" w:space="0" w:color="auto"/>
            <w:bottom w:val="none" w:sz="0" w:space="0" w:color="auto"/>
            <w:right w:val="none" w:sz="0" w:space="0" w:color="auto"/>
          </w:divBdr>
          <w:divsChild>
            <w:div w:id="1152991363">
              <w:marLeft w:val="0"/>
              <w:marRight w:val="0"/>
              <w:marTop w:val="0"/>
              <w:marBottom w:val="0"/>
              <w:divBdr>
                <w:top w:val="none" w:sz="0" w:space="0" w:color="auto"/>
                <w:left w:val="none" w:sz="0" w:space="0" w:color="auto"/>
                <w:bottom w:val="none" w:sz="0" w:space="0" w:color="auto"/>
                <w:right w:val="none" w:sz="0" w:space="0" w:color="auto"/>
              </w:divBdr>
            </w:div>
          </w:divsChild>
        </w:div>
        <w:div w:id="1798135380">
          <w:marLeft w:val="0"/>
          <w:marRight w:val="0"/>
          <w:marTop w:val="0"/>
          <w:marBottom w:val="0"/>
          <w:divBdr>
            <w:top w:val="none" w:sz="0" w:space="0" w:color="auto"/>
            <w:left w:val="none" w:sz="0" w:space="0" w:color="auto"/>
            <w:bottom w:val="none" w:sz="0" w:space="0" w:color="auto"/>
            <w:right w:val="none" w:sz="0" w:space="0" w:color="auto"/>
          </w:divBdr>
          <w:divsChild>
            <w:div w:id="1628968911">
              <w:marLeft w:val="0"/>
              <w:marRight w:val="0"/>
              <w:marTop w:val="0"/>
              <w:marBottom w:val="0"/>
              <w:divBdr>
                <w:top w:val="none" w:sz="0" w:space="0" w:color="auto"/>
                <w:left w:val="none" w:sz="0" w:space="0" w:color="auto"/>
                <w:bottom w:val="none" w:sz="0" w:space="0" w:color="auto"/>
                <w:right w:val="none" w:sz="0" w:space="0" w:color="auto"/>
              </w:divBdr>
            </w:div>
          </w:divsChild>
        </w:div>
        <w:div w:id="1819414263">
          <w:marLeft w:val="0"/>
          <w:marRight w:val="0"/>
          <w:marTop w:val="0"/>
          <w:marBottom w:val="0"/>
          <w:divBdr>
            <w:top w:val="none" w:sz="0" w:space="0" w:color="auto"/>
            <w:left w:val="none" w:sz="0" w:space="0" w:color="auto"/>
            <w:bottom w:val="none" w:sz="0" w:space="0" w:color="auto"/>
            <w:right w:val="none" w:sz="0" w:space="0" w:color="auto"/>
          </w:divBdr>
          <w:divsChild>
            <w:div w:id="383718231">
              <w:marLeft w:val="0"/>
              <w:marRight w:val="0"/>
              <w:marTop w:val="0"/>
              <w:marBottom w:val="0"/>
              <w:divBdr>
                <w:top w:val="none" w:sz="0" w:space="0" w:color="auto"/>
                <w:left w:val="none" w:sz="0" w:space="0" w:color="auto"/>
                <w:bottom w:val="none" w:sz="0" w:space="0" w:color="auto"/>
                <w:right w:val="none" w:sz="0" w:space="0" w:color="auto"/>
              </w:divBdr>
            </w:div>
          </w:divsChild>
        </w:div>
        <w:div w:id="1858153016">
          <w:marLeft w:val="0"/>
          <w:marRight w:val="0"/>
          <w:marTop w:val="0"/>
          <w:marBottom w:val="0"/>
          <w:divBdr>
            <w:top w:val="none" w:sz="0" w:space="0" w:color="auto"/>
            <w:left w:val="none" w:sz="0" w:space="0" w:color="auto"/>
            <w:bottom w:val="none" w:sz="0" w:space="0" w:color="auto"/>
            <w:right w:val="none" w:sz="0" w:space="0" w:color="auto"/>
          </w:divBdr>
          <w:divsChild>
            <w:div w:id="517693923">
              <w:marLeft w:val="0"/>
              <w:marRight w:val="0"/>
              <w:marTop w:val="0"/>
              <w:marBottom w:val="0"/>
              <w:divBdr>
                <w:top w:val="none" w:sz="0" w:space="0" w:color="auto"/>
                <w:left w:val="none" w:sz="0" w:space="0" w:color="auto"/>
                <w:bottom w:val="none" w:sz="0" w:space="0" w:color="auto"/>
                <w:right w:val="none" w:sz="0" w:space="0" w:color="auto"/>
              </w:divBdr>
            </w:div>
          </w:divsChild>
        </w:div>
        <w:div w:id="1860773665">
          <w:marLeft w:val="0"/>
          <w:marRight w:val="0"/>
          <w:marTop w:val="0"/>
          <w:marBottom w:val="0"/>
          <w:divBdr>
            <w:top w:val="none" w:sz="0" w:space="0" w:color="auto"/>
            <w:left w:val="none" w:sz="0" w:space="0" w:color="auto"/>
            <w:bottom w:val="none" w:sz="0" w:space="0" w:color="auto"/>
            <w:right w:val="none" w:sz="0" w:space="0" w:color="auto"/>
          </w:divBdr>
          <w:divsChild>
            <w:div w:id="860125108">
              <w:marLeft w:val="0"/>
              <w:marRight w:val="0"/>
              <w:marTop w:val="0"/>
              <w:marBottom w:val="0"/>
              <w:divBdr>
                <w:top w:val="none" w:sz="0" w:space="0" w:color="auto"/>
                <w:left w:val="none" w:sz="0" w:space="0" w:color="auto"/>
                <w:bottom w:val="none" w:sz="0" w:space="0" w:color="auto"/>
                <w:right w:val="none" w:sz="0" w:space="0" w:color="auto"/>
              </w:divBdr>
            </w:div>
          </w:divsChild>
        </w:div>
        <w:div w:id="1873568396">
          <w:marLeft w:val="0"/>
          <w:marRight w:val="0"/>
          <w:marTop w:val="0"/>
          <w:marBottom w:val="0"/>
          <w:divBdr>
            <w:top w:val="none" w:sz="0" w:space="0" w:color="auto"/>
            <w:left w:val="none" w:sz="0" w:space="0" w:color="auto"/>
            <w:bottom w:val="none" w:sz="0" w:space="0" w:color="auto"/>
            <w:right w:val="none" w:sz="0" w:space="0" w:color="auto"/>
          </w:divBdr>
          <w:divsChild>
            <w:div w:id="1394423835">
              <w:marLeft w:val="0"/>
              <w:marRight w:val="0"/>
              <w:marTop w:val="0"/>
              <w:marBottom w:val="0"/>
              <w:divBdr>
                <w:top w:val="none" w:sz="0" w:space="0" w:color="auto"/>
                <w:left w:val="none" w:sz="0" w:space="0" w:color="auto"/>
                <w:bottom w:val="none" w:sz="0" w:space="0" w:color="auto"/>
                <w:right w:val="none" w:sz="0" w:space="0" w:color="auto"/>
              </w:divBdr>
            </w:div>
          </w:divsChild>
        </w:div>
        <w:div w:id="1896701285">
          <w:marLeft w:val="0"/>
          <w:marRight w:val="0"/>
          <w:marTop w:val="0"/>
          <w:marBottom w:val="0"/>
          <w:divBdr>
            <w:top w:val="none" w:sz="0" w:space="0" w:color="auto"/>
            <w:left w:val="none" w:sz="0" w:space="0" w:color="auto"/>
            <w:bottom w:val="none" w:sz="0" w:space="0" w:color="auto"/>
            <w:right w:val="none" w:sz="0" w:space="0" w:color="auto"/>
          </w:divBdr>
          <w:divsChild>
            <w:div w:id="833112569">
              <w:marLeft w:val="0"/>
              <w:marRight w:val="0"/>
              <w:marTop w:val="0"/>
              <w:marBottom w:val="0"/>
              <w:divBdr>
                <w:top w:val="none" w:sz="0" w:space="0" w:color="auto"/>
                <w:left w:val="none" w:sz="0" w:space="0" w:color="auto"/>
                <w:bottom w:val="none" w:sz="0" w:space="0" w:color="auto"/>
                <w:right w:val="none" w:sz="0" w:space="0" w:color="auto"/>
              </w:divBdr>
            </w:div>
          </w:divsChild>
        </w:div>
        <w:div w:id="1896888672">
          <w:marLeft w:val="0"/>
          <w:marRight w:val="0"/>
          <w:marTop w:val="0"/>
          <w:marBottom w:val="0"/>
          <w:divBdr>
            <w:top w:val="none" w:sz="0" w:space="0" w:color="auto"/>
            <w:left w:val="none" w:sz="0" w:space="0" w:color="auto"/>
            <w:bottom w:val="none" w:sz="0" w:space="0" w:color="auto"/>
            <w:right w:val="none" w:sz="0" w:space="0" w:color="auto"/>
          </w:divBdr>
          <w:divsChild>
            <w:div w:id="985431172">
              <w:marLeft w:val="0"/>
              <w:marRight w:val="0"/>
              <w:marTop w:val="0"/>
              <w:marBottom w:val="0"/>
              <w:divBdr>
                <w:top w:val="none" w:sz="0" w:space="0" w:color="auto"/>
                <w:left w:val="none" w:sz="0" w:space="0" w:color="auto"/>
                <w:bottom w:val="none" w:sz="0" w:space="0" w:color="auto"/>
                <w:right w:val="none" w:sz="0" w:space="0" w:color="auto"/>
              </w:divBdr>
            </w:div>
          </w:divsChild>
        </w:div>
        <w:div w:id="1902326263">
          <w:marLeft w:val="0"/>
          <w:marRight w:val="0"/>
          <w:marTop w:val="0"/>
          <w:marBottom w:val="0"/>
          <w:divBdr>
            <w:top w:val="none" w:sz="0" w:space="0" w:color="auto"/>
            <w:left w:val="none" w:sz="0" w:space="0" w:color="auto"/>
            <w:bottom w:val="none" w:sz="0" w:space="0" w:color="auto"/>
            <w:right w:val="none" w:sz="0" w:space="0" w:color="auto"/>
          </w:divBdr>
          <w:divsChild>
            <w:div w:id="1837652938">
              <w:marLeft w:val="0"/>
              <w:marRight w:val="0"/>
              <w:marTop w:val="0"/>
              <w:marBottom w:val="0"/>
              <w:divBdr>
                <w:top w:val="none" w:sz="0" w:space="0" w:color="auto"/>
                <w:left w:val="none" w:sz="0" w:space="0" w:color="auto"/>
                <w:bottom w:val="none" w:sz="0" w:space="0" w:color="auto"/>
                <w:right w:val="none" w:sz="0" w:space="0" w:color="auto"/>
              </w:divBdr>
            </w:div>
          </w:divsChild>
        </w:div>
        <w:div w:id="1913462632">
          <w:marLeft w:val="0"/>
          <w:marRight w:val="0"/>
          <w:marTop w:val="0"/>
          <w:marBottom w:val="0"/>
          <w:divBdr>
            <w:top w:val="none" w:sz="0" w:space="0" w:color="auto"/>
            <w:left w:val="none" w:sz="0" w:space="0" w:color="auto"/>
            <w:bottom w:val="none" w:sz="0" w:space="0" w:color="auto"/>
            <w:right w:val="none" w:sz="0" w:space="0" w:color="auto"/>
          </w:divBdr>
          <w:divsChild>
            <w:div w:id="1318458876">
              <w:marLeft w:val="0"/>
              <w:marRight w:val="0"/>
              <w:marTop w:val="0"/>
              <w:marBottom w:val="0"/>
              <w:divBdr>
                <w:top w:val="none" w:sz="0" w:space="0" w:color="auto"/>
                <w:left w:val="none" w:sz="0" w:space="0" w:color="auto"/>
                <w:bottom w:val="none" w:sz="0" w:space="0" w:color="auto"/>
                <w:right w:val="none" w:sz="0" w:space="0" w:color="auto"/>
              </w:divBdr>
            </w:div>
          </w:divsChild>
        </w:div>
        <w:div w:id="1924534427">
          <w:marLeft w:val="0"/>
          <w:marRight w:val="0"/>
          <w:marTop w:val="0"/>
          <w:marBottom w:val="0"/>
          <w:divBdr>
            <w:top w:val="none" w:sz="0" w:space="0" w:color="auto"/>
            <w:left w:val="none" w:sz="0" w:space="0" w:color="auto"/>
            <w:bottom w:val="none" w:sz="0" w:space="0" w:color="auto"/>
            <w:right w:val="none" w:sz="0" w:space="0" w:color="auto"/>
          </w:divBdr>
          <w:divsChild>
            <w:div w:id="994186248">
              <w:marLeft w:val="0"/>
              <w:marRight w:val="0"/>
              <w:marTop w:val="0"/>
              <w:marBottom w:val="0"/>
              <w:divBdr>
                <w:top w:val="none" w:sz="0" w:space="0" w:color="auto"/>
                <w:left w:val="none" w:sz="0" w:space="0" w:color="auto"/>
                <w:bottom w:val="none" w:sz="0" w:space="0" w:color="auto"/>
                <w:right w:val="none" w:sz="0" w:space="0" w:color="auto"/>
              </w:divBdr>
            </w:div>
          </w:divsChild>
        </w:div>
        <w:div w:id="1931697455">
          <w:marLeft w:val="0"/>
          <w:marRight w:val="0"/>
          <w:marTop w:val="0"/>
          <w:marBottom w:val="0"/>
          <w:divBdr>
            <w:top w:val="none" w:sz="0" w:space="0" w:color="auto"/>
            <w:left w:val="none" w:sz="0" w:space="0" w:color="auto"/>
            <w:bottom w:val="none" w:sz="0" w:space="0" w:color="auto"/>
            <w:right w:val="none" w:sz="0" w:space="0" w:color="auto"/>
          </w:divBdr>
          <w:divsChild>
            <w:div w:id="2132547645">
              <w:marLeft w:val="0"/>
              <w:marRight w:val="0"/>
              <w:marTop w:val="0"/>
              <w:marBottom w:val="0"/>
              <w:divBdr>
                <w:top w:val="none" w:sz="0" w:space="0" w:color="auto"/>
                <w:left w:val="none" w:sz="0" w:space="0" w:color="auto"/>
                <w:bottom w:val="none" w:sz="0" w:space="0" w:color="auto"/>
                <w:right w:val="none" w:sz="0" w:space="0" w:color="auto"/>
              </w:divBdr>
            </w:div>
          </w:divsChild>
        </w:div>
        <w:div w:id="1940481156">
          <w:marLeft w:val="0"/>
          <w:marRight w:val="0"/>
          <w:marTop w:val="0"/>
          <w:marBottom w:val="0"/>
          <w:divBdr>
            <w:top w:val="none" w:sz="0" w:space="0" w:color="auto"/>
            <w:left w:val="none" w:sz="0" w:space="0" w:color="auto"/>
            <w:bottom w:val="none" w:sz="0" w:space="0" w:color="auto"/>
            <w:right w:val="none" w:sz="0" w:space="0" w:color="auto"/>
          </w:divBdr>
          <w:divsChild>
            <w:div w:id="1075710876">
              <w:marLeft w:val="0"/>
              <w:marRight w:val="0"/>
              <w:marTop w:val="0"/>
              <w:marBottom w:val="0"/>
              <w:divBdr>
                <w:top w:val="none" w:sz="0" w:space="0" w:color="auto"/>
                <w:left w:val="none" w:sz="0" w:space="0" w:color="auto"/>
                <w:bottom w:val="none" w:sz="0" w:space="0" w:color="auto"/>
                <w:right w:val="none" w:sz="0" w:space="0" w:color="auto"/>
              </w:divBdr>
            </w:div>
          </w:divsChild>
        </w:div>
        <w:div w:id="1971398813">
          <w:marLeft w:val="0"/>
          <w:marRight w:val="0"/>
          <w:marTop w:val="0"/>
          <w:marBottom w:val="0"/>
          <w:divBdr>
            <w:top w:val="none" w:sz="0" w:space="0" w:color="auto"/>
            <w:left w:val="none" w:sz="0" w:space="0" w:color="auto"/>
            <w:bottom w:val="none" w:sz="0" w:space="0" w:color="auto"/>
            <w:right w:val="none" w:sz="0" w:space="0" w:color="auto"/>
          </w:divBdr>
          <w:divsChild>
            <w:div w:id="1950429127">
              <w:marLeft w:val="0"/>
              <w:marRight w:val="0"/>
              <w:marTop w:val="0"/>
              <w:marBottom w:val="0"/>
              <w:divBdr>
                <w:top w:val="none" w:sz="0" w:space="0" w:color="auto"/>
                <w:left w:val="none" w:sz="0" w:space="0" w:color="auto"/>
                <w:bottom w:val="none" w:sz="0" w:space="0" w:color="auto"/>
                <w:right w:val="none" w:sz="0" w:space="0" w:color="auto"/>
              </w:divBdr>
            </w:div>
          </w:divsChild>
        </w:div>
        <w:div w:id="1975023200">
          <w:marLeft w:val="0"/>
          <w:marRight w:val="0"/>
          <w:marTop w:val="0"/>
          <w:marBottom w:val="0"/>
          <w:divBdr>
            <w:top w:val="none" w:sz="0" w:space="0" w:color="auto"/>
            <w:left w:val="none" w:sz="0" w:space="0" w:color="auto"/>
            <w:bottom w:val="none" w:sz="0" w:space="0" w:color="auto"/>
            <w:right w:val="none" w:sz="0" w:space="0" w:color="auto"/>
          </w:divBdr>
          <w:divsChild>
            <w:div w:id="2041317970">
              <w:marLeft w:val="0"/>
              <w:marRight w:val="0"/>
              <w:marTop w:val="0"/>
              <w:marBottom w:val="0"/>
              <w:divBdr>
                <w:top w:val="none" w:sz="0" w:space="0" w:color="auto"/>
                <w:left w:val="none" w:sz="0" w:space="0" w:color="auto"/>
                <w:bottom w:val="none" w:sz="0" w:space="0" w:color="auto"/>
                <w:right w:val="none" w:sz="0" w:space="0" w:color="auto"/>
              </w:divBdr>
            </w:div>
          </w:divsChild>
        </w:div>
        <w:div w:id="1996228120">
          <w:marLeft w:val="0"/>
          <w:marRight w:val="0"/>
          <w:marTop w:val="0"/>
          <w:marBottom w:val="0"/>
          <w:divBdr>
            <w:top w:val="none" w:sz="0" w:space="0" w:color="auto"/>
            <w:left w:val="none" w:sz="0" w:space="0" w:color="auto"/>
            <w:bottom w:val="none" w:sz="0" w:space="0" w:color="auto"/>
            <w:right w:val="none" w:sz="0" w:space="0" w:color="auto"/>
          </w:divBdr>
          <w:divsChild>
            <w:div w:id="638191403">
              <w:marLeft w:val="0"/>
              <w:marRight w:val="0"/>
              <w:marTop w:val="0"/>
              <w:marBottom w:val="0"/>
              <w:divBdr>
                <w:top w:val="none" w:sz="0" w:space="0" w:color="auto"/>
                <w:left w:val="none" w:sz="0" w:space="0" w:color="auto"/>
                <w:bottom w:val="none" w:sz="0" w:space="0" w:color="auto"/>
                <w:right w:val="none" w:sz="0" w:space="0" w:color="auto"/>
              </w:divBdr>
            </w:div>
          </w:divsChild>
        </w:div>
        <w:div w:id="2019193263">
          <w:marLeft w:val="0"/>
          <w:marRight w:val="0"/>
          <w:marTop w:val="0"/>
          <w:marBottom w:val="0"/>
          <w:divBdr>
            <w:top w:val="none" w:sz="0" w:space="0" w:color="auto"/>
            <w:left w:val="none" w:sz="0" w:space="0" w:color="auto"/>
            <w:bottom w:val="none" w:sz="0" w:space="0" w:color="auto"/>
            <w:right w:val="none" w:sz="0" w:space="0" w:color="auto"/>
          </w:divBdr>
          <w:divsChild>
            <w:div w:id="693071456">
              <w:marLeft w:val="0"/>
              <w:marRight w:val="0"/>
              <w:marTop w:val="0"/>
              <w:marBottom w:val="0"/>
              <w:divBdr>
                <w:top w:val="none" w:sz="0" w:space="0" w:color="auto"/>
                <w:left w:val="none" w:sz="0" w:space="0" w:color="auto"/>
                <w:bottom w:val="none" w:sz="0" w:space="0" w:color="auto"/>
                <w:right w:val="none" w:sz="0" w:space="0" w:color="auto"/>
              </w:divBdr>
            </w:div>
          </w:divsChild>
        </w:div>
        <w:div w:id="2026666946">
          <w:marLeft w:val="0"/>
          <w:marRight w:val="0"/>
          <w:marTop w:val="0"/>
          <w:marBottom w:val="0"/>
          <w:divBdr>
            <w:top w:val="none" w:sz="0" w:space="0" w:color="auto"/>
            <w:left w:val="none" w:sz="0" w:space="0" w:color="auto"/>
            <w:bottom w:val="none" w:sz="0" w:space="0" w:color="auto"/>
            <w:right w:val="none" w:sz="0" w:space="0" w:color="auto"/>
          </w:divBdr>
          <w:divsChild>
            <w:div w:id="1751732833">
              <w:marLeft w:val="0"/>
              <w:marRight w:val="0"/>
              <w:marTop w:val="0"/>
              <w:marBottom w:val="0"/>
              <w:divBdr>
                <w:top w:val="none" w:sz="0" w:space="0" w:color="auto"/>
                <w:left w:val="none" w:sz="0" w:space="0" w:color="auto"/>
                <w:bottom w:val="none" w:sz="0" w:space="0" w:color="auto"/>
                <w:right w:val="none" w:sz="0" w:space="0" w:color="auto"/>
              </w:divBdr>
            </w:div>
          </w:divsChild>
        </w:div>
        <w:div w:id="2094079987">
          <w:marLeft w:val="0"/>
          <w:marRight w:val="0"/>
          <w:marTop w:val="0"/>
          <w:marBottom w:val="0"/>
          <w:divBdr>
            <w:top w:val="none" w:sz="0" w:space="0" w:color="auto"/>
            <w:left w:val="none" w:sz="0" w:space="0" w:color="auto"/>
            <w:bottom w:val="none" w:sz="0" w:space="0" w:color="auto"/>
            <w:right w:val="none" w:sz="0" w:space="0" w:color="auto"/>
          </w:divBdr>
          <w:divsChild>
            <w:div w:id="2049641052">
              <w:marLeft w:val="0"/>
              <w:marRight w:val="0"/>
              <w:marTop w:val="0"/>
              <w:marBottom w:val="0"/>
              <w:divBdr>
                <w:top w:val="none" w:sz="0" w:space="0" w:color="auto"/>
                <w:left w:val="none" w:sz="0" w:space="0" w:color="auto"/>
                <w:bottom w:val="none" w:sz="0" w:space="0" w:color="auto"/>
                <w:right w:val="none" w:sz="0" w:space="0" w:color="auto"/>
              </w:divBdr>
            </w:div>
          </w:divsChild>
        </w:div>
        <w:div w:id="2111924043">
          <w:marLeft w:val="0"/>
          <w:marRight w:val="0"/>
          <w:marTop w:val="0"/>
          <w:marBottom w:val="0"/>
          <w:divBdr>
            <w:top w:val="none" w:sz="0" w:space="0" w:color="auto"/>
            <w:left w:val="none" w:sz="0" w:space="0" w:color="auto"/>
            <w:bottom w:val="none" w:sz="0" w:space="0" w:color="auto"/>
            <w:right w:val="none" w:sz="0" w:space="0" w:color="auto"/>
          </w:divBdr>
          <w:divsChild>
            <w:div w:id="403336970">
              <w:marLeft w:val="0"/>
              <w:marRight w:val="0"/>
              <w:marTop w:val="0"/>
              <w:marBottom w:val="0"/>
              <w:divBdr>
                <w:top w:val="none" w:sz="0" w:space="0" w:color="auto"/>
                <w:left w:val="none" w:sz="0" w:space="0" w:color="auto"/>
                <w:bottom w:val="none" w:sz="0" w:space="0" w:color="auto"/>
                <w:right w:val="none" w:sz="0" w:space="0" w:color="auto"/>
              </w:divBdr>
            </w:div>
          </w:divsChild>
        </w:div>
        <w:div w:id="2112696299">
          <w:marLeft w:val="0"/>
          <w:marRight w:val="0"/>
          <w:marTop w:val="0"/>
          <w:marBottom w:val="0"/>
          <w:divBdr>
            <w:top w:val="none" w:sz="0" w:space="0" w:color="auto"/>
            <w:left w:val="none" w:sz="0" w:space="0" w:color="auto"/>
            <w:bottom w:val="none" w:sz="0" w:space="0" w:color="auto"/>
            <w:right w:val="none" w:sz="0" w:space="0" w:color="auto"/>
          </w:divBdr>
          <w:divsChild>
            <w:div w:id="554239737">
              <w:marLeft w:val="0"/>
              <w:marRight w:val="0"/>
              <w:marTop w:val="0"/>
              <w:marBottom w:val="0"/>
              <w:divBdr>
                <w:top w:val="none" w:sz="0" w:space="0" w:color="auto"/>
                <w:left w:val="none" w:sz="0" w:space="0" w:color="auto"/>
                <w:bottom w:val="none" w:sz="0" w:space="0" w:color="auto"/>
                <w:right w:val="none" w:sz="0" w:space="0" w:color="auto"/>
              </w:divBdr>
            </w:div>
          </w:divsChild>
        </w:div>
        <w:div w:id="2116173238">
          <w:marLeft w:val="0"/>
          <w:marRight w:val="0"/>
          <w:marTop w:val="0"/>
          <w:marBottom w:val="0"/>
          <w:divBdr>
            <w:top w:val="none" w:sz="0" w:space="0" w:color="auto"/>
            <w:left w:val="none" w:sz="0" w:space="0" w:color="auto"/>
            <w:bottom w:val="none" w:sz="0" w:space="0" w:color="auto"/>
            <w:right w:val="none" w:sz="0" w:space="0" w:color="auto"/>
          </w:divBdr>
          <w:divsChild>
            <w:div w:id="1503735334">
              <w:marLeft w:val="0"/>
              <w:marRight w:val="0"/>
              <w:marTop w:val="0"/>
              <w:marBottom w:val="0"/>
              <w:divBdr>
                <w:top w:val="none" w:sz="0" w:space="0" w:color="auto"/>
                <w:left w:val="none" w:sz="0" w:space="0" w:color="auto"/>
                <w:bottom w:val="none" w:sz="0" w:space="0" w:color="auto"/>
                <w:right w:val="none" w:sz="0" w:space="0" w:color="auto"/>
              </w:divBdr>
            </w:div>
          </w:divsChild>
        </w:div>
        <w:div w:id="2134905739">
          <w:marLeft w:val="0"/>
          <w:marRight w:val="0"/>
          <w:marTop w:val="0"/>
          <w:marBottom w:val="0"/>
          <w:divBdr>
            <w:top w:val="none" w:sz="0" w:space="0" w:color="auto"/>
            <w:left w:val="none" w:sz="0" w:space="0" w:color="auto"/>
            <w:bottom w:val="none" w:sz="0" w:space="0" w:color="auto"/>
            <w:right w:val="none" w:sz="0" w:space="0" w:color="auto"/>
          </w:divBdr>
          <w:divsChild>
            <w:div w:id="1883512233">
              <w:marLeft w:val="0"/>
              <w:marRight w:val="0"/>
              <w:marTop w:val="0"/>
              <w:marBottom w:val="0"/>
              <w:divBdr>
                <w:top w:val="none" w:sz="0" w:space="0" w:color="auto"/>
                <w:left w:val="none" w:sz="0" w:space="0" w:color="auto"/>
                <w:bottom w:val="none" w:sz="0" w:space="0" w:color="auto"/>
                <w:right w:val="none" w:sz="0" w:space="0" w:color="auto"/>
              </w:divBdr>
            </w:div>
          </w:divsChild>
        </w:div>
        <w:div w:id="2144954895">
          <w:marLeft w:val="0"/>
          <w:marRight w:val="0"/>
          <w:marTop w:val="0"/>
          <w:marBottom w:val="0"/>
          <w:divBdr>
            <w:top w:val="none" w:sz="0" w:space="0" w:color="auto"/>
            <w:left w:val="none" w:sz="0" w:space="0" w:color="auto"/>
            <w:bottom w:val="none" w:sz="0" w:space="0" w:color="auto"/>
            <w:right w:val="none" w:sz="0" w:space="0" w:color="auto"/>
          </w:divBdr>
          <w:divsChild>
            <w:div w:id="1179388942">
              <w:marLeft w:val="0"/>
              <w:marRight w:val="0"/>
              <w:marTop w:val="0"/>
              <w:marBottom w:val="0"/>
              <w:divBdr>
                <w:top w:val="none" w:sz="0" w:space="0" w:color="auto"/>
                <w:left w:val="none" w:sz="0" w:space="0" w:color="auto"/>
                <w:bottom w:val="none" w:sz="0" w:space="0" w:color="auto"/>
                <w:right w:val="none" w:sz="0" w:space="0" w:color="auto"/>
              </w:divBdr>
            </w:div>
          </w:divsChild>
        </w:div>
        <w:div w:id="2147045526">
          <w:marLeft w:val="0"/>
          <w:marRight w:val="0"/>
          <w:marTop w:val="0"/>
          <w:marBottom w:val="0"/>
          <w:divBdr>
            <w:top w:val="none" w:sz="0" w:space="0" w:color="auto"/>
            <w:left w:val="none" w:sz="0" w:space="0" w:color="auto"/>
            <w:bottom w:val="none" w:sz="0" w:space="0" w:color="auto"/>
            <w:right w:val="none" w:sz="0" w:space="0" w:color="auto"/>
          </w:divBdr>
          <w:divsChild>
            <w:div w:id="11851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2696">
      <w:bodyDiv w:val="1"/>
      <w:marLeft w:val="0"/>
      <w:marRight w:val="0"/>
      <w:marTop w:val="0"/>
      <w:marBottom w:val="0"/>
      <w:divBdr>
        <w:top w:val="none" w:sz="0" w:space="0" w:color="auto"/>
        <w:left w:val="none" w:sz="0" w:space="0" w:color="auto"/>
        <w:bottom w:val="none" w:sz="0" w:space="0" w:color="auto"/>
        <w:right w:val="none" w:sz="0" w:space="0" w:color="auto"/>
      </w:divBdr>
      <w:divsChild>
        <w:div w:id="728267826">
          <w:marLeft w:val="0"/>
          <w:marRight w:val="0"/>
          <w:marTop w:val="0"/>
          <w:marBottom w:val="0"/>
          <w:divBdr>
            <w:top w:val="none" w:sz="0" w:space="0" w:color="auto"/>
            <w:left w:val="none" w:sz="0" w:space="0" w:color="auto"/>
            <w:bottom w:val="none" w:sz="0" w:space="0" w:color="auto"/>
            <w:right w:val="none" w:sz="0" w:space="0" w:color="auto"/>
          </w:divBdr>
          <w:divsChild>
            <w:div w:id="584728805">
              <w:marLeft w:val="0"/>
              <w:marRight w:val="0"/>
              <w:marTop w:val="0"/>
              <w:marBottom w:val="0"/>
              <w:divBdr>
                <w:top w:val="none" w:sz="0" w:space="0" w:color="auto"/>
                <w:left w:val="none" w:sz="0" w:space="0" w:color="auto"/>
                <w:bottom w:val="none" w:sz="0" w:space="0" w:color="auto"/>
                <w:right w:val="none" w:sz="0" w:space="0" w:color="auto"/>
              </w:divBdr>
              <w:divsChild>
                <w:div w:id="2013681771">
                  <w:marLeft w:val="0"/>
                  <w:marRight w:val="0"/>
                  <w:marTop w:val="0"/>
                  <w:marBottom w:val="0"/>
                  <w:divBdr>
                    <w:top w:val="none" w:sz="0" w:space="0" w:color="auto"/>
                    <w:left w:val="none" w:sz="0" w:space="0" w:color="auto"/>
                    <w:bottom w:val="none" w:sz="0" w:space="0" w:color="auto"/>
                    <w:right w:val="none" w:sz="0" w:space="0" w:color="auto"/>
                  </w:divBdr>
                  <w:divsChild>
                    <w:div w:id="3946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64585">
          <w:marLeft w:val="0"/>
          <w:marRight w:val="0"/>
          <w:marTop w:val="0"/>
          <w:marBottom w:val="0"/>
          <w:divBdr>
            <w:top w:val="none" w:sz="0" w:space="0" w:color="auto"/>
            <w:left w:val="none" w:sz="0" w:space="0" w:color="auto"/>
            <w:bottom w:val="none" w:sz="0" w:space="0" w:color="auto"/>
            <w:right w:val="none" w:sz="0" w:space="0" w:color="auto"/>
          </w:divBdr>
          <w:divsChild>
            <w:div w:id="114914206">
              <w:marLeft w:val="0"/>
              <w:marRight w:val="0"/>
              <w:marTop w:val="0"/>
              <w:marBottom w:val="0"/>
              <w:divBdr>
                <w:top w:val="none" w:sz="0" w:space="0" w:color="auto"/>
                <w:left w:val="none" w:sz="0" w:space="0" w:color="auto"/>
                <w:bottom w:val="none" w:sz="0" w:space="0" w:color="auto"/>
                <w:right w:val="none" w:sz="0" w:space="0" w:color="auto"/>
              </w:divBdr>
              <w:divsChild>
                <w:div w:id="1599673679">
                  <w:marLeft w:val="0"/>
                  <w:marRight w:val="0"/>
                  <w:marTop w:val="0"/>
                  <w:marBottom w:val="0"/>
                  <w:divBdr>
                    <w:top w:val="none" w:sz="0" w:space="0" w:color="auto"/>
                    <w:left w:val="none" w:sz="0" w:space="0" w:color="auto"/>
                    <w:bottom w:val="none" w:sz="0" w:space="0" w:color="auto"/>
                    <w:right w:val="none" w:sz="0" w:space="0" w:color="auto"/>
                  </w:divBdr>
                  <w:divsChild>
                    <w:div w:id="490752198">
                      <w:marLeft w:val="0"/>
                      <w:marRight w:val="0"/>
                      <w:marTop w:val="0"/>
                      <w:marBottom w:val="0"/>
                      <w:divBdr>
                        <w:top w:val="none" w:sz="0" w:space="0" w:color="auto"/>
                        <w:left w:val="none" w:sz="0" w:space="0" w:color="auto"/>
                        <w:bottom w:val="none" w:sz="0" w:space="0" w:color="auto"/>
                        <w:right w:val="none" w:sz="0" w:space="0" w:color="auto"/>
                      </w:divBdr>
                      <w:divsChild>
                        <w:div w:id="9331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5773">
      <w:bodyDiv w:val="1"/>
      <w:marLeft w:val="0"/>
      <w:marRight w:val="0"/>
      <w:marTop w:val="0"/>
      <w:marBottom w:val="0"/>
      <w:divBdr>
        <w:top w:val="none" w:sz="0" w:space="0" w:color="auto"/>
        <w:left w:val="none" w:sz="0" w:space="0" w:color="auto"/>
        <w:bottom w:val="none" w:sz="0" w:space="0" w:color="auto"/>
        <w:right w:val="none" w:sz="0" w:space="0" w:color="auto"/>
      </w:divBdr>
    </w:div>
    <w:div w:id="963194777">
      <w:bodyDiv w:val="1"/>
      <w:marLeft w:val="0"/>
      <w:marRight w:val="0"/>
      <w:marTop w:val="0"/>
      <w:marBottom w:val="0"/>
      <w:divBdr>
        <w:top w:val="none" w:sz="0" w:space="0" w:color="auto"/>
        <w:left w:val="none" w:sz="0" w:space="0" w:color="auto"/>
        <w:bottom w:val="none" w:sz="0" w:space="0" w:color="auto"/>
        <w:right w:val="none" w:sz="0" w:space="0" w:color="auto"/>
      </w:divBdr>
    </w:div>
    <w:div w:id="968317296">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976225798">
      <w:bodyDiv w:val="1"/>
      <w:marLeft w:val="0"/>
      <w:marRight w:val="0"/>
      <w:marTop w:val="0"/>
      <w:marBottom w:val="0"/>
      <w:divBdr>
        <w:top w:val="none" w:sz="0" w:space="0" w:color="auto"/>
        <w:left w:val="none" w:sz="0" w:space="0" w:color="auto"/>
        <w:bottom w:val="none" w:sz="0" w:space="0" w:color="auto"/>
        <w:right w:val="none" w:sz="0" w:space="0" w:color="auto"/>
      </w:divBdr>
      <w:divsChild>
        <w:div w:id="358316224">
          <w:marLeft w:val="0"/>
          <w:marRight w:val="0"/>
          <w:marTop w:val="0"/>
          <w:marBottom w:val="0"/>
          <w:divBdr>
            <w:top w:val="none" w:sz="0" w:space="0" w:color="auto"/>
            <w:left w:val="none" w:sz="0" w:space="0" w:color="auto"/>
            <w:bottom w:val="none" w:sz="0" w:space="0" w:color="auto"/>
            <w:right w:val="none" w:sz="0" w:space="0" w:color="auto"/>
          </w:divBdr>
        </w:div>
        <w:div w:id="415901300">
          <w:marLeft w:val="0"/>
          <w:marRight w:val="0"/>
          <w:marTop w:val="0"/>
          <w:marBottom w:val="0"/>
          <w:divBdr>
            <w:top w:val="none" w:sz="0" w:space="0" w:color="auto"/>
            <w:left w:val="none" w:sz="0" w:space="0" w:color="auto"/>
            <w:bottom w:val="none" w:sz="0" w:space="0" w:color="auto"/>
            <w:right w:val="none" w:sz="0" w:space="0" w:color="auto"/>
          </w:divBdr>
        </w:div>
      </w:divsChild>
    </w:div>
    <w:div w:id="979110896">
      <w:bodyDiv w:val="1"/>
      <w:marLeft w:val="0"/>
      <w:marRight w:val="0"/>
      <w:marTop w:val="0"/>
      <w:marBottom w:val="0"/>
      <w:divBdr>
        <w:top w:val="none" w:sz="0" w:space="0" w:color="auto"/>
        <w:left w:val="none" w:sz="0" w:space="0" w:color="auto"/>
        <w:bottom w:val="none" w:sz="0" w:space="0" w:color="auto"/>
        <w:right w:val="none" w:sz="0" w:space="0" w:color="auto"/>
      </w:divBdr>
    </w:div>
    <w:div w:id="980382550">
      <w:bodyDiv w:val="1"/>
      <w:marLeft w:val="0"/>
      <w:marRight w:val="0"/>
      <w:marTop w:val="0"/>
      <w:marBottom w:val="0"/>
      <w:divBdr>
        <w:top w:val="none" w:sz="0" w:space="0" w:color="auto"/>
        <w:left w:val="none" w:sz="0" w:space="0" w:color="auto"/>
        <w:bottom w:val="none" w:sz="0" w:space="0" w:color="auto"/>
        <w:right w:val="none" w:sz="0" w:space="0" w:color="auto"/>
      </w:divBdr>
      <w:divsChild>
        <w:div w:id="1893691802">
          <w:marLeft w:val="0"/>
          <w:marRight w:val="0"/>
          <w:marTop w:val="0"/>
          <w:marBottom w:val="0"/>
          <w:divBdr>
            <w:top w:val="none" w:sz="0" w:space="0" w:color="auto"/>
            <w:left w:val="none" w:sz="0" w:space="0" w:color="auto"/>
            <w:bottom w:val="none" w:sz="0" w:space="0" w:color="auto"/>
            <w:right w:val="none" w:sz="0" w:space="0" w:color="auto"/>
          </w:divBdr>
          <w:divsChild>
            <w:div w:id="1211768894">
              <w:marLeft w:val="0"/>
              <w:marRight w:val="0"/>
              <w:marTop w:val="0"/>
              <w:marBottom w:val="0"/>
              <w:divBdr>
                <w:top w:val="none" w:sz="0" w:space="0" w:color="auto"/>
                <w:left w:val="none" w:sz="0" w:space="0" w:color="auto"/>
                <w:bottom w:val="none" w:sz="0" w:space="0" w:color="auto"/>
                <w:right w:val="none" w:sz="0" w:space="0" w:color="auto"/>
              </w:divBdr>
              <w:divsChild>
                <w:div w:id="1210721471">
                  <w:marLeft w:val="0"/>
                  <w:marRight w:val="0"/>
                  <w:marTop w:val="0"/>
                  <w:marBottom w:val="0"/>
                  <w:divBdr>
                    <w:top w:val="none" w:sz="0" w:space="0" w:color="auto"/>
                    <w:left w:val="none" w:sz="0" w:space="0" w:color="auto"/>
                    <w:bottom w:val="none" w:sz="0" w:space="0" w:color="auto"/>
                    <w:right w:val="none" w:sz="0" w:space="0" w:color="auto"/>
                  </w:divBdr>
                  <w:divsChild>
                    <w:div w:id="526912428">
                      <w:marLeft w:val="0"/>
                      <w:marRight w:val="0"/>
                      <w:marTop w:val="0"/>
                      <w:marBottom w:val="0"/>
                      <w:divBdr>
                        <w:top w:val="none" w:sz="0" w:space="0" w:color="auto"/>
                        <w:left w:val="none" w:sz="0" w:space="0" w:color="auto"/>
                        <w:bottom w:val="none" w:sz="0" w:space="0" w:color="auto"/>
                        <w:right w:val="none" w:sz="0" w:space="0" w:color="auto"/>
                      </w:divBdr>
                      <w:divsChild>
                        <w:div w:id="1890191218">
                          <w:marLeft w:val="0"/>
                          <w:marRight w:val="0"/>
                          <w:marTop w:val="0"/>
                          <w:marBottom w:val="0"/>
                          <w:divBdr>
                            <w:top w:val="none" w:sz="0" w:space="0" w:color="auto"/>
                            <w:left w:val="none" w:sz="0" w:space="0" w:color="auto"/>
                            <w:bottom w:val="none" w:sz="0" w:space="0" w:color="auto"/>
                            <w:right w:val="none" w:sz="0" w:space="0" w:color="auto"/>
                          </w:divBdr>
                          <w:divsChild>
                            <w:div w:id="102736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7255">
      <w:bodyDiv w:val="1"/>
      <w:marLeft w:val="0"/>
      <w:marRight w:val="0"/>
      <w:marTop w:val="0"/>
      <w:marBottom w:val="0"/>
      <w:divBdr>
        <w:top w:val="none" w:sz="0" w:space="0" w:color="auto"/>
        <w:left w:val="none" w:sz="0" w:space="0" w:color="auto"/>
        <w:bottom w:val="none" w:sz="0" w:space="0" w:color="auto"/>
        <w:right w:val="none" w:sz="0" w:space="0" w:color="auto"/>
      </w:divBdr>
    </w:div>
    <w:div w:id="989091587">
      <w:bodyDiv w:val="1"/>
      <w:marLeft w:val="0"/>
      <w:marRight w:val="0"/>
      <w:marTop w:val="0"/>
      <w:marBottom w:val="0"/>
      <w:divBdr>
        <w:top w:val="none" w:sz="0" w:space="0" w:color="auto"/>
        <w:left w:val="none" w:sz="0" w:space="0" w:color="auto"/>
        <w:bottom w:val="none" w:sz="0" w:space="0" w:color="auto"/>
        <w:right w:val="none" w:sz="0" w:space="0" w:color="auto"/>
      </w:divBdr>
      <w:divsChild>
        <w:div w:id="14042047">
          <w:marLeft w:val="0"/>
          <w:marRight w:val="0"/>
          <w:marTop w:val="0"/>
          <w:marBottom w:val="0"/>
          <w:divBdr>
            <w:top w:val="none" w:sz="0" w:space="0" w:color="auto"/>
            <w:left w:val="none" w:sz="0" w:space="0" w:color="auto"/>
            <w:bottom w:val="none" w:sz="0" w:space="0" w:color="auto"/>
            <w:right w:val="none" w:sz="0" w:space="0" w:color="auto"/>
          </w:divBdr>
        </w:div>
        <w:div w:id="131290830">
          <w:marLeft w:val="0"/>
          <w:marRight w:val="0"/>
          <w:marTop w:val="0"/>
          <w:marBottom w:val="0"/>
          <w:divBdr>
            <w:top w:val="none" w:sz="0" w:space="0" w:color="auto"/>
            <w:left w:val="none" w:sz="0" w:space="0" w:color="auto"/>
            <w:bottom w:val="none" w:sz="0" w:space="0" w:color="auto"/>
            <w:right w:val="none" w:sz="0" w:space="0" w:color="auto"/>
          </w:divBdr>
        </w:div>
        <w:div w:id="412707511">
          <w:marLeft w:val="0"/>
          <w:marRight w:val="0"/>
          <w:marTop w:val="0"/>
          <w:marBottom w:val="0"/>
          <w:divBdr>
            <w:top w:val="none" w:sz="0" w:space="0" w:color="auto"/>
            <w:left w:val="none" w:sz="0" w:space="0" w:color="auto"/>
            <w:bottom w:val="none" w:sz="0" w:space="0" w:color="auto"/>
            <w:right w:val="none" w:sz="0" w:space="0" w:color="auto"/>
          </w:divBdr>
        </w:div>
        <w:div w:id="948976128">
          <w:marLeft w:val="0"/>
          <w:marRight w:val="0"/>
          <w:marTop w:val="0"/>
          <w:marBottom w:val="0"/>
          <w:divBdr>
            <w:top w:val="none" w:sz="0" w:space="0" w:color="auto"/>
            <w:left w:val="none" w:sz="0" w:space="0" w:color="auto"/>
            <w:bottom w:val="none" w:sz="0" w:space="0" w:color="auto"/>
            <w:right w:val="none" w:sz="0" w:space="0" w:color="auto"/>
          </w:divBdr>
        </w:div>
        <w:div w:id="1173374865">
          <w:marLeft w:val="0"/>
          <w:marRight w:val="0"/>
          <w:marTop w:val="0"/>
          <w:marBottom w:val="0"/>
          <w:divBdr>
            <w:top w:val="none" w:sz="0" w:space="0" w:color="auto"/>
            <w:left w:val="none" w:sz="0" w:space="0" w:color="auto"/>
            <w:bottom w:val="none" w:sz="0" w:space="0" w:color="auto"/>
            <w:right w:val="none" w:sz="0" w:space="0" w:color="auto"/>
          </w:divBdr>
        </w:div>
        <w:div w:id="1943876011">
          <w:marLeft w:val="0"/>
          <w:marRight w:val="0"/>
          <w:marTop w:val="0"/>
          <w:marBottom w:val="0"/>
          <w:divBdr>
            <w:top w:val="none" w:sz="0" w:space="0" w:color="auto"/>
            <w:left w:val="none" w:sz="0" w:space="0" w:color="auto"/>
            <w:bottom w:val="none" w:sz="0" w:space="0" w:color="auto"/>
            <w:right w:val="none" w:sz="0" w:space="0" w:color="auto"/>
          </w:divBdr>
          <w:divsChild>
            <w:div w:id="377166319">
              <w:marLeft w:val="-75"/>
              <w:marRight w:val="0"/>
              <w:marTop w:val="30"/>
              <w:marBottom w:val="30"/>
              <w:divBdr>
                <w:top w:val="none" w:sz="0" w:space="0" w:color="auto"/>
                <w:left w:val="none" w:sz="0" w:space="0" w:color="auto"/>
                <w:bottom w:val="none" w:sz="0" w:space="0" w:color="auto"/>
                <w:right w:val="none" w:sz="0" w:space="0" w:color="auto"/>
              </w:divBdr>
              <w:divsChild>
                <w:div w:id="24449231">
                  <w:marLeft w:val="0"/>
                  <w:marRight w:val="0"/>
                  <w:marTop w:val="0"/>
                  <w:marBottom w:val="0"/>
                  <w:divBdr>
                    <w:top w:val="none" w:sz="0" w:space="0" w:color="auto"/>
                    <w:left w:val="none" w:sz="0" w:space="0" w:color="auto"/>
                    <w:bottom w:val="none" w:sz="0" w:space="0" w:color="auto"/>
                    <w:right w:val="none" w:sz="0" w:space="0" w:color="auto"/>
                  </w:divBdr>
                  <w:divsChild>
                    <w:div w:id="131216691">
                      <w:marLeft w:val="0"/>
                      <w:marRight w:val="0"/>
                      <w:marTop w:val="0"/>
                      <w:marBottom w:val="0"/>
                      <w:divBdr>
                        <w:top w:val="none" w:sz="0" w:space="0" w:color="auto"/>
                        <w:left w:val="none" w:sz="0" w:space="0" w:color="auto"/>
                        <w:bottom w:val="none" w:sz="0" w:space="0" w:color="auto"/>
                        <w:right w:val="none" w:sz="0" w:space="0" w:color="auto"/>
                      </w:divBdr>
                    </w:div>
                  </w:divsChild>
                </w:div>
                <w:div w:id="38752624">
                  <w:marLeft w:val="0"/>
                  <w:marRight w:val="0"/>
                  <w:marTop w:val="0"/>
                  <w:marBottom w:val="0"/>
                  <w:divBdr>
                    <w:top w:val="none" w:sz="0" w:space="0" w:color="auto"/>
                    <w:left w:val="none" w:sz="0" w:space="0" w:color="auto"/>
                    <w:bottom w:val="none" w:sz="0" w:space="0" w:color="auto"/>
                    <w:right w:val="none" w:sz="0" w:space="0" w:color="auto"/>
                  </w:divBdr>
                  <w:divsChild>
                    <w:div w:id="1918317415">
                      <w:marLeft w:val="0"/>
                      <w:marRight w:val="0"/>
                      <w:marTop w:val="0"/>
                      <w:marBottom w:val="0"/>
                      <w:divBdr>
                        <w:top w:val="none" w:sz="0" w:space="0" w:color="auto"/>
                        <w:left w:val="none" w:sz="0" w:space="0" w:color="auto"/>
                        <w:bottom w:val="none" w:sz="0" w:space="0" w:color="auto"/>
                        <w:right w:val="none" w:sz="0" w:space="0" w:color="auto"/>
                      </w:divBdr>
                    </w:div>
                  </w:divsChild>
                </w:div>
                <w:div w:id="39519395">
                  <w:marLeft w:val="0"/>
                  <w:marRight w:val="0"/>
                  <w:marTop w:val="0"/>
                  <w:marBottom w:val="0"/>
                  <w:divBdr>
                    <w:top w:val="none" w:sz="0" w:space="0" w:color="auto"/>
                    <w:left w:val="none" w:sz="0" w:space="0" w:color="auto"/>
                    <w:bottom w:val="none" w:sz="0" w:space="0" w:color="auto"/>
                    <w:right w:val="none" w:sz="0" w:space="0" w:color="auto"/>
                  </w:divBdr>
                  <w:divsChild>
                    <w:div w:id="1696078196">
                      <w:marLeft w:val="0"/>
                      <w:marRight w:val="0"/>
                      <w:marTop w:val="0"/>
                      <w:marBottom w:val="0"/>
                      <w:divBdr>
                        <w:top w:val="none" w:sz="0" w:space="0" w:color="auto"/>
                        <w:left w:val="none" w:sz="0" w:space="0" w:color="auto"/>
                        <w:bottom w:val="none" w:sz="0" w:space="0" w:color="auto"/>
                        <w:right w:val="none" w:sz="0" w:space="0" w:color="auto"/>
                      </w:divBdr>
                    </w:div>
                  </w:divsChild>
                </w:div>
                <w:div w:id="40518492">
                  <w:marLeft w:val="0"/>
                  <w:marRight w:val="0"/>
                  <w:marTop w:val="0"/>
                  <w:marBottom w:val="0"/>
                  <w:divBdr>
                    <w:top w:val="none" w:sz="0" w:space="0" w:color="auto"/>
                    <w:left w:val="none" w:sz="0" w:space="0" w:color="auto"/>
                    <w:bottom w:val="none" w:sz="0" w:space="0" w:color="auto"/>
                    <w:right w:val="none" w:sz="0" w:space="0" w:color="auto"/>
                  </w:divBdr>
                  <w:divsChild>
                    <w:div w:id="391346121">
                      <w:marLeft w:val="0"/>
                      <w:marRight w:val="0"/>
                      <w:marTop w:val="0"/>
                      <w:marBottom w:val="0"/>
                      <w:divBdr>
                        <w:top w:val="none" w:sz="0" w:space="0" w:color="auto"/>
                        <w:left w:val="none" w:sz="0" w:space="0" w:color="auto"/>
                        <w:bottom w:val="none" w:sz="0" w:space="0" w:color="auto"/>
                        <w:right w:val="none" w:sz="0" w:space="0" w:color="auto"/>
                      </w:divBdr>
                    </w:div>
                  </w:divsChild>
                </w:div>
                <w:div w:id="49573222">
                  <w:marLeft w:val="0"/>
                  <w:marRight w:val="0"/>
                  <w:marTop w:val="0"/>
                  <w:marBottom w:val="0"/>
                  <w:divBdr>
                    <w:top w:val="none" w:sz="0" w:space="0" w:color="auto"/>
                    <w:left w:val="none" w:sz="0" w:space="0" w:color="auto"/>
                    <w:bottom w:val="none" w:sz="0" w:space="0" w:color="auto"/>
                    <w:right w:val="none" w:sz="0" w:space="0" w:color="auto"/>
                  </w:divBdr>
                  <w:divsChild>
                    <w:div w:id="1287279185">
                      <w:marLeft w:val="0"/>
                      <w:marRight w:val="0"/>
                      <w:marTop w:val="0"/>
                      <w:marBottom w:val="0"/>
                      <w:divBdr>
                        <w:top w:val="none" w:sz="0" w:space="0" w:color="auto"/>
                        <w:left w:val="none" w:sz="0" w:space="0" w:color="auto"/>
                        <w:bottom w:val="none" w:sz="0" w:space="0" w:color="auto"/>
                        <w:right w:val="none" w:sz="0" w:space="0" w:color="auto"/>
                      </w:divBdr>
                    </w:div>
                  </w:divsChild>
                </w:div>
                <w:div w:id="60562689">
                  <w:marLeft w:val="0"/>
                  <w:marRight w:val="0"/>
                  <w:marTop w:val="0"/>
                  <w:marBottom w:val="0"/>
                  <w:divBdr>
                    <w:top w:val="none" w:sz="0" w:space="0" w:color="auto"/>
                    <w:left w:val="none" w:sz="0" w:space="0" w:color="auto"/>
                    <w:bottom w:val="none" w:sz="0" w:space="0" w:color="auto"/>
                    <w:right w:val="none" w:sz="0" w:space="0" w:color="auto"/>
                  </w:divBdr>
                  <w:divsChild>
                    <w:div w:id="1063259507">
                      <w:marLeft w:val="0"/>
                      <w:marRight w:val="0"/>
                      <w:marTop w:val="0"/>
                      <w:marBottom w:val="0"/>
                      <w:divBdr>
                        <w:top w:val="none" w:sz="0" w:space="0" w:color="auto"/>
                        <w:left w:val="none" w:sz="0" w:space="0" w:color="auto"/>
                        <w:bottom w:val="none" w:sz="0" w:space="0" w:color="auto"/>
                        <w:right w:val="none" w:sz="0" w:space="0" w:color="auto"/>
                      </w:divBdr>
                    </w:div>
                  </w:divsChild>
                </w:div>
                <w:div w:id="66735653">
                  <w:marLeft w:val="0"/>
                  <w:marRight w:val="0"/>
                  <w:marTop w:val="0"/>
                  <w:marBottom w:val="0"/>
                  <w:divBdr>
                    <w:top w:val="none" w:sz="0" w:space="0" w:color="auto"/>
                    <w:left w:val="none" w:sz="0" w:space="0" w:color="auto"/>
                    <w:bottom w:val="none" w:sz="0" w:space="0" w:color="auto"/>
                    <w:right w:val="none" w:sz="0" w:space="0" w:color="auto"/>
                  </w:divBdr>
                  <w:divsChild>
                    <w:div w:id="1679574575">
                      <w:marLeft w:val="0"/>
                      <w:marRight w:val="0"/>
                      <w:marTop w:val="0"/>
                      <w:marBottom w:val="0"/>
                      <w:divBdr>
                        <w:top w:val="none" w:sz="0" w:space="0" w:color="auto"/>
                        <w:left w:val="none" w:sz="0" w:space="0" w:color="auto"/>
                        <w:bottom w:val="none" w:sz="0" w:space="0" w:color="auto"/>
                        <w:right w:val="none" w:sz="0" w:space="0" w:color="auto"/>
                      </w:divBdr>
                    </w:div>
                  </w:divsChild>
                </w:div>
                <w:div w:id="77867716">
                  <w:marLeft w:val="0"/>
                  <w:marRight w:val="0"/>
                  <w:marTop w:val="0"/>
                  <w:marBottom w:val="0"/>
                  <w:divBdr>
                    <w:top w:val="none" w:sz="0" w:space="0" w:color="auto"/>
                    <w:left w:val="none" w:sz="0" w:space="0" w:color="auto"/>
                    <w:bottom w:val="none" w:sz="0" w:space="0" w:color="auto"/>
                    <w:right w:val="none" w:sz="0" w:space="0" w:color="auto"/>
                  </w:divBdr>
                  <w:divsChild>
                    <w:div w:id="447238500">
                      <w:marLeft w:val="0"/>
                      <w:marRight w:val="0"/>
                      <w:marTop w:val="0"/>
                      <w:marBottom w:val="0"/>
                      <w:divBdr>
                        <w:top w:val="none" w:sz="0" w:space="0" w:color="auto"/>
                        <w:left w:val="none" w:sz="0" w:space="0" w:color="auto"/>
                        <w:bottom w:val="none" w:sz="0" w:space="0" w:color="auto"/>
                        <w:right w:val="none" w:sz="0" w:space="0" w:color="auto"/>
                      </w:divBdr>
                    </w:div>
                  </w:divsChild>
                </w:div>
                <w:div w:id="90325546">
                  <w:marLeft w:val="0"/>
                  <w:marRight w:val="0"/>
                  <w:marTop w:val="0"/>
                  <w:marBottom w:val="0"/>
                  <w:divBdr>
                    <w:top w:val="none" w:sz="0" w:space="0" w:color="auto"/>
                    <w:left w:val="none" w:sz="0" w:space="0" w:color="auto"/>
                    <w:bottom w:val="none" w:sz="0" w:space="0" w:color="auto"/>
                    <w:right w:val="none" w:sz="0" w:space="0" w:color="auto"/>
                  </w:divBdr>
                  <w:divsChild>
                    <w:div w:id="84112812">
                      <w:marLeft w:val="0"/>
                      <w:marRight w:val="0"/>
                      <w:marTop w:val="0"/>
                      <w:marBottom w:val="0"/>
                      <w:divBdr>
                        <w:top w:val="none" w:sz="0" w:space="0" w:color="auto"/>
                        <w:left w:val="none" w:sz="0" w:space="0" w:color="auto"/>
                        <w:bottom w:val="none" w:sz="0" w:space="0" w:color="auto"/>
                        <w:right w:val="none" w:sz="0" w:space="0" w:color="auto"/>
                      </w:divBdr>
                    </w:div>
                  </w:divsChild>
                </w:div>
                <w:div w:id="109906980">
                  <w:marLeft w:val="0"/>
                  <w:marRight w:val="0"/>
                  <w:marTop w:val="0"/>
                  <w:marBottom w:val="0"/>
                  <w:divBdr>
                    <w:top w:val="none" w:sz="0" w:space="0" w:color="auto"/>
                    <w:left w:val="none" w:sz="0" w:space="0" w:color="auto"/>
                    <w:bottom w:val="none" w:sz="0" w:space="0" w:color="auto"/>
                    <w:right w:val="none" w:sz="0" w:space="0" w:color="auto"/>
                  </w:divBdr>
                  <w:divsChild>
                    <w:div w:id="338391068">
                      <w:marLeft w:val="0"/>
                      <w:marRight w:val="0"/>
                      <w:marTop w:val="0"/>
                      <w:marBottom w:val="0"/>
                      <w:divBdr>
                        <w:top w:val="none" w:sz="0" w:space="0" w:color="auto"/>
                        <w:left w:val="none" w:sz="0" w:space="0" w:color="auto"/>
                        <w:bottom w:val="none" w:sz="0" w:space="0" w:color="auto"/>
                        <w:right w:val="none" w:sz="0" w:space="0" w:color="auto"/>
                      </w:divBdr>
                    </w:div>
                  </w:divsChild>
                </w:div>
                <w:div w:id="120267991">
                  <w:marLeft w:val="0"/>
                  <w:marRight w:val="0"/>
                  <w:marTop w:val="0"/>
                  <w:marBottom w:val="0"/>
                  <w:divBdr>
                    <w:top w:val="none" w:sz="0" w:space="0" w:color="auto"/>
                    <w:left w:val="none" w:sz="0" w:space="0" w:color="auto"/>
                    <w:bottom w:val="none" w:sz="0" w:space="0" w:color="auto"/>
                    <w:right w:val="none" w:sz="0" w:space="0" w:color="auto"/>
                  </w:divBdr>
                  <w:divsChild>
                    <w:div w:id="736392457">
                      <w:marLeft w:val="0"/>
                      <w:marRight w:val="0"/>
                      <w:marTop w:val="0"/>
                      <w:marBottom w:val="0"/>
                      <w:divBdr>
                        <w:top w:val="none" w:sz="0" w:space="0" w:color="auto"/>
                        <w:left w:val="none" w:sz="0" w:space="0" w:color="auto"/>
                        <w:bottom w:val="none" w:sz="0" w:space="0" w:color="auto"/>
                        <w:right w:val="none" w:sz="0" w:space="0" w:color="auto"/>
                      </w:divBdr>
                    </w:div>
                  </w:divsChild>
                </w:div>
                <w:div w:id="131293805">
                  <w:marLeft w:val="0"/>
                  <w:marRight w:val="0"/>
                  <w:marTop w:val="0"/>
                  <w:marBottom w:val="0"/>
                  <w:divBdr>
                    <w:top w:val="none" w:sz="0" w:space="0" w:color="auto"/>
                    <w:left w:val="none" w:sz="0" w:space="0" w:color="auto"/>
                    <w:bottom w:val="none" w:sz="0" w:space="0" w:color="auto"/>
                    <w:right w:val="none" w:sz="0" w:space="0" w:color="auto"/>
                  </w:divBdr>
                  <w:divsChild>
                    <w:div w:id="984429178">
                      <w:marLeft w:val="0"/>
                      <w:marRight w:val="0"/>
                      <w:marTop w:val="0"/>
                      <w:marBottom w:val="0"/>
                      <w:divBdr>
                        <w:top w:val="none" w:sz="0" w:space="0" w:color="auto"/>
                        <w:left w:val="none" w:sz="0" w:space="0" w:color="auto"/>
                        <w:bottom w:val="none" w:sz="0" w:space="0" w:color="auto"/>
                        <w:right w:val="none" w:sz="0" w:space="0" w:color="auto"/>
                      </w:divBdr>
                    </w:div>
                  </w:divsChild>
                </w:div>
                <w:div w:id="135074263">
                  <w:marLeft w:val="0"/>
                  <w:marRight w:val="0"/>
                  <w:marTop w:val="0"/>
                  <w:marBottom w:val="0"/>
                  <w:divBdr>
                    <w:top w:val="none" w:sz="0" w:space="0" w:color="auto"/>
                    <w:left w:val="none" w:sz="0" w:space="0" w:color="auto"/>
                    <w:bottom w:val="none" w:sz="0" w:space="0" w:color="auto"/>
                    <w:right w:val="none" w:sz="0" w:space="0" w:color="auto"/>
                  </w:divBdr>
                  <w:divsChild>
                    <w:div w:id="721906375">
                      <w:marLeft w:val="0"/>
                      <w:marRight w:val="0"/>
                      <w:marTop w:val="0"/>
                      <w:marBottom w:val="0"/>
                      <w:divBdr>
                        <w:top w:val="none" w:sz="0" w:space="0" w:color="auto"/>
                        <w:left w:val="none" w:sz="0" w:space="0" w:color="auto"/>
                        <w:bottom w:val="none" w:sz="0" w:space="0" w:color="auto"/>
                        <w:right w:val="none" w:sz="0" w:space="0" w:color="auto"/>
                      </w:divBdr>
                    </w:div>
                  </w:divsChild>
                </w:div>
                <w:div w:id="141582515">
                  <w:marLeft w:val="0"/>
                  <w:marRight w:val="0"/>
                  <w:marTop w:val="0"/>
                  <w:marBottom w:val="0"/>
                  <w:divBdr>
                    <w:top w:val="none" w:sz="0" w:space="0" w:color="auto"/>
                    <w:left w:val="none" w:sz="0" w:space="0" w:color="auto"/>
                    <w:bottom w:val="none" w:sz="0" w:space="0" w:color="auto"/>
                    <w:right w:val="none" w:sz="0" w:space="0" w:color="auto"/>
                  </w:divBdr>
                  <w:divsChild>
                    <w:div w:id="1408528068">
                      <w:marLeft w:val="0"/>
                      <w:marRight w:val="0"/>
                      <w:marTop w:val="0"/>
                      <w:marBottom w:val="0"/>
                      <w:divBdr>
                        <w:top w:val="none" w:sz="0" w:space="0" w:color="auto"/>
                        <w:left w:val="none" w:sz="0" w:space="0" w:color="auto"/>
                        <w:bottom w:val="none" w:sz="0" w:space="0" w:color="auto"/>
                        <w:right w:val="none" w:sz="0" w:space="0" w:color="auto"/>
                      </w:divBdr>
                    </w:div>
                  </w:divsChild>
                </w:div>
                <w:div w:id="148713113">
                  <w:marLeft w:val="0"/>
                  <w:marRight w:val="0"/>
                  <w:marTop w:val="0"/>
                  <w:marBottom w:val="0"/>
                  <w:divBdr>
                    <w:top w:val="none" w:sz="0" w:space="0" w:color="auto"/>
                    <w:left w:val="none" w:sz="0" w:space="0" w:color="auto"/>
                    <w:bottom w:val="none" w:sz="0" w:space="0" w:color="auto"/>
                    <w:right w:val="none" w:sz="0" w:space="0" w:color="auto"/>
                  </w:divBdr>
                  <w:divsChild>
                    <w:div w:id="311762549">
                      <w:marLeft w:val="0"/>
                      <w:marRight w:val="0"/>
                      <w:marTop w:val="0"/>
                      <w:marBottom w:val="0"/>
                      <w:divBdr>
                        <w:top w:val="none" w:sz="0" w:space="0" w:color="auto"/>
                        <w:left w:val="none" w:sz="0" w:space="0" w:color="auto"/>
                        <w:bottom w:val="none" w:sz="0" w:space="0" w:color="auto"/>
                        <w:right w:val="none" w:sz="0" w:space="0" w:color="auto"/>
                      </w:divBdr>
                    </w:div>
                  </w:divsChild>
                </w:div>
                <w:div w:id="154298734">
                  <w:marLeft w:val="0"/>
                  <w:marRight w:val="0"/>
                  <w:marTop w:val="0"/>
                  <w:marBottom w:val="0"/>
                  <w:divBdr>
                    <w:top w:val="none" w:sz="0" w:space="0" w:color="auto"/>
                    <w:left w:val="none" w:sz="0" w:space="0" w:color="auto"/>
                    <w:bottom w:val="none" w:sz="0" w:space="0" w:color="auto"/>
                    <w:right w:val="none" w:sz="0" w:space="0" w:color="auto"/>
                  </w:divBdr>
                  <w:divsChild>
                    <w:div w:id="1814520405">
                      <w:marLeft w:val="0"/>
                      <w:marRight w:val="0"/>
                      <w:marTop w:val="0"/>
                      <w:marBottom w:val="0"/>
                      <w:divBdr>
                        <w:top w:val="none" w:sz="0" w:space="0" w:color="auto"/>
                        <w:left w:val="none" w:sz="0" w:space="0" w:color="auto"/>
                        <w:bottom w:val="none" w:sz="0" w:space="0" w:color="auto"/>
                        <w:right w:val="none" w:sz="0" w:space="0" w:color="auto"/>
                      </w:divBdr>
                    </w:div>
                  </w:divsChild>
                </w:div>
                <w:div w:id="176772186">
                  <w:marLeft w:val="0"/>
                  <w:marRight w:val="0"/>
                  <w:marTop w:val="0"/>
                  <w:marBottom w:val="0"/>
                  <w:divBdr>
                    <w:top w:val="none" w:sz="0" w:space="0" w:color="auto"/>
                    <w:left w:val="none" w:sz="0" w:space="0" w:color="auto"/>
                    <w:bottom w:val="none" w:sz="0" w:space="0" w:color="auto"/>
                    <w:right w:val="none" w:sz="0" w:space="0" w:color="auto"/>
                  </w:divBdr>
                  <w:divsChild>
                    <w:div w:id="1959330343">
                      <w:marLeft w:val="0"/>
                      <w:marRight w:val="0"/>
                      <w:marTop w:val="0"/>
                      <w:marBottom w:val="0"/>
                      <w:divBdr>
                        <w:top w:val="none" w:sz="0" w:space="0" w:color="auto"/>
                        <w:left w:val="none" w:sz="0" w:space="0" w:color="auto"/>
                        <w:bottom w:val="none" w:sz="0" w:space="0" w:color="auto"/>
                        <w:right w:val="none" w:sz="0" w:space="0" w:color="auto"/>
                      </w:divBdr>
                    </w:div>
                  </w:divsChild>
                </w:div>
                <w:div w:id="181238116">
                  <w:marLeft w:val="0"/>
                  <w:marRight w:val="0"/>
                  <w:marTop w:val="0"/>
                  <w:marBottom w:val="0"/>
                  <w:divBdr>
                    <w:top w:val="none" w:sz="0" w:space="0" w:color="auto"/>
                    <w:left w:val="none" w:sz="0" w:space="0" w:color="auto"/>
                    <w:bottom w:val="none" w:sz="0" w:space="0" w:color="auto"/>
                    <w:right w:val="none" w:sz="0" w:space="0" w:color="auto"/>
                  </w:divBdr>
                  <w:divsChild>
                    <w:div w:id="1565796702">
                      <w:marLeft w:val="0"/>
                      <w:marRight w:val="0"/>
                      <w:marTop w:val="0"/>
                      <w:marBottom w:val="0"/>
                      <w:divBdr>
                        <w:top w:val="none" w:sz="0" w:space="0" w:color="auto"/>
                        <w:left w:val="none" w:sz="0" w:space="0" w:color="auto"/>
                        <w:bottom w:val="none" w:sz="0" w:space="0" w:color="auto"/>
                        <w:right w:val="none" w:sz="0" w:space="0" w:color="auto"/>
                      </w:divBdr>
                    </w:div>
                  </w:divsChild>
                </w:div>
                <w:div w:id="182522746">
                  <w:marLeft w:val="0"/>
                  <w:marRight w:val="0"/>
                  <w:marTop w:val="0"/>
                  <w:marBottom w:val="0"/>
                  <w:divBdr>
                    <w:top w:val="none" w:sz="0" w:space="0" w:color="auto"/>
                    <w:left w:val="none" w:sz="0" w:space="0" w:color="auto"/>
                    <w:bottom w:val="none" w:sz="0" w:space="0" w:color="auto"/>
                    <w:right w:val="none" w:sz="0" w:space="0" w:color="auto"/>
                  </w:divBdr>
                  <w:divsChild>
                    <w:div w:id="1504782052">
                      <w:marLeft w:val="0"/>
                      <w:marRight w:val="0"/>
                      <w:marTop w:val="0"/>
                      <w:marBottom w:val="0"/>
                      <w:divBdr>
                        <w:top w:val="none" w:sz="0" w:space="0" w:color="auto"/>
                        <w:left w:val="none" w:sz="0" w:space="0" w:color="auto"/>
                        <w:bottom w:val="none" w:sz="0" w:space="0" w:color="auto"/>
                        <w:right w:val="none" w:sz="0" w:space="0" w:color="auto"/>
                      </w:divBdr>
                    </w:div>
                  </w:divsChild>
                </w:div>
                <w:div w:id="185797374">
                  <w:marLeft w:val="0"/>
                  <w:marRight w:val="0"/>
                  <w:marTop w:val="0"/>
                  <w:marBottom w:val="0"/>
                  <w:divBdr>
                    <w:top w:val="none" w:sz="0" w:space="0" w:color="auto"/>
                    <w:left w:val="none" w:sz="0" w:space="0" w:color="auto"/>
                    <w:bottom w:val="none" w:sz="0" w:space="0" w:color="auto"/>
                    <w:right w:val="none" w:sz="0" w:space="0" w:color="auto"/>
                  </w:divBdr>
                  <w:divsChild>
                    <w:div w:id="1709836008">
                      <w:marLeft w:val="0"/>
                      <w:marRight w:val="0"/>
                      <w:marTop w:val="0"/>
                      <w:marBottom w:val="0"/>
                      <w:divBdr>
                        <w:top w:val="none" w:sz="0" w:space="0" w:color="auto"/>
                        <w:left w:val="none" w:sz="0" w:space="0" w:color="auto"/>
                        <w:bottom w:val="none" w:sz="0" w:space="0" w:color="auto"/>
                        <w:right w:val="none" w:sz="0" w:space="0" w:color="auto"/>
                      </w:divBdr>
                    </w:div>
                  </w:divsChild>
                </w:div>
                <w:div w:id="187987608">
                  <w:marLeft w:val="0"/>
                  <w:marRight w:val="0"/>
                  <w:marTop w:val="0"/>
                  <w:marBottom w:val="0"/>
                  <w:divBdr>
                    <w:top w:val="none" w:sz="0" w:space="0" w:color="auto"/>
                    <w:left w:val="none" w:sz="0" w:space="0" w:color="auto"/>
                    <w:bottom w:val="none" w:sz="0" w:space="0" w:color="auto"/>
                    <w:right w:val="none" w:sz="0" w:space="0" w:color="auto"/>
                  </w:divBdr>
                  <w:divsChild>
                    <w:div w:id="1597327715">
                      <w:marLeft w:val="0"/>
                      <w:marRight w:val="0"/>
                      <w:marTop w:val="0"/>
                      <w:marBottom w:val="0"/>
                      <w:divBdr>
                        <w:top w:val="none" w:sz="0" w:space="0" w:color="auto"/>
                        <w:left w:val="none" w:sz="0" w:space="0" w:color="auto"/>
                        <w:bottom w:val="none" w:sz="0" w:space="0" w:color="auto"/>
                        <w:right w:val="none" w:sz="0" w:space="0" w:color="auto"/>
                      </w:divBdr>
                    </w:div>
                  </w:divsChild>
                </w:div>
                <w:div w:id="201599389">
                  <w:marLeft w:val="0"/>
                  <w:marRight w:val="0"/>
                  <w:marTop w:val="0"/>
                  <w:marBottom w:val="0"/>
                  <w:divBdr>
                    <w:top w:val="none" w:sz="0" w:space="0" w:color="auto"/>
                    <w:left w:val="none" w:sz="0" w:space="0" w:color="auto"/>
                    <w:bottom w:val="none" w:sz="0" w:space="0" w:color="auto"/>
                    <w:right w:val="none" w:sz="0" w:space="0" w:color="auto"/>
                  </w:divBdr>
                  <w:divsChild>
                    <w:div w:id="165244496">
                      <w:marLeft w:val="0"/>
                      <w:marRight w:val="0"/>
                      <w:marTop w:val="0"/>
                      <w:marBottom w:val="0"/>
                      <w:divBdr>
                        <w:top w:val="none" w:sz="0" w:space="0" w:color="auto"/>
                        <w:left w:val="none" w:sz="0" w:space="0" w:color="auto"/>
                        <w:bottom w:val="none" w:sz="0" w:space="0" w:color="auto"/>
                        <w:right w:val="none" w:sz="0" w:space="0" w:color="auto"/>
                      </w:divBdr>
                    </w:div>
                  </w:divsChild>
                </w:div>
                <w:div w:id="207953674">
                  <w:marLeft w:val="0"/>
                  <w:marRight w:val="0"/>
                  <w:marTop w:val="0"/>
                  <w:marBottom w:val="0"/>
                  <w:divBdr>
                    <w:top w:val="none" w:sz="0" w:space="0" w:color="auto"/>
                    <w:left w:val="none" w:sz="0" w:space="0" w:color="auto"/>
                    <w:bottom w:val="none" w:sz="0" w:space="0" w:color="auto"/>
                    <w:right w:val="none" w:sz="0" w:space="0" w:color="auto"/>
                  </w:divBdr>
                  <w:divsChild>
                    <w:div w:id="1879514341">
                      <w:marLeft w:val="0"/>
                      <w:marRight w:val="0"/>
                      <w:marTop w:val="0"/>
                      <w:marBottom w:val="0"/>
                      <w:divBdr>
                        <w:top w:val="none" w:sz="0" w:space="0" w:color="auto"/>
                        <w:left w:val="none" w:sz="0" w:space="0" w:color="auto"/>
                        <w:bottom w:val="none" w:sz="0" w:space="0" w:color="auto"/>
                        <w:right w:val="none" w:sz="0" w:space="0" w:color="auto"/>
                      </w:divBdr>
                    </w:div>
                  </w:divsChild>
                </w:div>
                <w:div w:id="214856689">
                  <w:marLeft w:val="0"/>
                  <w:marRight w:val="0"/>
                  <w:marTop w:val="0"/>
                  <w:marBottom w:val="0"/>
                  <w:divBdr>
                    <w:top w:val="none" w:sz="0" w:space="0" w:color="auto"/>
                    <w:left w:val="none" w:sz="0" w:space="0" w:color="auto"/>
                    <w:bottom w:val="none" w:sz="0" w:space="0" w:color="auto"/>
                    <w:right w:val="none" w:sz="0" w:space="0" w:color="auto"/>
                  </w:divBdr>
                  <w:divsChild>
                    <w:div w:id="1702512795">
                      <w:marLeft w:val="0"/>
                      <w:marRight w:val="0"/>
                      <w:marTop w:val="0"/>
                      <w:marBottom w:val="0"/>
                      <w:divBdr>
                        <w:top w:val="none" w:sz="0" w:space="0" w:color="auto"/>
                        <w:left w:val="none" w:sz="0" w:space="0" w:color="auto"/>
                        <w:bottom w:val="none" w:sz="0" w:space="0" w:color="auto"/>
                        <w:right w:val="none" w:sz="0" w:space="0" w:color="auto"/>
                      </w:divBdr>
                    </w:div>
                  </w:divsChild>
                </w:div>
                <w:div w:id="217012796">
                  <w:marLeft w:val="0"/>
                  <w:marRight w:val="0"/>
                  <w:marTop w:val="0"/>
                  <w:marBottom w:val="0"/>
                  <w:divBdr>
                    <w:top w:val="none" w:sz="0" w:space="0" w:color="auto"/>
                    <w:left w:val="none" w:sz="0" w:space="0" w:color="auto"/>
                    <w:bottom w:val="none" w:sz="0" w:space="0" w:color="auto"/>
                    <w:right w:val="none" w:sz="0" w:space="0" w:color="auto"/>
                  </w:divBdr>
                  <w:divsChild>
                    <w:div w:id="1133059795">
                      <w:marLeft w:val="0"/>
                      <w:marRight w:val="0"/>
                      <w:marTop w:val="0"/>
                      <w:marBottom w:val="0"/>
                      <w:divBdr>
                        <w:top w:val="none" w:sz="0" w:space="0" w:color="auto"/>
                        <w:left w:val="none" w:sz="0" w:space="0" w:color="auto"/>
                        <w:bottom w:val="none" w:sz="0" w:space="0" w:color="auto"/>
                        <w:right w:val="none" w:sz="0" w:space="0" w:color="auto"/>
                      </w:divBdr>
                    </w:div>
                  </w:divsChild>
                </w:div>
                <w:div w:id="228080181">
                  <w:marLeft w:val="0"/>
                  <w:marRight w:val="0"/>
                  <w:marTop w:val="0"/>
                  <w:marBottom w:val="0"/>
                  <w:divBdr>
                    <w:top w:val="none" w:sz="0" w:space="0" w:color="auto"/>
                    <w:left w:val="none" w:sz="0" w:space="0" w:color="auto"/>
                    <w:bottom w:val="none" w:sz="0" w:space="0" w:color="auto"/>
                    <w:right w:val="none" w:sz="0" w:space="0" w:color="auto"/>
                  </w:divBdr>
                  <w:divsChild>
                    <w:div w:id="921183632">
                      <w:marLeft w:val="0"/>
                      <w:marRight w:val="0"/>
                      <w:marTop w:val="0"/>
                      <w:marBottom w:val="0"/>
                      <w:divBdr>
                        <w:top w:val="none" w:sz="0" w:space="0" w:color="auto"/>
                        <w:left w:val="none" w:sz="0" w:space="0" w:color="auto"/>
                        <w:bottom w:val="none" w:sz="0" w:space="0" w:color="auto"/>
                        <w:right w:val="none" w:sz="0" w:space="0" w:color="auto"/>
                      </w:divBdr>
                    </w:div>
                  </w:divsChild>
                </w:div>
                <w:div w:id="245264408">
                  <w:marLeft w:val="0"/>
                  <w:marRight w:val="0"/>
                  <w:marTop w:val="0"/>
                  <w:marBottom w:val="0"/>
                  <w:divBdr>
                    <w:top w:val="none" w:sz="0" w:space="0" w:color="auto"/>
                    <w:left w:val="none" w:sz="0" w:space="0" w:color="auto"/>
                    <w:bottom w:val="none" w:sz="0" w:space="0" w:color="auto"/>
                    <w:right w:val="none" w:sz="0" w:space="0" w:color="auto"/>
                  </w:divBdr>
                  <w:divsChild>
                    <w:div w:id="1098912366">
                      <w:marLeft w:val="0"/>
                      <w:marRight w:val="0"/>
                      <w:marTop w:val="0"/>
                      <w:marBottom w:val="0"/>
                      <w:divBdr>
                        <w:top w:val="none" w:sz="0" w:space="0" w:color="auto"/>
                        <w:left w:val="none" w:sz="0" w:space="0" w:color="auto"/>
                        <w:bottom w:val="none" w:sz="0" w:space="0" w:color="auto"/>
                        <w:right w:val="none" w:sz="0" w:space="0" w:color="auto"/>
                      </w:divBdr>
                    </w:div>
                  </w:divsChild>
                </w:div>
                <w:div w:id="248002362">
                  <w:marLeft w:val="0"/>
                  <w:marRight w:val="0"/>
                  <w:marTop w:val="0"/>
                  <w:marBottom w:val="0"/>
                  <w:divBdr>
                    <w:top w:val="none" w:sz="0" w:space="0" w:color="auto"/>
                    <w:left w:val="none" w:sz="0" w:space="0" w:color="auto"/>
                    <w:bottom w:val="none" w:sz="0" w:space="0" w:color="auto"/>
                    <w:right w:val="none" w:sz="0" w:space="0" w:color="auto"/>
                  </w:divBdr>
                  <w:divsChild>
                    <w:div w:id="1169061673">
                      <w:marLeft w:val="0"/>
                      <w:marRight w:val="0"/>
                      <w:marTop w:val="0"/>
                      <w:marBottom w:val="0"/>
                      <w:divBdr>
                        <w:top w:val="none" w:sz="0" w:space="0" w:color="auto"/>
                        <w:left w:val="none" w:sz="0" w:space="0" w:color="auto"/>
                        <w:bottom w:val="none" w:sz="0" w:space="0" w:color="auto"/>
                        <w:right w:val="none" w:sz="0" w:space="0" w:color="auto"/>
                      </w:divBdr>
                    </w:div>
                  </w:divsChild>
                </w:div>
                <w:div w:id="251017165">
                  <w:marLeft w:val="0"/>
                  <w:marRight w:val="0"/>
                  <w:marTop w:val="0"/>
                  <w:marBottom w:val="0"/>
                  <w:divBdr>
                    <w:top w:val="none" w:sz="0" w:space="0" w:color="auto"/>
                    <w:left w:val="none" w:sz="0" w:space="0" w:color="auto"/>
                    <w:bottom w:val="none" w:sz="0" w:space="0" w:color="auto"/>
                    <w:right w:val="none" w:sz="0" w:space="0" w:color="auto"/>
                  </w:divBdr>
                  <w:divsChild>
                    <w:div w:id="231088754">
                      <w:marLeft w:val="0"/>
                      <w:marRight w:val="0"/>
                      <w:marTop w:val="0"/>
                      <w:marBottom w:val="0"/>
                      <w:divBdr>
                        <w:top w:val="none" w:sz="0" w:space="0" w:color="auto"/>
                        <w:left w:val="none" w:sz="0" w:space="0" w:color="auto"/>
                        <w:bottom w:val="none" w:sz="0" w:space="0" w:color="auto"/>
                        <w:right w:val="none" w:sz="0" w:space="0" w:color="auto"/>
                      </w:divBdr>
                    </w:div>
                  </w:divsChild>
                </w:div>
                <w:div w:id="259459400">
                  <w:marLeft w:val="0"/>
                  <w:marRight w:val="0"/>
                  <w:marTop w:val="0"/>
                  <w:marBottom w:val="0"/>
                  <w:divBdr>
                    <w:top w:val="none" w:sz="0" w:space="0" w:color="auto"/>
                    <w:left w:val="none" w:sz="0" w:space="0" w:color="auto"/>
                    <w:bottom w:val="none" w:sz="0" w:space="0" w:color="auto"/>
                    <w:right w:val="none" w:sz="0" w:space="0" w:color="auto"/>
                  </w:divBdr>
                  <w:divsChild>
                    <w:div w:id="1848903090">
                      <w:marLeft w:val="0"/>
                      <w:marRight w:val="0"/>
                      <w:marTop w:val="0"/>
                      <w:marBottom w:val="0"/>
                      <w:divBdr>
                        <w:top w:val="none" w:sz="0" w:space="0" w:color="auto"/>
                        <w:left w:val="none" w:sz="0" w:space="0" w:color="auto"/>
                        <w:bottom w:val="none" w:sz="0" w:space="0" w:color="auto"/>
                        <w:right w:val="none" w:sz="0" w:space="0" w:color="auto"/>
                      </w:divBdr>
                    </w:div>
                  </w:divsChild>
                </w:div>
                <w:div w:id="294987962">
                  <w:marLeft w:val="0"/>
                  <w:marRight w:val="0"/>
                  <w:marTop w:val="0"/>
                  <w:marBottom w:val="0"/>
                  <w:divBdr>
                    <w:top w:val="none" w:sz="0" w:space="0" w:color="auto"/>
                    <w:left w:val="none" w:sz="0" w:space="0" w:color="auto"/>
                    <w:bottom w:val="none" w:sz="0" w:space="0" w:color="auto"/>
                    <w:right w:val="none" w:sz="0" w:space="0" w:color="auto"/>
                  </w:divBdr>
                  <w:divsChild>
                    <w:div w:id="300234866">
                      <w:marLeft w:val="0"/>
                      <w:marRight w:val="0"/>
                      <w:marTop w:val="0"/>
                      <w:marBottom w:val="0"/>
                      <w:divBdr>
                        <w:top w:val="none" w:sz="0" w:space="0" w:color="auto"/>
                        <w:left w:val="none" w:sz="0" w:space="0" w:color="auto"/>
                        <w:bottom w:val="none" w:sz="0" w:space="0" w:color="auto"/>
                        <w:right w:val="none" w:sz="0" w:space="0" w:color="auto"/>
                      </w:divBdr>
                    </w:div>
                  </w:divsChild>
                </w:div>
                <w:div w:id="322708938">
                  <w:marLeft w:val="0"/>
                  <w:marRight w:val="0"/>
                  <w:marTop w:val="0"/>
                  <w:marBottom w:val="0"/>
                  <w:divBdr>
                    <w:top w:val="none" w:sz="0" w:space="0" w:color="auto"/>
                    <w:left w:val="none" w:sz="0" w:space="0" w:color="auto"/>
                    <w:bottom w:val="none" w:sz="0" w:space="0" w:color="auto"/>
                    <w:right w:val="none" w:sz="0" w:space="0" w:color="auto"/>
                  </w:divBdr>
                  <w:divsChild>
                    <w:div w:id="1835680506">
                      <w:marLeft w:val="0"/>
                      <w:marRight w:val="0"/>
                      <w:marTop w:val="0"/>
                      <w:marBottom w:val="0"/>
                      <w:divBdr>
                        <w:top w:val="none" w:sz="0" w:space="0" w:color="auto"/>
                        <w:left w:val="none" w:sz="0" w:space="0" w:color="auto"/>
                        <w:bottom w:val="none" w:sz="0" w:space="0" w:color="auto"/>
                        <w:right w:val="none" w:sz="0" w:space="0" w:color="auto"/>
                      </w:divBdr>
                    </w:div>
                  </w:divsChild>
                </w:div>
                <w:div w:id="328682718">
                  <w:marLeft w:val="0"/>
                  <w:marRight w:val="0"/>
                  <w:marTop w:val="0"/>
                  <w:marBottom w:val="0"/>
                  <w:divBdr>
                    <w:top w:val="none" w:sz="0" w:space="0" w:color="auto"/>
                    <w:left w:val="none" w:sz="0" w:space="0" w:color="auto"/>
                    <w:bottom w:val="none" w:sz="0" w:space="0" w:color="auto"/>
                    <w:right w:val="none" w:sz="0" w:space="0" w:color="auto"/>
                  </w:divBdr>
                  <w:divsChild>
                    <w:div w:id="2059548046">
                      <w:marLeft w:val="0"/>
                      <w:marRight w:val="0"/>
                      <w:marTop w:val="0"/>
                      <w:marBottom w:val="0"/>
                      <w:divBdr>
                        <w:top w:val="none" w:sz="0" w:space="0" w:color="auto"/>
                        <w:left w:val="none" w:sz="0" w:space="0" w:color="auto"/>
                        <w:bottom w:val="none" w:sz="0" w:space="0" w:color="auto"/>
                        <w:right w:val="none" w:sz="0" w:space="0" w:color="auto"/>
                      </w:divBdr>
                    </w:div>
                  </w:divsChild>
                </w:div>
                <w:div w:id="344330171">
                  <w:marLeft w:val="0"/>
                  <w:marRight w:val="0"/>
                  <w:marTop w:val="0"/>
                  <w:marBottom w:val="0"/>
                  <w:divBdr>
                    <w:top w:val="none" w:sz="0" w:space="0" w:color="auto"/>
                    <w:left w:val="none" w:sz="0" w:space="0" w:color="auto"/>
                    <w:bottom w:val="none" w:sz="0" w:space="0" w:color="auto"/>
                    <w:right w:val="none" w:sz="0" w:space="0" w:color="auto"/>
                  </w:divBdr>
                  <w:divsChild>
                    <w:div w:id="241794688">
                      <w:marLeft w:val="0"/>
                      <w:marRight w:val="0"/>
                      <w:marTop w:val="0"/>
                      <w:marBottom w:val="0"/>
                      <w:divBdr>
                        <w:top w:val="none" w:sz="0" w:space="0" w:color="auto"/>
                        <w:left w:val="none" w:sz="0" w:space="0" w:color="auto"/>
                        <w:bottom w:val="none" w:sz="0" w:space="0" w:color="auto"/>
                        <w:right w:val="none" w:sz="0" w:space="0" w:color="auto"/>
                      </w:divBdr>
                    </w:div>
                  </w:divsChild>
                </w:div>
                <w:div w:id="345861988">
                  <w:marLeft w:val="0"/>
                  <w:marRight w:val="0"/>
                  <w:marTop w:val="0"/>
                  <w:marBottom w:val="0"/>
                  <w:divBdr>
                    <w:top w:val="none" w:sz="0" w:space="0" w:color="auto"/>
                    <w:left w:val="none" w:sz="0" w:space="0" w:color="auto"/>
                    <w:bottom w:val="none" w:sz="0" w:space="0" w:color="auto"/>
                    <w:right w:val="none" w:sz="0" w:space="0" w:color="auto"/>
                  </w:divBdr>
                  <w:divsChild>
                    <w:div w:id="414670942">
                      <w:marLeft w:val="0"/>
                      <w:marRight w:val="0"/>
                      <w:marTop w:val="0"/>
                      <w:marBottom w:val="0"/>
                      <w:divBdr>
                        <w:top w:val="none" w:sz="0" w:space="0" w:color="auto"/>
                        <w:left w:val="none" w:sz="0" w:space="0" w:color="auto"/>
                        <w:bottom w:val="none" w:sz="0" w:space="0" w:color="auto"/>
                        <w:right w:val="none" w:sz="0" w:space="0" w:color="auto"/>
                      </w:divBdr>
                    </w:div>
                  </w:divsChild>
                </w:div>
                <w:div w:id="346493053">
                  <w:marLeft w:val="0"/>
                  <w:marRight w:val="0"/>
                  <w:marTop w:val="0"/>
                  <w:marBottom w:val="0"/>
                  <w:divBdr>
                    <w:top w:val="none" w:sz="0" w:space="0" w:color="auto"/>
                    <w:left w:val="none" w:sz="0" w:space="0" w:color="auto"/>
                    <w:bottom w:val="none" w:sz="0" w:space="0" w:color="auto"/>
                    <w:right w:val="none" w:sz="0" w:space="0" w:color="auto"/>
                  </w:divBdr>
                  <w:divsChild>
                    <w:div w:id="662703159">
                      <w:marLeft w:val="0"/>
                      <w:marRight w:val="0"/>
                      <w:marTop w:val="0"/>
                      <w:marBottom w:val="0"/>
                      <w:divBdr>
                        <w:top w:val="none" w:sz="0" w:space="0" w:color="auto"/>
                        <w:left w:val="none" w:sz="0" w:space="0" w:color="auto"/>
                        <w:bottom w:val="none" w:sz="0" w:space="0" w:color="auto"/>
                        <w:right w:val="none" w:sz="0" w:space="0" w:color="auto"/>
                      </w:divBdr>
                    </w:div>
                  </w:divsChild>
                </w:div>
                <w:div w:id="347945739">
                  <w:marLeft w:val="0"/>
                  <w:marRight w:val="0"/>
                  <w:marTop w:val="0"/>
                  <w:marBottom w:val="0"/>
                  <w:divBdr>
                    <w:top w:val="none" w:sz="0" w:space="0" w:color="auto"/>
                    <w:left w:val="none" w:sz="0" w:space="0" w:color="auto"/>
                    <w:bottom w:val="none" w:sz="0" w:space="0" w:color="auto"/>
                    <w:right w:val="none" w:sz="0" w:space="0" w:color="auto"/>
                  </w:divBdr>
                  <w:divsChild>
                    <w:div w:id="1871988251">
                      <w:marLeft w:val="0"/>
                      <w:marRight w:val="0"/>
                      <w:marTop w:val="0"/>
                      <w:marBottom w:val="0"/>
                      <w:divBdr>
                        <w:top w:val="none" w:sz="0" w:space="0" w:color="auto"/>
                        <w:left w:val="none" w:sz="0" w:space="0" w:color="auto"/>
                        <w:bottom w:val="none" w:sz="0" w:space="0" w:color="auto"/>
                        <w:right w:val="none" w:sz="0" w:space="0" w:color="auto"/>
                      </w:divBdr>
                    </w:div>
                  </w:divsChild>
                </w:div>
                <w:div w:id="356196033">
                  <w:marLeft w:val="0"/>
                  <w:marRight w:val="0"/>
                  <w:marTop w:val="0"/>
                  <w:marBottom w:val="0"/>
                  <w:divBdr>
                    <w:top w:val="none" w:sz="0" w:space="0" w:color="auto"/>
                    <w:left w:val="none" w:sz="0" w:space="0" w:color="auto"/>
                    <w:bottom w:val="none" w:sz="0" w:space="0" w:color="auto"/>
                    <w:right w:val="none" w:sz="0" w:space="0" w:color="auto"/>
                  </w:divBdr>
                  <w:divsChild>
                    <w:div w:id="28922032">
                      <w:marLeft w:val="0"/>
                      <w:marRight w:val="0"/>
                      <w:marTop w:val="0"/>
                      <w:marBottom w:val="0"/>
                      <w:divBdr>
                        <w:top w:val="none" w:sz="0" w:space="0" w:color="auto"/>
                        <w:left w:val="none" w:sz="0" w:space="0" w:color="auto"/>
                        <w:bottom w:val="none" w:sz="0" w:space="0" w:color="auto"/>
                        <w:right w:val="none" w:sz="0" w:space="0" w:color="auto"/>
                      </w:divBdr>
                    </w:div>
                  </w:divsChild>
                </w:div>
                <w:div w:id="360016843">
                  <w:marLeft w:val="0"/>
                  <w:marRight w:val="0"/>
                  <w:marTop w:val="0"/>
                  <w:marBottom w:val="0"/>
                  <w:divBdr>
                    <w:top w:val="none" w:sz="0" w:space="0" w:color="auto"/>
                    <w:left w:val="none" w:sz="0" w:space="0" w:color="auto"/>
                    <w:bottom w:val="none" w:sz="0" w:space="0" w:color="auto"/>
                    <w:right w:val="none" w:sz="0" w:space="0" w:color="auto"/>
                  </w:divBdr>
                  <w:divsChild>
                    <w:div w:id="591086023">
                      <w:marLeft w:val="0"/>
                      <w:marRight w:val="0"/>
                      <w:marTop w:val="0"/>
                      <w:marBottom w:val="0"/>
                      <w:divBdr>
                        <w:top w:val="none" w:sz="0" w:space="0" w:color="auto"/>
                        <w:left w:val="none" w:sz="0" w:space="0" w:color="auto"/>
                        <w:bottom w:val="none" w:sz="0" w:space="0" w:color="auto"/>
                        <w:right w:val="none" w:sz="0" w:space="0" w:color="auto"/>
                      </w:divBdr>
                    </w:div>
                  </w:divsChild>
                </w:div>
                <w:div w:id="374163241">
                  <w:marLeft w:val="0"/>
                  <w:marRight w:val="0"/>
                  <w:marTop w:val="0"/>
                  <w:marBottom w:val="0"/>
                  <w:divBdr>
                    <w:top w:val="none" w:sz="0" w:space="0" w:color="auto"/>
                    <w:left w:val="none" w:sz="0" w:space="0" w:color="auto"/>
                    <w:bottom w:val="none" w:sz="0" w:space="0" w:color="auto"/>
                    <w:right w:val="none" w:sz="0" w:space="0" w:color="auto"/>
                  </w:divBdr>
                  <w:divsChild>
                    <w:div w:id="109016463">
                      <w:marLeft w:val="0"/>
                      <w:marRight w:val="0"/>
                      <w:marTop w:val="0"/>
                      <w:marBottom w:val="0"/>
                      <w:divBdr>
                        <w:top w:val="none" w:sz="0" w:space="0" w:color="auto"/>
                        <w:left w:val="none" w:sz="0" w:space="0" w:color="auto"/>
                        <w:bottom w:val="none" w:sz="0" w:space="0" w:color="auto"/>
                        <w:right w:val="none" w:sz="0" w:space="0" w:color="auto"/>
                      </w:divBdr>
                    </w:div>
                  </w:divsChild>
                </w:div>
                <w:div w:id="383215405">
                  <w:marLeft w:val="0"/>
                  <w:marRight w:val="0"/>
                  <w:marTop w:val="0"/>
                  <w:marBottom w:val="0"/>
                  <w:divBdr>
                    <w:top w:val="none" w:sz="0" w:space="0" w:color="auto"/>
                    <w:left w:val="none" w:sz="0" w:space="0" w:color="auto"/>
                    <w:bottom w:val="none" w:sz="0" w:space="0" w:color="auto"/>
                    <w:right w:val="none" w:sz="0" w:space="0" w:color="auto"/>
                  </w:divBdr>
                  <w:divsChild>
                    <w:div w:id="1016151455">
                      <w:marLeft w:val="0"/>
                      <w:marRight w:val="0"/>
                      <w:marTop w:val="0"/>
                      <w:marBottom w:val="0"/>
                      <w:divBdr>
                        <w:top w:val="none" w:sz="0" w:space="0" w:color="auto"/>
                        <w:left w:val="none" w:sz="0" w:space="0" w:color="auto"/>
                        <w:bottom w:val="none" w:sz="0" w:space="0" w:color="auto"/>
                        <w:right w:val="none" w:sz="0" w:space="0" w:color="auto"/>
                      </w:divBdr>
                    </w:div>
                  </w:divsChild>
                </w:div>
                <w:div w:id="383674103">
                  <w:marLeft w:val="0"/>
                  <w:marRight w:val="0"/>
                  <w:marTop w:val="0"/>
                  <w:marBottom w:val="0"/>
                  <w:divBdr>
                    <w:top w:val="none" w:sz="0" w:space="0" w:color="auto"/>
                    <w:left w:val="none" w:sz="0" w:space="0" w:color="auto"/>
                    <w:bottom w:val="none" w:sz="0" w:space="0" w:color="auto"/>
                    <w:right w:val="none" w:sz="0" w:space="0" w:color="auto"/>
                  </w:divBdr>
                  <w:divsChild>
                    <w:div w:id="14619653">
                      <w:marLeft w:val="0"/>
                      <w:marRight w:val="0"/>
                      <w:marTop w:val="0"/>
                      <w:marBottom w:val="0"/>
                      <w:divBdr>
                        <w:top w:val="none" w:sz="0" w:space="0" w:color="auto"/>
                        <w:left w:val="none" w:sz="0" w:space="0" w:color="auto"/>
                        <w:bottom w:val="none" w:sz="0" w:space="0" w:color="auto"/>
                        <w:right w:val="none" w:sz="0" w:space="0" w:color="auto"/>
                      </w:divBdr>
                    </w:div>
                  </w:divsChild>
                </w:div>
                <w:div w:id="389420549">
                  <w:marLeft w:val="0"/>
                  <w:marRight w:val="0"/>
                  <w:marTop w:val="0"/>
                  <w:marBottom w:val="0"/>
                  <w:divBdr>
                    <w:top w:val="none" w:sz="0" w:space="0" w:color="auto"/>
                    <w:left w:val="none" w:sz="0" w:space="0" w:color="auto"/>
                    <w:bottom w:val="none" w:sz="0" w:space="0" w:color="auto"/>
                    <w:right w:val="none" w:sz="0" w:space="0" w:color="auto"/>
                  </w:divBdr>
                  <w:divsChild>
                    <w:div w:id="535696893">
                      <w:marLeft w:val="0"/>
                      <w:marRight w:val="0"/>
                      <w:marTop w:val="0"/>
                      <w:marBottom w:val="0"/>
                      <w:divBdr>
                        <w:top w:val="none" w:sz="0" w:space="0" w:color="auto"/>
                        <w:left w:val="none" w:sz="0" w:space="0" w:color="auto"/>
                        <w:bottom w:val="none" w:sz="0" w:space="0" w:color="auto"/>
                        <w:right w:val="none" w:sz="0" w:space="0" w:color="auto"/>
                      </w:divBdr>
                    </w:div>
                  </w:divsChild>
                </w:div>
                <w:div w:id="390691979">
                  <w:marLeft w:val="0"/>
                  <w:marRight w:val="0"/>
                  <w:marTop w:val="0"/>
                  <w:marBottom w:val="0"/>
                  <w:divBdr>
                    <w:top w:val="none" w:sz="0" w:space="0" w:color="auto"/>
                    <w:left w:val="none" w:sz="0" w:space="0" w:color="auto"/>
                    <w:bottom w:val="none" w:sz="0" w:space="0" w:color="auto"/>
                    <w:right w:val="none" w:sz="0" w:space="0" w:color="auto"/>
                  </w:divBdr>
                  <w:divsChild>
                    <w:div w:id="1519809261">
                      <w:marLeft w:val="0"/>
                      <w:marRight w:val="0"/>
                      <w:marTop w:val="0"/>
                      <w:marBottom w:val="0"/>
                      <w:divBdr>
                        <w:top w:val="none" w:sz="0" w:space="0" w:color="auto"/>
                        <w:left w:val="none" w:sz="0" w:space="0" w:color="auto"/>
                        <w:bottom w:val="none" w:sz="0" w:space="0" w:color="auto"/>
                        <w:right w:val="none" w:sz="0" w:space="0" w:color="auto"/>
                      </w:divBdr>
                    </w:div>
                  </w:divsChild>
                </w:div>
                <w:div w:id="395132393">
                  <w:marLeft w:val="0"/>
                  <w:marRight w:val="0"/>
                  <w:marTop w:val="0"/>
                  <w:marBottom w:val="0"/>
                  <w:divBdr>
                    <w:top w:val="none" w:sz="0" w:space="0" w:color="auto"/>
                    <w:left w:val="none" w:sz="0" w:space="0" w:color="auto"/>
                    <w:bottom w:val="none" w:sz="0" w:space="0" w:color="auto"/>
                    <w:right w:val="none" w:sz="0" w:space="0" w:color="auto"/>
                  </w:divBdr>
                  <w:divsChild>
                    <w:div w:id="1402168905">
                      <w:marLeft w:val="0"/>
                      <w:marRight w:val="0"/>
                      <w:marTop w:val="0"/>
                      <w:marBottom w:val="0"/>
                      <w:divBdr>
                        <w:top w:val="none" w:sz="0" w:space="0" w:color="auto"/>
                        <w:left w:val="none" w:sz="0" w:space="0" w:color="auto"/>
                        <w:bottom w:val="none" w:sz="0" w:space="0" w:color="auto"/>
                        <w:right w:val="none" w:sz="0" w:space="0" w:color="auto"/>
                      </w:divBdr>
                    </w:div>
                  </w:divsChild>
                </w:div>
                <w:div w:id="399717112">
                  <w:marLeft w:val="0"/>
                  <w:marRight w:val="0"/>
                  <w:marTop w:val="0"/>
                  <w:marBottom w:val="0"/>
                  <w:divBdr>
                    <w:top w:val="none" w:sz="0" w:space="0" w:color="auto"/>
                    <w:left w:val="none" w:sz="0" w:space="0" w:color="auto"/>
                    <w:bottom w:val="none" w:sz="0" w:space="0" w:color="auto"/>
                    <w:right w:val="none" w:sz="0" w:space="0" w:color="auto"/>
                  </w:divBdr>
                  <w:divsChild>
                    <w:div w:id="746803620">
                      <w:marLeft w:val="0"/>
                      <w:marRight w:val="0"/>
                      <w:marTop w:val="0"/>
                      <w:marBottom w:val="0"/>
                      <w:divBdr>
                        <w:top w:val="none" w:sz="0" w:space="0" w:color="auto"/>
                        <w:left w:val="none" w:sz="0" w:space="0" w:color="auto"/>
                        <w:bottom w:val="none" w:sz="0" w:space="0" w:color="auto"/>
                        <w:right w:val="none" w:sz="0" w:space="0" w:color="auto"/>
                      </w:divBdr>
                    </w:div>
                  </w:divsChild>
                </w:div>
                <w:div w:id="403726169">
                  <w:marLeft w:val="0"/>
                  <w:marRight w:val="0"/>
                  <w:marTop w:val="0"/>
                  <w:marBottom w:val="0"/>
                  <w:divBdr>
                    <w:top w:val="none" w:sz="0" w:space="0" w:color="auto"/>
                    <w:left w:val="none" w:sz="0" w:space="0" w:color="auto"/>
                    <w:bottom w:val="none" w:sz="0" w:space="0" w:color="auto"/>
                    <w:right w:val="none" w:sz="0" w:space="0" w:color="auto"/>
                  </w:divBdr>
                  <w:divsChild>
                    <w:div w:id="1420758191">
                      <w:marLeft w:val="0"/>
                      <w:marRight w:val="0"/>
                      <w:marTop w:val="0"/>
                      <w:marBottom w:val="0"/>
                      <w:divBdr>
                        <w:top w:val="none" w:sz="0" w:space="0" w:color="auto"/>
                        <w:left w:val="none" w:sz="0" w:space="0" w:color="auto"/>
                        <w:bottom w:val="none" w:sz="0" w:space="0" w:color="auto"/>
                        <w:right w:val="none" w:sz="0" w:space="0" w:color="auto"/>
                      </w:divBdr>
                    </w:div>
                  </w:divsChild>
                </w:div>
                <w:div w:id="406194034">
                  <w:marLeft w:val="0"/>
                  <w:marRight w:val="0"/>
                  <w:marTop w:val="0"/>
                  <w:marBottom w:val="0"/>
                  <w:divBdr>
                    <w:top w:val="none" w:sz="0" w:space="0" w:color="auto"/>
                    <w:left w:val="none" w:sz="0" w:space="0" w:color="auto"/>
                    <w:bottom w:val="none" w:sz="0" w:space="0" w:color="auto"/>
                    <w:right w:val="none" w:sz="0" w:space="0" w:color="auto"/>
                  </w:divBdr>
                  <w:divsChild>
                    <w:div w:id="180238677">
                      <w:marLeft w:val="0"/>
                      <w:marRight w:val="0"/>
                      <w:marTop w:val="0"/>
                      <w:marBottom w:val="0"/>
                      <w:divBdr>
                        <w:top w:val="none" w:sz="0" w:space="0" w:color="auto"/>
                        <w:left w:val="none" w:sz="0" w:space="0" w:color="auto"/>
                        <w:bottom w:val="none" w:sz="0" w:space="0" w:color="auto"/>
                        <w:right w:val="none" w:sz="0" w:space="0" w:color="auto"/>
                      </w:divBdr>
                    </w:div>
                  </w:divsChild>
                </w:div>
                <w:div w:id="407579770">
                  <w:marLeft w:val="0"/>
                  <w:marRight w:val="0"/>
                  <w:marTop w:val="0"/>
                  <w:marBottom w:val="0"/>
                  <w:divBdr>
                    <w:top w:val="none" w:sz="0" w:space="0" w:color="auto"/>
                    <w:left w:val="none" w:sz="0" w:space="0" w:color="auto"/>
                    <w:bottom w:val="none" w:sz="0" w:space="0" w:color="auto"/>
                    <w:right w:val="none" w:sz="0" w:space="0" w:color="auto"/>
                  </w:divBdr>
                  <w:divsChild>
                    <w:div w:id="1944148135">
                      <w:marLeft w:val="0"/>
                      <w:marRight w:val="0"/>
                      <w:marTop w:val="0"/>
                      <w:marBottom w:val="0"/>
                      <w:divBdr>
                        <w:top w:val="none" w:sz="0" w:space="0" w:color="auto"/>
                        <w:left w:val="none" w:sz="0" w:space="0" w:color="auto"/>
                        <w:bottom w:val="none" w:sz="0" w:space="0" w:color="auto"/>
                        <w:right w:val="none" w:sz="0" w:space="0" w:color="auto"/>
                      </w:divBdr>
                    </w:div>
                  </w:divsChild>
                </w:div>
                <w:div w:id="416051420">
                  <w:marLeft w:val="0"/>
                  <w:marRight w:val="0"/>
                  <w:marTop w:val="0"/>
                  <w:marBottom w:val="0"/>
                  <w:divBdr>
                    <w:top w:val="none" w:sz="0" w:space="0" w:color="auto"/>
                    <w:left w:val="none" w:sz="0" w:space="0" w:color="auto"/>
                    <w:bottom w:val="none" w:sz="0" w:space="0" w:color="auto"/>
                    <w:right w:val="none" w:sz="0" w:space="0" w:color="auto"/>
                  </w:divBdr>
                  <w:divsChild>
                    <w:div w:id="1291743998">
                      <w:marLeft w:val="0"/>
                      <w:marRight w:val="0"/>
                      <w:marTop w:val="0"/>
                      <w:marBottom w:val="0"/>
                      <w:divBdr>
                        <w:top w:val="none" w:sz="0" w:space="0" w:color="auto"/>
                        <w:left w:val="none" w:sz="0" w:space="0" w:color="auto"/>
                        <w:bottom w:val="none" w:sz="0" w:space="0" w:color="auto"/>
                        <w:right w:val="none" w:sz="0" w:space="0" w:color="auto"/>
                      </w:divBdr>
                    </w:div>
                  </w:divsChild>
                </w:div>
                <w:div w:id="426539628">
                  <w:marLeft w:val="0"/>
                  <w:marRight w:val="0"/>
                  <w:marTop w:val="0"/>
                  <w:marBottom w:val="0"/>
                  <w:divBdr>
                    <w:top w:val="none" w:sz="0" w:space="0" w:color="auto"/>
                    <w:left w:val="none" w:sz="0" w:space="0" w:color="auto"/>
                    <w:bottom w:val="none" w:sz="0" w:space="0" w:color="auto"/>
                    <w:right w:val="none" w:sz="0" w:space="0" w:color="auto"/>
                  </w:divBdr>
                  <w:divsChild>
                    <w:div w:id="1621104355">
                      <w:marLeft w:val="0"/>
                      <w:marRight w:val="0"/>
                      <w:marTop w:val="0"/>
                      <w:marBottom w:val="0"/>
                      <w:divBdr>
                        <w:top w:val="none" w:sz="0" w:space="0" w:color="auto"/>
                        <w:left w:val="none" w:sz="0" w:space="0" w:color="auto"/>
                        <w:bottom w:val="none" w:sz="0" w:space="0" w:color="auto"/>
                        <w:right w:val="none" w:sz="0" w:space="0" w:color="auto"/>
                      </w:divBdr>
                    </w:div>
                  </w:divsChild>
                </w:div>
                <w:div w:id="436293199">
                  <w:marLeft w:val="0"/>
                  <w:marRight w:val="0"/>
                  <w:marTop w:val="0"/>
                  <w:marBottom w:val="0"/>
                  <w:divBdr>
                    <w:top w:val="none" w:sz="0" w:space="0" w:color="auto"/>
                    <w:left w:val="none" w:sz="0" w:space="0" w:color="auto"/>
                    <w:bottom w:val="none" w:sz="0" w:space="0" w:color="auto"/>
                    <w:right w:val="none" w:sz="0" w:space="0" w:color="auto"/>
                  </w:divBdr>
                  <w:divsChild>
                    <w:div w:id="1694570051">
                      <w:marLeft w:val="0"/>
                      <w:marRight w:val="0"/>
                      <w:marTop w:val="0"/>
                      <w:marBottom w:val="0"/>
                      <w:divBdr>
                        <w:top w:val="none" w:sz="0" w:space="0" w:color="auto"/>
                        <w:left w:val="none" w:sz="0" w:space="0" w:color="auto"/>
                        <w:bottom w:val="none" w:sz="0" w:space="0" w:color="auto"/>
                        <w:right w:val="none" w:sz="0" w:space="0" w:color="auto"/>
                      </w:divBdr>
                    </w:div>
                  </w:divsChild>
                </w:div>
                <w:div w:id="439495290">
                  <w:marLeft w:val="0"/>
                  <w:marRight w:val="0"/>
                  <w:marTop w:val="0"/>
                  <w:marBottom w:val="0"/>
                  <w:divBdr>
                    <w:top w:val="none" w:sz="0" w:space="0" w:color="auto"/>
                    <w:left w:val="none" w:sz="0" w:space="0" w:color="auto"/>
                    <w:bottom w:val="none" w:sz="0" w:space="0" w:color="auto"/>
                    <w:right w:val="none" w:sz="0" w:space="0" w:color="auto"/>
                  </w:divBdr>
                  <w:divsChild>
                    <w:div w:id="1121530294">
                      <w:marLeft w:val="0"/>
                      <w:marRight w:val="0"/>
                      <w:marTop w:val="0"/>
                      <w:marBottom w:val="0"/>
                      <w:divBdr>
                        <w:top w:val="none" w:sz="0" w:space="0" w:color="auto"/>
                        <w:left w:val="none" w:sz="0" w:space="0" w:color="auto"/>
                        <w:bottom w:val="none" w:sz="0" w:space="0" w:color="auto"/>
                        <w:right w:val="none" w:sz="0" w:space="0" w:color="auto"/>
                      </w:divBdr>
                    </w:div>
                  </w:divsChild>
                </w:div>
                <w:div w:id="443502251">
                  <w:marLeft w:val="0"/>
                  <w:marRight w:val="0"/>
                  <w:marTop w:val="0"/>
                  <w:marBottom w:val="0"/>
                  <w:divBdr>
                    <w:top w:val="none" w:sz="0" w:space="0" w:color="auto"/>
                    <w:left w:val="none" w:sz="0" w:space="0" w:color="auto"/>
                    <w:bottom w:val="none" w:sz="0" w:space="0" w:color="auto"/>
                    <w:right w:val="none" w:sz="0" w:space="0" w:color="auto"/>
                  </w:divBdr>
                  <w:divsChild>
                    <w:div w:id="1133250171">
                      <w:marLeft w:val="0"/>
                      <w:marRight w:val="0"/>
                      <w:marTop w:val="0"/>
                      <w:marBottom w:val="0"/>
                      <w:divBdr>
                        <w:top w:val="none" w:sz="0" w:space="0" w:color="auto"/>
                        <w:left w:val="none" w:sz="0" w:space="0" w:color="auto"/>
                        <w:bottom w:val="none" w:sz="0" w:space="0" w:color="auto"/>
                        <w:right w:val="none" w:sz="0" w:space="0" w:color="auto"/>
                      </w:divBdr>
                    </w:div>
                  </w:divsChild>
                </w:div>
                <w:div w:id="450518259">
                  <w:marLeft w:val="0"/>
                  <w:marRight w:val="0"/>
                  <w:marTop w:val="0"/>
                  <w:marBottom w:val="0"/>
                  <w:divBdr>
                    <w:top w:val="none" w:sz="0" w:space="0" w:color="auto"/>
                    <w:left w:val="none" w:sz="0" w:space="0" w:color="auto"/>
                    <w:bottom w:val="none" w:sz="0" w:space="0" w:color="auto"/>
                    <w:right w:val="none" w:sz="0" w:space="0" w:color="auto"/>
                  </w:divBdr>
                  <w:divsChild>
                    <w:div w:id="852383811">
                      <w:marLeft w:val="0"/>
                      <w:marRight w:val="0"/>
                      <w:marTop w:val="0"/>
                      <w:marBottom w:val="0"/>
                      <w:divBdr>
                        <w:top w:val="none" w:sz="0" w:space="0" w:color="auto"/>
                        <w:left w:val="none" w:sz="0" w:space="0" w:color="auto"/>
                        <w:bottom w:val="none" w:sz="0" w:space="0" w:color="auto"/>
                        <w:right w:val="none" w:sz="0" w:space="0" w:color="auto"/>
                      </w:divBdr>
                    </w:div>
                  </w:divsChild>
                </w:div>
                <w:div w:id="456919224">
                  <w:marLeft w:val="0"/>
                  <w:marRight w:val="0"/>
                  <w:marTop w:val="0"/>
                  <w:marBottom w:val="0"/>
                  <w:divBdr>
                    <w:top w:val="none" w:sz="0" w:space="0" w:color="auto"/>
                    <w:left w:val="none" w:sz="0" w:space="0" w:color="auto"/>
                    <w:bottom w:val="none" w:sz="0" w:space="0" w:color="auto"/>
                    <w:right w:val="none" w:sz="0" w:space="0" w:color="auto"/>
                  </w:divBdr>
                  <w:divsChild>
                    <w:div w:id="1673945416">
                      <w:marLeft w:val="0"/>
                      <w:marRight w:val="0"/>
                      <w:marTop w:val="0"/>
                      <w:marBottom w:val="0"/>
                      <w:divBdr>
                        <w:top w:val="none" w:sz="0" w:space="0" w:color="auto"/>
                        <w:left w:val="none" w:sz="0" w:space="0" w:color="auto"/>
                        <w:bottom w:val="none" w:sz="0" w:space="0" w:color="auto"/>
                        <w:right w:val="none" w:sz="0" w:space="0" w:color="auto"/>
                      </w:divBdr>
                    </w:div>
                  </w:divsChild>
                </w:div>
                <w:div w:id="466508856">
                  <w:marLeft w:val="0"/>
                  <w:marRight w:val="0"/>
                  <w:marTop w:val="0"/>
                  <w:marBottom w:val="0"/>
                  <w:divBdr>
                    <w:top w:val="none" w:sz="0" w:space="0" w:color="auto"/>
                    <w:left w:val="none" w:sz="0" w:space="0" w:color="auto"/>
                    <w:bottom w:val="none" w:sz="0" w:space="0" w:color="auto"/>
                    <w:right w:val="none" w:sz="0" w:space="0" w:color="auto"/>
                  </w:divBdr>
                  <w:divsChild>
                    <w:div w:id="1986078503">
                      <w:marLeft w:val="0"/>
                      <w:marRight w:val="0"/>
                      <w:marTop w:val="0"/>
                      <w:marBottom w:val="0"/>
                      <w:divBdr>
                        <w:top w:val="none" w:sz="0" w:space="0" w:color="auto"/>
                        <w:left w:val="none" w:sz="0" w:space="0" w:color="auto"/>
                        <w:bottom w:val="none" w:sz="0" w:space="0" w:color="auto"/>
                        <w:right w:val="none" w:sz="0" w:space="0" w:color="auto"/>
                      </w:divBdr>
                    </w:div>
                  </w:divsChild>
                </w:div>
                <w:div w:id="468977761">
                  <w:marLeft w:val="0"/>
                  <w:marRight w:val="0"/>
                  <w:marTop w:val="0"/>
                  <w:marBottom w:val="0"/>
                  <w:divBdr>
                    <w:top w:val="none" w:sz="0" w:space="0" w:color="auto"/>
                    <w:left w:val="none" w:sz="0" w:space="0" w:color="auto"/>
                    <w:bottom w:val="none" w:sz="0" w:space="0" w:color="auto"/>
                    <w:right w:val="none" w:sz="0" w:space="0" w:color="auto"/>
                  </w:divBdr>
                  <w:divsChild>
                    <w:div w:id="342516410">
                      <w:marLeft w:val="0"/>
                      <w:marRight w:val="0"/>
                      <w:marTop w:val="0"/>
                      <w:marBottom w:val="0"/>
                      <w:divBdr>
                        <w:top w:val="none" w:sz="0" w:space="0" w:color="auto"/>
                        <w:left w:val="none" w:sz="0" w:space="0" w:color="auto"/>
                        <w:bottom w:val="none" w:sz="0" w:space="0" w:color="auto"/>
                        <w:right w:val="none" w:sz="0" w:space="0" w:color="auto"/>
                      </w:divBdr>
                    </w:div>
                  </w:divsChild>
                </w:div>
                <w:div w:id="470054257">
                  <w:marLeft w:val="0"/>
                  <w:marRight w:val="0"/>
                  <w:marTop w:val="0"/>
                  <w:marBottom w:val="0"/>
                  <w:divBdr>
                    <w:top w:val="none" w:sz="0" w:space="0" w:color="auto"/>
                    <w:left w:val="none" w:sz="0" w:space="0" w:color="auto"/>
                    <w:bottom w:val="none" w:sz="0" w:space="0" w:color="auto"/>
                    <w:right w:val="none" w:sz="0" w:space="0" w:color="auto"/>
                  </w:divBdr>
                  <w:divsChild>
                    <w:div w:id="62336137">
                      <w:marLeft w:val="0"/>
                      <w:marRight w:val="0"/>
                      <w:marTop w:val="0"/>
                      <w:marBottom w:val="0"/>
                      <w:divBdr>
                        <w:top w:val="none" w:sz="0" w:space="0" w:color="auto"/>
                        <w:left w:val="none" w:sz="0" w:space="0" w:color="auto"/>
                        <w:bottom w:val="none" w:sz="0" w:space="0" w:color="auto"/>
                        <w:right w:val="none" w:sz="0" w:space="0" w:color="auto"/>
                      </w:divBdr>
                    </w:div>
                  </w:divsChild>
                </w:div>
                <w:div w:id="484468203">
                  <w:marLeft w:val="0"/>
                  <w:marRight w:val="0"/>
                  <w:marTop w:val="0"/>
                  <w:marBottom w:val="0"/>
                  <w:divBdr>
                    <w:top w:val="none" w:sz="0" w:space="0" w:color="auto"/>
                    <w:left w:val="none" w:sz="0" w:space="0" w:color="auto"/>
                    <w:bottom w:val="none" w:sz="0" w:space="0" w:color="auto"/>
                    <w:right w:val="none" w:sz="0" w:space="0" w:color="auto"/>
                  </w:divBdr>
                  <w:divsChild>
                    <w:div w:id="1464542678">
                      <w:marLeft w:val="0"/>
                      <w:marRight w:val="0"/>
                      <w:marTop w:val="0"/>
                      <w:marBottom w:val="0"/>
                      <w:divBdr>
                        <w:top w:val="none" w:sz="0" w:space="0" w:color="auto"/>
                        <w:left w:val="none" w:sz="0" w:space="0" w:color="auto"/>
                        <w:bottom w:val="none" w:sz="0" w:space="0" w:color="auto"/>
                        <w:right w:val="none" w:sz="0" w:space="0" w:color="auto"/>
                      </w:divBdr>
                    </w:div>
                  </w:divsChild>
                </w:div>
                <w:div w:id="508830594">
                  <w:marLeft w:val="0"/>
                  <w:marRight w:val="0"/>
                  <w:marTop w:val="0"/>
                  <w:marBottom w:val="0"/>
                  <w:divBdr>
                    <w:top w:val="none" w:sz="0" w:space="0" w:color="auto"/>
                    <w:left w:val="none" w:sz="0" w:space="0" w:color="auto"/>
                    <w:bottom w:val="none" w:sz="0" w:space="0" w:color="auto"/>
                    <w:right w:val="none" w:sz="0" w:space="0" w:color="auto"/>
                  </w:divBdr>
                  <w:divsChild>
                    <w:div w:id="652680191">
                      <w:marLeft w:val="0"/>
                      <w:marRight w:val="0"/>
                      <w:marTop w:val="0"/>
                      <w:marBottom w:val="0"/>
                      <w:divBdr>
                        <w:top w:val="none" w:sz="0" w:space="0" w:color="auto"/>
                        <w:left w:val="none" w:sz="0" w:space="0" w:color="auto"/>
                        <w:bottom w:val="none" w:sz="0" w:space="0" w:color="auto"/>
                        <w:right w:val="none" w:sz="0" w:space="0" w:color="auto"/>
                      </w:divBdr>
                    </w:div>
                  </w:divsChild>
                </w:div>
                <w:div w:id="514418043">
                  <w:marLeft w:val="0"/>
                  <w:marRight w:val="0"/>
                  <w:marTop w:val="0"/>
                  <w:marBottom w:val="0"/>
                  <w:divBdr>
                    <w:top w:val="none" w:sz="0" w:space="0" w:color="auto"/>
                    <w:left w:val="none" w:sz="0" w:space="0" w:color="auto"/>
                    <w:bottom w:val="none" w:sz="0" w:space="0" w:color="auto"/>
                    <w:right w:val="none" w:sz="0" w:space="0" w:color="auto"/>
                  </w:divBdr>
                  <w:divsChild>
                    <w:div w:id="512451985">
                      <w:marLeft w:val="0"/>
                      <w:marRight w:val="0"/>
                      <w:marTop w:val="0"/>
                      <w:marBottom w:val="0"/>
                      <w:divBdr>
                        <w:top w:val="none" w:sz="0" w:space="0" w:color="auto"/>
                        <w:left w:val="none" w:sz="0" w:space="0" w:color="auto"/>
                        <w:bottom w:val="none" w:sz="0" w:space="0" w:color="auto"/>
                        <w:right w:val="none" w:sz="0" w:space="0" w:color="auto"/>
                      </w:divBdr>
                    </w:div>
                  </w:divsChild>
                </w:div>
                <w:div w:id="515924075">
                  <w:marLeft w:val="0"/>
                  <w:marRight w:val="0"/>
                  <w:marTop w:val="0"/>
                  <w:marBottom w:val="0"/>
                  <w:divBdr>
                    <w:top w:val="none" w:sz="0" w:space="0" w:color="auto"/>
                    <w:left w:val="none" w:sz="0" w:space="0" w:color="auto"/>
                    <w:bottom w:val="none" w:sz="0" w:space="0" w:color="auto"/>
                    <w:right w:val="none" w:sz="0" w:space="0" w:color="auto"/>
                  </w:divBdr>
                  <w:divsChild>
                    <w:div w:id="267979103">
                      <w:marLeft w:val="0"/>
                      <w:marRight w:val="0"/>
                      <w:marTop w:val="0"/>
                      <w:marBottom w:val="0"/>
                      <w:divBdr>
                        <w:top w:val="none" w:sz="0" w:space="0" w:color="auto"/>
                        <w:left w:val="none" w:sz="0" w:space="0" w:color="auto"/>
                        <w:bottom w:val="none" w:sz="0" w:space="0" w:color="auto"/>
                        <w:right w:val="none" w:sz="0" w:space="0" w:color="auto"/>
                      </w:divBdr>
                    </w:div>
                  </w:divsChild>
                </w:div>
                <w:div w:id="525023498">
                  <w:marLeft w:val="0"/>
                  <w:marRight w:val="0"/>
                  <w:marTop w:val="0"/>
                  <w:marBottom w:val="0"/>
                  <w:divBdr>
                    <w:top w:val="none" w:sz="0" w:space="0" w:color="auto"/>
                    <w:left w:val="none" w:sz="0" w:space="0" w:color="auto"/>
                    <w:bottom w:val="none" w:sz="0" w:space="0" w:color="auto"/>
                    <w:right w:val="none" w:sz="0" w:space="0" w:color="auto"/>
                  </w:divBdr>
                  <w:divsChild>
                    <w:div w:id="157158495">
                      <w:marLeft w:val="0"/>
                      <w:marRight w:val="0"/>
                      <w:marTop w:val="0"/>
                      <w:marBottom w:val="0"/>
                      <w:divBdr>
                        <w:top w:val="none" w:sz="0" w:space="0" w:color="auto"/>
                        <w:left w:val="none" w:sz="0" w:space="0" w:color="auto"/>
                        <w:bottom w:val="none" w:sz="0" w:space="0" w:color="auto"/>
                        <w:right w:val="none" w:sz="0" w:space="0" w:color="auto"/>
                      </w:divBdr>
                    </w:div>
                  </w:divsChild>
                </w:div>
                <w:div w:id="541333635">
                  <w:marLeft w:val="0"/>
                  <w:marRight w:val="0"/>
                  <w:marTop w:val="0"/>
                  <w:marBottom w:val="0"/>
                  <w:divBdr>
                    <w:top w:val="none" w:sz="0" w:space="0" w:color="auto"/>
                    <w:left w:val="none" w:sz="0" w:space="0" w:color="auto"/>
                    <w:bottom w:val="none" w:sz="0" w:space="0" w:color="auto"/>
                    <w:right w:val="none" w:sz="0" w:space="0" w:color="auto"/>
                  </w:divBdr>
                  <w:divsChild>
                    <w:div w:id="1619796601">
                      <w:marLeft w:val="0"/>
                      <w:marRight w:val="0"/>
                      <w:marTop w:val="0"/>
                      <w:marBottom w:val="0"/>
                      <w:divBdr>
                        <w:top w:val="none" w:sz="0" w:space="0" w:color="auto"/>
                        <w:left w:val="none" w:sz="0" w:space="0" w:color="auto"/>
                        <w:bottom w:val="none" w:sz="0" w:space="0" w:color="auto"/>
                        <w:right w:val="none" w:sz="0" w:space="0" w:color="auto"/>
                      </w:divBdr>
                    </w:div>
                  </w:divsChild>
                </w:div>
                <w:div w:id="559631486">
                  <w:marLeft w:val="0"/>
                  <w:marRight w:val="0"/>
                  <w:marTop w:val="0"/>
                  <w:marBottom w:val="0"/>
                  <w:divBdr>
                    <w:top w:val="none" w:sz="0" w:space="0" w:color="auto"/>
                    <w:left w:val="none" w:sz="0" w:space="0" w:color="auto"/>
                    <w:bottom w:val="none" w:sz="0" w:space="0" w:color="auto"/>
                    <w:right w:val="none" w:sz="0" w:space="0" w:color="auto"/>
                  </w:divBdr>
                  <w:divsChild>
                    <w:div w:id="607354873">
                      <w:marLeft w:val="0"/>
                      <w:marRight w:val="0"/>
                      <w:marTop w:val="0"/>
                      <w:marBottom w:val="0"/>
                      <w:divBdr>
                        <w:top w:val="none" w:sz="0" w:space="0" w:color="auto"/>
                        <w:left w:val="none" w:sz="0" w:space="0" w:color="auto"/>
                        <w:bottom w:val="none" w:sz="0" w:space="0" w:color="auto"/>
                        <w:right w:val="none" w:sz="0" w:space="0" w:color="auto"/>
                      </w:divBdr>
                    </w:div>
                  </w:divsChild>
                </w:div>
                <w:div w:id="563688386">
                  <w:marLeft w:val="0"/>
                  <w:marRight w:val="0"/>
                  <w:marTop w:val="0"/>
                  <w:marBottom w:val="0"/>
                  <w:divBdr>
                    <w:top w:val="none" w:sz="0" w:space="0" w:color="auto"/>
                    <w:left w:val="none" w:sz="0" w:space="0" w:color="auto"/>
                    <w:bottom w:val="none" w:sz="0" w:space="0" w:color="auto"/>
                    <w:right w:val="none" w:sz="0" w:space="0" w:color="auto"/>
                  </w:divBdr>
                  <w:divsChild>
                    <w:div w:id="1672416488">
                      <w:marLeft w:val="0"/>
                      <w:marRight w:val="0"/>
                      <w:marTop w:val="0"/>
                      <w:marBottom w:val="0"/>
                      <w:divBdr>
                        <w:top w:val="none" w:sz="0" w:space="0" w:color="auto"/>
                        <w:left w:val="none" w:sz="0" w:space="0" w:color="auto"/>
                        <w:bottom w:val="none" w:sz="0" w:space="0" w:color="auto"/>
                        <w:right w:val="none" w:sz="0" w:space="0" w:color="auto"/>
                      </w:divBdr>
                    </w:div>
                  </w:divsChild>
                </w:div>
                <w:div w:id="564528737">
                  <w:marLeft w:val="0"/>
                  <w:marRight w:val="0"/>
                  <w:marTop w:val="0"/>
                  <w:marBottom w:val="0"/>
                  <w:divBdr>
                    <w:top w:val="none" w:sz="0" w:space="0" w:color="auto"/>
                    <w:left w:val="none" w:sz="0" w:space="0" w:color="auto"/>
                    <w:bottom w:val="none" w:sz="0" w:space="0" w:color="auto"/>
                    <w:right w:val="none" w:sz="0" w:space="0" w:color="auto"/>
                  </w:divBdr>
                  <w:divsChild>
                    <w:div w:id="199708992">
                      <w:marLeft w:val="0"/>
                      <w:marRight w:val="0"/>
                      <w:marTop w:val="0"/>
                      <w:marBottom w:val="0"/>
                      <w:divBdr>
                        <w:top w:val="none" w:sz="0" w:space="0" w:color="auto"/>
                        <w:left w:val="none" w:sz="0" w:space="0" w:color="auto"/>
                        <w:bottom w:val="none" w:sz="0" w:space="0" w:color="auto"/>
                        <w:right w:val="none" w:sz="0" w:space="0" w:color="auto"/>
                      </w:divBdr>
                    </w:div>
                  </w:divsChild>
                </w:div>
                <w:div w:id="567615833">
                  <w:marLeft w:val="0"/>
                  <w:marRight w:val="0"/>
                  <w:marTop w:val="0"/>
                  <w:marBottom w:val="0"/>
                  <w:divBdr>
                    <w:top w:val="none" w:sz="0" w:space="0" w:color="auto"/>
                    <w:left w:val="none" w:sz="0" w:space="0" w:color="auto"/>
                    <w:bottom w:val="none" w:sz="0" w:space="0" w:color="auto"/>
                    <w:right w:val="none" w:sz="0" w:space="0" w:color="auto"/>
                  </w:divBdr>
                  <w:divsChild>
                    <w:div w:id="1874149608">
                      <w:marLeft w:val="0"/>
                      <w:marRight w:val="0"/>
                      <w:marTop w:val="0"/>
                      <w:marBottom w:val="0"/>
                      <w:divBdr>
                        <w:top w:val="none" w:sz="0" w:space="0" w:color="auto"/>
                        <w:left w:val="none" w:sz="0" w:space="0" w:color="auto"/>
                        <w:bottom w:val="none" w:sz="0" w:space="0" w:color="auto"/>
                        <w:right w:val="none" w:sz="0" w:space="0" w:color="auto"/>
                      </w:divBdr>
                    </w:div>
                  </w:divsChild>
                </w:div>
                <w:div w:id="594703655">
                  <w:marLeft w:val="0"/>
                  <w:marRight w:val="0"/>
                  <w:marTop w:val="0"/>
                  <w:marBottom w:val="0"/>
                  <w:divBdr>
                    <w:top w:val="none" w:sz="0" w:space="0" w:color="auto"/>
                    <w:left w:val="none" w:sz="0" w:space="0" w:color="auto"/>
                    <w:bottom w:val="none" w:sz="0" w:space="0" w:color="auto"/>
                    <w:right w:val="none" w:sz="0" w:space="0" w:color="auto"/>
                  </w:divBdr>
                  <w:divsChild>
                    <w:div w:id="1227572693">
                      <w:marLeft w:val="0"/>
                      <w:marRight w:val="0"/>
                      <w:marTop w:val="0"/>
                      <w:marBottom w:val="0"/>
                      <w:divBdr>
                        <w:top w:val="none" w:sz="0" w:space="0" w:color="auto"/>
                        <w:left w:val="none" w:sz="0" w:space="0" w:color="auto"/>
                        <w:bottom w:val="none" w:sz="0" w:space="0" w:color="auto"/>
                        <w:right w:val="none" w:sz="0" w:space="0" w:color="auto"/>
                      </w:divBdr>
                    </w:div>
                  </w:divsChild>
                </w:div>
                <w:div w:id="614602282">
                  <w:marLeft w:val="0"/>
                  <w:marRight w:val="0"/>
                  <w:marTop w:val="0"/>
                  <w:marBottom w:val="0"/>
                  <w:divBdr>
                    <w:top w:val="none" w:sz="0" w:space="0" w:color="auto"/>
                    <w:left w:val="none" w:sz="0" w:space="0" w:color="auto"/>
                    <w:bottom w:val="none" w:sz="0" w:space="0" w:color="auto"/>
                    <w:right w:val="none" w:sz="0" w:space="0" w:color="auto"/>
                  </w:divBdr>
                  <w:divsChild>
                    <w:div w:id="1580481237">
                      <w:marLeft w:val="0"/>
                      <w:marRight w:val="0"/>
                      <w:marTop w:val="0"/>
                      <w:marBottom w:val="0"/>
                      <w:divBdr>
                        <w:top w:val="none" w:sz="0" w:space="0" w:color="auto"/>
                        <w:left w:val="none" w:sz="0" w:space="0" w:color="auto"/>
                        <w:bottom w:val="none" w:sz="0" w:space="0" w:color="auto"/>
                        <w:right w:val="none" w:sz="0" w:space="0" w:color="auto"/>
                      </w:divBdr>
                    </w:div>
                  </w:divsChild>
                </w:div>
                <w:div w:id="615985447">
                  <w:marLeft w:val="0"/>
                  <w:marRight w:val="0"/>
                  <w:marTop w:val="0"/>
                  <w:marBottom w:val="0"/>
                  <w:divBdr>
                    <w:top w:val="none" w:sz="0" w:space="0" w:color="auto"/>
                    <w:left w:val="none" w:sz="0" w:space="0" w:color="auto"/>
                    <w:bottom w:val="none" w:sz="0" w:space="0" w:color="auto"/>
                    <w:right w:val="none" w:sz="0" w:space="0" w:color="auto"/>
                  </w:divBdr>
                  <w:divsChild>
                    <w:div w:id="824785992">
                      <w:marLeft w:val="0"/>
                      <w:marRight w:val="0"/>
                      <w:marTop w:val="0"/>
                      <w:marBottom w:val="0"/>
                      <w:divBdr>
                        <w:top w:val="none" w:sz="0" w:space="0" w:color="auto"/>
                        <w:left w:val="none" w:sz="0" w:space="0" w:color="auto"/>
                        <w:bottom w:val="none" w:sz="0" w:space="0" w:color="auto"/>
                        <w:right w:val="none" w:sz="0" w:space="0" w:color="auto"/>
                      </w:divBdr>
                    </w:div>
                  </w:divsChild>
                </w:div>
                <w:div w:id="617369952">
                  <w:marLeft w:val="0"/>
                  <w:marRight w:val="0"/>
                  <w:marTop w:val="0"/>
                  <w:marBottom w:val="0"/>
                  <w:divBdr>
                    <w:top w:val="none" w:sz="0" w:space="0" w:color="auto"/>
                    <w:left w:val="none" w:sz="0" w:space="0" w:color="auto"/>
                    <w:bottom w:val="none" w:sz="0" w:space="0" w:color="auto"/>
                    <w:right w:val="none" w:sz="0" w:space="0" w:color="auto"/>
                  </w:divBdr>
                  <w:divsChild>
                    <w:div w:id="151676396">
                      <w:marLeft w:val="0"/>
                      <w:marRight w:val="0"/>
                      <w:marTop w:val="0"/>
                      <w:marBottom w:val="0"/>
                      <w:divBdr>
                        <w:top w:val="none" w:sz="0" w:space="0" w:color="auto"/>
                        <w:left w:val="none" w:sz="0" w:space="0" w:color="auto"/>
                        <w:bottom w:val="none" w:sz="0" w:space="0" w:color="auto"/>
                        <w:right w:val="none" w:sz="0" w:space="0" w:color="auto"/>
                      </w:divBdr>
                    </w:div>
                  </w:divsChild>
                </w:div>
                <w:div w:id="630599278">
                  <w:marLeft w:val="0"/>
                  <w:marRight w:val="0"/>
                  <w:marTop w:val="0"/>
                  <w:marBottom w:val="0"/>
                  <w:divBdr>
                    <w:top w:val="none" w:sz="0" w:space="0" w:color="auto"/>
                    <w:left w:val="none" w:sz="0" w:space="0" w:color="auto"/>
                    <w:bottom w:val="none" w:sz="0" w:space="0" w:color="auto"/>
                    <w:right w:val="none" w:sz="0" w:space="0" w:color="auto"/>
                  </w:divBdr>
                  <w:divsChild>
                    <w:div w:id="1345084223">
                      <w:marLeft w:val="0"/>
                      <w:marRight w:val="0"/>
                      <w:marTop w:val="0"/>
                      <w:marBottom w:val="0"/>
                      <w:divBdr>
                        <w:top w:val="none" w:sz="0" w:space="0" w:color="auto"/>
                        <w:left w:val="none" w:sz="0" w:space="0" w:color="auto"/>
                        <w:bottom w:val="none" w:sz="0" w:space="0" w:color="auto"/>
                        <w:right w:val="none" w:sz="0" w:space="0" w:color="auto"/>
                      </w:divBdr>
                    </w:div>
                  </w:divsChild>
                </w:div>
                <w:div w:id="634212386">
                  <w:marLeft w:val="0"/>
                  <w:marRight w:val="0"/>
                  <w:marTop w:val="0"/>
                  <w:marBottom w:val="0"/>
                  <w:divBdr>
                    <w:top w:val="none" w:sz="0" w:space="0" w:color="auto"/>
                    <w:left w:val="none" w:sz="0" w:space="0" w:color="auto"/>
                    <w:bottom w:val="none" w:sz="0" w:space="0" w:color="auto"/>
                    <w:right w:val="none" w:sz="0" w:space="0" w:color="auto"/>
                  </w:divBdr>
                  <w:divsChild>
                    <w:div w:id="644940301">
                      <w:marLeft w:val="0"/>
                      <w:marRight w:val="0"/>
                      <w:marTop w:val="0"/>
                      <w:marBottom w:val="0"/>
                      <w:divBdr>
                        <w:top w:val="none" w:sz="0" w:space="0" w:color="auto"/>
                        <w:left w:val="none" w:sz="0" w:space="0" w:color="auto"/>
                        <w:bottom w:val="none" w:sz="0" w:space="0" w:color="auto"/>
                        <w:right w:val="none" w:sz="0" w:space="0" w:color="auto"/>
                      </w:divBdr>
                    </w:div>
                  </w:divsChild>
                </w:div>
                <w:div w:id="639726954">
                  <w:marLeft w:val="0"/>
                  <w:marRight w:val="0"/>
                  <w:marTop w:val="0"/>
                  <w:marBottom w:val="0"/>
                  <w:divBdr>
                    <w:top w:val="none" w:sz="0" w:space="0" w:color="auto"/>
                    <w:left w:val="none" w:sz="0" w:space="0" w:color="auto"/>
                    <w:bottom w:val="none" w:sz="0" w:space="0" w:color="auto"/>
                    <w:right w:val="none" w:sz="0" w:space="0" w:color="auto"/>
                  </w:divBdr>
                  <w:divsChild>
                    <w:div w:id="1869565625">
                      <w:marLeft w:val="0"/>
                      <w:marRight w:val="0"/>
                      <w:marTop w:val="0"/>
                      <w:marBottom w:val="0"/>
                      <w:divBdr>
                        <w:top w:val="none" w:sz="0" w:space="0" w:color="auto"/>
                        <w:left w:val="none" w:sz="0" w:space="0" w:color="auto"/>
                        <w:bottom w:val="none" w:sz="0" w:space="0" w:color="auto"/>
                        <w:right w:val="none" w:sz="0" w:space="0" w:color="auto"/>
                      </w:divBdr>
                    </w:div>
                  </w:divsChild>
                </w:div>
                <w:div w:id="659381663">
                  <w:marLeft w:val="0"/>
                  <w:marRight w:val="0"/>
                  <w:marTop w:val="0"/>
                  <w:marBottom w:val="0"/>
                  <w:divBdr>
                    <w:top w:val="none" w:sz="0" w:space="0" w:color="auto"/>
                    <w:left w:val="none" w:sz="0" w:space="0" w:color="auto"/>
                    <w:bottom w:val="none" w:sz="0" w:space="0" w:color="auto"/>
                    <w:right w:val="none" w:sz="0" w:space="0" w:color="auto"/>
                  </w:divBdr>
                  <w:divsChild>
                    <w:div w:id="1314527471">
                      <w:marLeft w:val="0"/>
                      <w:marRight w:val="0"/>
                      <w:marTop w:val="0"/>
                      <w:marBottom w:val="0"/>
                      <w:divBdr>
                        <w:top w:val="none" w:sz="0" w:space="0" w:color="auto"/>
                        <w:left w:val="none" w:sz="0" w:space="0" w:color="auto"/>
                        <w:bottom w:val="none" w:sz="0" w:space="0" w:color="auto"/>
                        <w:right w:val="none" w:sz="0" w:space="0" w:color="auto"/>
                      </w:divBdr>
                    </w:div>
                  </w:divsChild>
                </w:div>
                <w:div w:id="668561618">
                  <w:marLeft w:val="0"/>
                  <w:marRight w:val="0"/>
                  <w:marTop w:val="0"/>
                  <w:marBottom w:val="0"/>
                  <w:divBdr>
                    <w:top w:val="none" w:sz="0" w:space="0" w:color="auto"/>
                    <w:left w:val="none" w:sz="0" w:space="0" w:color="auto"/>
                    <w:bottom w:val="none" w:sz="0" w:space="0" w:color="auto"/>
                    <w:right w:val="none" w:sz="0" w:space="0" w:color="auto"/>
                  </w:divBdr>
                  <w:divsChild>
                    <w:div w:id="105001611">
                      <w:marLeft w:val="0"/>
                      <w:marRight w:val="0"/>
                      <w:marTop w:val="0"/>
                      <w:marBottom w:val="0"/>
                      <w:divBdr>
                        <w:top w:val="none" w:sz="0" w:space="0" w:color="auto"/>
                        <w:left w:val="none" w:sz="0" w:space="0" w:color="auto"/>
                        <w:bottom w:val="none" w:sz="0" w:space="0" w:color="auto"/>
                        <w:right w:val="none" w:sz="0" w:space="0" w:color="auto"/>
                      </w:divBdr>
                    </w:div>
                  </w:divsChild>
                </w:div>
                <w:div w:id="685593595">
                  <w:marLeft w:val="0"/>
                  <w:marRight w:val="0"/>
                  <w:marTop w:val="0"/>
                  <w:marBottom w:val="0"/>
                  <w:divBdr>
                    <w:top w:val="none" w:sz="0" w:space="0" w:color="auto"/>
                    <w:left w:val="none" w:sz="0" w:space="0" w:color="auto"/>
                    <w:bottom w:val="none" w:sz="0" w:space="0" w:color="auto"/>
                    <w:right w:val="none" w:sz="0" w:space="0" w:color="auto"/>
                  </w:divBdr>
                  <w:divsChild>
                    <w:div w:id="688481765">
                      <w:marLeft w:val="0"/>
                      <w:marRight w:val="0"/>
                      <w:marTop w:val="0"/>
                      <w:marBottom w:val="0"/>
                      <w:divBdr>
                        <w:top w:val="none" w:sz="0" w:space="0" w:color="auto"/>
                        <w:left w:val="none" w:sz="0" w:space="0" w:color="auto"/>
                        <w:bottom w:val="none" w:sz="0" w:space="0" w:color="auto"/>
                        <w:right w:val="none" w:sz="0" w:space="0" w:color="auto"/>
                      </w:divBdr>
                    </w:div>
                  </w:divsChild>
                </w:div>
                <w:div w:id="690956374">
                  <w:marLeft w:val="0"/>
                  <w:marRight w:val="0"/>
                  <w:marTop w:val="0"/>
                  <w:marBottom w:val="0"/>
                  <w:divBdr>
                    <w:top w:val="none" w:sz="0" w:space="0" w:color="auto"/>
                    <w:left w:val="none" w:sz="0" w:space="0" w:color="auto"/>
                    <w:bottom w:val="none" w:sz="0" w:space="0" w:color="auto"/>
                    <w:right w:val="none" w:sz="0" w:space="0" w:color="auto"/>
                  </w:divBdr>
                  <w:divsChild>
                    <w:div w:id="1287734872">
                      <w:marLeft w:val="0"/>
                      <w:marRight w:val="0"/>
                      <w:marTop w:val="0"/>
                      <w:marBottom w:val="0"/>
                      <w:divBdr>
                        <w:top w:val="none" w:sz="0" w:space="0" w:color="auto"/>
                        <w:left w:val="none" w:sz="0" w:space="0" w:color="auto"/>
                        <w:bottom w:val="none" w:sz="0" w:space="0" w:color="auto"/>
                        <w:right w:val="none" w:sz="0" w:space="0" w:color="auto"/>
                      </w:divBdr>
                    </w:div>
                  </w:divsChild>
                </w:div>
                <w:div w:id="705956468">
                  <w:marLeft w:val="0"/>
                  <w:marRight w:val="0"/>
                  <w:marTop w:val="0"/>
                  <w:marBottom w:val="0"/>
                  <w:divBdr>
                    <w:top w:val="none" w:sz="0" w:space="0" w:color="auto"/>
                    <w:left w:val="none" w:sz="0" w:space="0" w:color="auto"/>
                    <w:bottom w:val="none" w:sz="0" w:space="0" w:color="auto"/>
                    <w:right w:val="none" w:sz="0" w:space="0" w:color="auto"/>
                  </w:divBdr>
                  <w:divsChild>
                    <w:div w:id="1048069656">
                      <w:marLeft w:val="0"/>
                      <w:marRight w:val="0"/>
                      <w:marTop w:val="0"/>
                      <w:marBottom w:val="0"/>
                      <w:divBdr>
                        <w:top w:val="none" w:sz="0" w:space="0" w:color="auto"/>
                        <w:left w:val="none" w:sz="0" w:space="0" w:color="auto"/>
                        <w:bottom w:val="none" w:sz="0" w:space="0" w:color="auto"/>
                        <w:right w:val="none" w:sz="0" w:space="0" w:color="auto"/>
                      </w:divBdr>
                    </w:div>
                  </w:divsChild>
                </w:div>
                <w:div w:id="709375790">
                  <w:marLeft w:val="0"/>
                  <w:marRight w:val="0"/>
                  <w:marTop w:val="0"/>
                  <w:marBottom w:val="0"/>
                  <w:divBdr>
                    <w:top w:val="none" w:sz="0" w:space="0" w:color="auto"/>
                    <w:left w:val="none" w:sz="0" w:space="0" w:color="auto"/>
                    <w:bottom w:val="none" w:sz="0" w:space="0" w:color="auto"/>
                    <w:right w:val="none" w:sz="0" w:space="0" w:color="auto"/>
                  </w:divBdr>
                  <w:divsChild>
                    <w:div w:id="292102594">
                      <w:marLeft w:val="0"/>
                      <w:marRight w:val="0"/>
                      <w:marTop w:val="0"/>
                      <w:marBottom w:val="0"/>
                      <w:divBdr>
                        <w:top w:val="none" w:sz="0" w:space="0" w:color="auto"/>
                        <w:left w:val="none" w:sz="0" w:space="0" w:color="auto"/>
                        <w:bottom w:val="none" w:sz="0" w:space="0" w:color="auto"/>
                        <w:right w:val="none" w:sz="0" w:space="0" w:color="auto"/>
                      </w:divBdr>
                    </w:div>
                  </w:divsChild>
                </w:div>
                <w:div w:id="712971391">
                  <w:marLeft w:val="0"/>
                  <w:marRight w:val="0"/>
                  <w:marTop w:val="0"/>
                  <w:marBottom w:val="0"/>
                  <w:divBdr>
                    <w:top w:val="none" w:sz="0" w:space="0" w:color="auto"/>
                    <w:left w:val="none" w:sz="0" w:space="0" w:color="auto"/>
                    <w:bottom w:val="none" w:sz="0" w:space="0" w:color="auto"/>
                    <w:right w:val="none" w:sz="0" w:space="0" w:color="auto"/>
                  </w:divBdr>
                  <w:divsChild>
                    <w:div w:id="31275060">
                      <w:marLeft w:val="0"/>
                      <w:marRight w:val="0"/>
                      <w:marTop w:val="0"/>
                      <w:marBottom w:val="0"/>
                      <w:divBdr>
                        <w:top w:val="none" w:sz="0" w:space="0" w:color="auto"/>
                        <w:left w:val="none" w:sz="0" w:space="0" w:color="auto"/>
                        <w:bottom w:val="none" w:sz="0" w:space="0" w:color="auto"/>
                        <w:right w:val="none" w:sz="0" w:space="0" w:color="auto"/>
                      </w:divBdr>
                    </w:div>
                  </w:divsChild>
                </w:div>
                <w:div w:id="715734565">
                  <w:marLeft w:val="0"/>
                  <w:marRight w:val="0"/>
                  <w:marTop w:val="0"/>
                  <w:marBottom w:val="0"/>
                  <w:divBdr>
                    <w:top w:val="none" w:sz="0" w:space="0" w:color="auto"/>
                    <w:left w:val="none" w:sz="0" w:space="0" w:color="auto"/>
                    <w:bottom w:val="none" w:sz="0" w:space="0" w:color="auto"/>
                    <w:right w:val="none" w:sz="0" w:space="0" w:color="auto"/>
                  </w:divBdr>
                  <w:divsChild>
                    <w:div w:id="1826706025">
                      <w:marLeft w:val="0"/>
                      <w:marRight w:val="0"/>
                      <w:marTop w:val="0"/>
                      <w:marBottom w:val="0"/>
                      <w:divBdr>
                        <w:top w:val="none" w:sz="0" w:space="0" w:color="auto"/>
                        <w:left w:val="none" w:sz="0" w:space="0" w:color="auto"/>
                        <w:bottom w:val="none" w:sz="0" w:space="0" w:color="auto"/>
                        <w:right w:val="none" w:sz="0" w:space="0" w:color="auto"/>
                      </w:divBdr>
                    </w:div>
                  </w:divsChild>
                </w:div>
                <w:div w:id="728308280">
                  <w:marLeft w:val="0"/>
                  <w:marRight w:val="0"/>
                  <w:marTop w:val="0"/>
                  <w:marBottom w:val="0"/>
                  <w:divBdr>
                    <w:top w:val="none" w:sz="0" w:space="0" w:color="auto"/>
                    <w:left w:val="none" w:sz="0" w:space="0" w:color="auto"/>
                    <w:bottom w:val="none" w:sz="0" w:space="0" w:color="auto"/>
                    <w:right w:val="none" w:sz="0" w:space="0" w:color="auto"/>
                  </w:divBdr>
                  <w:divsChild>
                    <w:div w:id="109905131">
                      <w:marLeft w:val="0"/>
                      <w:marRight w:val="0"/>
                      <w:marTop w:val="0"/>
                      <w:marBottom w:val="0"/>
                      <w:divBdr>
                        <w:top w:val="none" w:sz="0" w:space="0" w:color="auto"/>
                        <w:left w:val="none" w:sz="0" w:space="0" w:color="auto"/>
                        <w:bottom w:val="none" w:sz="0" w:space="0" w:color="auto"/>
                        <w:right w:val="none" w:sz="0" w:space="0" w:color="auto"/>
                      </w:divBdr>
                    </w:div>
                  </w:divsChild>
                </w:div>
                <w:div w:id="728573940">
                  <w:marLeft w:val="0"/>
                  <w:marRight w:val="0"/>
                  <w:marTop w:val="0"/>
                  <w:marBottom w:val="0"/>
                  <w:divBdr>
                    <w:top w:val="none" w:sz="0" w:space="0" w:color="auto"/>
                    <w:left w:val="none" w:sz="0" w:space="0" w:color="auto"/>
                    <w:bottom w:val="none" w:sz="0" w:space="0" w:color="auto"/>
                    <w:right w:val="none" w:sz="0" w:space="0" w:color="auto"/>
                  </w:divBdr>
                  <w:divsChild>
                    <w:div w:id="1712463145">
                      <w:marLeft w:val="0"/>
                      <w:marRight w:val="0"/>
                      <w:marTop w:val="0"/>
                      <w:marBottom w:val="0"/>
                      <w:divBdr>
                        <w:top w:val="none" w:sz="0" w:space="0" w:color="auto"/>
                        <w:left w:val="none" w:sz="0" w:space="0" w:color="auto"/>
                        <w:bottom w:val="none" w:sz="0" w:space="0" w:color="auto"/>
                        <w:right w:val="none" w:sz="0" w:space="0" w:color="auto"/>
                      </w:divBdr>
                    </w:div>
                  </w:divsChild>
                </w:div>
                <w:div w:id="728766597">
                  <w:marLeft w:val="0"/>
                  <w:marRight w:val="0"/>
                  <w:marTop w:val="0"/>
                  <w:marBottom w:val="0"/>
                  <w:divBdr>
                    <w:top w:val="none" w:sz="0" w:space="0" w:color="auto"/>
                    <w:left w:val="none" w:sz="0" w:space="0" w:color="auto"/>
                    <w:bottom w:val="none" w:sz="0" w:space="0" w:color="auto"/>
                    <w:right w:val="none" w:sz="0" w:space="0" w:color="auto"/>
                  </w:divBdr>
                  <w:divsChild>
                    <w:div w:id="1467969989">
                      <w:marLeft w:val="0"/>
                      <w:marRight w:val="0"/>
                      <w:marTop w:val="0"/>
                      <w:marBottom w:val="0"/>
                      <w:divBdr>
                        <w:top w:val="none" w:sz="0" w:space="0" w:color="auto"/>
                        <w:left w:val="none" w:sz="0" w:space="0" w:color="auto"/>
                        <w:bottom w:val="none" w:sz="0" w:space="0" w:color="auto"/>
                        <w:right w:val="none" w:sz="0" w:space="0" w:color="auto"/>
                      </w:divBdr>
                    </w:div>
                  </w:divsChild>
                </w:div>
                <w:div w:id="734163179">
                  <w:marLeft w:val="0"/>
                  <w:marRight w:val="0"/>
                  <w:marTop w:val="0"/>
                  <w:marBottom w:val="0"/>
                  <w:divBdr>
                    <w:top w:val="none" w:sz="0" w:space="0" w:color="auto"/>
                    <w:left w:val="none" w:sz="0" w:space="0" w:color="auto"/>
                    <w:bottom w:val="none" w:sz="0" w:space="0" w:color="auto"/>
                    <w:right w:val="none" w:sz="0" w:space="0" w:color="auto"/>
                  </w:divBdr>
                  <w:divsChild>
                    <w:div w:id="1750811016">
                      <w:marLeft w:val="0"/>
                      <w:marRight w:val="0"/>
                      <w:marTop w:val="0"/>
                      <w:marBottom w:val="0"/>
                      <w:divBdr>
                        <w:top w:val="none" w:sz="0" w:space="0" w:color="auto"/>
                        <w:left w:val="none" w:sz="0" w:space="0" w:color="auto"/>
                        <w:bottom w:val="none" w:sz="0" w:space="0" w:color="auto"/>
                        <w:right w:val="none" w:sz="0" w:space="0" w:color="auto"/>
                      </w:divBdr>
                    </w:div>
                  </w:divsChild>
                </w:div>
                <w:div w:id="746655078">
                  <w:marLeft w:val="0"/>
                  <w:marRight w:val="0"/>
                  <w:marTop w:val="0"/>
                  <w:marBottom w:val="0"/>
                  <w:divBdr>
                    <w:top w:val="none" w:sz="0" w:space="0" w:color="auto"/>
                    <w:left w:val="none" w:sz="0" w:space="0" w:color="auto"/>
                    <w:bottom w:val="none" w:sz="0" w:space="0" w:color="auto"/>
                    <w:right w:val="none" w:sz="0" w:space="0" w:color="auto"/>
                  </w:divBdr>
                  <w:divsChild>
                    <w:div w:id="806363820">
                      <w:marLeft w:val="0"/>
                      <w:marRight w:val="0"/>
                      <w:marTop w:val="0"/>
                      <w:marBottom w:val="0"/>
                      <w:divBdr>
                        <w:top w:val="none" w:sz="0" w:space="0" w:color="auto"/>
                        <w:left w:val="none" w:sz="0" w:space="0" w:color="auto"/>
                        <w:bottom w:val="none" w:sz="0" w:space="0" w:color="auto"/>
                        <w:right w:val="none" w:sz="0" w:space="0" w:color="auto"/>
                      </w:divBdr>
                    </w:div>
                  </w:divsChild>
                </w:div>
                <w:div w:id="748039761">
                  <w:marLeft w:val="0"/>
                  <w:marRight w:val="0"/>
                  <w:marTop w:val="0"/>
                  <w:marBottom w:val="0"/>
                  <w:divBdr>
                    <w:top w:val="none" w:sz="0" w:space="0" w:color="auto"/>
                    <w:left w:val="none" w:sz="0" w:space="0" w:color="auto"/>
                    <w:bottom w:val="none" w:sz="0" w:space="0" w:color="auto"/>
                    <w:right w:val="none" w:sz="0" w:space="0" w:color="auto"/>
                  </w:divBdr>
                  <w:divsChild>
                    <w:div w:id="1276907412">
                      <w:marLeft w:val="0"/>
                      <w:marRight w:val="0"/>
                      <w:marTop w:val="0"/>
                      <w:marBottom w:val="0"/>
                      <w:divBdr>
                        <w:top w:val="none" w:sz="0" w:space="0" w:color="auto"/>
                        <w:left w:val="none" w:sz="0" w:space="0" w:color="auto"/>
                        <w:bottom w:val="none" w:sz="0" w:space="0" w:color="auto"/>
                        <w:right w:val="none" w:sz="0" w:space="0" w:color="auto"/>
                      </w:divBdr>
                    </w:div>
                  </w:divsChild>
                </w:div>
                <w:div w:id="753402850">
                  <w:marLeft w:val="0"/>
                  <w:marRight w:val="0"/>
                  <w:marTop w:val="0"/>
                  <w:marBottom w:val="0"/>
                  <w:divBdr>
                    <w:top w:val="none" w:sz="0" w:space="0" w:color="auto"/>
                    <w:left w:val="none" w:sz="0" w:space="0" w:color="auto"/>
                    <w:bottom w:val="none" w:sz="0" w:space="0" w:color="auto"/>
                    <w:right w:val="none" w:sz="0" w:space="0" w:color="auto"/>
                  </w:divBdr>
                  <w:divsChild>
                    <w:div w:id="1159803602">
                      <w:marLeft w:val="0"/>
                      <w:marRight w:val="0"/>
                      <w:marTop w:val="0"/>
                      <w:marBottom w:val="0"/>
                      <w:divBdr>
                        <w:top w:val="none" w:sz="0" w:space="0" w:color="auto"/>
                        <w:left w:val="none" w:sz="0" w:space="0" w:color="auto"/>
                        <w:bottom w:val="none" w:sz="0" w:space="0" w:color="auto"/>
                        <w:right w:val="none" w:sz="0" w:space="0" w:color="auto"/>
                      </w:divBdr>
                    </w:div>
                  </w:divsChild>
                </w:div>
                <w:div w:id="764376330">
                  <w:marLeft w:val="0"/>
                  <w:marRight w:val="0"/>
                  <w:marTop w:val="0"/>
                  <w:marBottom w:val="0"/>
                  <w:divBdr>
                    <w:top w:val="none" w:sz="0" w:space="0" w:color="auto"/>
                    <w:left w:val="none" w:sz="0" w:space="0" w:color="auto"/>
                    <w:bottom w:val="none" w:sz="0" w:space="0" w:color="auto"/>
                    <w:right w:val="none" w:sz="0" w:space="0" w:color="auto"/>
                  </w:divBdr>
                  <w:divsChild>
                    <w:div w:id="594558084">
                      <w:marLeft w:val="0"/>
                      <w:marRight w:val="0"/>
                      <w:marTop w:val="0"/>
                      <w:marBottom w:val="0"/>
                      <w:divBdr>
                        <w:top w:val="none" w:sz="0" w:space="0" w:color="auto"/>
                        <w:left w:val="none" w:sz="0" w:space="0" w:color="auto"/>
                        <w:bottom w:val="none" w:sz="0" w:space="0" w:color="auto"/>
                        <w:right w:val="none" w:sz="0" w:space="0" w:color="auto"/>
                      </w:divBdr>
                    </w:div>
                  </w:divsChild>
                </w:div>
                <w:div w:id="775172623">
                  <w:marLeft w:val="0"/>
                  <w:marRight w:val="0"/>
                  <w:marTop w:val="0"/>
                  <w:marBottom w:val="0"/>
                  <w:divBdr>
                    <w:top w:val="none" w:sz="0" w:space="0" w:color="auto"/>
                    <w:left w:val="none" w:sz="0" w:space="0" w:color="auto"/>
                    <w:bottom w:val="none" w:sz="0" w:space="0" w:color="auto"/>
                    <w:right w:val="none" w:sz="0" w:space="0" w:color="auto"/>
                  </w:divBdr>
                  <w:divsChild>
                    <w:div w:id="412627462">
                      <w:marLeft w:val="0"/>
                      <w:marRight w:val="0"/>
                      <w:marTop w:val="0"/>
                      <w:marBottom w:val="0"/>
                      <w:divBdr>
                        <w:top w:val="none" w:sz="0" w:space="0" w:color="auto"/>
                        <w:left w:val="none" w:sz="0" w:space="0" w:color="auto"/>
                        <w:bottom w:val="none" w:sz="0" w:space="0" w:color="auto"/>
                        <w:right w:val="none" w:sz="0" w:space="0" w:color="auto"/>
                      </w:divBdr>
                    </w:div>
                  </w:divsChild>
                </w:div>
                <w:div w:id="776367807">
                  <w:marLeft w:val="0"/>
                  <w:marRight w:val="0"/>
                  <w:marTop w:val="0"/>
                  <w:marBottom w:val="0"/>
                  <w:divBdr>
                    <w:top w:val="none" w:sz="0" w:space="0" w:color="auto"/>
                    <w:left w:val="none" w:sz="0" w:space="0" w:color="auto"/>
                    <w:bottom w:val="none" w:sz="0" w:space="0" w:color="auto"/>
                    <w:right w:val="none" w:sz="0" w:space="0" w:color="auto"/>
                  </w:divBdr>
                  <w:divsChild>
                    <w:div w:id="682439161">
                      <w:marLeft w:val="0"/>
                      <w:marRight w:val="0"/>
                      <w:marTop w:val="0"/>
                      <w:marBottom w:val="0"/>
                      <w:divBdr>
                        <w:top w:val="none" w:sz="0" w:space="0" w:color="auto"/>
                        <w:left w:val="none" w:sz="0" w:space="0" w:color="auto"/>
                        <w:bottom w:val="none" w:sz="0" w:space="0" w:color="auto"/>
                        <w:right w:val="none" w:sz="0" w:space="0" w:color="auto"/>
                      </w:divBdr>
                    </w:div>
                  </w:divsChild>
                </w:div>
                <w:div w:id="777985265">
                  <w:marLeft w:val="0"/>
                  <w:marRight w:val="0"/>
                  <w:marTop w:val="0"/>
                  <w:marBottom w:val="0"/>
                  <w:divBdr>
                    <w:top w:val="none" w:sz="0" w:space="0" w:color="auto"/>
                    <w:left w:val="none" w:sz="0" w:space="0" w:color="auto"/>
                    <w:bottom w:val="none" w:sz="0" w:space="0" w:color="auto"/>
                    <w:right w:val="none" w:sz="0" w:space="0" w:color="auto"/>
                  </w:divBdr>
                  <w:divsChild>
                    <w:div w:id="1284965668">
                      <w:marLeft w:val="0"/>
                      <w:marRight w:val="0"/>
                      <w:marTop w:val="0"/>
                      <w:marBottom w:val="0"/>
                      <w:divBdr>
                        <w:top w:val="none" w:sz="0" w:space="0" w:color="auto"/>
                        <w:left w:val="none" w:sz="0" w:space="0" w:color="auto"/>
                        <w:bottom w:val="none" w:sz="0" w:space="0" w:color="auto"/>
                        <w:right w:val="none" w:sz="0" w:space="0" w:color="auto"/>
                      </w:divBdr>
                    </w:div>
                  </w:divsChild>
                </w:div>
                <w:div w:id="788469277">
                  <w:marLeft w:val="0"/>
                  <w:marRight w:val="0"/>
                  <w:marTop w:val="0"/>
                  <w:marBottom w:val="0"/>
                  <w:divBdr>
                    <w:top w:val="none" w:sz="0" w:space="0" w:color="auto"/>
                    <w:left w:val="none" w:sz="0" w:space="0" w:color="auto"/>
                    <w:bottom w:val="none" w:sz="0" w:space="0" w:color="auto"/>
                    <w:right w:val="none" w:sz="0" w:space="0" w:color="auto"/>
                  </w:divBdr>
                  <w:divsChild>
                    <w:div w:id="834959917">
                      <w:marLeft w:val="0"/>
                      <w:marRight w:val="0"/>
                      <w:marTop w:val="0"/>
                      <w:marBottom w:val="0"/>
                      <w:divBdr>
                        <w:top w:val="none" w:sz="0" w:space="0" w:color="auto"/>
                        <w:left w:val="none" w:sz="0" w:space="0" w:color="auto"/>
                        <w:bottom w:val="none" w:sz="0" w:space="0" w:color="auto"/>
                        <w:right w:val="none" w:sz="0" w:space="0" w:color="auto"/>
                      </w:divBdr>
                    </w:div>
                  </w:divsChild>
                </w:div>
                <w:div w:id="800880977">
                  <w:marLeft w:val="0"/>
                  <w:marRight w:val="0"/>
                  <w:marTop w:val="0"/>
                  <w:marBottom w:val="0"/>
                  <w:divBdr>
                    <w:top w:val="none" w:sz="0" w:space="0" w:color="auto"/>
                    <w:left w:val="none" w:sz="0" w:space="0" w:color="auto"/>
                    <w:bottom w:val="none" w:sz="0" w:space="0" w:color="auto"/>
                    <w:right w:val="none" w:sz="0" w:space="0" w:color="auto"/>
                  </w:divBdr>
                  <w:divsChild>
                    <w:div w:id="1961450490">
                      <w:marLeft w:val="0"/>
                      <w:marRight w:val="0"/>
                      <w:marTop w:val="0"/>
                      <w:marBottom w:val="0"/>
                      <w:divBdr>
                        <w:top w:val="none" w:sz="0" w:space="0" w:color="auto"/>
                        <w:left w:val="none" w:sz="0" w:space="0" w:color="auto"/>
                        <w:bottom w:val="none" w:sz="0" w:space="0" w:color="auto"/>
                        <w:right w:val="none" w:sz="0" w:space="0" w:color="auto"/>
                      </w:divBdr>
                    </w:div>
                  </w:divsChild>
                </w:div>
                <w:div w:id="800995442">
                  <w:marLeft w:val="0"/>
                  <w:marRight w:val="0"/>
                  <w:marTop w:val="0"/>
                  <w:marBottom w:val="0"/>
                  <w:divBdr>
                    <w:top w:val="none" w:sz="0" w:space="0" w:color="auto"/>
                    <w:left w:val="none" w:sz="0" w:space="0" w:color="auto"/>
                    <w:bottom w:val="none" w:sz="0" w:space="0" w:color="auto"/>
                    <w:right w:val="none" w:sz="0" w:space="0" w:color="auto"/>
                  </w:divBdr>
                  <w:divsChild>
                    <w:div w:id="1830518127">
                      <w:marLeft w:val="0"/>
                      <w:marRight w:val="0"/>
                      <w:marTop w:val="0"/>
                      <w:marBottom w:val="0"/>
                      <w:divBdr>
                        <w:top w:val="none" w:sz="0" w:space="0" w:color="auto"/>
                        <w:left w:val="none" w:sz="0" w:space="0" w:color="auto"/>
                        <w:bottom w:val="none" w:sz="0" w:space="0" w:color="auto"/>
                        <w:right w:val="none" w:sz="0" w:space="0" w:color="auto"/>
                      </w:divBdr>
                    </w:div>
                  </w:divsChild>
                </w:div>
                <w:div w:id="817382495">
                  <w:marLeft w:val="0"/>
                  <w:marRight w:val="0"/>
                  <w:marTop w:val="0"/>
                  <w:marBottom w:val="0"/>
                  <w:divBdr>
                    <w:top w:val="none" w:sz="0" w:space="0" w:color="auto"/>
                    <w:left w:val="none" w:sz="0" w:space="0" w:color="auto"/>
                    <w:bottom w:val="none" w:sz="0" w:space="0" w:color="auto"/>
                    <w:right w:val="none" w:sz="0" w:space="0" w:color="auto"/>
                  </w:divBdr>
                  <w:divsChild>
                    <w:div w:id="1891306518">
                      <w:marLeft w:val="0"/>
                      <w:marRight w:val="0"/>
                      <w:marTop w:val="0"/>
                      <w:marBottom w:val="0"/>
                      <w:divBdr>
                        <w:top w:val="none" w:sz="0" w:space="0" w:color="auto"/>
                        <w:left w:val="none" w:sz="0" w:space="0" w:color="auto"/>
                        <w:bottom w:val="none" w:sz="0" w:space="0" w:color="auto"/>
                        <w:right w:val="none" w:sz="0" w:space="0" w:color="auto"/>
                      </w:divBdr>
                    </w:div>
                  </w:divsChild>
                </w:div>
                <w:div w:id="817914100">
                  <w:marLeft w:val="0"/>
                  <w:marRight w:val="0"/>
                  <w:marTop w:val="0"/>
                  <w:marBottom w:val="0"/>
                  <w:divBdr>
                    <w:top w:val="none" w:sz="0" w:space="0" w:color="auto"/>
                    <w:left w:val="none" w:sz="0" w:space="0" w:color="auto"/>
                    <w:bottom w:val="none" w:sz="0" w:space="0" w:color="auto"/>
                    <w:right w:val="none" w:sz="0" w:space="0" w:color="auto"/>
                  </w:divBdr>
                  <w:divsChild>
                    <w:div w:id="1290013958">
                      <w:marLeft w:val="0"/>
                      <w:marRight w:val="0"/>
                      <w:marTop w:val="0"/>
                      <w:marBottom w:val="0"/>
                      <w:divBdr>
                        <w:top w:val="none" w:sz="0" w:space="0" w:color="auto"/>
                        <w:left w:val="none" w:sz="0" w:space="0" w:color="auto"/>
                        <w:bottom w:val="none" w:sz="0" w:space="0" w:color="auto"/>
                        <w:right w:val="none" w:sz="0" w:space="0" w:color="auto"/>
                      </w:divBdr>
                    </w:div>
                  </w:divsChild>
                </w:div>
                <w:div w:id="824586663">
                  <w:marLeft w:val="0"/>
                  <w:marRight w:val="0"/>
                  <w:marTop w:val="0"/>
                  <w:marBottom w:val="0"/>
                  <w:divBdr>
                    <w:top w:val="none" w:sz="0" w:space="0" w:color="auto"/>
                    <w:left w:val="none" w:sz="0" w:space="0" w:color="auto"/>
                    <w:bottom w:val="none" w:sz="0" w:space="0" w:color="auto"/>
                    <w:right w:val="none" w:sz="0" w:space="0" w:color="auto"/>
                  </w:divBdr>
                  <w:divsChild>
                    <w:div w:id="193619496">
                      <w:marLeft w:val="0"/>
                      <w:marRight w:val="0"/>
                      <w:marTop w:val="0"/>
                      <w:marBottom w:val="0"/>
                      <w:divBdr>
                        <w:top w:val="none" w:sz="0" w:space="0" w:color="auto"/>
                        <w:left w:val="none" w:sz="0" w:space="0" w:color="auto"/>
                        <w:bottom w:val="none" w:sz="0" w:space="0" w:color="auto"/>
                        <w:right w:val="none" w:sz="0" w:space="0" w:color="auto"/>
                      </w:divBdr>
                    </w:div>
                  </w:divsChild>
                </w:div>
                <w:div w:id="850535028">
                  <w:marLeft w:val="0"/>
                  <w:marRight w:val="0"/>
                  <w:marTop w:val="0"/>
                  <w:marBottom w:val="0"/>
                  <w:divBdr>
                    <w:top w:val="none" w:sz="0" w:space="0" w:color="auto"/>
                    <w:left w:val="none" w:sz="0" w:space="0" w:color="auto"/>
                    <w:bottom w:val="none" w:sz="0" w:space="0" w:color="auto"/>
                    <w:right w:val="none" w:sz="0" w:space="0" w:color="auto"/>
                  </w:divBdr>
                  <w:divsChild>
                    <w:div w:id="863248945">
                      <w:marLeft w:val="0"/>
                      <w:marRight w:val="0"/>
                      <w:marTop w:val="0"/>
                      <w:marBottom w:val="0"/>
                      <w:divBdr>
                        <w:top w:val="none" w:sz="0" w:space="0" w:color="auto"/>
                        <w:left w:val="none" w:sz="0" w:space="0" w:color="auto"/>
                        <w:bottom w:val="none" w:sz="0" w:space="0" w:color="auto"/>
                        <w:right w:val="none" w:sz="0" w:space="0" w:color="auto"/>
                      </w:divBdr>
                    </w:div>
                  </w:divsChild>
                </w:div>
                <w:div w:id="857429959">
                  <w:marLeft w:val="0"/>
                  <w:marRight w:val="0"/>
                  <w:marTop w:val="0"/>
                  <w:marBottom w:val="0"/>
                  <w:divBdr>
                    <w:top w:val="none" w:sz="0" w:space="0" w:color="auto"/>
                    <w:left w:val="none" w:sz="0" w:space="0" w:color="auto"/>
                    <w:bottom w:val="none" w:sz="0" w:space="0" w:color="auto"/>
                    <w:right w:val="none" w:sz="0" w:space="0" w:color="auto"/>
                  </w:divBdr>
                  <w:divsChild>
                    <w:div w:id="1290162790">
                      <w:marLeft w:val="0"/>
                      <w:marRight w:val="0"/>
                      <w:marTop w:val="0"/>
                      <w:marBottom w:val="0"/>
                      <w:divBdr>
                        <w:top w:val="none" w:sz="0" w:space="0" w:color="auto"/>
                        <w:left w:val="none" w:sz="0" w:space="0" w:color="auto"/>
                        <w:bottom w:val="none" w:sz="0" w:space="0" w:color="auto"/>
                        <w:right w:val="none" w:sz="0" w:space="0" w:color="auto"/>
                      </w:divBdr>
                    </w:div>
                  </w:divsChild>
                </w:div>
                <w:div w:id="865211252">
                  <w:marLeft w:val="0"/>
                  <w:marRight w:val="0"/>
                  <w:marTop w:val="0"/>
                  <w:marBottom w:val="0"/>
                  <w:divBdr>
                    <w:top w:val="none" w:sz="0" w:space="0" w:color="auto"/>
                    <w:left w:val="none" w:sz="0" w:space="0" w:color="auto"/>
                    <w:bottom w:val="none" w:sz="0" w:space="0" w:color="auto"/>
                    <w:right w:val="none" w:sz="0" w:space="0" w:color="auto"/>
                  </w:divBdr>
                  <w:divsChild>
                    <w:div w:id="1573807329">
                      <w:marLeft w:val="0"/>
                      <w:marRight w:val="0"/>
                      <w:marTop w:val="0"/>
                      <w:marBottom w:val="0"/>
                      <w:divBdr>
                        <w:top w:val="none" w:sz="0" w:space="0" w:color="auto"/>
                        <w:left w:val="none" w:sz="0" w:space="0" w:color="auto"/>
                        <w:bottom w:val="none" w:sz="0" w:space="0" w:color="auto"/>
                        <w:right w:val="none" w:sz="0" w:space="0" w:color="auto"/>
                      </w:divBdr>
                    </w:div>
                  </w:divsChild>
                </w:div>
                <w:div w:id="910846250">
                  <w:marLeft w:val="0"/>
                  <w:marRight w:val="0"/>
                  <w:marTop w:val="0"/>
                  <w:marBottom w:val="0"/>
                  <w:divBdr>
                    <w:top w:val="none" w:sz="0" w:space="0" w:color="auto"/>
                    <w:left w:val="none" w:sz="0" w:space="0" w:color="auto"/>
                    <w:bottom w:val="none" w:sz="0" w:space="0" w:color="auto"/>
                    <w:right w:val="none" w:sz="0" w:space="0" w:color="auto"/>
                  </w:divBdr>
                  <w:divsChild>
                    <w:div w:id="697201180">
                      <w:marLeft w:val="0"/>
                      <w:marRight w:val="0"/>
                      <w:marTop w:val="0"/>
                      <w:marBottom w:val="0"/>
                      <w:divBdr>
                        <w:top w:val="none" w:sz="0" w:space="0" w:color="auto"/>
                        <w:left w:val="none" w:sz="0" w:space="0" w:color="auto"/>
                        <w:bottom w:val="none" w:sz="0" w:space="0" w:color="auto"/>
                        <w:right w:val="none" w:sz="0" w:space="0" w:color="auto"/>
                      </w:divBdr>
                    </w:div>
                  </w:divsChild>
                </w:div>
                <w:div w:id="916325432">
                  <w:marLeft w:val="0"/>
                  <w:marRight w:val="0"/>
                  <w:marTop w:val="0"/>
                  <w:marBottom w:val="0"/>
                  <w:divBdr>
                    <w:top w:val="none" w:sz="0" w:space="0" w:color="auto"/>
                    <w:left w:val="none" w:sz="0" w:space="0" w:color="auto"/>
                    <w:bottom w:val="none" w:sz="0" w:space="0" w:color="auto"/>
                    <w:right w:val="none" w:sz="0" w:space="0" w:color="auto"/>
                  </w:divBdr>
                  <w:divsChild>
                    <w:div w:id="1394355458">
                      <w:marLeft w:val="0"/>
                      <w:marRight w:val="0"/>
                      <w:marTop w:val="0"/>
                      <w:marBottom w:val="0"/>
                      <w:divBdr>
                        <w:top w:val="none" w:sz="0" w:space="0" w:color="auto"/>
                        <w:left w:val="none" w:sz="0" w:space="0" w:color="auto"/>
                        <w:bottom w:val="none" w:sz="0" w:space="0" w:color="auto"/>
                        <w:right w:val="none" w:sz="0" w:space="0" w:color="auto"/>
                      </w:divBdr>
                    </w:div>
                  </w:divsChild>
                </w:div>
                <w:div w:id="931624709">
                  <w:marLeft w:val="0"/>
                  <w:marRight w:val="0"/>
                  <w:marTop w:val="0"/>
                  <w:marBottom w:val="0"/>
                  <w:divBdr>
                    <w:top w:val="none" w:sz="0" w:space="0" w:color="auto"/>
                    <w:left w:val="none" w:sz="0" w:space="0" w:color="auto"/>
                    <w:bottom w:val="none" w:sz="0" w:space="0" w:color="auto"/>
                    <w:right w:val="none" w:sz="0" w:space="0" w:color="auto"/>
                  </w:divBdr>
                  <w:divsChild>
                    <w:div w:id="1924072686">
                      <w:marLeft w:val="0"/>
                      <w:marRight w:val="0"/>
                      <w:marTop w:val="0"/>
                      <w:marBottom w:val="0"/>
                      <w:divBdr>
                        <w:top w:val="none" w:sz="0" w:space="0" w:color="auto"/>
                        <w:left w:val="none" w:sz="0" w:space="0" w:color="auto"/>
                        <w:bottom w:val="none" w:sz="0" w:space="0" w:color="auto"/>
                        <w:right w:val="none" w:sz="0" w:space="0" w:color="auto"/>
                      </w:divBdr>
                    </w:div>
                  </w:divsChild>
                </w:div>
                <w:div w:id="936525259">
                  <w:marLeft w:val="0"/>
                  <w:marRight w:val="0"/>
                  <w:marTop w:val="0"/>
                  <w:marBottom w:val="0"/>
                  <w:divBdr>
                    <w:top w:val="none" w:sz="0" w:space="0" w:color="auto"/>
                    <w:left w:val="none" w:sz="0" w:space="0" w:color="auto"/>
                    <w:bottom w:val="none" w:sz="0" w:space="0" w:color="auto"/>
                    <w:right w:val="none" w:sz="0" w:space="0" w:color="auto"/>
                  </w:divBdr>
                  <w:divsChild>
                    <w:div w:id="2063866309">
                      <w:marLeft w:val="0"/>
                      <w:marRight w:val="0"/>
                      <w:marTop w:val="0"/>
                      <w:marBottom w:val="0"/>
                      <w:divBdr>
                        <w:top w:val="none" w:sz="0" w:space="0" w:color="auto"/>
                        <w:left w:val="none" w:sz="0" w:space="0" w:color="auto"/>
                        <w:bottom w:val="none" w:sz="0" w:space="0" w:color="auto"/>
                        <w:right w:val="none" w:sz="0" w:space="0" w:color="auto"/>
                      </w:divBdr>
                    </w:div>
                  </w:divsChild>
                </w:div>
                <w:div w:id="948200825">
                  <w:marLeft w:val="0"/>
                  <w:marRight w:val="0"/>
                  <w:marTop w:val="0"/>
                  <w:marBottom w:val="0"/>
                  <w:divBdr>
                    <w:top w:val="none" w:sz="0" w:space="0" w:color="auto"/>
                    <w:left w:val="none" w:sz="0" w:space="0" w:color="auto"/>
                    <w:bottom w:val="none" w:sz="0" w:space="0" w:color="auto"/>
                    <w:right w:val="none" w:sz="0" w:space="0" w:color="auto"/>
                  </w:divBdr>
                  <w:divsChild>
                    <w:div w:id="1729525907">
                      <w:marLeft w:val="0"/>
                      <w:marRight w:val="0"/>
                      <w:marTop w:val="0"/>
                      <w:marBottom w:val="0"/>
                      <w:divBdr>
                        <w:top w:val="none" w:sz="0" w:space="0" w:color="auto"/>
                        <w:left w:val="none" w:sz="0" w:space="0" w:color="auto"/>
                        <w:bottom w:val="none" w:sz="0" w:space="0" w:color="auto"/>
                        <w:right w:val="none" w:sz="0" w:space="0" w:color="auto"/>
                      </w:divBdr>
                    </w:div>
                  </w:divsChild>
                </w:div>
                <w:div w:id="949360272">
                  <w:marLeft w:val="0"/>
                  <w:marRight w:val="0"/>
                  <w:marTop w:val="0"/>
                  <w:marBottom w:val="0"/>
                  <w:divBdr>
                    <w:top w:val="none" w:sz="0" w:space="0" w:color="auto"/>
                    <w:left w:val="none" w:sz="0" w:space="0" w:color="auto"/>
                    <w:bottom w:val="none" w:sz="0" w:space="0" w:color="auto"/>
                    <w:right w:val="none" w:sz="0" w:space="0" w:color="auto"/>
                  </w:divBdr>
                  <w:divsChild>
                    <w:div w:id="86967881">
                      <w:marLeft w:val="0"/>
                      <w:marRight w:val="0"/>
                      <w:marTop w:val="0"/>
                      <w:marBottom w:val="0"/>
                      <w:divBdr>
                        <w:top w:val="none" w:sz="0" w:space="0" w:color="auto"/>
                        <w:left w:val="none" w:sz="0" w:space="0" w:color="auto"/>
                        <w:bottom w:val="none" w:sz="0" w:space="0" w:color="auto"/>
                        <w:right w:val="none" w:sz="0" w:space="0" w:color="auto"/>
                      </w:divBdr>
                    </w:div>
                  </w:divsChild>
                </w:div>
                <w:div w:id="950747219">
                  <w:marLeft w:val="0"/>
                  <w:marRight w:val="0"/>
                  <w:marTop w:val="0"/>
                  <w:marBottom w:val="0"/>
                  <w:divBdr>
                    <w:top w:val="none" w:sz="0" w:space="0" w:color="auto"/>
                    <w:left w:val="none" w:sz="0" w:space="0" w:color="auto"/>
                    <w:bottom w:val="none" w:sz="0" w:space="0" w:color="auto"/>
                    <w:right w:val="none" w:sz="0" w:space="0" w:color="auto"/>
                  </w:divBdr>
                  <w:divsChild>
                    <w:div w:id="731125276">
                      <w:marLeft w:val="0"/>
                      <w:marRight w:val="0"/>
                      <w:marTop w:val="0"/>
                      <w:marBottom w:val="0"/>
                      <w:divBdr>
                        <w:top w:val="none" w:sz="0" w:space="0" w:color="auto"/>
                        <w:left w:val="none" w:sz="0" w:space="0" w:color="auto"/>
                        <w:bottom w:val="none" w:sz="0" w:space="0" w:color="auto"/>
                        <w:right w:val="none" w:sz="0" w:space="0" w:color="auto"/>
                      </w:divBdr>
                    </w:div>
                  </w:divsChild>
                </w:div>
                <w:div w:id="977421807">
                  <w:marLeft w:val="0"/>
                  <w:marRight w:val="0"/>
                  <w:marTop w:val="0"/>
                  <w:marBottom w:val="0"/>
                  <w:divBdr>
                    <w:top w:val="none" w:sz="0" w:space="0" w:color="auto"/>
                    <w:left w:val="none" w:sz="0" w:space="0" w:color="auto"/>
                    <w:bottom w:val="none" w:sz="0" w:space="0" w:color="auto"/>
                    <w:right w:val="none" w:sz="0" w:space="0" w:color="auto"/>
                  </w:divBdr>
                  <w:divsChild>
                    <w:div w:id="10840033">
                      <w:marLeft w:val="0"/>
                      <w:marRight w:val="0"/>
                      <w:marTop w:val="0"/>
                      <w:marBottom w:val="0"/>
                      <w:divBdr>
                        <w:top w:val="none" w:sz="0" w:space="0" w:color="auto"/>
                        <w:left w:val="none" w:sz="0" w:space="0" w:color="auto"/>
                        <w:bottom w:val="none" w:sz="0" w:space="0" w:color="auto"/>
                        <w:right w:val="none" w:sz="0" w:space="0" w:color="auto"/>
                      </w:divBdr>
                    </w:div>
                  </w:divsChild>
                </w:div>
                <w:div w:id="980309806">
                  <w:marLeft w:val="0"/>
                  <w:marRight w:val="0"/>
                  <w:marTop w:val="0"/>
                  <w:marBottom w:val="0"/>
                  <w:divBdr>
                    <w:top w:val="none" w:sz="0" w:space="0" w:color="auto"/>
                    <w:left w:val="none" w:sz="0" w:space="0" w:color="auto"/>
                    <w:bottom w:val="none" w:sz="0" w:space="0" w:color="auto"/>
                    <w:right w:val="none" w:sz="0" w:space="0" w:color="auto"/>
                  </w:divBdr>
                  <w:divsChild>
                    <w:div w:id="958412615">
                      <w:marLeft w:val="0"/>
                      <w:marRight w:val="0"/>
                      <w:marTop w:val="0"/>
                      <w:marBottom w:val="0"/>
                      <w:divBdr>
                        <w:top w:val="none" w:sz="0" w:space="0" w:color="auto"/>
                        <w:left w:val="none" w:sz="0" w:space="0" w:color="auto"/>
                        <w:bottom w:val="none" w:sz="0" w:space="0" w:color="auto"/>
                        <w:right w:val="none" w:sz="0" w:space="0" w:color="auto"/>
                      </w:divBdr>
                    </w:div>
                  </w:divsChild>
                </w:div>
                <w:div w:id="980812587">
                  <w:marLeft w:val="0"/>
                  <w:marRight w:val="0"/>
                  <w:marTop w:val="0"/>
                  <w:marBottom w:val="0"/>
                  <w:divBdr>
                    <w:top w:val="none" w:sz="0" w:space="0" w:color="auto"/>
                    <w:left w:val="none" w:sz="0" w:space="0" w:color="auto"/>
                    <w:bottom w:val="none" w:sz="0" w:space="0" w:color="auto"/>
                    <w:right w:val="none" w:sz="0" w:space="0" w:color="auto"/>
                  </w:divBdr>
                  <w:divsChild>
                    <w:div w:id="1439912046">
                      <w:marLeft w:val="0"/>
                      <w:marRight w:val="0"/>
                      <w:marTop w:val="0"/>
                      <w:marBottom w:val="0"/>
                      <w:divBdr>
                        <w:top w:val="none" w:sz="0" w:space="0" w:color="auto"/>
                        <w:left w:val="none" w:sz="0" w:space="0" w:color="auto"/>
                        <w:bottom w:val="none" w:sz="0" w:space="0" w:color="auto"/>
                        <w:right w:val="none" w:sz="0" w:space="0" w:color="auto"/>
                      </w:divBdr>
                    </w:div>
                  </w:divsChild>
                </w:div>
                <w:div w:id="982271727">
                  <w:marLeft w:val="0"/>
                  <w:marRight w:val="0"/>
                  <w:marTop w:val="0"/>
                  <w:marBottom w:val="0"/>
                  <w:divBdr>
                    <w:top w:val="none" w:sz="0" w:space="0" w:color="auto"/>
                    <w:left w:val="none" w:sz="0" w:space="0" w:color="auto"/>
                    <w:bottom w:val="none" w:sz="0" w:space="0" w:color="auto"/>
                    <w:right w:val="none" w:sz="0" w:space="0" w:color="auto"/>
                  </w:divBdr>
                  <w:divsChild>
                    <w:div w:id="137454263">
                      <w:marLeft w:val="0"/>
                      <w:marRight w:val="0"/>
                      <w:marTop w:val="0"/>
                      <w:marBottom w:val="0"/>
                      <w:divBdr>
                        <w:top w:val="none" w:sz="0" w:space="0" w:color="auto"/>
                        <w:left w:val="none" w:sz="0" w:space="0" w:color="auto"/>
                        <w:bottom w:val="none" w:sz="0" w:space="0" w:color="auto"/>
                        <w:right w:val="none" w:sz="0" w:space="0" w:color="auto"/>
                      </w:divBdr>
                    </w:div>
                  </w:divsChild>
                </w:div>
                <w:div w:id="986469307">
                  <w:marLeft w:val="0"/>
                  <w:marRight w:val="0"/>
                  <w:marTop w:val="0"/>
                  <w:marBottom w:val="0"/>
                  <w:divBdr>
                    <w:top w:val="none" w:sz="0" w:space="0" w:color="auto"/>
                    <w:left w:val="none" w:sz="0" w:space="0" w:color="auto"/>
                    <w:bottom w:val="none" w:sz="0" w:space="0" w:color="auto"/>
                    <w:right w:val="none" w:sz="0" w:space="0" w:color="auto"/>
                  </w:divBdr>
                  <w:divsChild>
                    <w:div w:id="321666250">
                      <w:marLeft w:val="0"/>
                      <w:marRight w:val="0"/>
                      <w:marTop w:val="0"/>
                      <w:marBottom w:val="0"/>
                      <w:divBdr>
                        <w:top w:val="none" w:sz="0" w:space="0" w:color="auto"/>
                        <w:left w:val="none" w:sz="0" w:space="0" w:color="auto"/>
                        <w:bottom w:val="none" w:sz="0" w:space="0" w:color="auto"/>
                        <w:right w:val="none" w:sz="0" w:space="0" w:color="auto"/>
                      </w:divBdr>
                    </w:div>
                  </w:divsChild>
                </w:div>
                <w:div w:id="990863760">
                  <w:marLeft w:val="0"/>
                  <w:marRight w:val="0"/>
                  <w:marTop w:val="0"/>
                  <w:marBottom w:val="0"/>
                  <w:divBdr>
                    <w:top w:val="none" w:sz="0" w:space="0" w:color="auto"/>
                    <w:left w:val="none" w:sz="0" w:space="0" w:color="auto"/>
                    <w:bottom w:val="none" w:sz="0" w:space="0" w:color="auto"/>
                    <w:right w:val="none" w:sz="0" w:space="0" w:color="auto"/>
                  </w:divBdr>
                  <w:divsChild>
                    <w:div w:id="608051671">
                      <w:marLeft w:val="0"/>
                      <w:marRight w:val="0"/>
                      <w:marTop w:val="0"/>
                      <w:marBottom w:val="0"/>
                      <w:divBdr>
                        <w:top w:val="none" w:sz="0" w:space="0" w:color="auto"/>
                        <w:left w:val="none" w:sz="0" w:space="0" w:color="auto"/>
                        <w:bottom w:val="none" w:sz="0" w:space="0" w:color="auto"/>
                        <w:right w:val="none" w:sz="0" w:space="0" w:color="auto"/>
                      </w:divBdr>
                    </w:div>
                  </w:divsChild>
                </w:div>
                <w:div w:id="991761284">
                  <w:marLeft w:val="0"/>
                  <w:marRight w:val="0"/>
                  <w:marTop w:val="0"/>
                  <w:marBottom w:val="0"/>
                  <w:divBdr>
                    <w:top w:val="none" w:sz="0" w:space="0" w:color="auto"/>
                    <w:left w:val="none" w:sz="0" w:space="0" w:color="auto"/>
                    <w:bottom w:val="none" w:sz="0" w:space="0" w:color="auto"/>
                    <w:right w:val="none" w:sz="0" w:space="0" w:color="auto"/>
                  </w:divBdr>
                  <w:divsChild>
                    <w:div w:id="2063166339">
                      <w:marLeft w:val="0"/>
                      <w:marRight w:val="0"/>
                      <w:marTop w:val="0"/>
                      <w:marBottom w:val="0"/>
                      <w:divBdr>
                        <w:top w:val="none" w:sz="0" w:space="0" w:color="auto"/>
                        <w:left w:val="none" w:sz="0" w:space="0" w:color="auto"/>
                        <w:bottom w:val="none" w:sz="0" w:space="0" w:color="auto"/>
                        <w:right w:val="none" w:sz="0" w:space="0" w:color="auto"/>
                      </w:divBdr>
                    </w:div>
                  </w:divsChild>
                </w:div>
                <w:div w:id="993610026">
                  <w:marLeft w:val="0"/>
                  <w:marRight w:val="0"/>
                  <w:marTop w:val="0"/>
                  <w:marBottom w:val="0"/>
                  <w:divBdr>
                    <w:top w:val="none" w:sz="0" w:space="0" w:color="auto"/>
                    <w:left w:val="none" w:sz="0" w:space="0" w:color="auto"/>
                    <w:bottom w:val="none" w:sz="0" w:space="0" w:color="auto"/>
                    <w:right w:val="none" w:sz="0" w:space="0" w:color="auto"/>
                  </w:divBdr>
                  <w:divsChild>
                    <w:div w:id="2034264536">
                      <w:marLeft w:val="0"/>
                      <w:marRight w:val="0"/>
                      <w:marTop w:val="0"/>
                      <w:marBottom w:val="0"/>
                      <w:divBdr>
                        <w:top w:val="none" w:sz="0" w:space="0" w:color="auto"/>
                        <w:left w:val="none" w:sz="0" w:space="0" w:color="auto"/>
                        <w:bottom w:val="none" w:sz="0" w:space="0" w:color="auto"/>
                        <w:right w:val="none" w:sz="0" w:space="0" w:color="auto"/>
                      </w:divBdr>
                    </w:div>
                  </w:divsChild>
                </w:div>
                <w:div w:id="997731500">
                  <w:marLeft w:val="0"/>
                  <w:marRight w:val="0"/>
                  <w:marTop w:val="0"/>
                  <w:marBottom w:val="0"/>
                  <w:divBdr>
                    <w:top w:val="none" w:sz="0" w:space="0" w:color="auto"/>
                    <w:left w:val="none" w:sz="0" w:space="0" w:color="auto"/>
                    <w:bottom w:val="none" w:sz="0" w:space="0" w:color="auto"/>
                    <w:right w:val="none" w:sz="0" w:space="0" w:color="auto"/>
                  </w:divBdr>
                  <w:divsChild>
                    <w:div w:id="929199651">
                      <w:marLeft w:val="0"/>
                      <w:marRight w:val="0"/>
                      <w:marTop w:val="0"/>
                      <w:marBottom w:val="0"/>
                      <w:divBdr>
                        <w:top w:val="none" w:sz="0" w:space="0" w:color="auto"/>
                        <w:left w:val="none" w:sz="0" w:space="0" w:color="auto"/>
                        <w:bottom w:val="none" w:sz="0" w:space="0" w:color="auto"/>
                        <w:right w:val="none" w:sz="0" w:space="0" w:color="auto"/>
                      </w:divBdr>
                    </w:div>
                  </w:divsChild>
                </w:div>
                <w:div w:id="1004556015">
                  <w:marLeft w:val="0"/>
                  <w:marRight w:val="0"/>
                  <w:marTop w:val="0"/>
                  <w:marBottom w:val="0"/>
                  <w:divBdr>
                    <w:top w:val="none" w:sz="0" w:space="0" w:color="auto"/>
                    <w:left w:val="none" w:sz="0" w:space="0" w:color="auto"/>
                    <w:bottom w:val="none" w:sz="0" w:space="0" w:color="auto"/>
                    <w:right w:val="none" w:sz="0" w:space="0" w:color="auto"/>
                  </w:divBdr>
                  <w:divsChild>
                    <w:div w:id="1720935456">
                      <w:marLeft w:val="0"/>
                      <w:marRight w:val="0"/>
                      <w:marTop w:val="0"/>
                      <w:marBottom w:val="0"/>
                      <w:divBdr>
                        <w:top w:val="none" w:sz="0" w:space="0" w:color="auto"/>
                        <w:left w:val="none" w:sz="0" w:space="0" w:color="auto"/>
                        <w:bottom w:val="none" w:sz="0" w:space="0" w:color="auto"/>
                        <w:right w:val="none" w:sz="0" w:space="0" w:color="auto"/>
                      </w:divBdr>
                    </w:div>
                  </w:divsChild>
                </w:div>
                <w:div w:id="1045761833">
                  <w:marLeft w:val="0"/>
                  <w:marRight w:val="0"/>
                  <w:marTop w:val="0"/>
                  <w:marBottom w:val="0"/>
                  <w:divBdr>
                    <w:top w:val="none" w:sz="0" w:space="0" w:color="auto"/>
                    <w:left w:val="none" w:sz="0" w:space="0" w:color="auto"/>
                    <w:bottom w:val="none" w:sz="0" w:space="0" w:color="auto"/>
                    <w:right w:val="none" w:sz="0" w:space="0" w:color="auto"/>
                  </w:divBdr>
                  <w:divsChild>
                    <w:div w:id="1819876732">
                      <w:marLeft w:val="0"/>
                      <w:marRight w:val="0"/>
                      <w:marTop w:val="0"/>
                      <w:marBottom w:val="0"/>
                      <w:divBdr>
                        <w:top w:val="none" w:sz="0" w:space="0" w:color="auto"/>
                        <w:left w:val="none" w:sz="0" w:space="0" w:color="auto"/>
                        <w:bottom w:val="none" w:sz="0" w:space="0" w:color="auto"/>
                        <w:right w:val="none" w:sz="0" w:space="0" w:color="auto"/>
                      </w:divBdr>
                    </w:div>
                  </w:divsChild>
                </w:div>
                <w:div w:id="1049384094">
                  <w:marLeft w:val="0"/>
                  <w:marRight w:val="0"/>
                  <w:marTop w:val="0"/>
                  <w:marBottom w:val="0"/>
                  <w:divBdr>
                    <w:top w:val="none" w:sz="0" w:space="0" w:color="auto"/>
                    <w:left w:val="none" w:sz="0" w:space="0" w:color="auto"/>
                    <w:bottom w:val="none" w:sz="0" w:space="0" w:color="auto"/>
                    <w:right w:val="none" w:sz="0" w:space="0" w:color="auto"/>
                  </w:divBdr>
                  <w:divsChild>
                    <w:div w:id="651642753">
                      <w:marLeft w:val="0"/>
                      <w:marRight w:val="0"/>
                      <w:marTop w:val="0"/>
                      <w:marBottom w:val="0"/>
                      <w:divBdr>
                        <w:top w:val="none" w:sz="0" w:space="0" w:color="auto"/>
                        <w:left w:val="none" w:sz="0" w:space="0" w:color="auto"/>
                        <w:bottom w:val="none" w:sz="0" w:space="0" w:color="auto"/>
                        <w:right w:val="none" w:sz="0" w:space="0" w:color="auto"/>
                      </w:divBdr>
                    </w:div>
                  </w:divsChild>
                </w:div>
                <w:div w:id="1065909983">
                  <w:marLeft w:val="0"/>
                  <w:marRight w:val="0"/>
                  <w:marTop w:val="0"/>
                  <w:marBottom w:val="0"/>
                  <w:divBdr>
                    <w:top w:val="none" w:sz="0" w:space="0" w:color="auto"/>
                    <w:left w:val="none" w:sz="0" w:space="0" w:color="auto"/>
                    <w:bottom w:val="none" w:sz="0" w:space="0" w:color="auto"/>
                    <w:right w:val="none" w:sz="0" w:space="0" w:color="auto"/>
                  </w:divBdr>
                  <w:divsChild>
                    <w:div w:id="1338079128">
                      <w:marLeft w:val="0"/>
                      <w:marRight w:val="0"/>
                      <w:marTop w:val="0"/>
                      <w:marBottom w:val="0"/>
                      <w:divBdr>
                        <w:top w:val="none" w:sz="0" w:space="0" w:color="auto"/>
                        <w:left w:val="none" w:sz="0" w:space="0" w:color="auto"/>
                        <w:bottom w:val="none" w:sz="0" w:space="0" w:color="auto"/>
                        <w:right w:val="none" w:sz="0" w:space="0" w:color="auto"/>
                      </w:divBdr>
                    </w:div>
                  </w:divsChild>
                </w:div>
                <w:div w:id="1066220117">
                  <w:marLeft w:val="0"/>
                  <w:marRight w:val="0"/>
                  <w:marTop w:val="0"/>
                  <w:marBottom w:val="0"/>
                  <w:divBdr>
                    <w:top w:val="none" w:sz="0" w:space="0" w:color="auto"/>
                    <w:left w:val="none" w:sz="0" w:space="0" w:color="auto"/>
                    <w:bottom w:val="none" w:sz="0" w:space="0" w:color="auto"/>
                    <w:right w:val="none" w:sz="0" w:space="0" w:color="auto"/>
                  </w:divBdr>
                  <w:divsChild>
                    <w:div w:id="1579362068">
                      <w:marLeft w:val="0"/>
                      <w:marRight w:val="0"/>
                      <w:marTop w:val="0"/>
                      <w:marBottom w:val="0"/>
                      <w:divBdr>
                        <w:top w:val="none" w:sz="0" w:space="0" w:color="auto"/>
                        <w:left w:val="none" w:sz="0" w:space="0" w:color="auto"/>
                        <w:bottom w:val="none" w:sz="0" w:space="0" w:color="auto"/>
                        <w:right w:val="none" w:sz="0" w:space="0" w:color="auto"/>
                      </w:divBdr>
                    </w:div>
                  </w:divsChild>
                </w:div>
                <w:div w:id="1069765869">
                  <w:marLeft w:val="0"/>
                  <w:marRight w:val="0"/>
                  <w:marTop w:val="0"/>
                  <w:marBottom w:val="0"/>
                  <w:divBdr>
                    <w:top w:val="none" w:sz="0" w:space="0" w:color="auto"/>
                    <w:left w:val="none" w:sz="0" w:space="0" w:color="auto"/>
                    <w:bottom w:val="none" w:sz="0" w:space="0" w:color="auto"/>
                    <w:right w:val="none" w:sz="0" w:space="0" w:color="auto"/>
                  </w:divBdr>
                  <w:divsChild>
                    <w:div w:id="190147813">
                      <w:marLeft w:val="0"/>
                      <w:marRight w:val="0"/>
                      <w:marTop w:val="0"/>
                      <w:marBottom w:val="0"/>
                      <w:divBdr>
                        <w:top w:val="none" w:sz="0" w:space="0" w:color="auto"/>
                        <w:left w:val="none" w:sz="0" w:space="0" w:color="auto"/>
                        <w:bottom w:val="none" w:sz="0" w:space="0" w:color="auto"/>
                        <w:right w:val="none" w:sz="0" w:space="0" w:color="auto"/>
                      </w:divBdr>
                    </w:div>
                  </w:divsChild>
                </w:div>
                <w:div w:id="1085570244">
                  <w:marLeft w:val="0"/>
                  <w:marRight w:val="0"/>
                  <w:marTop w:val="0"/>
                  <w:marBottom w:val="0"/>
                  <w:divBdr>
                    <w:top w:val="none" w:sz="0" w:space="0" w:color="auto"/>
                    <w:left w:val="none" w:sz="0" w:space="0" w:color="auto"/>
                    <w:bottom w:val="none" w:sz="0" w:space="0" w:color="auto"/>
                    <w:right w:val="none" w:sz="0" w:space="0" w:color="auto"/>
                  </w:divBdr>
                  <w:divsChild>
                    <w:div w:id="1166900291">
                      <w:marLeft w:val="0"/>
                      <w:marRight w:val="0"/>
                      <w:marTop w:val="0"/>
                      <w:marBottom w:val="0"/>
                      <w:divBdr>
                        <w:top w:val="none" w:sz="0" w:space="0" w:color="auto"/>
                        <w:left w:val="none" w:sz="0" w:space="0" w:color="auto"/>
                        <w:bottom w:val="none" w:sz="0" w:space="0" w:color="auto"/>
                        <w:right w:val="none" w:sz="0" w:space="0" w:color="auto"/>
                      </w:divBdr>
                    </w:div>
                  </w:divsChild>
                </w:div>
                <w:div w:id="1090278265">
                  <w:marLeft w:val="0"/>
                  <w:marRight w:val="0"/>
                  <w:marTop w:val="0"/>
                  <w:marBottom w:val="0"/>
                  <w:divBdr>
                    <w:top w:val="none" w:sz="0" w:space="0" w:color="auto"/>
                    <w:left w:val="none" w:sz="0" w:space="0" w:color="auto"/>
                    <w:bottom w:val="none" w:sz="0" w:space="0" w:color="auto"/>
                    <w:right w:val="none" w:sz="0" w:space="0" w:color="auto"/>
                  </w:divBdr>
                  <w:divsChild>
                    <w:div w:id="1069692049">
                      <w:marLeft w:val="0"/>
                      <w:marRight w:val="0"/>
                      <w:marTop w:val="0"/>
                      <w:marBottom w:val="0"/>
                      <w:divBdr>
                        <w:top w:val="none" w:sz="0" w:space="0" w:color="auto"/>
                        <w:left w:val="none" w:sz="0" w:space="0" w:color="auto"/>
                        <w:bottom w:val="none" w:sz="0" w:space="0" w:color="auto"/>
                        <w:right w:val="none" w:sz="0" w:space="0" w:color="auto"/>
                      </w:divBdr>
                    </w:div>
                  </w:divsChild>
                </w:div>
                <w:div w:id="1112167678">
                  <w:marLeft w:val="0"/>
                  <w:marRight w:val="0"/>
                  <w:marTop w:val="0"/>
                  <w:marBottom w:val="0"/>
                  <w:divBdr>
                    <w:top w:val="none" w:sz="0" w:space="0" w:color="auto"/>
                    <w:left w:val="none" w:sz="0" w:space="0" w:color="auto"/>
                    <w:bottom w:val="none" w:sz="0" w:space="0" w:color="auto"/>
                    <w:right w:val="none" w:sz="0" w:space="0" w:color="auto"/>
                  </w:divBdr>
                  <w:divsChild>
                    <w:div w:id="1115053054">
                      <w:marLeft w:val="0"/>
                      <w:marRight w:val="0"/>
                      <w:marTop w:val="0"/>
                      <w:marBottom w:val="0"/>
                      <w:divBdr>
                        <w:top w:val="none" w:sz="0" w:space="0" w:color="auto"/>
                        <w:left w:val="none" w:sz="0" w:space="0" w:color="auto"/>
                        <w:bottom w:val="none" w:sz="0" w:space="0" w:color="auto"/>
                        <w:right w:val="none" w:sz="0" w:space="0" w:color="auto"/>
                      </w:divBdr>
                    </w:div>
                  </w:divsChild>
                </w:div>
                <w:div w:id="1134719644">
                  <w:marLeft w:val="0"/>
                  <w:marRight w:val="0"/>
                  <w:marTop w:val="0"/>
                  <w:marBottom w:val="0"/>
                  <w:divBdr>
                    <w:top w:val="none" w:sz="0" w:space="0" w:color="auto"/>
                    <w:left w:val="none" w:sz="0" w:space="0" w:color="auto"/>
                    <w:bottom w:val="none" w:sz="0" w:space="0" w:color="auto"/>
                    <w:right w:val="none" w:sz="0" w:space="0" w:color="auto"/>
                  </w:divBdr>
                  <w:divsChild>
                    <w:div w:id="1380201244">
                      <w:marLeft w:val="0"/>
                      <w:marRight w:val="0"/>
                      <w:marTop w:val="0"/>
                      <w:marBottom w:val="0"/>
                      <w:divBdr>
                        <w:top w:val="none" w:sz="0" w:space="0" w:color="auto"/>
                        <w:left w:val="none" w:sz="0" w:space="0" w:color="auto"/>
                        <w:bottom w:val="none" w:sz="0" w:space="0" w:color="auto"/>
                        <w:right w:val="none" w:sz="0" w:space="0" w:color="auto"/>
                      </w:divBdr>
                    </w:div>
                  </w:divsChild>
                </w:div>
                <w:div w:id="1149248615">
                  <w:marLeft w:val="0"/>
                  <w:marRight w:val="0"/>
                  <w:marTop w:val="0"/>
                  <w:marBottom w:val="0"/>
                  <w:divBdr>
                    <w:top w:val="none" w:sz="0" w:space="0" w:color="auto"/>
                    <w:left w:val="none" w:sz="0" w:space="0" w:color="auto"/>
                    <w:bottom w:val="none" w:sz="0" w:space="0" w:color="auto"/>
                    <w:right w:val="none" w:sz="0" w:space="0" w:color="auto"/>
                  </w:divBdr>
                  <w:divsChild>
                    <w:div w:id="299845235">
                      <w:marLeft w:val="0"/>
                      <w:marRight w:val="0"/>
                      <w:marTop w:val="0"/>
                      <w:marBottom w:val="0"/>
                      <w:divBdr>
                        <w:top w:val="none" w:sz="0" w:space="0" w:color="auto"/>
                        <w:left w:val="none" w:sz="0" w:space="0" w:color="auto"/>
                        <w:bottom w:val="none" w:sz="0" w:space="0" w:color="auto"/>
                        <w:right w:val="none" w:sz="0" w:space="0" w:color="auto"/>
                      </w:divBdr>
                    </w:div>
                  </w:divsChild>
                </w:div>
                <w:div w:id="1155796796">
                  <w:marLeft w:val="0"/>
                  <w:marRight w:val="0"/>
                  <w:marTop w:val="0"/>
                  <w:marBottom w:val="0"/>
                  <w:divBdr>
                    <w:top w:val="none" w:sz="0" w:space="0" w:color="auto"/>
                    <w:left w:val="none" w:sz="0" w:space="0" w:color="auto"/>
                    <w:bottom w:val="none" w:sz="0" w:space="0" w:color="auto"/>
                    <w:right w:val="none" w:sz="0" w:space="0" w:color="auto"/>
                  </w:divBdr>
                  <w:divsChild>
                    <w:div w:id="814175586">
                      <w:marLeft w:val="0"/>
                      <w:marRight w:val="0"/>
                      <w:marTop w:val="0"/>
                      <w:marBottom w:val="0"/>
                      <w:divBdr>
                        <w:top w:val="none" w:sz="0" w:space="0" w:color="auto"/>
                        <w:left w:val="none" w:sz="0" w:space="0" w:color="auto"/>
                        <w:bottom w:val="none" w:sz="0" w:space="0" w:color="auto"/>
                        <w:right w:val="none" w:sz="0" w:space="0" w:color="auto"/>
                      </w:divBdr>
                    </w:div>
                  </w:divsChild>
                </w:div>
                <w:div w:id="1158423504">
                  <w:marLeft w:val="0"/>
                  <w:marRight w:val="0"/>
                  <w:marTop w:val="0"/>
                  <w:marBottom w:val="0"/>
                  <w:divBdr>
                    <w:top w:val="none" w:sz="0" w:space="0" w:color="auto"/>
                    <w:left w:val="none" w:sz="0" w:space="0" w:color="auto"/>
                    <w:bottom w:val="none" w:sz="0" w:space="0" w:color="auto"/>
                    <w:right w:val="none" w:sz="0" w:space="0" w:color="auto"/>
                  </w:divBdr>
                  <w:divsChild>
                    <w:div w:id="768814645">
                      <w:marLeft w:val="0"/>
                      <w:marRight w:val="0"/>
                      <w:marTop w:val="0"/>
                      <w:marBottom w:val="0"/>
                      <w:divBdr>
                        <w:top w:val="none" w:sz="0" w:space="0" w:color="auto"/>
                        <w:left w:val="none" w:sz="0" w:space="0" w:color="auto"/>
                        <w:bottom w:val="none" w:sz="0" w:space="0" w:color="auto"/>
                        <w:right w:val="none" w:sz="0" w:space="0" w:color="auto"/>
                      </w:divBdr>
                    </w:div>
                  </w:divsChild>
                </w:div>
                <w:div w:id="1160777940">
                  <w:marLeft w:val="0"/>
                  <w:marRight w:val="0"/>
                  <w:marTop w:val="0"/>
                  <w:marBottom w:val="0"/>
                  <w:divBdr>
                    <w:top w:val="none" w:sz="0" w:space="0" w:color="auto"/>
                    <w:left w:val="none" w:sz="0" w:space="0" w:color="auto"/>
                    <w:bottom w:val="none" w:sz="0" w:space="0" w:color="auto"/>
                    <w:right w:val="none" w:sz="0" w:space="0" w:color="auto"/>
                  </w:divBdr>
                  <w:divsChild>
                    <w:div w:id="808134704">
                      <w:marLeft w:val="0"/>
                      <w:marRight w:val="0"/>
                      <w:marTop w:val="0"/>
                      <w:marBottom w:val="0"/>
                      <w:divBdr>
                        <w:top w:val="none" w:sz="0" w:space="0" w:color="auto"/>
                        <w:left w:val="none" w:sz="0" w:space="0" w:color="auto"/>
                        <w:bottom w:val="none" w:sz="0" w:space="0" w:color="auto"/>
                        <w:right w:val="none" w:sz="0" w:space="0" w:color="auto"/>
                      </w:divBdr>
                    </w:div>
                  </w:divsChild>
                </w:div>
                <w:div w:id="1168331119">
                  <w:marLeft w:val="0"/>
                  <w:marRight w:val="0"/>
                  <w:marTop w:val="0"/>
                  <w:marBottom w:val="0"/>
                  <w:divBdr>
                    <w:top w:val="none" w:sz="0" w:space="0" w:color="auto"/>
                    <w:left w:val="none" w:sz="0" w:space="0" w:color="auto"/>
                    <w:bottom w:val="none" w:sz="0" w:space="0" w:color="auto"/>
                    <w:right w:val="none" w:sz="0" w:space="0" w:color="auto"/>
                  </w:divBdr>
                  <w:divsChild>
                    <w:div w:id="1076169770">
                      <w:marLeft w:val="0"/>
                      <w:marRight w:val="0"/>
                      <w:marTop w:val="0"/>
                      <w:marBottom w:val="0"/>
                      <w:divBdr>
                        <w:top w:val="none" w:sz="0" w:space="0" w:color="auto"/>
                        <w:left w:val="none" w:sz="0" w:space="0" w:color="auto"/>
                        <w:bottom w:val="none" w:sz="0" w:space="0" w:color="auto"/>
                        <w:right w:val="none" w:sz="0" w:space="0" w:color="auto"/>
                      </w:divBdr>
                    </w:div>
                  </w:divsChild>
                </w:div>
                <w:div w:id="1174879468">
                  <w:marLeft w:val="0"/>
                  <w:marRight w:val="0"/>
                  <w:marTop w:val="0"/>
                  <w:marBottom w:val="0"/>
                  <w:divBdr>
                    <w:top w:val="none" w:sz="0" w:space="0" w:color="auto"/>
                    <w:left w:val="none" w:sz="0" w:space="0" w:color="auto"/>
                    <w:bottom w:val="none" w:sz="0" w:space="0" w:color="auto"/>
                    <w:right w:val="none" w:sz="0" w:space="0" w:color="auto"/>
                  </w:divBdr>
                  <w:divsChild>
                    <w:div w:id="1744714458">
                      <w:marLeft w:val="0"/>
                      <w:marRight w:val="0"/>
                      <w:marTop w:val="0"/>
                      <w:marBottom w:val="0"/>
                      <w:divBdr>
                        <w:top w:val="none" w:sz="0" w:space="0" w:color="auto"/>
                        <w:left w:val="none" w:sz="0" w:space="0" w:color="auto"/>
                        <w:bottom w:val="none" w:sz="0" w:space="0" w:color="auto"/>
                        <w:right w:val="none" w:sz="0" w:space="0" w:color="auto"/>
                      </w:divBdr>
                    </w:div>
                  </w:divsChild>
                </w:div>
                <w:div w:id="1179346444">
                  <w:marLeft w:val="0"/>
                  <w:marRight w:val="0"/>
                  <w:marTop w:val="0"/>
                  <w:marBottom w:val="0"/>
                  <w:divBdr>
                    <w:top w:val="none" w:sz="0" w:space="0" w:color="auto"/>
                    <w:left w:val="none" w:sz="0" w:space="0" w:color="auto"/>
                    <w:bottom w:val="none" w:sz="0" w:space="0" w:color="auto"/>
                    <w:right w:val="none" w:sz="0" w:space="0" w:color="auto"/>
                  </w:divBdr>
                  <w:divsChild>
                    <w:div w:id="698630007">
                      <w:marLeft w:val="0"/>
                      <w:marRight w:val="0"/>
                      <w:marTop w:val="0"/>
                      <w:marBottom w:val="0"/>
                      <w:divBdr>
                        <w:top w:val="none" w:sz="0" w:space="0" w:color="auto"/>
                        <w:left w:val="none" w:sz="0" w:space="0" w:color="auto"/>
                        <w:bottom w:val="none" w:sz="0" w:space="0" w:color="auto"/>
                        <w:right w:val="none" w:sz="0" w:space="0" w:color="auto"/>
                      </w:divBdr>
                    </w:div>
                  </w:divsChild>
                </w:div>
                <w:div w:id="1188983215">
                  <w:marLeft w:val="0"/>
                  <w:marRight w:val="0"/>
                  <w:marTop w:val="0"/>
                  <w:marBottom w:val="0"/>
                  <w:divBdr>
                    <w:top w:val="none" w:sz="0" w:space="0" w:color="auto"/>
                    <w:left w:val="none" w:sz="0" w:space="0" w:color="auto"/>
                    <w:bottom w:val="none" w:sz="0" w:space="0" w:color="auto"/>
                    <w:right w:val="none" w:sz="0" w:space="0" w:color="auto"/>
                  </w:divBdr>
                  <w:divsChild>
                    <w:div w:id="491802408">
                      <w:marLeft w:val="0"/>
                      <w:marRight w:val="0"/>
                      <w:marTop w:val="0"/>
                      <w:marBottom w:val="0"/>
                      <w:divBdr>
                        <w:top w:val="none" w:sz="0" w:space="0" w:color="auto"/>
                        <w:left w:val="none" w:sz="0" w:space="0" w:color="auto"/>
                        <w:bottom w:val="none" w:sz="0" w:space="0" w:color="auto"/>
                        <w:right w:val="none" w:sz="0" w:space="0" w:color="auto"/>
                      </w:divBdr>
                    </w:div>
                  </w:divsChild>
                </w:div>
                <w:div w:id="1190755988">
                  <w:marLeft w:val="0"/>
                  <w:marRight w:val="0"/>
                  <w:marTop w:val="0"/>
                  <w:marBottom w:val="0"/>
                  <w:divBdr>
                    <w:top w:val="none" w:sz="0" w:space="0" w:color="auto"/>
                    <w:left w:val="none" w:sz="0" w:space="0" w:color="auto"/>
                    <w:bottom w:val="none" w:sz="0" w:space="0" w:color="auto"/>
                    <w:right w:val="none" w:sz="0" w:space="0" w:color="auto"/>
                  </w:divBdr>
                  <w:divsChild>
                    <w:div w:id="1211917488">
                      <w:marLeft w:val="0"/>
                      <w:marRight w:val="0"/>
                      <w:marTop w:val="0"/>
                      <w:marBottom w:val="0"/>
                      <w:divBdr>
                        <w:top w:val="none" w:sz="0" w:space="0" w:color="auto"/>
                        <w:left w:val="none" w:sz="0" w:space="0" w:color="auto"/>
                        <w:bottom w:val="none" w:sz="0" w:space="0" w:color="auto"/>
                        <w:right w:val="none" w:sz="0" w:space="0" w:color="auto"/>
                      </w:divBdr>
                    </w:div>
                  </w:divsChild>
                </w:div>
                <w:div w:id="1223712703">
                  <w:marLeft w:val="0"/>
                  <w:marRight w:val="0"/>
                  <w:marTop w:val="0"/>
                  <w:marBottom w:val="0"/>
                  <w:divBdr>
                    <w:top w:val="none" w:sz="0" w:space="0" w:color="auto"/>
                    <w:left w:val="none" w:sz="0" w:space="0" w:color="auto"/>
                    <w:bottom w:val="none" w:sz="0" w:space="0" w:color="auto"/>
                    <w:right w:val="none" w:sz="0" w:space="0" w:color="auto"/>
                  </w:divBdr>
                  <w:divsChild>
                    <w:div w:id="973558935">
                      <w:marLeft w:val="0"/>
                      <w:marRight w:val="0"/>
                      <w:marTop w:val="0"/>
                      <w:marBottom w:val="0"/>
                      <w:divBdr>
                        <w:top w:val="none" w:sz="0" w:space="0" w:color="auto"/>
                        <w:left w:val="none" w:sz="0" w:space="0" w:color="auto"/>
                        <w:bottom w:val="none" w:sz="0" w:space="0" w:color="auto"/>
                        <w:right w:val="none" w:sz="0" w:space="0" w:color="auto"/>
                      </w:divBdr>
                    </w:div>
                  </w:divsChild>
                </w:div>
                <w:div w:id="1224290947">
                  <w:marLeft w:val="0"/>
                  <w:marRight w:val="0"/>
                  <w:marTop w:val="0"/>
                  <w:marBottom w:val="0"/>
                  <w:divBdr>
                    <w:top w:val="none" w:sz="0" w:space="0" w:color="auto"/>
                    <w:left w:val="none" w:sz="0" w:space="0" w:color="auto"/>
                    <w:bottom w:val="none" w:sz="0" w:space="0" w:color="auto"/>
                    <w:right w:val="none" w:sz="0" w:space="0" w:color="auto"/>
                  </w:divBdr>
                  <w:divsChild>
                    <w:div w:id="1390156293">
                      <w:marLeft w:val="0"/>
                      <w:marRight w:val="0"/>
                      <w:marTop w:val="0"/>
                      <w:marBottom w:val="0"/>
                      <w:divBdr>
                        <w:top w:val="none" w:sz="0" w:space="0" w:color="auto"/>
                        <w:left w:val="none" w:sz="0" w:space="0" w:color="auto"/>
                        <w:bottom w:val="none" w:sz="0" w:space="0" w:color="auto"/>
                        <w:right w:val="none" w:sz="0" w:space="0" w:color="auto"/>
                      </w:divBdr>
                    </w:div>
                  </w:divsChild>
                </w:div>
                <w:div w:id="1248467974">
                  <w:marLeft w:val="0"/>
                  <w:marRight w:val="0"/>
                  <w:marTop w:val="0"/>
                  <w:marBottom w:val="0"/>
                  <w:divBdr>
                    <w:top w:val="none" w:sz="0" w:space="0" w:color="auto"/>
                    <w:left w:val="none" w:sz="0" w:space="0" w:color="auto"/>
                    <w:bottom w:val="none" w:sz="0" w:space="0" w:color="auto"/>
                    <w:right w:val="none" w:sz="0" w:space="0" w:color="auto"/>
                  </w:divBdr>
                  <w:divsChild>
                    <w:div w:id="1623489233">
                      <w:marLeft w:val="0"/>
                      <w:marRight w:val="0"/>
                      <w:marTop w:val="0"/>
                      <w:marBottom w:val="0"/>
                      <w:divBdr>
                        <w:top w:val="none" w:sz="0" w:space="0" w:color="auto"/>
                        <w:left w:val="none" w:sz="0" w:space="0" w:color="auto"/>
                        <w:bottom w:val="none" w:sz="0" w:space="0" w:color="auto"/>
                        <w:right w:val="none" w:sz="0" w:space="0" w:color="auto"/>
                      </w:divBdr>
                    </w:div>
                  </w:divsChild>
                </w:div>
                <w:div w:id="1254049893">
                  <w:marLeft w:val="0"/>
                  <w:marRight w:val="0"/>
                  <w:marTop w:val="0"/>
                  <w:marBottom w:val="0"/>
                  <w:divBdr>
                    <w:top w:val="none" w:sz="0" w:space="0" w:color="auto"/>
                    <w:left w:val="none" w:sz="0" w:space="0" w:color="auto"/>
                    <w:bottom w:val="none" w:sz="0" w:space="0" w:color="auto"/>
                    <w:right w:val="none" w:sz="0" w:space="0" w:color="auto"/>
                  </w:divBdr>
                  <w:divsChild>
                    <w:div w:id="1793011771">
                      <w:marLeft w:val="0"/>
                      <w:marRight w:val="0"/>
                      <w:marTop w:val="0"/>
                      <w:marBottom w:val="0"/>
                      <w:divBdr>
                        <w:top w:val="none" w:sz="0" w:space="0" w:color="auto"/>
                        <w:left w:val="none" w:sz="0" w:space="0" w:color="auto"/>
                        <w:bottom w:val="none" w:sz="0" w:space="0" w:color="auto"/>
                        <w:right w:val="none" w:sz="0" w:space="0" w:color="auto"/>
                      </w:divBdr>
                    </w:div>
                  </w:divsChild>
                </w:div>
                <w:div w:id="1269434834">
                  <w:marLeft w:val="0"/>
                  <w:marRight w:val="0"/>
                  <w:marTop w:val="0"/>
                  <w:marBottom w:val="0"/>
                  <w:divBdr>
                    <w:top w:val="none" w:sz="0" w:space="0" w:color="auto"/>
                    <w:left w:val="none" w:sz="0" w:space="0" w:color="auto"/>
                    <w:bottom w:val="none" w:sz="0" w:space="0" w:color="auto"/>
                    <w:right w:val="none" w:sz="0" w:space="0" w:color="auto"/>
                  </w:divBdr>
                  <w:divsChild>
                    <w:div w:id="2131973865">
                      <w:marLeft w:val="0"/>
                      <w:marRight w:val="0"/>
                      <w:marTop w:val="0"/>
                      <w:marBottom w:val="0"/>
                      <w:divBdr>
                        <w:top w:val="none" w:sz="0" w:space="0" w:color="auto"/>
                        <w:left w:val="none" w:sz="0" w:space="0" w:color="auto"/>
                        <w:bottom w:val="none" w:sz="0" w:space="0" w:color="auto"/>
                        <w:right w:val="none" w:sz="0" w:space="0" w:color="auto"/>
                      </w:divBdr>
                    </w:div>
                  </w:divsChild>
                </w:div>
                <w:div w:id="1270359919">
                  <w:marLeft w:val="0"/>
                  <w:marRight w:val="0"/>
                  <w:marTop w:val="0"/>
                  <w:marBottom w:val="0"/>
                  <w:divBdr>
                    <w:top w:val="none" w:sz="0" w:space="0" w:color="auto"/>
                    <w:left w:val="none" w:sz="0" w:space="0" w:color="auto"/>
                    <w:bottom w:val="none" w:sz="0" w:space="0" w:color="auto"/>
                    <w:right w:val="none" w:sz="0" w:space="0" w:color="auto"/>
                  </w:divBdr>
                  <w:divsChild>
                    <w:div w:id="698899010">
                      <w:marLeft w:val="0"/>
                      <w:marRight w:val="0"/>
                      <w:marTop w:val="0"/>
                      <w:marBottom w:val="0"/>
                      <w:divBdr>
                        <w:top w:val="none" w:sz="0" w:space="0" w:color="auto"/>
                        <w:left w:val="none" w:sz="0" w:space="0" w:color="auto"/>
                        <w:bottom w:val="none" w:sz="0" w:space="0" w:color="auto"/>
                        <w:right w:val="none" w:sz="0" w:space="0" w:color="auto"/>
                      </w:divBdr>
                    </w:div>
                  </w:divsChild>
                </w:div>
                <w:div w:id="1280648252">
                  <w:marLeft w:val="0"/>
                  <w:marRight w:val="0"/>
                  <w:marTop w:val="0"/>
                  <w:marBottom w:val="0"/>
                  <w:divBdr>
                    <w:top w:val="none" w:sz="0" w:space="0" w:color="auto"/>
                    <w:left w:val="none" w:sz="0" w:space="0" w:color="auto"/>
                    <w:bottom w:val="none" w:sz="0" w:space="0" w:color="auto"/>
                    <w:right w:val="none" w:sz="0" w:space="0" w:color="auto"/>
                  </w:divBdr>
                  <w:divsChild>
                    <w:div w:id="1081174576">
                      <w:marLeft w:val="0"/>
                      <w:marRight w:val="0"/>
                      <w:marTop w:val="0"/>
                      <w:marBottom w:val="0"/>
                      <w:divBdr>
                        <w:top w:val="none" w:sz="0" w:space="0" w:color="auto"/>
                        <w:left w:val="none" w:sz="0" w:space="0" w:color="auto"/>
                        <w:bottom w:val="none" w:sz="0" w:space="0" w:color="auto"/>
                        <w:right w:val="none" w:sz="0" w:space="0" w:color="auto"/>
                      </w:divBdr>
                    </w:div>
                  </w:divsChild>
                </w:div>
                <w:div w:id="1283611186">
                  <w:marLeft w:val="0"/>
                  <w:marRight w:val="0"/>
                  <w:marTop w:val="0"/>
                  <w:marBottom w:val="0"/>
                  <w:divBdr>
                    <w:top w:val="none" w:sz="0" w:space="0" w:color="auto"/>
                    <w:left w:val="none" w:sz="0" w:space="0" w:color="auto"/>
                    <w:bottom w:val="none" w:sz="0" w:space="0" w:color="auto"/>
                    <w:right w:val="none" w:sz="0" w:space="0" w:color="auto"/>
                  </w:divBdr>
                  <w:divsChild>
                    <w:div w:id="700520542">
                      <w:marLeft w:val="0"/>
                      <w:marRight w:val="0"/>
                      <w:marTop w:val="0"/>
                      <w:marBottom w:val="0"/>
                      <w:divBdr>
                        <w:top w:val="none" w:sz="0" w:space="0" w:color="auto"/>
                        <w:left w:val="none" w:sz="0" w:space="0" w:color="auto"/>
                        <w:bottom w:val="none" w:sz="0" w:space="0" w:color="auto"/>
                        <w:right w:val="none" w:sz="0" w:space="0" w:color="auto"/>
                      </w:divBdr>
                    </w:div>
                  </w:divsChild>
                </w:div>
                <w:div w:id="1283919682">
                  <w:marLeft w:val="0"/>
                  <w:marRight w:val="0"/>
                  <w:marTop w:val="0"/>
                  <w:marBottom w:val="0"/>
                  <w:divBdr>
                    <w:top w:val="none" w:sz="0" w:space="0" w:color="auto"/>
                    <w:left w:val="none" w:sz="0" w:space="0" w:color="auto"/>
                    <w:bottom w:val="none" w:sz="0" w:space="0" w:color="auto"/>
                    <w:right w:val="none" w:sz="0" w:space="0" w:color="auto"/>
                  </w:divBdr>
                  <w:divsChild>
                    <w:div w:id="150027420">
                      <w:marLeft w:val="0"/>
                      <w:marRight w:val="0"/>
                      <w:marTop w:val="0"/>
                      <w:marBottom w:val="0"/>
                      <w:divBdr>
                        <w:top w:val="none" w:sz="0" w:space="0" w:color="auto"/>
                        <w:left w:val="none" w:sz="0" w:space="0" w:color="auto"/>
                        <w:bottom w:val="none" w:sz="0" w:space="0" w:color="auto"/>
                        <w:right w:val="none" w:sz="0" w:space="0" w:color="auto"/>
                      </w:divBdr>
                    </w:div>
                  </w:divsChild>
                </w:div>
                <w:div w:id="1285579598">
                  <w:marLeft w:val="0"/>
                  <w:marRight w:val="0"/>
                  <w:marTop w:val="0"/>
                  <w:marBottom w:val="0"/>
                  <w:divBdr>
                    <w:top w:val="none" w:sz="0" w:space="0" w:color="auto"/>
                    <w:left w:val="none" w:sz="0" w:space="0" w:color="auto"/>
                    <w:bottom w:val="none" w:sz="0" w:space="0" w:color="auto"/>
                    <w:right w:val="none" w:sz="0" w:space="0" w:color="auto"/>
                  </w:divBdr>
                  <w:divsChild>
                    <w:div w:id="35355705">
                      <w:marLeft w:val="0"/>
                      <w:marRight w:val="0"/>
                      <w:marTop w:val="0"/>
                      <w:marBottom w:val="0"/>
                      <w:divBdr>
                        <w:top w:val="none" w:sz="0" w:space="0" w:color="auto"/>
                        <w:left w:val="none" w:sz="0" w:space="0" w:color="auto"/>
                        <w:bottom w:val="none" w:sz="0" w:space="0" w:color="auto"/>
                        <w:right w:val="none" w:sz="0" w:space="0" w:color="auto"/>
                      </w:divBdr>
                    </w:div>
                  </w:divsChild>
                </w:div>
                <w:div w:id="1299342655">
                  <w:marLeft w:val="0"/>
                  <w:marRight w:val="0"/>
                  <w:marTop w:val="0"/>
                  <w:marBottom w:val="0"/>
                  <w:divBdr>
                    <w:top w:val="none" w:sz="0" w:space="0" w:color="auto"/>
                    <w:left w:val="none" w:sz="0" w:space="0" w:color="auto"/>
                    <w:bottom w:val="none" w:sz="0" w:space="0" w:color="auto"/>
                    <w:right w:val="none" w:sz="0" w:space="0" w:color="auto"/>
                  </w:divBdr>
                  <w:divsChild>
                    <w:div w:id="31930367">
                      <w:marLeft w:val="0"/>
                      <w:marRight w:val="0"/>
                      <w:marTop w:val="0"/>
                      <w:marBottom w:val="0"/>
                      <w:divBdr>
                        <w:top w:val="none" w:sz="0" w:space="0" w:color="auto"/>
                        <w:left w:val="none" w:sz="0" w:space="0" w:color="auto"/>
                        <w:bottom w:val="none" w:sz="0" w:space="0" w:color="auto"/>
                        <w:right w:val="none" w:sz="0" w:space="0" w:color="auto"/>
                      </w:divBdr>
                    </w:div>
                  </w:divsChild>
                </w:div>
                <w:div w:id="1310205435">
                  <w:marLeft w:val="0"/>
                  <w:marRight w:val="0"/>
                  <w:marTop w:val="0"/>
                  <w:marBottom w:val="0"/>
                  <w:divBdr>
                    <w:top w:val="none" w:sz="0" w:space="0" w:color="auto"/>
                    <w:left w:val="none" w:sz="0" w:space="0" w:color="auto"/>
                    <w:bottom w:val="none" w:sz="0" w:space="0" w:color="auto"/>
                    <w:right w:val="none" w:sz="0" w:space="0" w:color="auto"/>
                  </w:divBdr>
                  <w:divsChild>
                    <w:div w:id="1944141030">
                      <w:marLeft w:val="0"/>
                      <w:marRight w:val="0"/>
                      <w:marTop w:val="0"/>
                      <w:marBottom w:val="0"/>
                      <w:divBdr>
                        <w:top w:val="none" w:sz="0" w:space="0" w:color="auto"/>
                        <w:left w:val="none" w:sz="0" w:space="0" w:color="auto"/>
                        <w:bottom w:val="none" w:sz="0" w:space="0" w:color="auto"/>
                        <w:right w:val="none" w:sz="0" w:space="0" w:color="auto"/>
                      </w:divBdr>
                    </w:div>
                  </w:divsChild>
                </w:div>
                <w:div w:id="1325275396">
                  <w:marLeft w:val="0"/>
                  <w:marRight w:val="0"/>
                  <w:marTop w:val="0"/>
                  <w:marBottom w:val="0"/>
                  <w:divBdr>
                    <w:top w:val="none" w:sz="0" w:space="0" w:color="auto"/>
                    <w:left w:val="none" w:sz="0" w:space="0" w:color="auto"/>
                    <w:bottom w:val="none" w:sz="0" w:space="0" w:color="auto"/>
                    <w:right w:val="none" w:sz="0" w:space="0" w:color="auto"/>
                  </w:divBdr>
                  <w:divsChild>
                    <w:div w:id="625165606">
                      <w:marLeft w:val="0"/>
                      <w:marRight w:val="0"/>
                      <w:marTop w:val="0"/>
                      <w:marBottom w:val="0"/>
                      <w:divBdr>
                        <w:top w:val="none" w:sz="0" w:space="0" w:color="auto"/>
                        <w:left w:val="none" w:sz="0" w:space="0" w:color="auto"/>
                        <w:bottom w:val="none" w:sz="0" w:space="0" w:color="auto"/>
                        <w:right w:val="none" w:sz="0" w:space="0" w:color="auto"/>
                      </w:divBdr>
                    </w:div>
                  </w:divsChild>
                </w:div>
                <w:div w:id="1345328106">
                  <w:marLeft w:val="0"/>
                  <w:marRight w:val="0"/>
                  <w:marTop w:val="0"/>
                  <w:marBottom w:val="0"/>
                  <w:divBdr>
                    <w:top w:val="none" w:sz="0" w:space="0" w:color="auto"/>
                    <w:left w:val="none" w:sz="0" w:space="0" w:color="auto"/>
                    <w:bottom w:val="none" w:sz="0" w:space="0" w:color="auto"/>
                    <w:right w:val="none" w:sz="0" w:space="0" w:color="auto"/>
                  </w:divBdr>
                  <w:divsChild>
                    <w:div w:id="1380132161">
                      <w:marLeft w:val="0"/>
                      <w:marRight w:val="0"/>
                      <w:marTop w:val="0"/>
                      <w:marBottom w:val="0"/>
                      <w:divBdr>
                        <w:top w:val="none" w:sz="0" w:space="0" w:color="auto"/>
                        <w:left w:val="none" w:sz="0" w:space="0" w:color="auto"/>
                        <w:bottom w:val="none" w:sz="0" w:space="0" w:color="auto"/>
                        <w:right w:val="none" w:sz="0" w:space="0" w:color="auto"/>
                      </w:divBdr>
                    </w:div>
                  </w:divsChild>
                </w:div>
                <w:div w:id="1349331722">
                  <w:marLeft w:val="0"/>
                  <w:marRight w:val="0"/>
                  <w:marTop w:val="0"/>
                  <w:marBottom w:val="0"/>
                  <w:divBdr>
                    <w:top w:val="none" w:sz="0" w:space="0" w:color="auto"/>
                    <w:left w:val="none" w:sz="0" w:space="0" w:color="auto"/>
                    <w:bottom w:val="none" w:sz="0" w:space="0" w:color="auto"/>
                    <w:right w:val="none" w:sz="0" w:space="0" w:color="auto"/>
                  </w:divBdr>
                  <w:divsChild>
                    <w:div w:id="1094934907">
                      <w:marLeft w:val="0"/>
                      <w:marRight w:val="0"/>
                      <w:marTop w:val="0"/>
                      <w:marBottom w:val="0"/>
                      <w:divBdr>
                        <w:top w:val="none" w:sz="0" w:space="0" w:color="auto"/>
                        <w:left w:val="none" w:sz="0" w:space="0" w:color="auto"/>
                        <w:bottom w:val="none" w:sz="0" w:space="0" w:color="auto"/>
                        <w:right w:val="none" w:sz="0" w:space="0" w:color="auto"/>
                      </w:divBdr>
                    </w:div>
                  </w:divsChild>
                </w:div>
                <w:div w:id="1349402485">
                  <w:marLeft w:val="0"/>
                  <w:marRight w:val="0"/>
                  <w:marTop w:val="0"/>
                  <w:marBottom w:val="0"/>
                  <w:divBdr>
                    <w:top w:val="none" w:sz="0" w:space="0" w:color="auto"/>
                    <w:left w:val="none" w:sz="0" w:space="0" w:color="auto"/>
                    <w:bottom w:val="none" w:sz="0" w:space="0" w:color="auto"/>
                    <w:right w:val="none" w:sz="0" w:space="0" w:color="auto"/>
                  </w:divBdr>
                  <w:divsChild>
                    <w:div w:id="1670329106">
                      <w:marLeft w:val="0"/>
                      <w:marRight w:val="0"/>
                      <w:marTop w:val="0"/>
                      <w:marBottom w:val="0"/>
                      <w:divBdr>
                        <w:top w:val="none" w:sz="0" w:space="0" w:color="auto"/>
                        <w:left w:val="none" w:sz="0" w:space="0" w:color="auto"/>
                        <w:bottom w:val="none" w:sz="0" w:space="0" w:color="auto"/>
                        <w:right w:val="none" w:sz="0" w:space="0" w:color="auto"/>
                      </w:divBdr>
                    </w:div>
                  </w:divsChild>
                </w:div>
                <w:div w:id="1359239381">
                  <w:marLeft w:val="0"/>
                  <w:marRight w:val="0"/>
                  <w:marTop w:val="0"/>
                  <w:marBottom w:val="0"/>
                  <w:divBdr>
                    <w:top w:val="none" w:sz="0" w:space="0" w:color="auto"/>
                    <w:left w:val="none" w:sz="0" w:space="0" w:color="auto"/>
                    <w:bottom w:val="none" w:sz="0" w:space="0" w:color="auto"/>
                    <w:right w:val="none" w:sz="0" w:space="0" w:color="auto"/>
                  </w:divBdr>
                  <w:divsChild>
                    <w:div w:id="1924333597">
                      <w:marLeft w:val="0"/>
                      <w:marRight w:val="0"/>
                      <w:marTop w:val="0"/>
                      <w:marBottom w:val="0"/>
                      <w:divBdr>
                        <w:top w:val="none" w:sz="0" w:space="0" w:color="auto"/>
                        <w:left w:val="none" w:sz="0" w:space="0" w:color="auto"/>
                        <w:bottom w:val="none" w:sz="0" w:space="0" w:color="auto"/>
                        <w:right w:val="none" w:sz="0" w:space="0" w:color="auto"/>
                      </w:divBdr>
                    </w:div>
                  </w:divsChild>
                </w:div>
                <w:div w:id="1360472528">
                  <w:marLeft w:val="0"/>
                  <w:marRight w:val="0"/>
                  <w:marTop w:val="0"/>
                  <w:marBottom w:val="0"/>
                  <w:divBdr>
                    <w:top w:val="none" w:sz="0" w:space="0" w:color="auto"/>
                    <w:left w:val="none" w:sz="0" w:space="0" w:color="auto"/>
                    <w:bottom w:val="none" w:sz="0" w:space="0" w:color="auto"/>
                    <w:right w:val="none" w:sz="0" w:space="0" w:color="auto"/>
                  </w:divBdr>
                  <w:divsChild>
                    <w:div w:id="199241857">
                      <w:marLeft w:val="0"/>
                      <w:marRight w:val="0"/>
                      <w:marTop w:val="0"/>
                      <w:marBottom w:val="0"/>
                      <w:divBdr>
                        <w:top w:val="none" w:sz="0" w:space="0" w:color="auto"/>
                        <w:left w:val="none" w:sz="0" w:space="0" w:color="auto"/>
                        <w:bottom w:val="none" w:sz="0" w:space="0" w:color="auto"/>
                        <w:right w:val="none" w:sz="0" w:space="0" w:color="auto"/>
                      </w:divBdr>
                    </w:div>
                  </w:divsChild>
                </w:div>
                <w:div w:id="1372073024">
                  <w:marLeft w:val="0"/>
                  <w:marRight w:val="0"/>
                  <w:marTop w:val="0"/>
                  <w:marBottom w:val="0"/>
                  <w:divBdr>
                    <w:top w:val="none" w:sz="0" w:space="0" w:color="auto"/>
                    <w:left w:val="none" w:sz="0" w:space="0" w:color="auto"/>
                    <w:bottom w:val="none" w:sz="0" w:space="0" w:color="auto"/>
                    <w:right w:val="none" w:sz="0" w:space="0" w:color="auto"/>
                  </w:divBdr>
                  <w:divsChild>
                    <w:div w:id="516577368">
                      <w:marLeft w:val="0"/>
                      <w:marRight w:val="0"/>
                      <w:marTop w:val="0"/>
                      <w:marBottom w:val="0"/>
                      <w:divBdr>
                        <w:top w:val="none" w:sz="0" w:space="0" w:color="auto"/>
                        <w:left w:val="none" w:sz="0" w:space="0" w:color="auto"/>
                        <w:bottom w:val="none" w:sz="0" w:space="0" w:color="auto"/>
                        <w:right w:val="none" w:sz="0" w:space="0" w:color="auto"/>
                      </w:divBdr>
                    </w:div>
                  </w:divsChild>
                </w:div>
                <w:div w:id="1373580277">
                  <w:marLeft w:val="0"/>
                  <w:marRight w:val="0"/>
                  <w:marTop w:val="0"/>
                  <w:marBottom w:val="0"/>
                  <w:divBdr>
                    <w:top w:val="none" w:sz="0" w:space="0" w:color="auto"/>
                    <w:left w:val="none" w:sz="0" w:space="0" w:color="auto"/>
                    <w:bottom w:val="none" w:sz="0" w:space="0" w:color="auto"/>
                    <w:right w:val="none" w:sz="0" w:space="0" w:color="auto"/>
                  </w:divBdr>
                  <w:divsChild>
                    <w:div w:id="856968513">
                      <w:marLeft w:val="0"/>
                      <w:marRight w:val="0"/>
                      <w:marTop w:val="0"/>
                      <w:marBottom w:val="0"/>
                      <w:divBdr>
                        <w:top w:val="none" w:sz="0" w:space="0" w:color="auto"/>
                        <w:left w:val="none" w:sz="0" w:space="0" w:color="auto"/>
                        <w:bottom w:val="none" w:sz="0" w:space="0" w:color="auto"/>
                        <w:right w:val="none" w:sz="0" w:space="0" w:color="auto"/>
                      </w:divBdr>
                    </w:div>
                  </w:divsChild>
                </w:div>
                <w:div w:id="1375351562">
                  <w:marLeft w:val="0"/>
                  <w:marRight w:val="0"/>
                  <w:marTop w:val="0"/>
                  <w:marBottom w:val="0"/>
                  <w:divBdr>
                    <w:top w:val="none" w:sz="0" w:space="0" w:color="auto"/>
                    <w:left w:val="none" w:sz="0" w:space="0" w:color="auto"/>
                    <w:bottom w:val="none" w:sz="0" w:space="0" w:color="auto"/>
                    <w:right w:val="none" w:sz="0" w:space="0" w:color="auto"/>
                  </w:divBdr>
                  <w:divsChild>
                    <w:div w:id="1572278899">
                      <w:marLeft w:val="0"/>
                      <w:marRight w:val="0"/>
                      <w:marTop w:val="0"/>
                      <w:marBottom w:val="0"/>
                      <w:divBdr>
                        <w:top w:val="none" w:sz="0" w:space="0" w:color="auto"/>
                        <w:left w:val="none" w:sz="0" w:space="0" w:color="auto"/>
                        <w:bottom w:val="none" w:sz="0" w:space="0" w:color="auto"/>
                        <w:right w:val="none" w:sz="0" w:space="0" w:color="auto"/>
                      </w:divBdr>
                    </w:div>
                  </w:divsChild>
                </w:div>
                <w:div w:id="1398162691">
                  <w:marLeft w:val="0"/>
                  <w:marRight w:val="0"/>
                  <w:marTop w:val="0"/>
                  <w:marBottom w:val="0"/>
                  <w:divBdr>
                    <w:top w:val="none" w:sz="0" w:space="0" w:color="auto"/>
                    <w:left w:val="none" w:sz="0" w:space="0" w:color="auto"/>
                    <w:bottom w:val="none" w:sz="0" w:space="0" w:color="auto"/>
                    <w:right w:val="none" w:sz="0" w:space="0" w:color="auto"/>
                  </w:divBdr>
                  <w:divsChild>
                    <w:div w:id="1064715571">
                      <w:marLeft w:val="0"/>
                      <w:marRight w:val="0"/>
                      <w:marTop w:val="0"/>
                      <w:marBottom w:val="0"/>
                      <w:divBdr>
                        <w:top w:val="none" w:sz="0" w:space="0" w:color="auto"/>
                        <w:left w:val="none" w:sz="0" w:space="0" w:color="auto"/>
                        <w:bottom w:val="none" w:sz="0" w:space="0" w:color="auto"/>
                        <w:right w:val="none" w:sz="0" w:space="0" w:color="auto"/>
                      </w:divBdr>
                    </w:div>
                  </w:divsChild>
                </w:div>
                <w:div w:id="1402870256">
                  <w:marLeft w:val="0"/>
                  <w:marRight w:val="0"/>
                  <w:marTop w:val="0"/>
                  <w:marBottom w:val="0"/>
                  <w:divBdr>
                    <w:top w:val="none" w:sz="0" w:space="0" w:color="auto"/>
                    <w:left w:val="none" w:sz="0" w:space="0" w:color="auto"/>
                    <w:bottom w:val="none" w:sz="0" w:space="0" w:color="auto"/>
                    <w:right w:val="none" w:sz="0" w:space="0" w:color="auto"/>
                  </w:divBdr>
                  <w:divsChild>
                    <w:div w:id="1474323061">
                      <w:marLeft w:val="0"/>
                      <w:marRight w:val="0"/>
                      <w:marTop w:val="0"/>
                      <w:marBottom w:val="0"/>
                      <w:divBdr>
                        <w:top w:val="none" w:sz="0" w:space="0" w:color="auto"/>
                        <w:left w:val="none" w:sz="0" w:space="0" w:color="auto"/>
                        <w:bottom w:val="none" w:sz="0" w:space="0" w:color="auto"/>
                        <w:right w:val="none" w:sz="0" w:space="0" w:color="auto"/>
                      </w:divBdr>
                    </w:div>
                  </w:divsChild>
                </w:div>
                <w:div w:id="1406106747">
                  <w:marLeft w:val="0"/>
                  <w:marRight w:val="0"/>
                  <w:marTop w:val="0"/>
                  <w:marBottom w:val="0"/>
                  <w:divBdr>
                    <w:top w:val="none" w:sz="0" w:space="0" w:color="auto"/>
                    <w:left w:val="none" w:sz="0" w:space="0" w:color="auto"/>
                    <w:bottom w:val="none" w:sz="0" w:space="0" w:color="auto"/>
                    <w:right w:val="none" w:sz="0" w:space="0" w:color="auto"/>
                  </w:divBdr>
                  <w:divsChild>
                    <w:div w:id="1156872526">
                      <w:marLeft w:val="0"/>
                      <w:marRight w:val="0"/>
                      <w:marTop w:val="0"/>
                      <w:marBottom w:val="0"/>
                      <w:divBdr>
                        <w:top w:val="none" w:sz="0" w:space="0" w:color="auto"/>
                        <w:left w:val="none" w:sz="0" w:space="0" w:color="auto"/>
                        <w:bottom w:val="none" w:sz="0" w:space="0" w:color="auto"/>
                        <w:right w:val="none" w:sz="0" w:space="0" w:color="auto"/>
                      </w:divBdr>
                    </w:div>
                  </w:divsChild>
                </w:div>
                <w:div w:id="1417483252">
                  <w:marLeft w:val="0"/>
                  <w:marRight w:val="0"/>
                  <w:marTop w:val="0"/>
                  <w:marBottom w:val="0"/>
                  <w:divBdr>
                    <w:top w:val="none" w:sz="0" w:space="0" w:color="auto"/>
                    <w:left w:val="none" w:sz="0" w:space="0" w:color="auto"/>
                    <w:bottom w:val="none" w:sz="0" w:space="0" w:color="auto"/>
                    <w:right w:val="none" w:sz="0" w:space="0" w:color="auto"/>
                  </w:divBdr>
                  <w:divsChild>
                    <w:div w:id="781414216">
                      <w:marLeft w:val="0"/>
                      <w:marRight w:val="0"/>
                      <w:marTop w:val="0"/>
                      <w:marBottom w:val="0"/>
                      <w:divBdr>
                        <w:top w:val="none" w:sz="0" w:space="0" w:color="auto"/>
                        <w:left w:val="none" w:sz="0" w:space="0" w:color="auto"/>
                        <w:bottom w:val="none" w:sz="0" w:space="0" w:color="auto"/>
                        <w:right w:val="none" w:sz="0" w:space="0" w:color="auto"/>
                      </w:divBdr>
                    </w:div>
                  </w:divsChild>
                </w:div>
                <w:div w:id="1427581204">
                  <w:marLeft w:val="0"/>
                  <w:marRight w:val="0"/>
                  <w:marTop w:val="0"/>
                  <w:marBottom w:val="0"/>
                  <w:divBdr>
                    <w:top w:val="none" w:sz="0" w:space="0" w:color="auto"/>
                    <w:left w:val="none" w:sz="0" w:space="0" w:color="auto"/>
                    <w:bottom w:val="none" w:sz="0" w:space="0" w:color="auto"/>
                    <w:right w:val="none" w:sz="0" w:space="0" w:color="auto"/>
                  </w:divBdr>
                  <w:divsChild>
                    <w:div w:id="74328432">
                      <w:marLeft w:val="0"/>
                      <w:marRight w:val="0"/>
                      <w:marTop w:val="0"/>
                      <w:marBottom w:val="0"/>
                      <w:divBdr>
                        <w:top w:val="none" w:sz="0" w:space="0" w:color="auto"/>
                        <w:left w:val="none" w:sz="0" w:space="0" w:color="auto"/>
                        <w:bottom w:val="none" w:sz="0" w:space="0" w:color="auto"/>
                        <w:right w:val="none" w:sz="0" w:space="0" w:color="auto"/>
                      </w:divBdr>
                    </w:div>
                  </w:divsChild>
                </w:div>
                <w:div w:id="1435859531">
                  <w:marLeft w:val="0"/>
                  <w:marRight w:val="0"/>
                  <w:marTop w:val="0"/>
                  <w:marBottom w:val="0"/>
                  <w:divBdr>
                    <w:top w:val="none" w:sz="0" w:space="0" w:color="auto"/>
                    <w:left w:val="none" w:sz="0" w:space="0" w:color="auto"/>
                    <w:bottom w:val="none" w:sz="0" w:space="0" w:color="auto"/>
                    <w:right w:val="none" w:sz="0" w:space="0" w:color="auto"/>
                  </w:divBdr>
                  <w:divsChild>
                    <w:div w:id="449596016">
                      <w:marLeft w:val="0"/>
                      <w:marRight w:val="0"/>
                      <w:marTop w:val="0"/>
                      <w:marBottom w:val="0"/>
                      <w:divBdr>
                        <w:top w:val="none" w:sz="0" w:space="0" w:color="auto"/>
                        <w:left w:val="none" w:sz="0" w:space="0" w:color="auto"/>
                        <w:bottom w:val="none" w:sz="0" w:space="0" w:color="auto"/>
                        <w:right w:val="none" w:sz="0" w:space="0" w:color="auto"/>
                      </w:divBdr>
                    </w:div>
                  </w:divsChild>
                </w:div>
                <w:div w:id="1445921091">
                  <w:marLeft w:val="0"/>
                  <w:marRight w:val="0"/>
                  <w:marTop w:val="0"/>
                  <w:marBottom w:val="0"/>
                  <w:divBdr>
                    <w:top w:val="none" w:sz="0" w:space="0" w:color="auto"/>
                    <w:left w:val="none" w:sz="0" w:space="0" w:color="auto"/>
                    <w:bottom w:val="none" w:sz="0" w:space="0" w:color="auto"/>
                    <w:right w:val="none" w:sz="0" w:space="0" w:color="auto"/>
                  </w:divBdr>
                  <w:divsChild>
                    <w:div w:id="1983609486">
                      <w:marLeft w:val="0"/>
                      <w:marRight w:val="0"/>
                      <w:marTop w:val="0"/>
                      <w:marBottom w:val="0"/>
                      <w:divBdr>
                        <w:top w:val="none" w:sz="0" w:space="0" w:color="auto"/>
                        <w:left w:val="none" w:sz="0" w:space="0" w:color="auto"/>
                        <w:bottom w:val="none" w:sz="0" w:space="0" w:color="auto"/>
                        <w:right w:val="none" w:sz="0" w:space="0" w:color="auto"/>
                      </w:divBdr>
                    </w:div>
                  </w:divsChild>
                </w:div>
                <w:div w:id="1446654465">
                  <w:marLeft w:val="0"/>
                  <w:marRight w:val="0"/>
                  <w:marTop w:val="0"/>
                  <w:marBottom w:val="0"/>
                  <w:divBdr>
                    <w:top w:val="none" w:sz="0" w:space="0" w:color="auto"/>
                    <w:left w:val="none" w:sz="0" w:space="0" w:color="auto"/>
                    <w:bottom w:val="none" w:sz="0" w:space="0" w:color="auto"/>
                    <w:right w:val="none" w:sz="0" w:space="0" w:color="auto"/>
                  </w:divBdr>
                  <w:divsChild>
                    <w:div w:id="1238787675">
                      <w:marLeft w:val="0"/>
                      <w:marRight w:val="0"/>
                      <w:marTop w:val="0"/>
                      <w:marBottom w:val="0"/>
                      <w:divBdr>
                        <w:top w:val="none" w:sz="0" w:space="0" w:color="auto"/>
                        <w:left w:val="none" w:sz="0" w:space="0" w:color="auto"/>
                        <w:bottom w:val="none" w:sz="0" w:space="0" w:color="auto"/>
                        <w:right w:val="none" w:sz="0" w:space="0" w:color="auto"/>
                      </w:divBdr>
                    </w:div>
                  </w:divsChild>
                </w:div>
                <w:div w:id="1453552448">
                  <w:marLeft w:val="0"/>
                  <w:marRight w:val="0"/>
                  <w:marTop w:val="0"/>
                  <w:marBottom w:val="0"/>
                  <w:divBdr>
                    <w:top w:val="none" w:sz="0" w:space="0" w:color="auto"/>
                    <w:left w:val="none" w:sz="0" w:space="0" w:color="auto"/>
                    <w:bottom w:val="none" w:sz="0" w:space="0" w:color="auto"/>
                    <w:right w:val="none" w:sz="0" w:space="0" w:color="auto"/>
                  </w:divBdr>
                  <w:divsChild>
                    <w:div w:id="1774548832">
                      <w:marLeft w:val="0"/>
                      <w:marRight w:val="0"/>
                      <w:marTop w:val="0"/>
                      <w:marBottom w:val="0"/>
                      <w:divBdr>
                        <w:top w:val="none" w:sz="0" w:space="0" w:color="auto"/>
                        <w:left w:val="none" w:sz="0" w:space="0" w:color="auto"/>
                        <w:bottom w:val="none" w:sz="0" w:space="0" w:color="auto"/>
                        <w:right w:val="none" w:sz="0" w:space="0" w:color="auto"/>
                      </w:divBdr>
                    </w:div>
                  </w:divsChild>
                </w:div>
                <w:div w:id="1454402182">
                  <w:marLeft w:val="0"/>
                  <w:marRight w:val="0"/>
                  <w:marTop w:val="0"/>
                  <w:marBottom w:val="0"/>
                  <w:divBdr>
                    <w:top w:val="none" w:sz="0" w:space="0" w:color="auto"/>
                    <w:left w:val="none" w:sz="0" w:space="0" w:color="auto"/>
                    <w:bottom w:val="none" w:sz="0" w:space="0" w:color="auto"/>
                    <w:right w:val="none" w:sz="0" w:space="0" w:color="auto"/>
                  </w:divBdr>
                  <w:divsChild>
                    <w:div w:id="407506864">
                      <w:marLeft w:val="0"/>
                      <w:marRight w:val="0"/>
                      <w:marTop w:val="0"/>
                      <w:marBottom w:val="0"/>
                      <w:divBdr>
                        <w:top w:val="none" w:sz="0" w:space="0" w:color="auto"/>
                        <w:left w:val="none" w:sz="0" w:space="0" w:color="auto"/>
                        <w:bottom w:val="none" w:sz="0" w:space="0" w:color="auto"/>
                        <w:right w:val="none" w:sz="0" w:space="0" w:color="auto"/>
                      </w:divBdr>
                    </w:div>
                  </w:divsChild>
                </w:div>
                <w:div w:id="1457481599">
                  <w:marLeft w:val="0"/>
                  <w:marRight w:val="0"/>
                  <w:marTop w:val="0"/>
                  <w:marBottom w:val="0"/>
                  <w:divBdr>
                    <w:top w:val="none" w:sz="0" w:space="0" w:color="auto"/>
                    <w:left w:val="none" w:sz="0" w:space="0" w:color="auto"/>
                    <w:bottom w:val="none" w:sz="0" w:space="0" w:color="auto"/>
                    <w:right w:val="none" w:sz="0" w:space="0" w:color="auto"/>
                  </w:divBdr>
                  <w:divsChild>
                    <w:div w:id="461046109">
                      <w:marLeft w:val="0"/>
                      <w:marRight w:val="0"/>
                      <w:marTop w:val="0"/>
                      <w:marBottom w:val="0"/>
                      <w:divBdr>
                        <w:top w:val="none" w:sz="0" w:space="0" w:color="auto"/>
                        <w:left w:val="none" w:sz="0" w:space="0" w:color="auto"/>
                        <w:bottom w:val="none" w:sz="0" w:space="0" w:color="auto"/>
                        <w:right w:val="none" w:sz="0" w:space="0" w:color="auto"/>
                      </w:divBdr>
                    </w:div>
                  </w:divsChild>
                </w:div>
                <w:div w:id="1461268399">
                  <w:marLeft w:val="0"/>
                  <w:marRight w:val="0"/>
                  <w:marTop w:val="0"/>
                  <w:marBottom w:val="0"/>
                  <w:divBdr>
                    <w:top w:val="none" w:sz="0" w:space="0" w:color="auto"/>
                    <w:left w:val="none" w:sz="0" w:space="0" w:color="auto"/>
                    <w:bottom w:val="none" w:sz="0" w:space="0" w:color="auto"/>
                    <w:right w:val="none" w:sz="0" w:space="0" w:color="auto"/>
                  </w:divBdr>
                  <w:divsChild>
                    <w:div w:id="1304851002">
                      <w:marLeft w:val="0"/>
                      <w:marRight w:val="0"/>
                      <w:marTop w:val="0"/>
                      <w:marBottom w:val="0"/>
                      <w:divBdr>
                        <w:top w:val="none" w:sz="0" w:space="0" w:color="auto"/>
                        <w:left w:val="none" w:sz="0" w:space="0" w:color="auto"/>
                        <w:bottom w:val="none" w:sz="0" w:space="0" w:color="auto"/>
                        <w:right w:val="none" w:sz="0" w:space="0" w:color="auto"/>
                      </w:divBdr>
                    </w:div>
                  </w:divsChild>
                </w:div>
                <w:div w:id="1465928754">
                  <w:marLeft w:val="0"/>
                  <w:marRight w:val="0"/>
                  <w:marTop w:val="0"/>
                  <w:marBottom w:val="0"/>
                  <w:divBdr>
                    <w:top w:val="none" w:sz="0" w:space="0" w:color="auto"/>
                    <w:left w:val="none" w:sz="0" w:space="0" w:color="auto"/>
                    <w:bottom w:val="none" w:sz="0" w:space="0" w:color="auto"/>
                    <w:right w:val="none" w:sz="0" w:space="0" w:color="auto"/>
                  </w:divBdr>
                  <w:divsChild>
                    <w:div w:id="740182133">
                      <w:marLeft w:val="0"/>
                      <w:marRight w:val="0"/>
                      <w:marTop w:val="0"/>
                      <w:marBottom w:val="0"/>
                      <w:divBdr>
                        <w:top w:val="none" w:sz="0" w:space="0" w:color="auto"/>
                        <w:left w:val="none" w:sz="0" w:space="0" w:color="auto"/>
                        <w:bottom w:val="none" w:sz="0" w:space="0" w:color="auto"/>
                        <w:right w:val="none" w:sz="0" w:space="0" w:color="auto"/>
                      </w:divBdr>
                    </w:div>
                  </w:divsChild>
                </w:div>
                <w:div w:id="1477796489">
                  <w:marLeft w:val="0"/>
                  <w:marRight w:val="0"/>
                  <w:marTop w:val="0"/>
                  <w:marBottom w:val="0"/>
                  <w:divBdr>
                    <w:top w:val="none" w:sz="0" w:space="0" w:color="auto"/>
                    <w:left w:val="none" w:sz="0" w:space="0" w:color="auto"/>
                    <w:bottom w:val="none" w:sz="0" w:space="0" w:color="auto"/>
                    <w:right w:val="none" w:sz="0" w:space="0" w:color="auto"/>
                  </w:divBdr>
                  <w:divsChild>
                    <w:div w:id="198050168">
                      <w:marLeft w:val="0"/>
                      <w:marRight w:val="0"/>
                      <w:marTop w:val="0"/>
                      <w:marBottom w:val="0"/>
                      <w:divBdr>
                        <w:top w:val="none" w:sz="0" w:space="0" w:color="auto"/>
                        <w:left w:val="none" w:sz="0" w:space="0" w:color="auto"/>
                        <w:bottom w:val="none" w:sz="0" w:space="0" w:color="auto"/>
                        <w:right w:val="none" w:sz="0" w:space="0" w:color="auto"/>
                      </w:divBdr>
                    </w:div>
                  </w:divsChild>
                </w:div>
                <w:div w:id="1502160709">
                  <w:marLeft w:val="0"/>
                  <w:marRight w:val="0"/>
                  <w:marTop w:val="0"/>
                  <w:marBottom w:val="0"/>
                  <w:divBdr>
                    <w:top w:val="none" w:sz="0" w:space="0" w:color="auto"/>
                    <w:left w:val="none" w:sz="0" w:space="0" w:color="auto"/>
                    <w:bottom w:val="none" w:sz="0" w:space="0" w:color="auto"/>
                    <w:right w:val="none" w:sz="0" w:space="0" w:color="auto"/>
                  </w:divBdr>
                  <w:divsChild>
                    <w:div w:id="378288715">
                      <w:marLeft w:val="0"/>
                      <w:marRight w:val="0"/>
                      <w:marTop w:val="0"/>
                      <w:marBottom w:val="0"/>
                      <w:divBdr>
                        <w:top w:val="none" w:sz="0" w:space="0" w:color="auto"/>
                        <w:left w:val="none" w:sz="0" w:space="0" w:color="auto"/>
                        <w:bottom w:val="none" w:sz="0" w:space="0" w:color="auto"/>
                        <w:right w:val="none" w:sz="0" w:space="0" w:color="auto"/>
                      </w:divBdr>
                    </w:div>
                  </w:divsChild>
                </w:div>
                <w:div w:id="1502963681">
                  <w:marLeft w:val="0"/>
                  <w:marRight w:val="0"/>
                  <w:marTop w:val="0"/>
                  <w:marBottom w:val="0"/>
                  <w:divBdr>
                    <w:top w:val="none" w:sz="0" w:space="0" w:color="auto"/>
                    <w:left w:val="none" w:sz="0" w:space="0" w:color="auto"/>
                    <w:bottom w:val="none" w:sz="0" w:space="0" w:color="auto"/>
                    <w:right w:val="none" w:sz="0" w:space="0" w:color="auto"/>
                  </w:divBdr>
                  <w:divsChild>
                    <w:div w:id="494079052">
                      <w:marLeft w:val="0"/>
                      <w:marRight w:val="0"/>
                      <w:marTop w:val="0"/>
                      <w:marBottom w:val="0"/>
                      <w:divBdr>
                        <w:top w:val="none" w:sz="0" w:space="0" w:color="auto"/>
                        <w:left w:val="none" w:sz="0" w:space="0" w:color="auto"/>
                        <w:bottom w:val="none" w:sz="0" w:space="0" w:color="auto"/>
                        <w:right w:val="none" w:sz="0" w:space="0" w:color="auto"/>
                      </w:divBdr>
                    </w:div>
                  </w:divsChild>
                </w:div>
                <w:div w:id="1525093935">
                  <w:marLeft w:val="0"/>
                  <w:marRight w:val="0"/>
                  <w:marTop w:val="0"/>
                  <w:marBottom w:val="0"/>
                  <w:divBdr>
                    <w:top w:val="none" w:sz="0" w:space="0" w:color="auto"/>
                    <w:left w:val="none" w:sz="0" w:space="0" w:color="auto"/>
                    <w:bottom w:val="none" w:sz="0" w:space="0" w:color="auto"/>
                    <w:right w:val="none" w:sz="0" w:space="0" w:color="auto"/>
                  </w:divBdr>
                  <w:divsChild>
                    <w:div w:id="140588275">
                      <w:marLeft w:val="0"/>
                      <w:marRight w:val="0"/>
                      <w:marTop w:val="0"/>
                      <w:marBottom w:val="0"/>
                      <w:divBdr>
                        <w:top w:val="none" w:sz="0" w:space="0" w:color="auto"/>
                        <w:left w:val="none" w:sz="0" w:space="0" w:color="auto"/>
                        <w:bottom w:val="none" w:sz="0" w:space="0" w:color="auto"/>
                        <w:right w:val="none" w:sz="0" w:space="0" w:color="auto"/>
                      </w:divBdr>
                    </w:div>
                  </w:divsChild>
                </w:div>
                <w:div w:id="1526554595">
                  <w:marLeft w:val="0"/>
                  <w:marRight w:val="0"/>
                  <w:marTop w:val="0"/>
                  <w:marBottom w:val="0"/>
                  <w:divBdr>
                    <w:top w:val="none" w:sz="0" w:space="0" w:color="auto"/>
                    <w:left w:val="none" w:sz="0" w:space="0" w:color="auto"/>
                    <w:bottom w:val="none" w:sz="0" w:space="0" w:color="auto"/>
                    <w:right w:val="none" w:sz="0" w:space="0" w:color="auto"/>
                  </w:divBdr>
                  <w:divsChild>
                    <w:div w:id="595868341">
                      <w:marLeft w:val="0"/>
                      <w:marRight w:val="0"/>
                      <w:marTop w:val="0"/>
                      <w:marBottom w:val="0"/>
                      <w:divBdr>
                        <w:top w:val="none" w:sz="0" w:space="0" w:color="auto"/>
                        <w:left w:val="none" w:sz="0" w:space="0" w:color="auto"/>
                        <w:bottom w:val="none" w:sz="0" w:space="0" w:color="auto"/>
                        <w:right w:val="none" w:sz="0" w:space="0" w:color="auto"/>
                      </w:divBdr>
                    </w:div>
                  </w:divsChild>
                </w:div>
                <w:div w:id="1527519687">
                  <w:marLeft w:val="0"/>
                  <w:marRight w:val="0"/>
                  <w:marTop w:val="0"/>
                  <w:marBottom w:val="0"/>
                  <w:divBdr>
                    <w:top w:val="none" w:sz="0" w:space="0" w:color="auto"/>
                    <w:left w:val="none" w:sz="0" w:space="0" w:color="auto"/>
                    <w:bottom w:val="none" w:sz="0" w:space="0" w:color="auto"/>
                    <w:right w:val="none" w:sz="0" w:space="0" w:color="auto"/>
                  </w:divBdr>
                  <w:divsChild>
                    <w:div w:id="270430125">
                      <w:marLeft w:val="0"/>
                      <w:marRight w:val="0"/>
                      <w:marTop w:val="0"/>
                      <w:marBottom w:val="0"/>
                      <w:divBdr>
                        <w:top w:val="none" w:sz="0" w:space="0" w:color="auto"/>
                        <w:left w:val="none" w:sz="0" w:space="0" w:color="auto"/>
                        <w:bottom w:val="none" w:sz="0" w:space="0" w:color="auto"/>
                        <w:right w:val="none" w:sz="0" w:space="0" w:color="auto"/>
                      </w:divBdr>
                    </w:div>
                  </w:divsChild>
                </w:div>
                <w:div w:id="1564635125">
                  <w:marLeft w:val="0"/>
                  <w:marRight w:val="0"/>
                  <w:marTop w:val="0"/>
                  <w:marBottom w:val="0"/>
                  <w:divBdr>
                    <w:top w:val="none" w:sz="0" w:space="0" w:color="auto"/>
                    <w:left w:val="none" w:sz="0" w:space="0" w:color="auto"/>
                    <w:bottom w:val="none" w:sz="0" w:space="0" w:color="auto"/>
                    <w:right w:val="none" w:sz="0" w:space="0" w:color="auto"/>
                  </w:divBdr>
                  <w:divsChild>
                    <w:div w:id="2023631283">
                      <w:marLeft w:val="0"/>
                      <w:marRight w:val="0"/>
                      <w:marTop w:val="0"/>
                      <w:marBottom w:val="0"/>
                      <w:divBdr>
                        <w:top w:val="none" w:sz="0" w:space="0" w:color="auto"/>
                        <w:left w:val="none" w:sz="0" w:space="0" w:color="auto"/>
                        <w:bottom w:val="none" w:sz="0" w:space="0" w:color="auto"/>
                        <w:right w:val="none" w:sz="0" w:space="0" w:color="auto"/>
                      </w:divBdr>
                    </w:div>
                  </w:divsChild>
                </w:div>
                <w:div w:id="1565608206">
                  <w:marLeft w:val="0"/>
                  <w:marRight w:val="0"/>
                  <w:marTop w:val="0"/>
                  <w:marBottom w:val="0"/>
                  <w:divBdr>
                    <w:top w:val="none" w:sz="0" w:space="0" w:color="auto"/>
                    <w:left w:val="none" w:sz="0" w:space="0" w:color="auto"/>
                    <w:bottom w:val="none" w:sz="0" w:space="0" w:color="auto"/>
                    <w:right w:val="none" w:sz="0" w:space="0" w:color="auto"/>
                  </w:divBdr>
                  <w:divsChild>
                    <w:div w:id="471211082">
                      <w:marLeft w:val="0"/>
                      <w:marRight w:val="0"/>
                      <w:marTop w:val="0"/>
                      <w:marBottom w:val="0"/>
                      <w:divBdr>
                        <w:top w:val="none" w:sz="0" w:space="0" w:color="auto"/>
                        <w:left w:val="none" w:sz="0" w:space="0" w:color="auto"/>
                        <w:bottom w:val="none" w:sz="0" w:space="0" w:color="auto"/>
                        <w:right w:val="none" w:sz="0" w:space="0" w:color="auto"/>
                      </w:divBdr>
                    </w:div>
                  </w:divsChild>
                </w:div>
                <w:div w:id="1566337406">
                  <w:marLeft w:val="0"/>
                  <w:marRight w:val="0"/>
                  <w:marTop w:val="0"/>
                  <w:marBottom w:val="0"/>
                  <w:divBdr>
                    <w:top w:val="none" w:sz="0" w:space="0" w:color="auto"/>
                    <w:left w:val="none" w:sz="0" w:space="0" w:color="auto"/>
                    <w:bottom w:val="none" w:sz="0" w:space="0" w:color="auto"/>
                    <w:right w:val="none" w:sz="0" w:space="0" w:color="auto"/>
                  </w:divBdr>
                  <w:divsChild>
                    <w:div w:id="2054037238">
                      <w:marLeft w:val="0"/>
                      <w:marRight w:val="0"/>
                      <w:marTop w:val="0"/>
                      <w:marBottom w:val="0"/>
                      <w:divBdr>
                        <w:top w:val="none" w:sz="0" w:space="0" w:color="auto"/>
                        <w:left w:val="none" w:sz="0" w:space="0" w:color="auto"/>
                        <w:bottom w:val="none" w:sz="0" w:space="0" w:color="auto"/>
                        <w:right w:val="none" w:sz="0" w:space="0" w:color="auto"/>
                      </w:divBdr>
                    </w:div>
                  </w:divsChild>
                </w:div>
                <w:div w:id="1569613213">
                  <w:marLeft w:val="0"/>
                  <w:marRight w:val="0"/>
                  <w:marTop w:val="0"/>
                  <w:marBottom w:val="0"/>
                  <w:divBdr>
                    <w:top w:val="none" w:sz="0" w:space="0" w:color="auto"/>
                    <w:left w:val="none" w:sz="0" w:space="0" w:color="auto"/>
                    <w:bottom w:val="none" w:sz="0" w:space="0" w:color="auto"/>
                    <w:right w:val="none" w:sz="0" w:space="0" w:color="auto"/>
                  </w:divBdr>
                  <w:divsChild>
                    <w:div w:id="1292664166">
                      <w:marLeft w:val="0"/>
                      <w:marRight w:val="0"/>
                      <w:marTop w:val="0"/>
                      <w:marBottom w:val="0"/>
                      <w:divBdr>
                        <w:top w:val="none" w:sz="0" w:space="0" w:color="auto"/>
                        <w:left w:val="none" w:sz="0" w:space="0" w:color="auto"/>
                        <w:bottom w:val="none" w:sz="0" w:space="0" w:color="auto"/>
                        <w:right w:val="none" w:sz="0" w:space="0" w:color="auto"/>
                      </w:divBdr>
                    </w:div>
                  </w:divsChild>
                </w:div>
                <w:div w:id="1570339019">
                  <w:marLeft w:val="0"/>
                  <w:marRight w:val="0"/>
                  <w:marTop w:val="0"/>
                  <w:marBottom w:val="0"/>
                  <w:divBdr>
                    <w:top w:val="none" w:sz="0" w:space="0" w:color="auto"/>
                    <w:left w:val="none" w:sz="0" w:space="0" w:color="auto"/>
                    <w:bottom w:val="none" w:sz="0" w:space="0" w:color="auto"/>
                    <w:right w:val="none" w:sz="0" w:space="0" w:color="auto"/>
                  </w:divBdr>
                  <w:divsChild>
                    <w:div w:id="401636533">
                      <w:marLeft w:val="0"/>
                      <w:marRight w:val="0"/>
                      <w:marTop w:val="0"/>
                      <w:marBottom w:val="0"/>
                      <w:divBdr>
                        <w:top w:val="none" w:sz="0" w:space="0" w:color="auto"/>
                        <w:left w:val="none" w:sz="0" w:space="0" w:color="auto"/>
                        <w:bottom w:val="none" w:sz="0" w:space="0" w:color="auto"/>
                        <w:right w:val="none" w:sz="0" w:space="0" w:color="auto"/>
                      </w:divBdr>
                    </w:div>
                  </w:divsChild>
                </w:div>
                <w:div w:id="1597059386">
                  <w:marLeft w:val="0"/>
                  <w:marRight w:val="0"/>
                  <w:marTop w:val="0"/>
                  <w:marBottom w:val="0"/>
                  <w:divBdr>
                    <w:top w:val="none" w:sz="0" w:space="0" w:color="auto"/>
                    <w:left w:val="none" w:sz="0" w:space="0" w:color="auto"/>
                    <w:bottom w:val="none" w:sz="0" w:space="0" w:color="auto"/>
                    <w:right w:val="none" w:sz="0" w:space="0" w:color="auto"/>
                  </w:divBdr>
                  <w:divsChild>
                    <w:div w:id="1562137862">
                      <w:marLeft w:val="0"/>
                      <w:marRight w:val="0"/>
                      <w:marTop w:val="0"/>
                      <w:marBottom w:val="0"/>
                      <w:divBdr>
                        <w:top w:val="none" w:sz="0" w:space="0" w:color="auto"/>
                        <w:left w:val="none" w:sz="0" w:space="0" w:color="auto"/>
                        <w:bottom w:val="none" w:sz="0" w:space="0" w:color="auto"/>
                        <w:right w:val="none" w:sz="0" w:space="0" w:color="auto"/>
                      </w:divBdr>
                    </w:div>
                  </w:divsChild>
                </w:div>
                <w:div w:id="1619949317">
                  <w:marLeft w:val="0"/>
                  <w:marRight w:val="0"/>
                  <w:marTop w:val="0"/>
                  <w:marBottom w:val="0"/>
                  <w:divBdr>
                    <w:top w:val="none" w:sz="0" w:space="0" w:color="auto"/>
                    <w:left w:val="none" w:sz="0" w:space="0" w:color="auto"/>
                    <w:bottom w:val="none" w:sz="0" w:space="0" w:color="auto"/>
                    <w:right w:val="none" w:sz="0" w:space="0" w:color="auto"/>
                  </w:divBdr>
                  <w:divsChild>
                    <w:div w:id="49547314">
                      <w:marLeft w:val="0"/>
                      <w:marRight w:val="0"/>
                      <w:marTop w:val="0"/>
                      <w:marBottom w:val="0"/>
                      <w:divBdr>
                        <w:top w:val="none" w:sz="0" w:space="0" w:color="auto"/>
                        <w:left w:val="none" w:sz="0" w:space="0" w:color="auto"/>
                        <w:bottom w:val="none" w:sz="0" w:space="0" w:color="auto"/>
                        <w:right w:val="none" w:sz="0" w:space="0" w:color="auto"/>
                      </w:divBdr>
                    </w:div>
                  </w:divsChild>
                </w:div>
                <w:div w:id="1625767031">
                  <w:marLeft w:val="0"/>
                  <w:marRight w:val="0"/>
                  <w:marTop w:val="0"/>
                  <w:marBottom w:val="0"/>
                  <w:divBdr>
                    <w:top w:val="none" w:sz="0" w:space="0" w:color="auto"/>
                    <w:left w:val="none" w:sz="0" w:space="0" w:color="auto"/>
                    <w:bottom w:val="none" w:sz="0" w:space="0" w:color="auto"/>
                    <w:right w:val="none" w:sz="0" w:space="0" w:color="auto"/>
                  </w:divBdr>
                  <w:divsChild>
                    <w:div w:id="1422097923">
                      <w:marLeft w:val="0"/>
                      <w:marRight w:val="0"/>
                      <w:marTop w:val="0"/>
                      <w:marBottom w:val="0"/>
                      <w:divBdr>
                        <w:top w:val="none" w:sz="0" w:space="0" w:color="auto"/>
                        <w:left w:val="none" w:sz="0" w:space="0" w:color="auto"/>
                        <w:bottom w:val="none" w:sz="0" w:space="0" w:color="auto"/>
                        <w:right w:val="none" w:sz="0" w:space="0" w:color="auto"/>
                      </w:divBdr>
                    </w:div>
                  </w:divsChild>
                </w:div>
                <w:div w:id="1635283325">
                  <w:marLeft w:val="0"/>
                  <w:marRight w:val="0"/>
                  <w:marTop w:val="0"/>
                  <w:marBottom w:val="0"/>
                  <w:divBdr>
                    <w:top w:val="none" w:sz="0" w:space="0" w:color="auto"/>
                    <w:left w:val="none" w:sz="0" w:space="0" w:color="auto"/>
                    <w:bottom w:val="none" w:sz="0" w:space="0" w:color="auto"/>
                    <w:right w:val="none" w:sz="0" w:space="0" w:color="auto"/>
                  </w:divBdr>
                  <w:divsChild>
                    <w:div w:id="1616599819">
                      <w:marLeft w:val="0"/>
                      <w:marRight w:val="0"/>
                      <w:marTop w:val="0"/>
                      <w:marBottom w:val="0"/>
                      <w:divBdr>
                        <w:top w:val="none" w:sz="0" w:space="0" w:color="auto"/>
                        <w:left w:val="none" w:sz="0" w:space="0" w:color="auto"/>
                        <w:bottom w:val="none" w:sz="0" w:space="0" w:color="auto"/>
                        <w:right w:val="none" w:sz="0" w:space="0" w:color="auto"/>
                      </w:divBdr>
                    </w:div>
                  </w:divsChild>
                </w:div>
                <w:div w:id="1638337747">
                  <w:marLeft w:val="0"/>
                  <w:marRight w:val="0"/>
                  <w:marTop w:val="0"/>
                  <w:marBottom w:val="0"/>
                  <w:divBdr>
                    <w:top w:val="none" w:sz="0" w:space="0" w:color="auto"/>
                    <w:left w:val="none" w:sz="0" w:space="0" w:color="auto"/>
                    <w:bottom w:val="none" w:sz="0" w:space="0" w:color="auto"/>
                    <w:right w:val="none" w:sz="0" w:space="0" w:color="auto"/>
                  </w:divBdr>
                  <w:divsChild>
                    <w:div w:id="492723693">
                      <w:marLeft w:val="0"/>
                      <w:marRight w:val="0"/>
                      <w:marTop w:val="0"/>
                      <w:marBottom w:val="0"/>
                      <w:divBdr>
                        <w:top w:val="none" w:sz="0" w:space="0" w:color="auto"/>
                        <w:left w:val="none" w:sz="0" w:space="0" w:color="auto"/>
                        <w:bottom w:val="none" w:sz="0" w:space="0" w:color="auto"/>
                        <w:right w:val="none" w:sz="0" w:space="0" w:color="auto"/>
                      </w:divBdr>
                    </w:div>
                  </w:divsChild>
                </w:div>
                <w:div w:id="1682587705">
                  <w:marLeft w:val="0"/>
                  <w:marRight w:val="0"/>
                  <w:marTop w:val="0"/>
                  <w:marBottom w:val="0"/>
                  <w:divBdr>
                    <w:top w:val="none" w:sz="0" w:space="0" w:color="auto"/>
                    <w:left w:val="none" w:sz="0" w:space="0" w:color="auto"/>
                    <w:bottom w:val="none" w:sz="0" w:space="0" w:color="auto"/>
                    <w:right w:val="none" w:sz="0" w:space="0" w:color="auto"/>
                  </w:divBdr>
                  <w:divsChild>
                    <w:div w:id="182256509">
                      <w:marLeft w:val="0"/>
                      <w:marRight w:val="0"/>
                      <w:marTop w:val="0"/>
                      <w:marBottom w:val="0"/>
                      <w:divBdr>
                        <w:top w:val="none" w:sz="0" w:space="0" w:color="auto"/>
                        <w:left w:val="none" w:sz="0" w:space="0" w:color="auto"/>
                        <w:bottom w:val="none" w:sz="0" w:space="0" w:color="auto"/>
                        <w:right w:val="none" w:sz="0" w:space="0" w:color="auto"/>
                      </w:divBdr>
                    </w:div>
                  </w:divsChild>
                </w:div>
                <w:div w:id="1700202183">
                  <w:marLeft w:val="0"/>
                  <w:marRight w:val="0"/>
                  <w:marTop w:val="0"/>
                  <w:marBottom w:val="0"/>
                  <w:divBdr>
                    <w:top w:val="none" w:sz="0" w:space="0" w:color="auto"/>
                    <w:left w:val="none" w:sz="0" w:space="0" w:color="auto"/>
                    <w:bottom w:val="none" w:sz="0" w:space="0" w:color="auto"/>
                    <w:right w:val="none" w:sz="0" w:space="0" w:color="auto"/>
                  </w:divBdr>
                  <w:divsChild>
                    <w:div w:id="1957443751">
                      <w:marLeft w:val="0"/>
                      <w:marRight w:val="0"/>
                      <w:marTop w:val="0"/>
                      <w:marBottom w:val="0"/>
                      <w:divBdr>
                        <w:top w:val="none" w:sz="0" w:space="0" w:color="auto"/>
                        <w:left w:val="none" w:sz="0" w:space="0" w:color="auto"/>
                        <w:bottom w:val="none" w:sz="0" w:space="0" w:color="auto"/>
                        <w:right w:val="none" w:sz="0" w:space="0" w:color="auto"/>
                      </w:divBdr>
                    </w:div>
                  </w:divsChild>
                </w:div>
                <w:div w:id="1700467187">
                  <w:marLeft w:val="0"/>
                  <w:marRight w:val="0"/>
                  <w:marTop w:val="0"/>
                  <w:marBottom w:val="0"/>
                  <w:divBdr>
                    <w:top w:val="none" w:sz="0" w:space="0" w:color="auto"/>
                    <w:left w:val="none" w:sz="0" w:space="0" w:color="auto"/>
                    <w:bottom w:val="none" w:sz="0" w:space="0" w:color="auto"/>
                    <w:right w:val="none" w:sz="0" w:space="0" w:color="auto"/>
                  </w:divBdr>
                  <w:divsChild>
                    <w:div w:id="493953239">
                      <w:marLeft w:val="0"/>
                      <w:marRight w:val="0"/>
                      <w:marTop w:val="0"/>
                      <w:marBottom w:val="0"/>
                      <w:divBdr>
                        <w:top w:val="none" w:sz="0" w:space="0" w:color="auto"/>
                        <w:left w:val="none" w:sz="0" w:space="0" w:color="auto"/>
                        <w:bottom w:val="none" w:sz="0" w:space="0" w:color="auto"/>
                        <w:right w:val="none" w:sz="0" w:space="0" w:color="auto"/>
                      </w:divBdr>
                    </w:div>
                  </w:divsChild>
                </w:div>
                <w:div w:id="1713966720">
                  <w:marLeft w:val="0"/>
                  <w:marRight w:val="0"/>
                  <w:marTop w:val="0"/>
                  <w:marBottom w:val="0"/>
                  <w:divBdr>
                    <w:top w:val="none" w:sz="0" w:space="0" w:color="auto"/>
                    <w:left w:val="none" w:sz="0" w:space="0" w:color="auto"/>
                    <w:bottom w:val="none" w:sz="0" w:space="0" w:color="auto"/>
                    <w:right w:val="none" w:sz="0" w:space="0" w:color="auto"/>
                  </w:divBdr>
                  <w:divsChild>
                    <w:div w:id="2135445582">
                      <w:marLeft w:val="0"/>
                      <w:marRight w:val="0"/>
                      <w:marTop w:val="0"/>
                      <w:marBottom w:val="0"/>
                      <w:divBdr>
                        <w:top w:val="none" w:sz="0" w:space="0" w:color="auto"/>
                        <w:left w:val="none" w:sz="0" w:space="0" w:color="auto"/>
                        <w:bottom w:val="none" w:sz="0" w:space="0" w:color="auto"/>
                        <w:right w:val="none" w:sz="0" w:space="0" w:color="auto"/>
                      </w:divBdr>
                    </w:div>
                  </w:divsChild>
                </w:div>
                <w:div w:id="1717191912">
                  <w:marLeft w:val="0"/>
                  <w:marRight w:val="0"/>
                  <w:marTop w:val="0"/>
                  <w:marBottom w:val="0"/>
                  <w:divBdr>
                    <w:top w:val="none" w:sz="0" w:space="0" w:color="auto"/>
                    <w:left w:val="none" w:sz="0" w:space="0" w:color="auto"/>
                    <w:bottom w:val="none" w:sz="0" w:space="0" w:color="auto"/>
                    <w:right w:val="none" w:sz="0" w:space="0" w:color="auto"/>
                  </w:divBdr>
                  <w:divsChild>
                    <w:div w:id="785924784">
                      <w:marLeft w:val="0"/>
                      <w:marRight w:val="0"/>
                      <w:marTop w:val="0"/>
                      <w:marBottom w:val="0"/>
                      <w:divBdr>
                        <w:top w:val="none" w:sz="0" w:space="0" w:color="auto"/>
                        <w:left w:val="none" w:sz="0" w:space="0" w:color="auto"/>
                        <w:bottom w:val="none" w:sz="0" w:space="0" w:color="auto"/>
                        <w:right w:val="none" w:sz="0" w:space="0" w:color="auto"/>
                      </w:divBdr>
                    </w:div>
                  </w:divsChild>
                </w:div>
                <w:div w:id="1736126579">
                  <w:marLeft w:val="0"/>
                  <w:marRight w:val="0"/>
                  <w:marTop w:val="0"/>
                  <w:marBottom w:val="0"/>
                  <w:divBdr>
                    <w:top w:val="none" w:sz="0" w:space="0" w:color="auto"/>
                    <w:left w:val="none" w:sz="0" w:space="0" w:color="auto"/>
                    <w:bottom w:val="none" w:sz="0" w:space="0" w:color="auto"/>
                    <w:right w:val="none" w:sz="0" w:space="0" w:color="auto"/>
                  </w:divBdr>
                  <w:divsChild>
                    <w:div w:id="425031578">
                      <w:marLeft w:val="0"/>
                      <w:marRight w:val="0"/>
                      <w:marTop w:val="0"/>
                      <w:marBottom w:val="0"/>
                      <w:divBdr>
                        <w:top w:val="none" w:sz="0" w:space="0" w:color="auto"/>
                        <w:left w:val="none" w:sz="0" w:space="0" w:color="auto"/>
                        <w:bottom w:val="none" w:sz="0" w:space="0" w:color="auto"/>
                        <w:right w:val="none" w:sz="0" w:space="0" w:color="auto"/>
                      </w:divBdr>
                    </w:div>
                  </w:divsChild>
                </w:div>
                <w:div w:id="1739550118">
                  <w:marLeft w:val="0"/>
                  <w:marRight w:val="0"/>
                  <w:marTop w:val="0"/>
                  <w:marBottom w:val="0"/>
                  <w:divBdr>
                    <w:top w:val="none" w:sz="0" w:space="0" w:color="auto"/>
                    <w:left w:val="none" w:sz="0" w:space="0" w:color="auto"/>
                    <w:bottom w:val="none" w:sz="0" w:space="0" w:color="auto"/>
                    <w:right w:val="none" w:sz="0" w:space="0" w:color="auto"/>
                  </w:divBdr>
                  <w:divsChild>
                    <w:div w:id="1847548567">
                      <w:marLeft w:val="0"/>
                      <w:marRight w:val="0"/>
                      <w:marTop w:val="0"/>
                      <w:marBottom w:val="0"/>
                      <w:divBdr>
                        <w:top w:val="none" w:sz="0" w:space="0" w:color="auto"/>
                        <w:left w:val="none" w:sz="0" w:space="0" w:color="auto"/>
                        <w:bottom w:val="none" w:sz="0" w:space="0" w:color="auto"/>
                        <w:right w:val="none" w:sz="0" w:space="0" w:color="auto"/>
                      </w:divBdr>
                    </w:div>
                  </w:divsChild>
                </w:div>
                <w:div w:id="1750036899">
                  <w:marLeft w:val="0"/>
                  <w:marRight w:val="0"/>
                  <w:marTop w:val="0"/>
                  <w:marBottom w:val="0"/>
                  <w:divBdr>
                    <w:top w:val="none" w:sz="0" w:space="0" w:color="auto"/>
                    <w:left w:val="none" w:sz="0" w:space="0" w:color="auto"/>
                    <w:bottom w:val="none" w:sz="0" w:space="0" w:color="auto"/>
                    <w:right w:val="none" w:sz="0" w:space="0" w:color="auto"/>
                  </w:divBdr>
                  <w:divsChild>
                    <w:div w:id="295453940">
                      <w:marLeft w:val="0"/>
                      <w:marRight w:val="0"/>
                      <w:marTop w:val="0"/>
                      <w:marBottom w:val="0"/>
                      <w:divBdr>
                        <w:top w:val="none" w:sz="0" w:space="0" w:color="auto"/>
                        <w:left w:val="none" w:sz="0" w:space="0" w:color="auto"/>
                        <w:bottom w:val="none" w:sz="0" w:space="0" w:color="auto"/>
                        <w:right w:val="none" w:sz="0" w:space="0" w:color="auto"/>
                      </w:divBdr>
                    </w:div>
                  </w:divsChild>
                </w:div>
                <w:div w:id="1786461140">
                  <w:marLeft w:val="0"/>
                  <w:marRight w:val="0"/>
                  <w:marTop w:val="0"/>
                  <w:marBottom w:val="0"/>
                  <w:divBdr>
                    <w:top w:val="none" w:sz="0" w:space="0" w:color="auto"/>
                    <w:left w:val="none" w:sz="0" w:space="0" w:color="auto"/>
                    <w:bottom w:val="none" w:sz="0" w:space="0" w:color="auto"/>
                    <w:right w:val="none" w:sz="0" w:space="0" w:color="auto"/>
                  </w:divBdr>
                  <w:divsChild>
                    <w:div w:id="622806617">
                      <w:marLeft w:val="0"/>
                      <w:marRight w:val="0"/>
                      <w:marTop w:val="0"/>
                      <w:marBottom w:val="0"/>
                      <w:divBdr>
                        <w:top w:val="none" w:sz="0" w:space="0" w:color="auto"/>
                        <w:left w:val="none" w:sz="0" w:space="0" w:color="auto"/>
                        <w:bottom w:val="none" w:sz="0" w:space="0" w:color="auto"/>
                        <w:right w:val="none" w:sz="0" w:space="0" w:color="auto"/>
                      </w:divBdr>
                    </w:div>
                  </w:divsChild>
                </w:div>
                <w:div w:id="1793211273">
                  <w:marLeft w:val="0"/>
                  <w:marRight w:val="0"/>
                  <w:marTop w:val="0"/>
                  <w:marBottom w:val="0"/>
                  <w:divBdr>
                    <w:top w:val="none" w:sz="0" w:space="0" w:color="auto"/>
                    <w:left w:val="none" w:sz="0" w:space="0" w:color="auto"/>
                    <w:bottom w:val="none" w:sz="0" w:space="0" w:color="auto"/>
                    <w:right w:val="none" w:sz="0" w:space="0" w:color="auto"/>
                  </w:divBdr>
                  <w:divsChild>
                    <w:div w:id="2122989742">
                      <w:marLeft w:val="0"/>
                      <w:marRight w:val="0"/>
                      <w:marTop w:val="0"/>
                      <w:marBottom w:val="0"/>
                      <w:divBdr>
                        <w:top w:val="none" w:sz="0" w:space="0" w:color="auto"/>
                        <w:left w:val="none" w:sz="0" w:space="0" w:color="auto"/>
                        <w:bottom w:val="none" w:sz="0" w:space="0" w:color="auto"/>
                        <w:right w:val="none" w:sz="0" w:space="0" w:color="auto"/>
                      </w:divBdr>
                    </w:div>
                  </w:divsChild>
                </w:div>
                <w:div w:id="1815828887">
                  <w:marLeft w:val="0"/>
                  <w:marRight w:val="0"/>
                  <w:marTop w:val="0"/>
                  <w:marBottom w:val="0"/>
                  <w:divBdr>
                    <w:top w:val="none" w:sz="0" w:space="0" w:color="auto"/>
                    <w:left w:val="none" w:sz="0" w:space="0" w:color="auto"/>
                    <w:bottom w:val="none" w:sz="0" w:space="0" w:color="auto"/>
                    <w:right w:val="none" w:sz="0" w:space="0" w:color="auto"/>
                  </w:divBdr>
                  <w:divsChild>
                    <w:div w:id="157811852">
                      <w:marLeft w:val="0"/>
                      <w:marRight w:val="0"/>
                      <w:marTop w:val="0"/>
                      <w:marBottom w:val="0"/>
                      <w:divBdr>
                        <w:top w:val="none" w:sz="0" w:space="0" w:color="auto"/>
                        <w:left w:val="none" w:sz="0" w:space="0" w:color="auto"/>
                        <w:bottom w:val="none" w:sz="0" w:space="0" w:color="auto"/>
                        <w:right w:val="none" w:sz="0" w:space="0" w:color="auto"/>
                      </w:divBdr>
                    </w:div>
                  </w:divsChild>
                </w:div>
                <w:div w:id="1829010341">
                  <w:marLeft w:val="0"/>
                  <w:marRight w:val="0"/>
                  <w:marTop w:val="0"/>
                  <w:marBottom w:val="0"/>
                  <w:divBdr>
                    <w:top w:val="none" w:sz="0" w:space="0" w:color="auto"/>
                    <w:left w:val="none" w:sz="0" w:space="0" w:color="auto"/>
                    <w:bottom w:val="none" w:sz="0" w:space="0" w:color="auto"/>
                    <w:right w:val="none" w:sz="0" w:space="0" w:color="auto"/>
                  </w:divBdr>
                  <w:divsChild>
                    <w:div w:id="35546022">
                      <w:marLeft w:val="0"/>
                      <w:marRight w:val="0"/>
                      <w:marTop w:val="0"/>
                      <w:marBottom w:val="0"/>
                      <w:divBdr>
                        <w:top w:val="none" w:sz="0" w:space="0" w:color="auto"/>
                        <w:left w:val="none" w:sz="0" w:space="0" w:color="auto"/>
                        <w:bottom w:val="none" w:sz="0" w:space="0" w:color="auto"/>
                        <w:right w:val="none" w:sz="0" w:space="0" w:color="auto"/>
                      </w:divBdr>
                    </w:div>
                  </w:divsChild>
                </w:div>
                <w:div w:id="1835024053">
                  <w:marLeft w:val="0"/>
                  <w:marRight w:val="0"/>
                  <w:marTop w:val="0"/>
                  <w:marBottom w:val="0"/>
                  <w:divBdr>
                    <w:top w:val="none" w:sz="0" w:space="0" w:color="auto"/>
                    <w:left w:val="none" w:sz="0" w:space="0" w:color="auto"/>
                    <w:bottom w:val="none" w:sz="0" w:space="0" w:color="auto"/>
                    <w:right w:val="none" w:sz="0" w:space="0" w:color="auto"/>
                  </w:divBdr>
                  <w:divsChild>
                    <w:div w:id="809588598">
                      <w:marLeft w:val="0"/>
                      <w:marRight w:val="0"/>
                      <w:marTop w:val="0"/>
                      <w:marBottom w:val="0"/>
                      <w:divBdr>
                        <w:top w:val="none" w:sz="0" w:space="0" w:color="auto"/>
                        <w:left w:val="none" w:sz="0" w:space="0" w:color="auto"/>
                        <w:bottom w:val="none" w:sz="0" w:space="0" w:color="auto"/>
                        <w:right w:val="none" w:sz="0" w:space="0" w:color="auto"/>
                      </w:divBdr>
                    </w:div>
                  </w:divsChild>
                </w:div>
                <w:div w:id="1843545098">
                  <w:marLeft w:val="0"/>
                  <w:marRight w:val="0"/>
                  <w:marTop w:val="0"/>
                  <w:marBottom w:val="0"/>
                  <w:divBdr>
                    <w:top w:val="none" w:sz="0" w:space="0" w:color="auto"/>
                    <w:left w:val="none" w:sz="0" w:space="0" w:color="auto"/>
                    <w:bottom w:val="none" w:sz="0" w:space="0" w:color="auto"/>
                    <w:right w:val="none" w:sz="0" w:space="0" w:color="auto"/>
                  </w:divBdr>
                  <w:divsChild>
                    <w:div w:id="936601857">
                      <w:marLeft w:val="0"/>
                      <w:marRight w:val="0"/>
                      <w:marTop w:val="0"/>
                      <w:marBottom w:val="0"/>
                      <w:divBdr>
                        <w:top w:val="none" w:sz="0" w:space="0" w:color="auto"/>
                        <w:left w:val="none" w:sz="0" w:space="0" w:color="auto"/>
                        <w:bottom w:val="none" w:sz="0" w:space="0" w:color="auto"/>
                        <w:right w:val="none" w:sz="0" w:space="0" w:color="auto"/>
                      </w:divBdr>
                    </w:div>
                  </w:divsChild>
                </w:div>
                <w:div w:id="1848786220">
                  <w:marLeft w:val="0"/>
                  <w:marRight w:val="0"/>
                  <w:marTop w:val="0"/>
                  <w:marBottom w:val="0"/>
                  <w:divBdr>
                    <w:top w:val="none" w:sz="0" w:space="0" w:color="auto"/>
                    <w:left w:val="none" w:sz="0" w:space="0" w:color="auto"/>
                    <w:bottom w:val="none" w:sz="0" w:space="0" w:color="auto"/>
                    <w:right w:val="none" w:sz="0" w:space="0" w:color="auto"/>
                  </w:divBdr>
                  <w:divsChild>
                    <w:div w:id="532377240">
                      <w:marLeft w:val="0"/>
                      <w:marRight w:val="0"/>
                      <w:marTop w:val="0"/>
                      <w:marBottom w:val="0"/>
                      <w:divBdr>
                        <w:top w:val="none" w:sz="0" w:space="0" w:color="auto"/>
                        <w:left w:val="none" w:sz="0" w:space="0" w:color="auto"/>
                        <w:bottom w:val="none" w:sz="0" w:space="0" w:color="auto"/>
                        <w:right w:val="none" w:sz="0" w:space="0" w:color="auto"/>
                      </w:divBdr>
                    </w:div>
                  </w:divsChild>
                </w:div>
                <w:div w:id="1865511827">
                  <w:marLeft w:val="0"/>
                  <w:marRight w:val="0"/>
                  <w:marTop w:val="0"/>
                  <w:marBottom w:val="0"/>
                  <w:divBdr>
                    <w:top w:val="none" w:sz="0" w:space="0" w:color="auto"/>
                    <w:left w:val="none" w:sz="0" w:space="0" w:color="auto"/>
                    <w:bottom w:val="none" w:sz="0" w:space="0" w:color="auto"/>
                    <w:right w:val="none" w:sz="0" w:space="0" w:color="auto"/>
                  </w:divBdr>
                  <w:divsChild>
                    <w:div w:id="1241404248">
                      <w:marLeft w:val="0"/>
                      <w:marRight w:val="0"/>
                      <w:marTop w:val="0"/>
                      <w:marBottom w:val="0"/>
                      <w:divBdr>
                        <w:top w:val="none" w:sz="0" w:space="0" w:color="auto"/>
                        <w:left w:val="none" w:sz="0" w:space="0" w:color="auto"/>
                        <w:bottom w:val="none" w:sz="0" w:space="0" w:color="auto"/>
                        <w:right w:val="none" w:sz="0" w:space="0" w:color="auto"/>
                      </w:divBdr>
                    </w:div>
                  </w:divsChild>
                </w:div>
                <w:div w:id="1870990557">
                  <w:marLeft w:val="0"/>
                  <w:marRight w:val="0"/>
                  <w:marTop w:val="0"/>
                  <w:marBottom w:val="0"/>
                  <w:divBdr>
                    <w:top w:val="none" w:sz="0" w:space="0" w:color="auto"/>
                    <w:left w:val="none" w:sz="0" w:space="0" w:color="auto"/>
                    <w:bottom w:val="none" w:sz="0" w:space="0" w:color="auto"/>
                    <w:right w:val="none" w:sz="0" w:space="0" w:color="auto"/>
                  </w:divBdr>
                  <w:divsChild>
                    <w:div w:id="548103812">
                      <w:marLeft w:val="0"/>
                      <w:marRight w:val="0"/>
                      <w:marTop w:val="0"/>
                      <w:marBottom w:val="0"/>
                      <w:divBdr>
                        <w:top w:val="none" w:sz="0" w:space="0" w:color="auto"/>
                        <w:left w:val="none" w:sz="0" w:space="0" w:color="auto"/>
                        <w:bottom w:val="none" w:sz="0" w:space="0" w:color="auto"/>
                        <w:right w:val="none" w:sz="0" w:space="0" w:color="auto"/>
                      </w:divBdr>
                    </w:div>
                  </w:divsChild>
                </w:div>
                <w:div w:id="1876314019">
                  <w:marLeft w:val="0"/>
                  <w:marRight w:val="0"/>
                  <w:marTop w:val="0"/>
                  <w:marBottom w:val="0"/>
                  <w:divBdr>
                    <w:top w:val="none" w:sz="0" w:space="0" w:color="auto"/>
                    <w:left w:val="none" w:sz="0" w:space="0" w:color="auto"/>
                    <w:bottom w:val="none" w:sz="0" w:space="0" w:color="auto"/>
                    <w:right w:val="none" w:sz="0" w:space="0" w:color="auto"/>
                  </w:divBdr>
                  <w:divsChild>
                    <w:div w:id="100270954">
                      <w:marLeft w:val="0"/>
                      <w:marRight w:val="0"/>
                      <w:marTop w:val="0"/>
                      <w:marBottom w:val="0"/>
                      <w:divBdr>
                        <w:top w:val="none" w:sz="0" w:space="0" w:color="auto"/>
                        <w:left w:val="none" w:sz="0" w:space="0" w:color="auto"/>
                        <w:bottom w:val="none" w:sz="0" w:space="0" w:color="auto"/>
                        <w:right w:val="none" w:sz="0" w:space="0" w:color="auto"/>
                      </w:divBdr>
                    </w:div>
                  </w:divsChild>
                </w:div>
                <w:div w:id="1876693010">
                  <w:marLeft w:val="0"/>
                  <w:marRight w:val="0"/>
                  <w:marTop w:val="0"/>
                  <w:marBottom w:val="0"/>
                  <w:divBdr>
                    <w:top w:val="none" w:sz="0" w:space="0" w:color="auto"/>
                    <w:left w:val="none" w:sz="0" w:space="0" w:color="auto"/>
                    <w:bottom w:val="none" w:sz="0" w:space="0" w:color="auto"/>
                    <w:right w:val="none" w:sz="0" w:space="0" w:color="auto"/>
                  </w:divBdr>
                  <w:divsChild>
                    <w:div w:id="1945065798">
                      <w:marLeft w:val="0"/>
                      <w:marRight w:val="0"/>
                      <w:marTop w:val="0"/>
                      <w:marBottom w:val="0"/>
                      <w:divBdr>
                        <w:top w:val="none" w:sz="0" w:space="0" w:color="auto"/>
                        <w:left w:val="none" w:sz="0" w:space="0" w:color="auto"/>
                        <w:bottom w:val="none" w:sz="0" w:space="0" w:color="auto"/>
                        <w:right w:val="none" w:sz="0" w:space="0" w:color="auto"/>
                      </w:divBdr>
                    </w:div>
                  </w:divsChild>
                </w:div>
                <w:div w:id="1878811289">
                  <w:marLeft w:val="0"/>
                  <w:marRight w:val="0"/>
                  <w:marTop w:val="0"/>
                  <w:marBottom w:val="0"/>
                  <w:divBdr>
                    <w:top w:val="none" w:sz="0" w:space="0" w:color="auto"/>
                    <w:left w:val="none" w:sz="0" w:space="0" w:color="auto"/>
                    <w:bottom w:val="none" w:sz="0" w:space="0" w:color="auto"/>
                    <w:right w:val="none" w:sz="0" w:space="0" w:color="auto"/>
                  </w:divBdr>
                  <w:divsChild>
                    <w:div w:id="451048592">
                      <w:marLeft w:val="0"/>
                      <w:marRight w:val="0"/>
                      <w:marTop w:val="0"/>
                      <w:marBottom w:val="0"/>
                      <w:divBdr>
                        <w:top w:val="none" w:sz="0" w:space="0" w:color="auto"/>
                        <w:left w:val="none" w:sz="0" w:space="0" w:color="auto"/>
                        <w:bottom w:val="none" w:sz="0" w:space="0" w:color="auto"/>
                        <w:right w:val="none" w:sz="0" w:space="0" w:color="auto"/>
                      </w:divBdr>
                    </w:div>
                  </w:divsChild>
                </w:div>
                <w:div w:id="1884097553">
                  <w:marLeft w:val="0"/>
                  <w:marRight w:val="0"/>
                  <w:marTop w:val="0"/>
                  <w:marBottom w:val="0"/>
                  <w:divBdr>
                    <w:top w:val="none" w:sz="0" w:space="0" w:color="auto"/>
                    <w:left w:val="none" w:sz="0" w:space="0" w:color="auto"/>
                    <w:bottom w:val="none" w:sz="0" w:space="0" w:color="auto"/>
                    <w:right w:val="none" w:sz="0" w:space="0" w:color="auto"/>
                  </w:divBdr>
                  <w:divsChild>
                    <w:div w:id="874006492">
                      <w:marLeft w:val="0"/>
                      <w:marRight w:val="0"/>
                      <w:marTop w:val="0"/>
                      <w:marBottom w:val="0"/>
                      <w:divBdr>
                        <w:top w:val="none" w:sz="0" w:space="0" w:color="auto"/>
                        <w:left w:val="none" w:sz="0" w:space="0" w:color="auto"/>
                        <w:bottom w:val="none" w:sz="0" w:space="0" w:color="auto"/>
                        <w:right w:val="none" w:sz="0" w:space="0" w:color="auto"/>
                      </w:divBdr>
                    </w:div>
                  </w:divsChild>
                </w:div>
                <w:div w:id="1886520656">
                  <w:marLeft w:val="0"/>
                  <w:marRight w:val="0"/>
                  <w:marTop w:val="0"/>
                  <w:marBottom w:val="0"/>
                  <w:divBdr>
                    <w:top w:val="none" w:sz="0" w:space="0" w:color="auto"/>
                    <w:left w:val="none" w:sz="0" w:space="0" w:color="auto"/>
                    <w:bottom w:val="none" w:sz="0" w:space="0" w:color="auto"/>
                    <w:right w:val="none" w:sz="0" w:space="0" w:color="auto"/>
                  </w:divBdr>
                  <w:divsChild>
                    <w:div w:id="545338298">
                      <w:marLeft w:val="0"/>
                      <w:marRight w:val="0"/>
                      <w:marTop w:val="0"/>
                      <w:marBottom w:val="0"/>
                      <w:divBdr>
                        <w:top w:val="none" w:sz="0" w:space="0" w:color="auto"/>
                        <w:left w:val="none" w:sz="0" w:space="0" w:color="auto"/>
                        <w:bottom w:val="none" w:sz="0" w:space="0" w:color="auto"/>
                        <w:right w:val="none" w:sz="0" w:space="0" w:color="auto"/>
                      </w:divBdr>
                    </w:div>
                  </w:divsChild>
                </w:div>
                <w:div w:id="1893610857">
                  <w:marLeft w:val="0"/>
                  <w:marRight w:val="0"/>
                  <w:marTop w:val="0"/>
                  <w:marBottom w:val="0"/>
                  <w:divBdr>
                    <w:top w:val="none" w:sz="0" w:space="0" w:color="auto"/>
                    <w:left w:val="none" w:sz="0" w:space="0" w:color="auto"/>
                    <w:bottom w:val="none" w:sz="0" w:space="0" w:color="auto"/>
                    <w:right w:val="none" w:sz="0" w:space="0" w:color="auto"/>
                  </w:divBdr>
                  <w:divsChild>
                    <w:div w:id="2060856519">
                      <w:marLeft w:val="0"/>
                      <w:marRight w:val="0"/>
                      <w:marTop w:val="0"/>
                      <w:marBottom w:val="0"/>
                      <w:divBdr>
                        <w:top w:val="none" w:sz="0" w:space="0" w:color="auto"/>
                        <w:left w:val="none" w:sz="0" w:space="0" w:color="auto"/>
                        <w:bottom w:val="none" w:sz="0" w:space="0" w:color="auto"/>
                        <w:right w:val="none" w:sz="0" w:space="0" w:color="auto"/>
                      </w:divBdr>
                    </w:div>
                  </w:divsChild>
                </w:div>
                <w:div w:id="1896815168">
                  <w:marLeft w:val="0"/>
                  <w:marRight w:val="0"/>
                  <w:marTop w:val="0"/>
                  <w:marBottom w:val="0"/>
                  <w:divBdr>
                    <w:top w:val="none" w:sz="0" w:space="0" w:color="auto"/>
                    <w:left w:val="none" w:sz="0" w:space="0" w:color="auto"/>
                    <w:bottom w:val="none" w:sz="0" w:space="0" w:color="auto"/>
                    <w:right w:val="none" w:sz="0" w:space="0" w:color="auto"/>
                  </w:divBdr>
                  <w:divsChild>
                    <w:div w:id="1622152553">
                      <w:marLeft w:val="0"/>
                      <w:marRight w:val="0"/>
                      <w:marTop w:val="0"/>
                      <w:marBottom w:val="0"/>
                      <w:divBdr>
                        <w:top w:val="none" w:sz="0" w:space="0" w:color="auto"/>
                        <w:left w:val="none" w:sz="0" w:space="0" w:color="auto"/>
                        <w:bottom w:val="none" w:sz="0" w:space="0" w:color="auto"/>
                        <w:right w:val="none" w:sz="0" w:space="0" w:color="auto"/>
                      </w:divBdr>
                    </w:div>
                  </w:divsChild>
                </w:div>
                <w:div w:id="1897813629">
                  <w:marLeft w:val="0"/>
                  <w:marRight w:val="0"/>
                  <w:marTop w:val="0"/>
                  <w:marBottom w:val="0"/>
                  <w:divBdr>
                    <w:top w:val="none" w:sz="0" w:space="0" w:color="auto"/>
                    <w:left w:val="none" w:sz="0" w:space="0" w:color="auto"/>
                    <w:bottom w:val="none" w:sz="0" w:space="0" w:color="auto"/>
                    <w:right w:val="none" w:sz="0" w:space="0" w:color="auto"/>
                  </w:divBdr>
                  <w:divsChild>
                    <w:div w:id="1677613102">
                      <w:marLeft w:val="0"/>
                      <w:marRight w:val="0"/>
                      <w:marTop w:val="0"/>
                      <w:marBottom w:val="0"/>
                      <w:divBdr>
                        <w:top w:val="none" w:sz="0" w:space="0" w:color="auto"/>
                        <w:left w:val="none" w:sz="0" w:space="0" w:color="auto"/>
                        <w:bottom w:val="none" w:sz="0" w:space="0" w:color="auto"/>
                        <w:right w:val="none" w:sz="0" w:space="0" w:color="auto"/>
                      </w:divBdr>
                    </w:div>
                  </w:divsChild>
                </w:div>
                <w:div w:id="1909606451">
                  <w:marLeft w:val="0"/>
                  <w:marRight w:val="0"/>
                  <w:marTop w:val="0"/>
                  <w:marBottom w:val="0"/>
                  <w:divBdr>
                    <w:top w:val="none" w:sz="0" w:space="0" w:color="auto"/>
                    <w:left w:val="none" w:sz="0" w:space="0" w:color="auto"/>
                    <w:bottom w:val="none" w:sz="0" w:space="0" w:color="auto"/>
                    <w:right w:val="none" w:sz="0" w:space="0" w:color="auto"/>
                  </w:divBdr>
                  <w:divsChild>
                    <w:div w:id="427845812">
                      <w:marLeft w:val="0"/>
                      <w:marRight w:val="0"/>
                      <w:marTop w:val="0"/>
                      <w:marBottom w:val="0"/>
                      <w:divBdr>
                        <w:top w:val="none" w:sz="0" w:space="0" w:color="auto"/>
                        <w:left w:val="none" w:sz="0" w:space="0" w:color="auto"/>
                        <w:bottom w:val="none" w:sz="0" w:space="0" w:color="auto"/>
                        <w:right w:val="none" w:sz="0" w:space="0" w:color="auto"/>
                      </w:divBdr>
                    </w:div>
                  </w:divsChild>
                </w:div>
                <w:div w:id="1923100262">
                  <w:marLeft w:val="0"/>
                  <w:marRight w:val="0"/>
                  <w:marTop w:val="0"/>
                  <w:marBottom w:val="0"/>
                  <w:divBdr>
                    <w:top w:val="none" w:sz="0" w:space="0" w:color="auto"/>
                    <w:left w:val="none" w:sz="0" w:space="0" w:color="auto"/>
                    <w:bottom w:val="none" w:sz="0" w:space="0" w:color="auto"/>
                    <w:right w:val="none" w:sz="0" w:space="0" w:color="auto"/>
                  </w:divBdr>
                  <w:divsChild>
                    <w:div w:id="519048106">
                      <w:marLeft w:val="0"/>
                      <w:marRight w:val="0"/>
                      <w:marTop w:val="0"/>
                      <w:marBottom w:val="0"/>
                      <w:divBdr>
                        <w:top w:val="none" w:sz="0" w:space="0" w:color="auto"/>
                        <w:left w:val="none" w:sz="0" w:space="0" w:color="auto"/>
                        <w:bottom w:val="none" w:sz="0" w:space="0" w:color="auto"/>
                        <w:right w:val="none" w:sz="0" w:space="0" w:color="auto"/>
                      </w:divBdr>
                    </w:div>
                  </w:divsChild>
                </w:div>
                <w:div w:id="1925218131">
                  <w:marLeft w:val="0"/>
                  <w:marRight w:val="0"/>
                  <w:marTop w:val="0"/>
                  <w:marBottom w:val="0"/>
                  <w:divBdr>
                    <w:top w:val="none" w:sz="0" w:space="0" w:color="auto"/>
                    <w:left w:val="none" w:sz="0" w:space="0" w:color="auto"/>
                    <w:bottom w:val="none" w:sz="0" w:space="0" w:color="auto"/>
                    <w:right w:val="none" w:sz="0" w:space="0" w:color="auto"/>
                  </w:divBdr>
                  <w:divsChild>
                    <w:div w:id="1781409327">
                      <w:marLeft w:val="0"/>
                      <w:marRight w:val="0"/>
                      <w:marTop w:val="0"/>
                      <w:marBottom w:val="0"/>
                      <w:divBdr>
                        <w:top w:val="none" w:sz="0" w:space="0" w:color="auto"/>
                        <w:left w:val="none" w:sz="0" w:space="0" w:color="auto"/>
                        <w:bottom w:val="none" w:sz="0" w:space="0" w:color="auto"/>
                        <w:right w:val="none" w:sz="0" w:space="0" w:color="auto"/>
                      </w:divBdr>
                    </w:div>
                  </w:divsChild>
                </w:div>
                <w:div w:id="1931115024">
                  <w:marLeft w:val="0"/>
                  <w:marRight w:val="0"/>
                  <w:marTop w:val="0"/>
                  <w:marBottom w:val="0"/>
                  <w:divBdr>
                    <w:top w:val="none" w:sz="0" w:space="0" w:color="auto"/>
                    <w:left w:val="none" w:sz="0" w:space="0" w:color="auto"/>
                    <w:bottom w:val="none" w:sz="0" w:space="0" w:color="auto"/>
                    <w:right w:val="none" w:sz="0" w:space="0" w:color="auto"/>
                  </w:divBdr>
                  <w:divsChild>
                    <w:div w:id="1852835386">
                      <w:marLeft w:val="0"/>
                      <w:marRight w:val="0"/>
                      <w:marTop w:val="0"/>
                      <w:marBottom w:val="0"/>
                      <w:divBdr>
                        <w:top w:val="none" w:sz="0" w:space="0" w:color="auto"/>
                        <w:left w:val="none" w:sz="0" w:space="0" w:color="auto"/>
                        <w:bottom w:val="none" w:sz="0" w:space="0" w:color="auto"/>
                        <w:right w:val="none" w:sz="0" w:space="0" w:color="auto"/>
                      </w:divBdr>
                    </w:div>
                  </w:divsChild>
                </w:div>
                <w:div w:id="1934434892">
                  <w:marLeft w:val="0"/>
                  <w:marRight w:val="0"/>
                  <w:marTop w:val="0"/>
                  <w:marBottom w:val="0"/>
                  <w:divBdr>
                    <w:top w:val="none" w:sz="0" w:space="0" w:color="auto"/>
                    <w:left w:val="none" w:sz="0" w:space="0" w:color="auto"/>
                    <w:bottom w:val="none" w:sz="0" w:space="0" w:color="auto"/>
                    <w:right w:val="none" w:sz="0" w:space="0" w:color="auto"/>
                  </w:divBdr>
                  <w:divsChild>
                    <w:div w:id="1040714946">
                      <w:marLeft w:val="0"/>
                      <w:marRight w:val="0"/>
                      <w:marTop w:val="0"/>
                      <w:marBottom w:val="0"/>
                      <w:divBdr>
                        <w:top w:val="none" w:sz="0" w:space="0" w:color="auto"/>
                        <w:left w:val="none" w:sz="0" w:space="0" w:color="auto"/>
                        <w:bottom w:val="none" w:sz="0" w:space="0" w:color="auto"/>
                        <w:right w:val="none" w:sz="0" w:space="0" w:color="auto"/>
                      </w:divBdr>
                    </w:div>
                  </w:divsChild>
                </w:div>
                <w:div w:id="1936395826">
                  <w:marLeft w:val="0"/>
                  <w:marRight w:val="0"/>
                  <w:marTop w:val="0"/>
                  <w:marBottom w:val="0"/>
                  <w:divBdr>
                    <w:top w:val="none" w:sz="0" w:space="0" w:color="auto"/>
                    <w:left w:val="none" w:sz="0" w:space="0" w:color="auto"/>
                    <w:bottom w:val="none" w:sz="0" w:space="0" w:color="auto"/>
                    <w:right w:val="none" w:sz="0" w:space="0" w:color="auto"/>
                  </w:divBdr>
                  <w:divsChild>
                    <w:div w:id="1833526002">
                      <w:marLeft w:val="0"/>
                      <w:marRight w:val="0"/>
                      <w:marTop w:val="0"/>
                      <w:marBottom w:val="0"/>
                      <w:divBdr>
                        <w:top w:val="none" w:sz="0" w:space="0" w:color="auto"/>
                        <w:left w:val="none" w:sz="0" w:space="0" w:color="auto"/>
                        <w:bottom w:val="none" w:sz="0" w:space="0" w:color="auto"/>
                        <w:right w:val="none" w:sz="0" w:space="0" w:color="auto"/>
                      </w:divBdr>
                    </w:div>
                  </w:divsChild>
                </w:div>
                <w:div w:id="1947542360">
                  <w:marLeft w:val="0"/>
                  <w:marRight w:val="0"/>
                  <w:marTop w:val="0"/>
                  <w:marBottom w:val="0"/>
                  <w:divBdr>
                    <w:top w:val="none" w:sz="0" w:space="0" w:color="auto"/>
                    <w:left w:val="none" w:sz="0" w:space="0" w:color="auto"/>
                    <w:bottom w:val="none" w:sz="0" w:space="0" w:color="auto"/>
                    <w:right w:val="none" w:sz="0" w:space="0" w:color="auto"/>
                  </w:divBdr>
                  <w:divsChild>
                    <w:div w:id="1383137373">
                      <w:marLeft w:val="0"/>
                      <w:marRight w:val="0"/>
                      <w:marTop w:val="0"/>
                      <w:marBottom w:val="0"/>
                      <w:divBdr>
                        <w:top w:val="none" w:sz="0" w:space="0" w:color="auto"/>
                        <w:left w:val="none" w:sz="0" w:space="0" w:color="auto"/>
                        <w:bottom w:val="none" w:sz="0" w:space="0" w:color="auto"/>
                        <w:right w:val="none" w:sz="0" w:space="0" w:color="auto"/>
                      </w:divBdr>
                    </w:div>
                  </w:divsChild>
                </w:div>
                <w:div w:id="1952585155">
                  <w:marLeft w:val="0"/>
                  <w:marRight w:val="0"/>
                  <w:marTop w:val="0"/>
                  <w:marBottom w:val="0"/>
                  <w:divBdr>
                    <w:top w:val="none" w:sz="0" w:space="0" w:color="auto"/>
                    <w:left w:val="none" w:sz="0" w:space="0" w:color="auto"/>
                    <w:bottom w:val="none" w:sz="0" w:space="0" w:color="auto"/>
                    <w:right w:val="none" w:sz="0" w:space="0" w:color="auto"/>
                  </w:divBdr>
                  <w:divsChild>
                    <w:div w:id="429083639">
                      <w:marLeft w:val="0"/>
                      <w:marRight w:val="0"/>
                      <w:marTop w:val="0"/>
                      <w:marBottom w:val="0"/>
                      <w:divBdr>
                        <w:top w:val="none" w:sz="0" w:space="0" w:color="auto"/>
                        <w:left w:val="none" w:sz="0" w:space="0" w:color="auto"/>
                        <w:bottom w:val="none" w:sz="0" w:space="0" w:color="auto"/>
                        <w:right w:val="none" w:sz="0" w:space="0" w:color="auto"/>
                      </w:divBdr>
                    </w:div>
                  </w:divsChild>
                </w:div>
                <w:div w:id="1953315106">
                  <w:marLeft w:val="0"/>
                  <w:marRight w:val="0"/>
                  <w:marTop w:val="0"/>
                  <w:marBottom w:val="0"/>
                  <w:divBdr>
                    <w:top w:val="none" w:sz="0" w:space="0" w:color="auto"/>
                    <w:left w:val="none" w:sz="0" w:space="0" w:color="auto"/>
                    <w:bottom w:val="none" w:sz="0" w:space="0" w:color="auto"/>
                    <w:right w:val="none" w:sz="0" w:space="0" w:color="auto"/>
                  </w:divBdr>
                  <w:divsChild>
                    <w:div w:id="140119544">
                      <w:marLeft w:val="0"/>
                      <w:marRight w:val="0"/>
                      <w:marTop w:val="0"/>
                      <w:marBottom w:val="0"/>
                      <w:divBdr>
                        <w:top w:val="none" w:sz="0" w:space="0" w:color="auto"/>
                        <w:left w:val="none" w:sz="0" w:space="0" w:color="auto"/>
                        <w:bottom w:val="none" w:sz="0" w:space="0" w:color="auto"/>
                        <w:right w:val="none" w:sz="0" w:space="0" w:color="auto"/>
                      </w:divBdr>
                    </w:div>
                  </w:divsChild>
                </w:div>
                <w:div w:id="1957250003">
                  <w:marLeft w:val="0"/>
                  <w:marRight w:val="0"/>
                  <w:marTop w:val="0"/>
                  <w:marBottom w:val="0"/>
                  <w:divBdr>
                    <w:top w:val="none" w:sz="0" w:space="0" w:color="auto"/>
                    <w:left w:val="none" w:sz="0" w:space="0" w:color="auto"/>
                    <w:bottom w:val="none" w:sz="0" w:space="0" w:color="auto"/>
                    <w:right w:val="none" w:sz="0" w:space="0" w:color="auto"/>
                  </w:divBdr>
                  <w:divsChild>
                    <w:div w:id="767578277">
                      <w:marLeft w:val="0"/>
                      <w:marRight w:val="0"/>
                      <w:marTop w:val="0"/>
                      <w:marBottom w:val="0"/>
                      <w:divBdr>
                        <w:top w:val="none" w:sz="0" w:space="0" w:color="auto"/>
                        <w:left w:val="none" w:sz="0" w:space="0" w:color="auto"/>
                        <w:bottom w:val="none" w:sz="0" w:space="0" w:color="auto"/>
                        <w:right w:val="none" w:sz="0" w:space="0" w:color="auto"/>
                      </w:divBdr>
                    </w:div>
                  </w:divsChild>
                </w:div>
                <w:div w:id="1960912640">
                  <w:marLeft w:val="0"/>
                  <w:marRight w:val="0"/>
                  <w:marTop w:val="0"/>
                  <w:marBottom w:val="0"/>
                  <w:divBdr>
                    <w:top w:val="none" w:sz="0" w:space="0" w:color="auto"/>
                    <w:left w:val="none" w:sz="0" w:space="0" w:color="auto"/>
                    <w:bottom w:val="none" w:sz="0" w:space="0" w:color="auto"/>
                    <w:right w:val="none" w:sz="0" w:space="0" w:color="auto"/>
                  </w:divBdr>
                  <w:divsChild>
                    <w:div w:id="240062318">
                      <w:marLeft w:val="0"/>
                      <w:marRight w:val="0"/>
                      <w:marTop w:val="0"/>
                      <w:marBottom w:val="0"/>
                      <w:divBdr>
                        <w:top w:val="none" w:sz="0" w:space="0" w:color="auto"/>
                        <w:left w:val="none" w:sz="0" w:space="0" w:color="auto"/>
                        <w:bottom w:val="none" w:sz="0" w:space="0" w:color="auto"/>
                        <w:right w:val="none" w:sz="0" w:space="0" w:color="auto"/>
                      </w:divBdr>
                    </w:div>
                  </w:divsChild>
                </w:div>
                <w:div w:id="1962570745">
                  <w:marLeft w:val="0"/>
                  <w:marRight w:val="0"/>
                  <w:marTop w:val="0"/>
                  <w:marBottom w:val="0"/>
                  <w:divBdr>
                    <w:top w:val="none" w:sz="0" w:space="0" w:color="auto"/>
                    <w:left w:val="none" w:sz="0" w:space="0" w:color="auto"/>
                    <w:bottom w:val="none" w:sz="0" w:space="0" w:color="auto"/>
                    <w:right w:val="none" w:sz="0" w:space="0" w:color="auto"/>
                  </w:divBdr>
                  <w:divsChild>
                    <w:div w:id="1904178641">
                      <w:marLeft w:val="0"/>
                      <w:marRight w:val="0"/>
                      <w:marTop w:val="0"/>
                      <w:marBottom w:val="0"/>
                      <w:divBdr>
                        <w:top w:val="none" w:sz="0" w:space="0" w:color="auto"/>
                        <w:left w:val="none" w:sz="0" w:space="0" w:color="auto"/>
                        <w:bottom w:val="none" w:sz="0" w:space="0" w:color="auto"/>
                        <w:right w:val="none" w:sz="0" w:space="0" w:color="auto"/>
                      </w:divBdr>
                    </w:div>
                  </w:divsChild>
                </w:div>
                <w:div w:id="1972055911">
                  <w:marLeft w:val="0"/>
                  <w:marRight w:val="0"/>
                  <w:marTop w:val="0"/>
                  <w:marBottom w:val="0"/>
                  <w:divBdr>
                    <w:top w:val="none" w:sz="0" w:space="0" w:color="auto"/>
                    <w:left w:val="none" w:sz="0" w:space="0" w:color="auto"/>
                    <w:bottom w:val="none" w:sz="0" w:space="0" w:color="auto"/>
                    <w:right w:val="none" w:sz="0" w:space="0" w:color="auto"/>
                  </w:divBdr>
                  <w:divsChild>
                    <w:div w:id="1213074119">
                      <w:marLeft w:val="0"/>
                      <w:marRight w:val="0"/>
                      <w:marTop w:val="0"/>
                      <w:marBottom w:val="0"/>
                      <w:divBdr>
                        <w:top w:val="none" w:sz="0" w:space="0" w:color="auto"/>
                        <w:left w:val="none" w:sz="0" w:space="0" w:color="auto"/>
                        <w:bottom w:val="none" w:sz="0" w:space="0" w:color="auto"/>
                        <w:right w:val="none" w:sz="0" w:space="0" w:color="auto"/>
                      </w:divBdr>
                    </w:div>
                  </w:divsChild>
                </w:div>
                <w:div w:id="1978754742">
                  <w:marLeft w:val="0"/>
                  <w:marRight w:val="0"/>
                  <w:marTop w:val="0"/>
                  <w:marBottom w:val="0"/>
                  <w:divBdr>
                    <w:top w:val="none" w:sz="0" w:space="0" w:color="auto"/>
                    <w:left w:val="none" w:sz="0" w:space="0" w:color="auto"/>
                    <w:bottom w:val="none" w:sz="0" w:space="0" w:color="auto"/>
                    <w:right w:val="none" w:sz="0" w:space="0" w:color="auto"/>
                  </w:divBdr>
                  <w:divsChild>
                    <w:div w:id="83770268">
                      <w:marLeft w:val="0"/>
                      <w:marRight w:val="0"/>
                      <w:marTop w:val="0"/>
                      <w:marBottom w:val="0"/>
                      <w:divBdr>
                        <w:top w:val="none" w:sz="0" w:space="0" w:color="auto"/>
                        <w:left w:val="none" w:sz="0" w:space="0" w:color="auto"/>
                        <w:bottom w:val="none" w:sz="0" w:space="0" w:color="auto"/>
                        <w:right w:val="none" w:sz="0" w:space="0" w:color="auto"/>
                      </w:divBdr>
                    </w:div>
                  </w:divsChild>
                </w:div>
                <w:div w:id="1982154036">
                  <w:marLeft w:val="0"/>
                  <w:marRight w:val="0"/>
                  <w:marTop w:val="0"/>
                  <w:marBottom w:val="0"/>
                  <w:divBdr>
                    <w:top w:val="none" w:sz="0" w:space="0" w:color="auto"/>
                    <w:left w:val="none" w:sz="0" w:space="0" w:color="auto"/>
                    <w:bottom w:val="none" w:sz="0" w:space="0" w:color="auto"/>
                    <w:right w:val="none" w:sz="0" w:space="0" w:color="auto"/>
                  </w:divBdr>
                  <w:divsChild>
                    <w:div w:id="842278170">
                      <w:marLeft w:val="0"/>
                      <w:marRight w:val="0"/>
                      <w:marTop w:val="0"/>
                      <w:marBottom w:val="0"/>
                      <w:divBdr>
                        <w:top w:val="none" w:sz="0" w:space="0" w:color="auto"/>
                        <w:left w:val="none" w:sz="0" w:space="0" w:color="auto"/>
                        <w:bottom w:val="none" w:sz="0" w:space="0" w:color="auto"/>
                        <w:right w:val="none" w:sz="0" w:space="0" w:color="auto"/>
                      </w:divBdr>
                    </w:div>
                  </w:divsChild>
                </w:div>
                <w:div w:id="1989240339">
                  <w:marLeft w:val="0"/>
                  <w:marRight w:val="0"/>
                  <w:marTop w:val="0"/>
                  <w:marBottom w:val="0"/>
                  <w:divBdr>
                    <w:top w:val="none" w:sz="0" w:space="0" w:color="auto"/>
                    <w:left w:val="none" w:sz="0" w:space="0" w:color="auto"/>
                    <w:bottom w:val="none" w:sz="0" w:space="0" w:color="auto"/>
                    <w:right w:val="none" w:sz="0" w:space="0" w:color="auto"/>
                  </w:divBdr>
                  <w:divsChild>
                    <w:div w:id="668675238">
                      <w:marLeft w:val="0"/>
                      <w:marRight w:val="0"/>
                      <w:marTop w:val="0"/>
                      <w:marBottom w:val="0"/>
                      <w:divBdr>
                        <w:top w:val="none" w:sz="0" w:space="0" w:color="auto"/>
                        <w:left w:val="none" w:sz="0" w:space="0" w:color="auto"/>
                        <w:bottom w:val="none" w:sz="0" w:space="0" w:color="auto"/>
                        <w:right w:val="none" w:sz="0" w:space="0" w:color="auto"/>
                      </w:divBdr>
                    </w:div>
                  </w:divsChild>
                </w:div>
                <w:div w:id="2000422411">
                  <w:marLeft w:val="0"/>
                  <w:marRight w:val="0"/>
                  <w:marTop w:val="0"/>
                  <w:marBottom w:val="0"/>
                  <w:divBdr>
                    <w:top w:val="none" w:sz="0" w:space="0" w:color="auto"/>
                    <w:left w:val="none" w:sz="0" w:space="0" w:color="auto"/>
                    <w:bottom w:val="none" w:sz="0" w:space="0" w:color="auto"/>
                    <w:right w:val="none" w:sz="0" w:space="0" w:color="auto"/>
                  </w:divBdr>
                  <w:divsChild>
                    <w:div w:id="225186697">
                      <w:marLeft w:val="0"/>
                      <w:marRight w:val="0"/>
                      <w:marTop w:val="0"/>
                      <w:marBottom w:val="0"/>
                      <w:divBdr>
                        <w:top w:val="none" w:sz="0" w:space="0" w:color="auto"/>
                        <w:left w:val="none" w:sz="0" w:space="0" w:color="auto"/>
                        <w:bottom w:val="none" w:sz="0" w:space="0" w:color="auto"/>
                        <w:right w:val="none" w:sz="0" w:space="0" w:color="auto"/>
                      </w:divBdr>
                    </w:div>
                  </w:divsChild>
                </w:div>
                <w:div w:id="2008248131">
                  <w:marLeft w:val="0"/>
                  <w:marRight w:val="0"/>
                  <w:marTop w:val="0"/>
                  <w:marBottom w:val="0"/>
                  <w:divBdr>
                    <w:top w:val="none" w:sz="0" w:space="0" w:color="auto"/>
                    <w:left w:val="none" w:sz="0" w:space="0" w:color="auto"/>
                    <w:bottom w:val="none" w:sz="0" w:space="0" w:color="auto"/>
                    <w:right w:val="none" w:sz="0" w:space="0" w:color="auto"/>
                  </w:divBdr>
                  <w:divsChild>
                    <w:div w:id="551961921">
                      <w:marLeft w:val="0"/>
                      <w:marRight w:val="0"/>
                      <w:marTop w:val="0"/>
                      <w:marBottom w:val="0"/>
                      <w:divBdr>
                        <w:top w:val="none" w:sz="0" w:space="0" w:color="auto"/>
                        <w:left w:val="none" w:sz="0" w:space="0" w:color="auto"/>
                        <w:bottom w:val="none" w:sz="0" w:space="0" w:color="auto"/>
                        <w:right w:val="none" w:sz="0" w:space="0" w:color="auto"/>
                      </w:divBdr>
                    </w:div>
                  </w:divsChild>
                </w:div>
                <w:div w:id="2037998978">
                  <w:marLeft w:val="0"/>
                  <w:marRight w:val="0"/>
                  <w:marTop w:val="0"/>
                  <w:marBottom w:val="0"/>
                  <w:divBdr>
                    <w:top w:val="none" w:sz="0" w:space="0" w:color="auto"/>
                    <w:left w:val="none" w:sz="0" w:space="0" w:color="auto"/>
                    <w:bottom w:val="none" w:sz="0" w:space="0" w:color="auto"/>
                    <w:right w:val="none" w:sz="0" w:space="0" w:color="auto"/>
                  </w:divBdr>
                  <w:divsChild>
                    <w:div w:id="1248269316">
                      <w:marLeft w:val="0"/>
                      <w:marRight w:val="0"/>
                      <w:marTop w:val="0"/>
                      <w:marBottom w:val="0"/>
                      <w:divBdr>
                        <w:top w:val="none" w:sz="0" w:space="0" w:color="auto"/>
                        <w:left w:val="none" w:sz="0" w:space="0" w:color="auto"/>
                        <w:bottom w:val="none" w:sz="0" w:space="0" w:color="auto"/>
                        <w:right w:val="none" w:sz="0" w:space="0" w:color="auto"/>
                      </w:divBdr>
                    </w:div>
                  </w:divsChild>
                </w:div>
                <w:div w:id="2045979971">
                  <w:marLeft w:val="0"/>
                  <w:marRight w:val="0"/>
                  <w:marTop w:val="0"/>
                  <w:marBottom w:val="0"/>
                  <w:divBdr>
                    <w:top w:val="none" w:sz="0" w:space="0" w:color="auto"/>
                    <w:left w:val="none" w:sz="0" w:space="0" w:color="auto"/>
                    <w:bottom w:val="none" w:sz="0" w:space="0" w:color="auto"/>
                    <w:right w:val="none" w:sz="0" w:space="0" w:color="auto"/>
                  </w:divBdr>
                  <w:divsChild>
                    <w:div w:id="162625130">
                      <w:marLeft w:val="0"/>
                      <w:marRight w:val="0"/>
                      <w:marTop w:val="0"/>
                      <w:marBottom w:val="0"/>
                      <w:divBdr>
                        <w:top w:val="none" w:sz="0" w:space="0" w:color="auto"/>
                        <w:left w:val="none" w:sz="0" w:space="0" w:color="auto"/>
                        <w:bottom w:val="none" w:sz="0" w:space="0" w:color="auto"/>
                        <w:right w:val="none" w:sz="0" w:space="0" w:color="auto"/>
                      </w:divBdr>
                    </w:div>
                  </w:divsChild>
                </w:div>
                <w:div w:id="2052072832">
                  <w:marLeft w:val="0"/>
                  <w:marRight w:val="0"/>
                  <w:marTop w:val="0"/>
                  <w:marBottom w:val="0"/>
                  <w:divBdr>
                    <w:top w:val="none" w:sz="0" w:space="0" w:color="auto"/>
                    <w:left w:val="none" w:sz="0" w:space="0" w:color="auto"/>
                    <w:bottom w:val="none" w:sz="0" w:space="0" w:color="auto"/>
                    <w:right w:val="none" w:sz="0" w:space="0" w:color="auto"/>
                  </w:divBdr>
                  <w:divsChild>
                    <w:div w:id="413431803">
                      <w:marLeft w:val="0"/>
                      <w:marRight w:val="0"/>
                      <w:marTop w:val="0"/>
                      <w:marBottom w:val="0"/>
                      <w:divBdr>
                        <w:top w:val="none" w:sz="0" w:space="0" w:color="auto"/>
                        <w:left w:val="none" w:sz="0" w:space="0" w:color="auto"/>
                        <w:bottom w:val="none" w:sz="0" w:space="0" w:color="auto"/>
                        <w:right w:val="none" w:sz="0" w:space="0" w:color="auto"/>
                      </w:divBdr>
                    </w:div>
                  </w:divsChild>
                </w:div>
                <w:div w:id="2052922177">
                  <w:marLeft w:val="0"/>
                  <w:marRight w:val="0"/>
                  <w:marTop w:val="0"/>
                  <w:marBottom w:val="0"/>
                  <w:divBdr>
                    <w:top w:val="none" w:sz="0" w:space="0" w:color="auto"/>
                    <w:left w:val="none" w:sz="0" w:space="0" w:color="auto"/>
                    <w:bottom w:val="none" w:sz="0" w:space="0" w:color="auto"/>
                    <w:right w:val="none" w:sz="0" w:space="0" w:color="auto"/>
                  </w:divBdr>
                  <w:divsChild>
                    <w:div w:id="1496217251">
                      <w:marLeft w:val="0"/>
                      <w:marRight w:val="0"/>
                      <w:marTop w:val="0"/>
                      <w:marBottom w:val="0"/>
                      <w:divBdr>
                        <w:top w:val="none" w:sz="0" w:space="0" w:color="auto"/>
                        <w:left w:val="none" w:sz="0" w:space="0" w:color="auto"/>
                        <w:bottom w:val="none" w:sz="0" w:space="0" w:color="auto"/>
                        <w:right w:val="none" w:sz="0" w:space="0" w:color="auto"/>
                      </w:divBdr>
                    </w:div>
                  </w:divsChild>
                </w:div>
                <w:div w:id="2064865178">
                  <w:marLeft w:val="0"/>
                  <w:marRight w:val="0"/>
                  <w:marTop w:val="0"/>
                  <w:marBottom w:val="0"/>
                  <w:divBdr>
                    <w:top w:val="none" w:sz="0" w:space="0" w:color="auto"/>
                    <w:left w:val="none" w:sz="0" w:space="0" w:color="auto"/>
                    <w:bottom w:val="none" w:sz="0" w:space="0" w:color="auto"/>
                    <w:right w:val="none" w:sz="0" w:space="0" w:color="auto"/>
                  </w:divBdr>
                  <w:divsChild>
                    <w:div w:id="92406414">
                      <w:marLeft w:val="0"/>
                      <w:marRight w:val="0"/>
                      <w:marTop w:val="0"/>
                      <w:marBottom w:val="0"/>
                      <w:divBdr>
                        <w:top w:val="none" w:sz="0" w:space="0" w:color="auto"/>
                        <w:left w:val="none" w:sz="0" w:space="0" w:color="auto"/>
                        <w:bottom w:val="none" w:sz="0" w:space="0" w:color="auto"/>
                        <w:right w:val="none" w:sz="0" w:space="0" w:color="auto"/>
                      </w:divBdr>
                    </w:div>
                  </w:divsChild>
                </w:div>
                <w:div w:id="2066759053">
                  <w:marLeft w:val="0"/>
                  <w:marRight w:val="0"/>
                  <w:marTop w:val="0"/>
                  <w:marBottom w:val="0"/>
                  <w:divBdr>
                    <w:top w:val="none" w:sz="0" w:space="0" w:color="auto"/>
                    <w:left w:val="none" w:sz="0" w:space="0" w:color="auto"/>
                    <w:bottom w:val="none" w:sz="0" w:space="0" w:color="auto"/>
                    <w:right w:val="none" w:sz="0" w:space="0" w:color="auto"/>
                  </w:divBdr>
                  <w:divsChild>
                    <w:div w:id="1301107597">
                      <w:marLeft w:val="0"/>
                      <w:marRight w:val="0"/>
                      <w:marTop w:val="0"/>
                      <w:marBottom w:val="0"/>
                      <w:divBdr>
                        <w:top w:val="none" w:sz="0" w:space="0" w:color="auto"/>
                        <w:left w:val="none" w:sz="0" w:space="0" w:color="auto"/>
                        <w:bottom w:val="none" w:sz="0" w:space="0" w:color="auto"/>
                        <w:right w:val="none" w:sz="0" w:space="0" w:color="auto"/>
                      </w:divBdr>
                    </w:div>
                  </w:divsChild>
                </w:div>
                <w:div w:id="2076779165">
                  <w:marLeft w:val="0"/>
                  <w:marRight w:val="0"/>
                  <w:marTop w:val="0"/>
                  <w:marBottom w:val="0"/>
                  <w:divBdr>
                    <w:top w:val="none" w:sz="0" w:space="0" w:color="auto"/>
                    <w:left w:val="none" w:sz="0" w:space="0" w:color="auto"/>
                    <w:bottom w:val="none" w:sz="0" w:space="0" w:color="auto"/>
                    <w:right w:val="none" w:sz="0" w:space="0" w:color="auto"/>
                  </w:divBdr>
                  <w:divsChild>
                    <w:div w:id="1976327381">
                      <w:marLeft w:val="0"/>
                      <w:marRight w:val="0"/>
                      <w:marTop w:val="0"/>
                      <w:marBottom w:val="0"/>
                      <w:divBdr>
                        <w:top w:val="none" w:sz="0" w:space="0" w:color="auto"/>
                        <w:left w:val="none" w:sz="0" w:space="0" w:color="auto"/>
                        <w:bottom w:val="none" w:sz="0" w:space="0" w:color="auto"/>
                        <w:right w:val="none" w:sz="0" w:space="0" w:color="auto"/>
                      </w:divBdr>
                    </w:div>
                  </w:divsChild>
                </w:div>
                <w:div w:id="2079550799">
                  <w:marLeft w:val="0"/>
                  <w:marRight w:val="0"/>
                  <w:marTop w:val="0"/>
                  <w:marBottom w:val="0"/>
                  <w:divBdr>
                    <w:top w:val="none" w:sz="0" w:space="0" w:color="auto"/>
                    <w:left w:val="none" w:sz="0" w:space="0" w:color="auto"/>
                    <w:bottom w:val="none" w:sz="0" w:space="0" w:color="auto"/>
                    <w:right w:val="none" w:sz="0" w:space="0" w:color="auto"/>
                  </w:divBdr>
                  <w:divsChild>
                    <w:div w:id="1742673237">
                      <w:marLeft w:val="0"/>
                      <w:marRight w:val="0"/>
                      <w:marTop w:val="0"/>
                      <w:marBottom w:val="0"/>
                      <w:divBdr>
                        <w:top w:val="none" w:sz="0" w:space="0" w:color="auto"/>
                        <w:left w:val="none" w:sz="0" w:space="0" w:color="auto"/>
                        <w:bottom w:val="none" w:sz="0" w:space="0" w:color="auto"/>
                        <w:right w:val="none" w:sz="0" w:space="0" w:color="auto"/>
                      </w:divBdr>
                    </w:div>
                  </w:divsChild>
                </w:div>
                <w:div w:id="2083794506">
                  <w:marLeft w:val="0"/>
                  <w:marRight w:val="0"/>
                  <w:marTop w:val="0"/>
                  <w:marBottom w:val="0"/>
                  <w:divBdr>
                    <w:top w:val="none" w:sz="0" w:space="0" w:color="auto"/>
                    <w:left w:val="none" w:sz="0" w:space="0" w:color="auto"/>
                    <w:bottom w:val="none" w:sz="0" w:space="0" w:color="auto"/>
                    <w:right w:val="none" w:sz="0" w:space="0" w:color="auto"/>
                  </w:divBdr>
                  <w:divsChild>
                    <w:div w:id="1370030340">
                      <w:marLeft w:val="0"/>
                      <w:marRight w:val="0"/>
                      <w:marTop w:val="0"/>
                      <w:marBottom w:val="0"/>
                      <w:divBdr>
                        <w:top w:val="none" w:sz="0" w:space="0" w:color="auto"/>
                        <w:left w:val="none" w:sz="0" w:space="0" w:color="auto"/>
                        <w:bottom w:val="none" w:sz="0" w:space="0" w:color="auto"/>
                        <w:right w:val="none" w:sz="0" w:space="0" w:color="auto"/>
                      </w:divBdr>
                    </w:div>
                  </w:divsChild>
                </w:div>
                <w:div w:id="2097481766">
                  <w:marLeft w:val="0"/>
                  <w:marRight w:val="0"/>
                  <w:marTop w:val="0"/>
                  <w:marBottom w:val="0"/>
                  <w:divBdr>
                    <w:top w:val="none" w:sz="0" w:space="0" w:color="auto"/>
                    <w:left w:val="none" w:sz="0" w:space="0" w:color="auto"/>
                    <w:bottom w:val="none" w:sz="0" w:space="0" w:color="auto"/>
                    <w:right w:val="none" w:sz="0" w:space="0" w:color="auto"/>
                  </w:divBdr>
                  <w:divsChild>
                    <w:div w:id="2143502177">
                      <w:marLeft w:val="0"/>
                      <w:marRight w:val="0"/>
                      <w:marTop w:val="0"/>
                      <w:marBottom w:val="0"/>
                      <w:divBdr>
                        <w:top w:val="none" w:sz="0" w:space="0" w:color="auto"/>
                        <w:left w:val="none" w:sz="0" w:space="0" w:color="auto"/>
                        <w:bottom w:val="none" w:sz="0" w:space="0" w:color="auto"/>
                        <w:right w:val="none" w:sz="0" w:space="0" w:color="auto"/>
                      </w:divBdr>
                    </w:div>
                  </w:divsChild>
                </w:div>
                <w:div w:id="2100708575">
                  <w:marLeft w:val="0"/>
                  <w:marRight w:val="0"/>
                  <w:marTop w:val="0"/>
                  <w:marBottom w:val="0"/>
                  <w:divBdr>
                    <w:top w:val="none" w:sz="0" w:space="0" w:color="auto"/>
                    <w:left w:val="none" w:sz="0" w:space="0" w:color="auto"/>
                    <w:bottom w:val="none" w:sz="0" w:space="0" w:color="auto"/>
                    <w:right w:val="none" w:sz="0" w:space="0" w:color="auto"/>
                  </w:divBdr>
                  <w:divsChild>
                    <w:div w:id="2040011764">
                      <w:marLeft w:val="0"/>
                      <w:marRight w:val="0"/>
                      <w:marTop w:val="0"/>
                      <w:marBottom w:val="0"/>
                      <w:divBdr>
                        <w:top w:val="none" w:sz="0" w:space="0" w:color="auto"/>
                        <w:left w:val="none" w:sz="0" w:space="0" w:color="auto"/>
                        <w:bottom w:val="none" w:sz="0" w:space="0" w:color="auto"/>
                        <w:right w:val="none" w:sz="0" w:space="0" w:color="auto"/>
                      </w:divBdr>
                    </w:div>
                  </w:divsChild>
                </w:div>
                <w:div w:id="2114592282">
                  <w:marLeft w:val="0"/>
                  <w:marRight w:val="0"/>
                  <w:marTop w:val="0"/>
                  <w:marBottom w:val="0"/>
                  <w:divBdr>
                    <w:top w:val="none" w:sz="0" w:space="0" w:color="auto"/>
                    <w:left w:val="none" w:sz="0" w:space="0" w:color="auto"/>
                    <w:bottom w:val="none" w:sz="0" w:space="0" w:color="auto"/>
                    <w:right w:val="none" w:sz="0" w:space="0" w:color="auto"/>
                  </w:divBdr>
                  <w:divsChild>
                    <w:div w:id="1321302131">
                      <w:marLeft w:val="0"/>
                      <w:marRight w:val="0"/>
                      <w:marTop w:val="0"/>
                      <w:marBottom w:val="0"/>
                      <w:divBdr>
                        <w:top w:val="none" w:sz="0" w:space="0" w:color="auto"/>
                        <w:left w:val="none" w:sz="0" w:space="0" w:color="auto"/>
                        <w:bottom w:val="none" w:sz="0" w:space="0" w:color="auto"/>
                        <w:right w:val="none" w:sz="0" w:space="0" w:color="auto"/>
                      </w:divBdr>
                    </w:div>
                  </w:divsChild>
                </w:div>
                <w:div w:id="2124877621">
                  <w:marLeft w:val="0"/>
                  <w:marRight w:val="0"/>
                  <w:marTop w:val="0"/>
                  <w:marBottom w:val="0"/>
                  <w:divBdr>
                    <w:top w:val="none" w:sz="0" w:space="0" w:color="auto"/>
                    <w:left w:val="none" w:sz="0" w:space="0" w:color="auto"/>
                    <w:bottom w:val="none" w:sz="0" w:space="0" w:color="auto"/>
                    <w:right w:val="none" w:sz="0" w:space="0" w:color="auto"/>
                  </w:divBdr>
                  <w:divsChild>
                    <w:div w:id="434710851">
                      <w:marLeft w:val="0"/>
                      <w:marRight w:val="0"/>
                      <w:marTop w:val="0"/>
                      <w:marBottom w:val="0"/>
                      <w:divBdr>
                        <w:top w:val="none" w:sz="0" w:space="0" w:color="auto"/>
                        <w:left w:val="none" w:sz="0" w:space="0" w:color="auto"/>
                        <w:bottom w:val="none" w:sz="0" w:space="0" w:color="auto"/>
                        <w:right w:val="none" w:sz="0" w:space="0" w:color="auto"/>
                      </w:divBdr>
                    </w:div>
                  </w:divsChild>
                </w:div>
                <w:div w:id="2126852505">
                  <w:marLeft w:val="0"/>
                  <w:marRight w:val="0"/>
                  <w:marTop w:val="0"/>
                  <w:marBottom w:val="0"/>
                  <w:divBdr>
                    <w:top w:val="none" w:sz="0" w:space="0" w:color="auto"/>
                    <w:left w:val="none" w:sz="0" w:space="0" w:color="auto"/>
                    <w:bottom w:val="none" w:sz="0" w:space="0" w:color="auto"/>
                    <w:right w:val="none" w:sz="0" w:space="0" w:color="auto"/>
                  </w:divBdr>
                  <w:divsChild>
                    <w:div w:id="490024396">
                      <w:marLeft w:val="0"/>
                      <w:marRight w:val="0"/>
                      <w:marTop w:val="0"/>
                      <w:marBottom w:val="0"/>
                      <w:divBdr>
                        <w:top w:val="none" w:sz="0" w:space="0" w:color="auto"/>
                        <w:left w:val="none" w:sz="0" w:space="0" w:color="auto"/>
                        <w:bottom w:val="none" w:sz="0" w:space="0" w:color="auto"/>
                        <w:right w:val="none" w:sz="0" w:space="0" w:color="auto"/>
                      </w:divBdr>
                    </w:div>
                  </w:divsChild>
                </w:div>
                <w:div w:id="2138066291">
                  <w:marLeft w:val="0"/>
                  <w:marRight w:val="0"/>
                  <w:marTop w:val="0"/>
                  <w:marBottom w:val="0"/>
                  <w:divBdr>
                    <w:top w:val="none" w:sz="0" w:space="0" w:color="auto"/>
                    <w:left w:val="none" w:sz="0" w:space="0" w:color="auto"/>
                    <w:bottom w:val="none" w:sz="0" w:space="0" w:color="auto"/>
                    <w:right w:val="none" w:sz="0" w:space="0" w:color="auto"/>
                  </w:divBdr>
                  <w:divsChild>
                    <w:div w:id="19892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92197">
      <w:bodyDiv w:val="1"/>
      <w:marLeft w:val="0"/>
      <w:marRight w:val="0"/>
      <w:marTop w:val="0"/>
      <w:marBottom w:val="0"/>
      <w:divBdr>
        <w:top w:val="none" w:sz="0" w:space="0" w:color="auto"/>
        <w:left w:val="none" w:sz="0" w:space="0" w:color="auto"/>
        <w:bottom w:val="none" w:sz="0" w:space="0" w:color="auto"/>
        <w:right w:val="none" w:sz="0" w:space="0" w:color="auto"/>
      </w:divBdr>
      <w:divsChild>
        <w:div w:id="901647182">
          <w:marLeft w:val="0"/>
          <w:marRight w:val="0"/>
          <w:marTop w:val="0"/>
          <w:marBottom w:val="0"/>
          <w:divBdr>
            <w:top w:val="none" w:sz="0" w:space="0" w:color="auto"/>
            <w:left w:val="none" w:sz="0" w:space="0" w:color="auto"/>
            <w:bottom w:val="none" w:sz="0" w:space="0" w:color="auto"/>
            <w:right w:val="none" w:sz="0" w:space="0" w:color="auto"/>
          </w:divBdr>
          <w:divsChild>
            <w:div w:id="82337096">
              <w:marLeft w:val="0"/>
              <w:marRight w:val="0"/>
              <w:marTop w:val="0"/>
              <w:marBottom w:val="0"/>
              <w:divBdr>
                <w:top w:val="none" w:sz="0" w:space="0" w:color="auto"/>
                <w:left w:val="none" w:sz="0" w:space="0" w:color="auto"/>
                <w:bottom w:val="none" w:sz="0" w:space="0" w:color="auto"/>
                <w:right w:val="none" w:sz="0" w:space="0" w:color="auto"/>
              </w:divBdr>
              <w:divsChild>
                <w:div w:id="146947236">
                  <w:marLeft w:val="0"/>
                  <w:marRight w:val="0"/>
                  <w:marTop w:val="0"/>
                  <w:marBottom w:val="0"/>
                  <w:divBdr>
                    <w:top w:val="none" w:sz="0" w:space="0" w:color="auto"/>
                    <w:left w:val="none" w:sz="0" w:space="0" w:color="auto"/>
                    <w:bottom w:val="none" w:sz="0" w:space="0" w:color="auto"/>
                    <w:right w:val="none" w:sz="0" w:space="0" w:color="auto"/>
                  </w:divBdr>
                  <w:divsChild>
                    <w:div w:id="1056199085">
                      <w:marLeft w:val="0"/>
                      <w:marRight w:val="0"/>
                      <w:marTop w:val="0"/>
                      <w:marBottom w:val="0"/>
                      <w:divBdr>
                        <w:top w:val="none" w:sz="0" w:space="0" w:color="auto"/>
                        <w:left w:val="none" w:sz="0" w:space="0" w:color="auto"/>
                        <w:bottom w:val="none" w:sz="0" w:space="0" w:color="auto"/>
                        <w:right w:val="none" w:sz="0" w:space="0" w:color="auto"/>
                      </w:divBdr>
                      <w:divsChild>
                        <w:div w:id="330522282">
                          <w:marLeft w:val="0"/>
                          <w:marRight w:val="0"/>
                          <w:marTop w:val="0"/>
                          <w:marBottom w:val="0"/>
                          <w:divBdr>
                            <w:top w:val="none" w:sz="0" w:space="0" w:color="auto"/>
                            <w:left w:val="none" w:sz="0" w:space="0" w:color="auto"/>
                            <w:bottom w:val="none" w:sz="0" w:space="0" w:color="auto"/>
                            <w:right w:val="none" w:sz="0" w:space="0" w:color="auto"/>
                          </w:divBdr>
                          <w:divsChild>
                            <w:div w:id="1521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410349">
      <w:bodyDiv w:val="1"/>
      <w:marLeft w:val="0"/>
      <w:marRight w:val="0"/>
      <w:marTop w:val="0"/>
      <w:marBottom w:val="0"/>
      <w:divBdr>
        <w:top w:val="none" w:sz="0" w:space="0" w:color="auto"/>
        <w:left w:val="none" w:sz="0" w:space="0" w:color="auto"/>
        <w:bottom w:val="none" w:sz="0" w:space="0" w:color="auto"/>
        <w:right w:val="none" w:sz="0" w:space="0" w:color="auto"/>
      </w:divBdr>
    </w:div>
    <w:div w:id="1004744815">
      <w:bodyDiv w:val="1"/>
      <w:marLeft w:val="0"/>
      <w:marRight w:val="0"/>
      <w:marTop w:val="0"/>
      <w:marBottom w:val="0"/>
      <w:divBdr>
        <w:top w:val="none" w:sz="0" w:space="0" w:color="auto"/>
        <w:left w:val="none" w:sz="0" w:space="0" w:color="auto"/>
        <w:bottom w:val="none" w:sz="0" w:space="0" w:color="auto"/>
        <w:right w:val="none" w:sz="0" w:space="0" w:color="auto"/>
      </w:divBdr>
    </w:div>
    <w:div w:id="1005476716">
      <w:bodyDiv w:val="1"/>
      <w:marLeft w:val="0"/>
      <w:marRight w:val="0"/>
      <w:marTop w:val="0"/>
      <w:marBottom w:val="0"/>
      <w:divBdr>
        <w:top w:val="none" w:sz="0" w:space="0" w:color="auto"/>
        <w:left w:val="none" w:sz="0" w:space="0" w:color="auto"/>
        <w:bottom w:val="none" w:sz="0" w:space="0" w:color="auto"/>
        <w:right w:val="none" w:sz="0" w:space="0" w:color="auto"/>
      </w:divBdr>
      <w:divsChild>
        <w:div w:id="630936623">
          <w:marLeft w:val="0"/>
          <w:marRight w:val="0"/>
          <w:marTop w:val="0"/>
          <w:marBottom w:val="0"/>
          <w:divBdr>
            <w:top w:val="none" w:sz="0" w:space="0" w:color="auto"/>
            <w:left w:val="none" w:sz="0" w:space="0" w:color="auto"/>
            <w:bottom w:val="none" w:sz="0" w:space="0" w:color="auto"/>
            <w:right w:val="none" w:sz="0" w:space="0" w:color="auto"/>
          </w:divBdr>
          <w:divsChild>
            <w:div w:id="366564993">
              <w:marLeft w:val="0"/>
              <w:marRight w:val="0"/>
              <w:marTop w:val="0"/>
              <w:marBottom w:val="0"/>
              <w:divBdr>
                <w:top w:val="none" w:sz="0" w:space="0" w:color="auto"/>
                <w:left w:val="none" w:sz="0" w:space="0" w:color="auto"/>
                <w:bottom w:val="none" w:sz="0" w:space="0" w:color="auto"/>
                <w:right w:val="none" w:sz="0" w:space="0" w:color="auto"/>
              </w:divBdr>
              <w:divsChild>
                <w:div w:id="21824896">
                  <w:marLeft w:val="0"/>
                  <w:marRight w:val="0"/>
                  <w:marTop w:val="0"/>
                  <w:marBottom w:val="0"/>
                  <w:divBdr>
                    <w:top w:val="none" w:sz="0" w:space="0" w:color="auto"/>
                    <w:left w:val="none" w:sz="0" w:space="0" w:color="auto"/>
                    <w:bottom w:val="none" w:sz="0" w:space="0" w:color="auto"/>
                    <w:right w:val="none" w:sz="0" w:space="0" w:color="auto"/>
                  </w:divBdr>
                  <w:divsChild>
                    <w:div w:id="1055546895">
                      <w:marLeft w:val="0"/>
                      <w:marRight w:val="0"/>
                      <w:marTop w:val="0"/>
                      <w:marBottom w:val="0"/>
                      <w:divBdr>
                        <w:top w:val="none" w:sz="0" w:space="0" w:color="auto"/>
                        <w:left w:val="none" w:sz="0" w:space="0" w:color="auto"/>
                        <w:bottom w:val="none" w:sz="0" w:space="0" w:color="auto"/>
                        <w:right w:val="none" w:sz="0" w:space="0" w:color="auto"/>
                      </w:divBdr>
                      <w:divsChild>
                        <w:div w:id="639458455">
                          <w:marLeft w:val="0"/>
                          <w:marRight w:val="0"/>
                          <w:marTop w:val="0"/>
                          <w:marBottom w:val="0"/>
                          <w:divBdr>
                            <w:top w:val="none" w:sz="0" w:space="0" w:color="auto"/>
                            <w:left w:val="none" w:sz="0" w:space="0" w:color="auto"/>
                            <w:bottom w:val="none" w:sz="0" w:space="0" w:color="auto"/>
                            <w:right w:val="none" w:sz="0" w:space="0" w:color="auto"/>
                          </w:divBdr>
                          <w:divsChild>
                            <w:div w:id="19825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949137">
      <w:bodyDiv w:val="1"/>
      <w:marLeft w:val="0"/>
      <w:marRight w:val="0"/>
      <w:marTop w:val="0"/>
      <w:marBottom w:val="0"/>
      <w:divBdr>
        <w:top w:val="none" w:sz="0" w:space="0" w:color="auto"/>
        <w:left w:val="none" w:sz="0" w:space="0" w:color="auto"/>
        <w:bottom w:val="none" w:sz="0" w:space="0" w:color="auto"/>
        <w:right w:val="none" w:sz="0" w:space="0" w:color="auto"/>
      </w:divBdr>
    </w:div>
    <w:div w:id="1010110544">
      <w:bodyDiv w:val="1"/>
      <w:marLeft w:val="0"/>
      <w:marRight w:val="0"/>
      <w:marTop w:val="0"/>
      <w:marBottom w:val="0"/>
      <w:divBdr>
        <w:top w:val="none" w:sz="0" w:space="0" w:color="auto"/>
        <w:left w:val="none" w:sz="0" w:space="0" w:color="auto"/>
        <w:bottom w:val="none" w:sz="0" w:space="0" w:color="auto"/>
        <w:right w:val="none" w:sz="0" w:space="0" w:color="auto"/>
      </w:divBdr>
    </w:div>
    <w:div w:id="1022710634">
      <w:bodyDiv w:val="1"/>
      <w:marLeft w:val="0"/>
      <w:marRight w:val="0"/>
      <w:marTop w:val="0"/>
      <w:marBottom w:val="0"/>
      <w:divBdr>
        <w:top w:val="none" w:sz="0" w:space="0" w:color="auto"/>
        <w:left w:val="none" w:sz="0" w:space="0" w:color="auto"/>
        <w:bottom w:val="none" w:sz="0" w:space="0" w:color="auto"/>
        <w:right w:val="none" w:sz="0" w:space="0" w:color="auto"/>
      </w:divBdr>
      <w:divsChild>
        <w:div w:id="681057480">
          <w:marLeft w:val="0"/>
          <w:marRight w:val="0"/>
          <w:marTop w:val="0"/>
          <w:marBottom w:val="0"/>
          <w:divBdr>
            <w:top w:val="none" w:sz="0" w:space="0" w:color="auto"/>
            <w:left w:val="none" w:sz="0" w:space="0" w:color="auto"/>
            <w:bottom w:val="none" w:sz="0" w:space="0" w:color="auto"/>
            <w:right w:val="none" w:sz="0" w:space="0" w:color="auto"/>
          </w:divBdr>
          <w:divsChild>
            <w:div w:id="915288452">
              <w:marLeft w:val="0"/>
              <w:marRight w:val="0"/>
              <w:marTop w:val="0"/>
              <w:marBottom w:val="0"/>
              <w:divBdr>
                <w:top w:val="none" w:sz="0" w:space="0" w:color="auto"/>
                <w:left w:val="none" w:sz="0" w:space="0" w:color="auto"/>
                <w:bottom w:val="none" w:sz="0" w:space="0" w:color="auto"/>
                <w:right w:val="none" w:sz="0" w:space="0" w:color="auto"/>
              </w:divBdr>
              <w:divsChild>
                <w:div w:id="463475258">
                  <w:marLeft w:val="0"/>
                  <w:marRight w:val="0"/>
                  <w:marTop w:val="0"/>
                  <w:marBottom w:val="0"/>
                  <w:divBdr>
                    <w:top w:val="none" w:sz="0" w:space="0" w:color="auto"/>
                    <w:left w:val="none" w:sz="0" w:space="0" w:color="auto"/>
                    <w:bottom w:val="none" w:sz="0" w:space="0" w:color="auto"/>
                    <w:right w:val="none" w:sz="0" w:space="0" w:color="auto"/>
                  </w:divBdr>
                  <w:divsChild>
                    <w:div w:id="945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8789">
          <w:marLeft w:val="0"/>
          <w:marRight w:val="0"/>
          <w:marTop w:val="0"/>
          <w:marBottom w:val="0"/>
          <w:divBdr>
            <w:top w:val="none" w:sz="0" w:space="0" w:color="auto"/>
            <w:left w:val="none" w:sz="0" w:space="0" w:color="auto"/>
            <w:bottom w:val="none" w:sz="0" w:space="0" w:color="auto"/>
            <w:right w:val="none" w:sz="0" w:space="0" w:color="auto"/>
          </w:divBdr>
          <w:divsChild>
            <w:div w:id="1638025977">
              <w:marLeft w:val="0"/>
              <w:marRight w:val="0"/>
              <w:marTop w:val="0"/>
              <w:marBottom w:val="0"/>
              <w:divBdr>
                <w:top w:val="none" w:sz="0" w:space="0" w:color="auto"/>
                <w:left w:val="none" w:sz="0" w:space="0" w:color="auto"/>
                <w:bottom w:val="none" w:sz="0" w:space="0" w:color="auto"/>
                <w:right w:val="none" w:sz="0" w:space="0" w:color="auto"/>
              </w:divBdr>
              <w:divsChild>
                <w:div w:id="98451530">
                  <w:marLeft w:val="0"/>
                  <w:marRight w:val="0"/>
                  <w:marTop w:val="0"/>
                  <w:marBottom w:val="0"/>
                  <w:divBdr>
                    <w:top w:val="none" w:sz="0" w:space="0" w:color="auto"/>
                    <w:left w:val="none" w:sz="0" w:space="0" w:color="auto"/>
                    <w:bottom w:val="none" w:sz="0" w:space="0" w:color="auto"/>
                    <w:right w:val="none" w:sz="0" w:space="0" w:color="auto"/>
                  </w:divBdr>
                  <w:divsChild>
                    <w:div w:id="6232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269474">
      <w:bodyDiv w:val="1"/>
      <w:marLeft w:val="0"/>
      <w:marRight w:val="0"/>
      <w:marTop w:val="0"/>
      <w:marBottom w:val="0"/>
      <w:divBdr>
        <w:top w:val="none" w:sz="0" w:space="0" w:color="auto"/>
        <w:left w:val="none" w:sz="0" w:space="0" w:color="auto"/>
        <w:bottom w:val="none" w:sz="0" w:space="0" w:color="auto"/>
        <w:right w:val="none" w:sz="0" w:space="0" w:color="auto"/>
      </w:divBdr>
      <w:divsChild>
        <w:div w:id="54083413">
          <w:marLeft w:val="0"/>
          <w:marRight w:val="0"/>
          <w:marTop w:val="0"/>
          <w:marBottom w:val="0"/>
          <w:divBdr>
            <w:top w:val="none" w:sz="0" w:space="0" w:color="auto"/>
            <w:left w:val="none" w:sz="0" w:space="0" w:color="auto"/>
            <w:bottom w:val="none" w:sz="0" w:space="0" w:color="auto"/>
            <w:right w:val="none" w:sz="0" w:space="0" w:color="auto"/>
          </w:divBdr>
          <w:divsChild>
            <w:div w:id="184564984">
              <w:marLeft w:val="0"/>
              <w:marRight w:val="0"/>
              <w:marTop w:val="0"/>
              <w:marBottom w:val="0"/>
              <w:divBdr>
                <w:top w:val="none" w:sz="0" w:space="0" w:color="auto"/>
                <w:left w:val="none" w:sz="0" w:space="0" w:color="auto"/>
                <w:bottom w:val="none" w:sz="0" w:space="0" w:color="auto"/>
                <w:right w:val="none" w:sz="0" w:space="0" w:color="auto"/>
              </w:divBdr>
              <w:divsChild>
                <w:div w:id="581068761">
                  <w:marLeft w:val="0"/>
                  <w:marRight w:val="0"/>
                  <w:marTop w:val="0"/>
                  <w:marBottom w:val="0"/>
                  <w:divBdr>
                    <w:top w:val="none" w:sz="0" w:space="0" w:color="auto"/>
                    <w:left w:val="none" w:sz="0" w:space="0" w:color="auto"/>
                    <w:bottom w:val="none" w:sz="0" w:space="0" w:color="auto"/>
                    <w:right w:val="none" w:sz="0" w:space="0" w:color="auto"/>
                  </w:divBdr>
                  <w:divsChild>
                    <w:div w:id="1946647318">
                      <w:marLeft w:val="0"/>
                      <w:marRight w:val="0"/>
                      <w:marTop w:val="0"/>
                      <w:marBottom w:val="0"/>
                      <w:divBdr>
                        <w:top w:val="none" w:sz="0" w:space="0" w:color="auto"/>
                        <w:left w:val="none" w:sz="0" w:space="0" w:color="auto"/>
                        <w:bottom w:val="none" w:sz="0" w:space="0" w:color="auto"/>
                        <w:right w:val="none" w:sz="0" w:space="0" w:color="auto"/>
                      </w:divBdr>
                      <w:divsChild>
                        <w:div w:id="528182586">
                          <w:marLeft w:val="0"/>
                          <w:marRight w:val="0"/>
                          <w:marTop w:val="0"/>
                          <w:marBottom w:val="0"/>
                          <w:divBdr>
                            <w:top w:val="none" w:sz="0" w:space="0" w:color="auto"/>
                            <w:left w:val="none" w:sz="0" w:space="0" w:color="auto"/>
                            <w:bottom w:val="none" w:sz="0" w:space="0" w:color="auto"/>
                            <w:right w:val="none" w:sz="0" w:space="0" w:color="auto"/>
                          </w:divBdr>
                          <w:divsChild>
                            <w:div w:id="6537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5385">
      <w:bodyDiv w:val="1"/>
      <w:marLeft w:val="0"/>
      <w:marRight w:val="0"/>
      <w:marTop w:val="0"/>
      <w:marBottom w:val="0"/>
      <w:divBdr>
        <w:top w:val="none" w:sz="0" w:space="0" w:color="auto"/>
        <w:left w:val="none" w:sz="0" w:space="0" w:color="auto"/>
        <w:bottom w:val="none" w:sz="0" w:space="0" w:color="auto"/>
        <w:right w:val="none" w:sz="0" w:space="0" w:color="auto"/>
      </w:divBdr>
    </w:div>
    <w:div w:id="1041587172">
      <w:bodyDiv w:val="1"/>
      <w:marLeft w:val="0"/>
      <w:marRight w:val="0"/>
      <w:marTop w:val="0"/>
      <w:marBottom w:val="0"/>
      <w:divBdr>
        <w:top w:val="none" w:sz="0" w:space="0" w:color="auto"/>
        <w:left w:val="none" w:sz="0" w:space="0" w:color="auto"/>
        <w:bottom w:val="none" w:sz="0" w:space="0" w:color="auto"/>
        <w:right w:val="none" w:sz="0" w:space="0" w:color="auto"/>
      </w:divBdr>
    </w:div>
    <w:div w:id="1044983270">
      <w:bodyDiv w:val="1"/>
      <w:marLeft w:val="0"/>
      <w:marRight w:val="0"/>
      <w:marTop w:val="0"/>
      <w:marBottom w:val="0"/>
      <w:divBdr>
        <w:top w:val="none" w:sz="0" w:space="0" w:color="auto"/>
        <w:left w:val="none" w:sz="0" w:space="0" w:color="auto"/>
        <w:bottom w:val="none" w:sz="0" w:space="0" w:color="auto"/>
        <w:right w:val="none" w:sz="0" w:space="0" w:color="auto"/>
      </w:divBdr>
      <w:divsChild>
        <w:div w:id="1547910210">
          <w:marLeft w:val="0"/>
          <w:marRight w:val="0"/>
          <w:marTop w:val="0"/>
          <w:marBottom w:val="0"/>
          <w:divBdr>
            <w:top w:val="none" w:sz="0" w:space="0" w:color="auto"/>
            <w:left w:val="none" w:sz="0" w:space="0" w:color="auto"/>
            <w:bottom w:val="none" w:sz="0" w:space="0" w:color="auto"/>
            <w:right w:val="none" w:sz="0" w:space="0" w:color="auto"/>
          </w:divBdr>
          <w:divsChild>
            <w:div w:id="2093887117">
              <w:marLeft w:val="0"/>
              <w:marRight w:val="0"/>
              <w:marTop w:val="0"/>
              <w:marBottom w:val="0"/>
              <w:divBdr>
                <w:top w:val="none" w:sz="0" w:space="0" w:color="auto"/>
                <w:left w:val="none" w:sz="0" w:space="0" w:color="auto"/>
                <w:bottom w:val="none" w:sz="0" w:space="0" w:color="auto"/>
                <w:right w:val="none" w:sz="0" w:space="0" w:color="auto"/>
              </w:divBdr>
              <w:divsChild>
                <w:div w:id="1071469580">
                  <w:marLeft w:val="0"/>
                  <w:marRight w:val="0"/>
                  <w:marTop w:val="0"/>
                  <w:marBottom w:val="0"/>
                  <w:divBdr>
                    <w:top w:val="none" w:sz="0" w:space="0" w:color="auto"/>
                    <w:left w:val="none" w:sz="0" w:space="0" w:color="auto"/>
                    <w:bottom w:val="none" w:sz="0" w:space="0" w:color="auto"/>
                    <w:right w:val="none" w:sz="0" w:space="0" w:color="auto"/>
                  </w:divBdr>
                  <w:divsChild>
                    <w:div w:id="1163201642">
                      <w:marLeft w:val="0"/>
                      <w:marRight w:val="0"/>
                      <w:marTop w:val="0"/>
                      <w:marBottom w:val="0"/>
                      <w:divBdr>
                        <w:top w:val="none" w:sz="0" w:space="0" w:color="auto"/>
                        <w:left w:val="none" w:sz="0" w:space="0" w:color="auto"/>
                        <w:bottom w:val="none" w:sz="0" w:space="0" w:color="auto"/>
                        <w:right w:val="none" w:sz="0" w:space="0" w:color="auto"/>
                      </w:divBdr>
                      <w:divsChild>
                        <w:div w:id="768352593">
                          <w:marLeft w:val="0"/>
                          <w:marRight w:val="0"/>
                          <w:marTop w:val="0"/>
                          <w:marBottom w:val="0"/>
                          <w:divBdr>
                            <w:top w:val="none" w:sz="0" w:space="0" w:color="auto"/>
                            <w:left w:val="none" w:sz="0" w:space="0" w:color="auto"/>
                            <w:bottom w:val="none" w:sz="0" w:space="0" w:color="auto"/>
                            <w:right w:val="none" w:sz="0" w:space="0" w:color="auto"/>
                          </w:divBdr>
                          <w:divsChild>
                            <w:div w:id="13490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719635">
      <w:bodyDiv w:val="1"/>
      <w:marLeft w:val="0"/>
      <w:marRight w:val="0"/>
      <w:marTop w:val="0"/>
      <w:marBottom w:val="0"/>
      <w:divBdr>
        <w:top w:val="none" w:sz="0" w:space="0" w:color="auto"/>
        <w:left w:val="none" w:sz="0" w:space="0" w:color="auto"/>
        <w:bottom w:val="none" w:sz="0" w:space="0" w:color="auto"/>
        <w:right w:val="none" w:sz="0" w:space="0" w:color="auto"/>
      </w:divBdr>
      <w:divsChild>
        <w:div w:id="736896725">
          <w:marLeft w:val="0"/>
          <w:marRight w:val="0"/>
          <w:marTop w:val="0"/>
          <w:marBottom w:val="0"/>
          <w:divBdr>
            <w:top w:val="none" w:sz="0" w:space="0" w:color="auto"/>
            <w:left w:val="none" w:sz="0" w:space="0" w:color="auto"/>
            <w:bottom w:val="none" w:sz="0" w:space="0" w:color="auto"/>
            <w:right w:val="none" w:sz="0" w:space="0" w:color="auto"/>
          </w:divBdr>
          <w:divsChild>
            <w:div w:id="1774209404">
              <w:marLeft w:val="0"/>
              <w:marRight w:val="0"/>
              <w:marTop w:val="0"/>
              <w:marBottom w:val="0"/>
              <w:divBdr>
                <w:top w:val="none" w:sz="0" w:space="0" w:color="auto"/>
                <w:left w:val="none" w:sz="0" w:space="0" w:color="auto"/>
                <w:bottom w:val="none" w:sz="0" w:space="0" w:color="auto"/>
                <w:right w:val="none" w:sz="0" w:space="0" w:color="auto"/>
              </w:divBdr>
              <w:divsChild>
                <w:div w:id="536548816">
                  <w:marLeft w:val="0"/>
                  <w:marRight w:val="0"/>
                  <w:marTop w:val="0"/>
                  <w:marBottom w:val="0"/>
                  <w:divBdr>
                    <w:top w:val="none" w:sz="0" w:space="0" w:color="auto"/>
                    <w:left w:val="none" w:sz="0" w:space="0" w:color="auto"/>
                    <w:bottom w:val="none" w:sz="0" w:space="0" w:color="auto"/>
                    <w:right w:val="none" w:sz="0" w:space="0" w:color="auto"/>
                  </w:divBdr>
                  <w:divsChild>
                    <w:div w:id="1825243414">
                      <w:marLeft w:val="0"/>
                      <w:marRight w:val="0"/>
                      <w:marTop w:val="0"/>
                      <w:marBottom w:val="0"/>
                      <w:divBdr>
                        <w:top w:val="none" w:sz="0" w:space="0" w:color="auto"/>
                        <w:left w:val="none" w:sz="0" w:space="0" w:color="auto"/>
                        <w:bottom w:val="none" w:sz="0" w:space="0" w:color="auto"/>
                        <w:right w:val="none" w:sz="0" w:space="0" w:color="auto"/>
                      </w:divBdr>
                      <w:divsChild>
                        <w:div w:id="289210387">
                          <w:marLeft w:val="0"/>
                          <w:marRight w:val="0"/>
                          <w:marTop w:val="0"/>
                          <w:marBottom w:val="0"/>
                          <w:divBdr>
                            <w:top w:val="none" w:sz="0" w:space="0" w:color="auto"/>
                            <w:left w:val="none" w:sz="0" w:space="0" w:color="auto"/>
                            <w:bottom w:val="none" w:sz="0" w:space="0" w:color="auto"/>
                            <w:right w:val="none" w:sz="0" w:space="0" w:color="auto"/>
                          </w:divBdr>
                          <w:divsChild>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83696">
      <w:bodyDiv w:val="1"/>
      <w:marLeft w:val="0"/>
      <w:marRight w:val="0"/>
      <w:marTop w:val="0"/>
      <w:marBottom w:val="0"/>
      <w:divBdr>
        <w:top w:val="none" w:sz="0" w:space="0" w:color="auto"/>
        <w:left w:val="none" w:sz="0" w:space="0" w:color="auto"/>
        <w:bottom w:val="none" w:sz="0" w:space="0" w:color="auto"/>
        <w:right w:val="none" w:sz="0" w:space="0" w:color="auto"/>
      </w:divBdr>
    </w:div>
    <w:div w:id="1055080138">
      <w:bodyDiv w:val="1"/>
      <w:marLeft w:val="0"/>
      <w:marRight w:val="0"/>
      <w:marTop w:val="0"/>
      <w:marBottom w:val="0"/>
      <w:divBdr>
        <w:top w:val="none" w:sz="0" w:space="0" w:color="auto"/>
        <w:left w:val="none" w:sz="0" w:space="0" w:color="auto"/>
        <w:bottom w:val="none" w:sz="0" w:space="0" w:color="auto"/>
        <w:right w:val="none" w:sz="0" w:space="0" w:color="auto"/>
      </w:divBdr>
      <w:divsChild>
        <w:div w:id="886527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6006346">
      <w:bodyDiv w:val="1"/>
      <w:marLeft w:val="0"/>
      <w:marRight w:val="0"/>
      <w:marTop w:val="0"/>
      <w:marBottom w:val="0"/>
      <w:divBdr>
        <w:top w:val="none" w:sz="0" w:space="0" w:color="auto"/>
        <w:left w:val="none" w:sz="0" w:space="0" w:color="auto"/>
        <w:bottom w:val="none" w:sz="0" w:space="0" w:color="auto"/>
        <w:right w:val="none" w:sz="0" w:space="0" w:color="auto"/>
      </w:divBdr>
    </w:div>
    <w:div w:id="1062169269">
      <w:bodyDiv w:val="1"/>
      <w:marLeft w:val="0"/>
      <w:marRight w:val="0"/>
      <w:marTop w:val="0"/>
      <w:marBottom w:val="0"/>
      <w:divBdr>
        <w:top w:val="none" w:sz="0" w:space="0" w:color="auto"/>
        <w:left w:val="none" w:sz="0" w:space="0" w:color="auto"/>
        <w:bottom w:val="none" w:sz="0" w:space="0" w:color="auto"/>
        <w:right w:val="none" w:sz="0" w:space="0" w:color="auto"/>
      </w:divBdr>
      <w:divsChild>
        <w:div w:id="326977242">
          <w:marLeft w:val="0"/>
          <w:marRight w:val="0"/>
          <w:marTop w:val="0"/>
          <w:marBottom w:val="0"/>
          <w:divBdr>
            <w:top w:val="none" w:sz="0" w:space="0" w:color="auto"/>
            <w:left w:val="none" w:sz="0" w:space="0" w:color="auto"/>
            <w:bottom w:val="none" w:sz="0" w:space="0" w:color="auto"/>
            <w:right w:val="none" w:sz="0" w:space="0" w:color="auto"/>
          </w:divBdr>
          <w:divsChild>
            <w:div w:id="938872149">
              <w:marLeft w:val="0"/>
              <w:marRight w:val="0"/>
              <w:marTop w:val="0"/>
              <w:marBottom w:val="0"/>
              <w:divBdr>
                <w:top w:val="none" w:sz="0" w:space="0" w:color="auto"/>
                <w:left w:val="none" w:sz="0" w:space="0" w:color="auto"/>
                <w:bottom w:val="none" w:sz="0" w:space="0" w:color="auto"/>
                <w:right w:val="none" w:sz="0" w:space="0" w:color="auto"/>
              </w:divBdr>
              <w:divsChild>
                <w:div w:id="377241799">
                  <w:marLeft w:val="0"/>
                  <w:marRight w:val="0"/>
                  <w:marTop w:val="0"/>
                  <w:marBottom w:val="0"/>
                  <w:divBdr>
                    <w:top w:val="none" w:sz="0" w:space="0" w:color="auto"/>
                    <w:left w:val="none" w:sz="0" w:space="0" w:color="auto"/>
                    <w:bottom w:val="none" w:sz="0" w:space="0" w:color="auto"/>
                    <w:right w:val="none" w:sz="0" w:space="0" w:color="auto"/>
                  </w:divBdr>
                  <w:divsChild>
                    <w:div w:id="350497445">
                      <w:marLeft w:val="0"/>
                      <w:marRight w:val="0"/>
                      <w:marTop w:val="0"/>
                      <w:marBottom w:val="0"/>
                      <w:divBdr>
                        <w:top w:val="none" w:sz="0" w:space="0" w:color="auto"/>
                        <w:left w:val="none" w:sz="0" w:space="0" w:color="auto"/>
                        <w:bottom w:val="none" w:sz="0" w:space="0" w:color="auto"/>
                        <w:right w:val="none" w:sz="0" w:space="0" w:color="auto"/>
                      </w:divBdr>
                      <w:divsChild>
                        <w:div w:id="1207137559">
                          <w:marLeft w:val="0"/>
                          <w:marRight w:val="0"/>
                          <w:marTop w:val="0"/>
                          <w:marBottom w:val="0"/>
                          <w:divBdr>
                            <w:top w:val="none" w:sz="0" w:space="0" w:color="auto"/>
                            <w:left w:val="none" w:sz="0" w:space="0" w:color="auto"/>
                            <w:bottom w:val="none" w:sz="0" w:space="0" w:color="auto"/>
                            <w:right w:val="none" w:sz="0" w:space="0" w:color="auto"/>
                          </w:divBdr>
                          <w:divsChild>
                            <w:div w:id="15701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925755">
      <w:bodyDiv w:val="1"/>
      <w:marLeft w:val="0"/>
      <w:marRight w:val="0"/>
      <w:marTop w:val="0"/>
      <w:marBottom w:val="0"/>
      <w:divBdr>
        <w:top w:val="none" w:sz="0" w:space="0" w:color="auto"/>
        <w:left w:val="none" w:sz="0" w:space="0" w:color="auto"/>
        <w:bottom w:val="none" w:sz="0" w:space="0" w:color="auto"/>
        <w:right w:val="none" w:sz="0" w:space="0" w:color="auto"/>
      </w:divBdr>
    </w:div>
    <w:div w:id="1088845835">
      <w:bodyDiv w:val="1"/>
      <w:marLeft w:val="0"/>
      <w:marRight w:val="0"/>
      <w:marTop w:val="0"/>
      <w:marBottom w:val="0"/>
      <w:divBdr>
        <w:top w:val="none" w:sz="0" w:space="0" w:color="auto"/>
        <w:left w:val="none" w:sz="0" w:space="0" w:color="auto"/>
        <w:bottom w:val="none" w:sz="0" w:space="0" w:color="auto"/>
        <w:right w:val="none" w:sz="0" w:space="0" w:color="auto"/>
      </w:divBdr>
    </w:div>
    <w:div w:id="1098404238">
      <w:bodyDiv w:val="1"/>
      <w:marLeft w:val="0"/>
      <w:marRight w:val="0"/>
      <w:marTop w:val="0"/>
      <w:marBottom w:val="0"/>
      <w:divBdr>
        <w:top w:val="none" w:sz="0" w:space="0" w:color="auto"/>
        <w:left w:val="none" w:sz="0" w:space="0" w:color="auto"/>
        <w:bottom w:val="none" w:sz="0" w:space="0" w:color="auto"/>
        <w:right w:val="none" w:sz="0" w:space="0" w:color="auto"/>
      </w:divBdr>
    </w:div>
    <w:div w:id="1101950223">
      <w:bodyDiv w:val="1"/>
      <w:marLeft w:val="0"/>
      <w:marRight w:val="0"/>
      <w:marTop w:val="0"/>
      <w:marBottom w:val="0"/>
      <w:divBdr>
        <w:top w:val="none" w:sz="0" w:space="0" w:color="auto"/>
        <w:left w:val="none" w:sz="0" w:space="0" w:color="auto"/>
        <w:bottom w:val="none" w:sz="0" w:space="0" w:color="auto"/>
        <w:right w:val="none" w:sz="0" w:space="0" w:color="auto"/>
      </w:divBdr>
      <w:divsChild>
        <w:div w:id="360131682">
          <w:marLeft w:val="0"/>
          <w:marRight w:val="0"/>
          <w:marTop w:val="0"/>
          <w:marBottom w:val="0"/>
          <w:divBdr>
            <w:top w:val="none" w:sz="0" w:space="0" w:color="auto"/>
            <w:left w:val="none" w:sz="0" w:space="0" w:color="auto"/>
            <w:bottom w:val="none" w:sz="0" w:space="0" w:color="auto"/>
            <w:right w:val="none" w:sz="0" w:space="0" w:color="auto"/>
          </w:divBdr>
          <w:divsChild>
            <w:div w:id="834611340">
              <w:marLeft w:val="0"/>
              <w:marRight w:val="0"/>
              <w:marTop w:val="0"/>
              <w:marBottom w:val="0"/>
              <w:divBdr>
                <w:top w:val="none" w:sz="0" w:space="0" w:color="auto"/>
                <w:left w:val="none" w:sz="0" w:space="0" w:color="auto"/>
                <w:bottom w:val="none" w:sz="0" w:space="0" w:color="auto"/>
                <w:right w:val="none" w:sz="0" w:space="0" w:color="auto"/>
              </w:divBdr>
              <w:divsChild>
                <w:div w:id="1025904919">
                  <w:marLeft w:val="0"/>
                  <w:marRight w:val="0"/>
                  <w:marTop w:val="0"/>
                  <w:marBottom w:val="0"/>
                  <w:divBdr>
                    <w:top w:val="none" w:sz="0" w:space="0" w:color="auto"/>
                    <w:left w:val="none" w:sz="0" w:space="0" w:color="auto"/>
                    <w:bottom w:val="none" w:sz="0" w:space="0" w:color="auto"/>
                    <w:right w:val="none" w:sz="0" w:space="0" w:color="auto"/>
                  </w:divBdr>
                  <w:divsChild>
                    <w:div w:id="1567837117">
                      <w:marLeft w:val="0"/>
                      <w:marRight w:val="0"/>
                      <w:marTop w:val="0"/>
                      <w:marBottom w:val="0"/>
                      <w:divBdr>
                        <w:top w:val="none" w:sz="0" w:space="0" w:color="auto"/>
                        <w:left w:val="none" w:sz="0" w:space="0" w:color="auto"/>
                        <w:bottom w:val="none" w:sz="0" w:space="0" w:color="auto"/>
                        <w:right w:val="none" w:sz="0" w:space="0" w:color="auto"/>
                      </w:divBdr>
                      <w:divsChild>
                        <w:div w:id="668026273">
                          <w:marLeft w:val="0"/>
                          <w:marRight w:val="0"/>
                          <w:marTop w:val="0"/>
                          <w:marBottom w:val="0"/>
                          <w:divBdr>
                            <w:top w:val="none" w:sz="0" w:space="0" w:color="auto"/>
                            <w:left w:val="none" w:sz="0" w:space="0" w:color="auto"/>
                            <w:bottom w:val="none" w:sz="0" w:space="0" w:color="auto"/>
                            <w:right w:val="none" w:sz="0" w:space="0" w:color="auto"/>
                          </w:divBdr>
                          <w:divsChild>
                            <w:div w:id="13982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923256">
      <w:bodyDiv w:val="1"/>
      <w:marLeft w:val="0"/>
      <w:marRight w:val="0"/>
      <w:marTop w:val="0"/>
      <w:marBottom w:val="0"/>
      <w:divBdr>
        <w:top w:val="none" w:sz="0" w:space="0" w:color="auto"/>
        <w:left w:val="none" w:sz="0" w:space="0" w:color="auto"/>
        <w:bottom w:val="none" w:sz="0" w:space="0" w:color="auto"/>
        <w:right w:val="none" w:sz="0" w:space="0" w:color="auto"/>
      </w:divBdr>
    </w:div>
    <w:div w:id="1106121354">
      <w:bodyDiv w:val="1"/>
      <w:marLeft w:val="0"/>
      <w:marRight w:val="0"/>
      <w:marTop w:val="0"/>
      <w:marBottom w:val="0"/>
      <w:divBdr>
        <w:top w:val="none" w:sz="0" w:space="0" w:color="auto"/>
        <w:left w:val="none" w:sz="0" w:space="0" w:color="auto"/>
        <w:bottom w:val="none" w:sz="0" w:space="0" w:color="auto"/>
        <w:right w:val="none" w:sz="0" w:space="0" w:color="auto"/>
      </w:divBdr>
      <w:divsChild>
        <w:div w:id="633220244">
          <w:marLeft w:val="0"/>
          <w:marRight w:val="0"/>
          <w:marTop w:val="0"/>
          <w:marBottom w:val="0"/>
          <w:divBdr>
            <w:top w:val="none" w:sz="0" w:space="0" w:color="auto"/>
            <w:left w:val="none" w:sz="0" w:space="0" w:color="auto"/>
            <w:bottom w:val="none" w:sz="0" w:space="0" w:color="auto"/>
            <w:right w:val="none" w:sz="0" w:space="0" w:color="auto"/>
          </w:divBdr>
          <w:divsChild>
            <w:div w:id="974985699">
              <w:marLeft w:val="0"/>
              <w:marRight w:val="0"/>
              <w:marTop w:val="0"/>
              <w:marBottom w:val="0"/>
              <w:divBdr>
                <w:top w:val="none" w:sz="0" w:space="0" w:color="auto"/>
                <w:left w:val="none" w:sz="0" w:space="0" w:color="auto"/>
                <w:bottom w:val="none" w:sz="0" w:space="0" w:color="auto"/>
                <w:right w:val="none" w:sz="0" w:space="0" w:color="auto"/>
              </w:divBdr>
              <w:divsChild>
                <w:div w:id="1636833984">
                  <w:marLeft w:val="0"/>
                  <w:marRight w:val="0"/>
                  <w:marTop w:val="0"/>
                  <w:marBottom w:val="0"/>
                  <w:divBdr>
                    <w:top w:val="none" w:sz="0" w:space="0" w:color="auto"/>
                    <w:left w:val="none" w:sz="0" w:space="0" w:color="auto"/>
                    <w:bottom w:val="none" w:sz="0" w:space="0" w:color="auto"/>
                    <w:right w:val="none" w:sz="0" w:space="0" w:color="auto"/>
                  </w:divBdr>
                  <w:divsChild>
                    <w:div w:id="207380304">
                      <w:marLeft w:val="0"/>
                      <w:marRight w:val="0"/>
                      <w:marTop w:val="0"/>
                      <w:marBottom w:val="0"/>
                      <w:divBdr>
                        <w:top w:val="none" w:sz="0" w:space="0" w:color="auto"/>
                        <w:left w:val="none" w:sz="0" w:space="0" w:color="auto"/>
                        <w:bottom w:val="none" w:sz="0" w:space="0" w:color="auto"/>
                        <w:right w:val="none" w:sz="0" w:space="0" w:color="auto"/>
                      </w:divBdr>
                      <w:divsChild>
                        <w:div w:id="1213931863">
                          <w:marLeft w:val="0"/>
                          <w:marRight w:val="0"/>
                          <w:marTop w:val="0"/>
                          <w:marBottom w:val="0"/>
                          <w:divBdr>
                            <w:top w:val="none" w:sz="0" w:space="0" w:color="auto"/>
                            <w:left w:val="none" w:sz="0" w:space="0" w:color="auto"/>
                            <w:bottom w:val="none" w:sz="0" w:space="0" w:color="auto"/>
                            <w:right w:val="none" w:sz="0" w:space="0" w:color="auto"/>
                          </w:divBdr>
                          <w:divsChild>
                            <w:div w:id="1273973420">
                              <w:marLeft w:val="0"/>
                              <w:marRight w:val="0"/>
                              <w:marTop w:val="0"/>
                              <w:marBottom w:val="0"/>
                              <w:divBdr>
                                <w:top w:val="none" w:sz="0" w:space="0" w:color="auto"/>
                                <w:left w:val="none" w:sz="0" w:space="0" w:color="auto"/>
                                <w:bottom w:val="none" w:sz="0" w:space="0" w:color="auto"/>
                                <w:right w:val="none" w:sz="0" w:space="0" w:color="auto"/>
                              </w:divBdr>
                              <w:divsChild>
                                <w:div w:id="854270580">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94907862">
                      <w:marLeft w:val="0"/>
                      <w:marRight w:val="0"/>
                      <w:marTop w:val="0"/>
                      <w:marBottom w:val="0"/>
                      <w:divBdr>
                        <w:top w:val="none" w:sz="0" w:space="0" w:color="auto"/>
                        <w:left w:val="none" w:sz="0" w:space="0" w:color="auto"/>
                        <w:bottom w:val="none" w:sz="0" w:space="0" w:color="auto"/>
                        <w:right w:val="none" w:sz="0" w:space="0" w:color="auto"/>
                      </w:divBdr>
                      <w:divsChild>
                        <w:div w:id="7616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588031">
      <w:bodyDiv w:val="1"/>
      <w:marLeft w:val="0"/>
      <w:marRight w:val="0"/>
      <w:marTop w:val="0"/>
      <w:marBottom w:val="0"/>
      <w:divBdr>
        <w:top w:val="none" w:sz="0" w:space="0" w:color="auto"/>
        <w:left w:val="none" w:sz="0" w:space="0" w:color="auto"/>
        <w:bottom w:val="none" w:sz="0" w:space="0" w:color="auto"/>
        <w:right w:val="none" w:sz="0" w:space="0" w:color="auto"/>
      </w:divBdr>
    </w:div>
    <w:div w:id="1134716516">
      <w:bodyDiv w:val="1"/>
      <w:marLeft w:val="0"/>
      <w:marRight w:val="0"/>
      <w:marTop w:val="0"/>
      <w:marBottom w:val="0"/>
      <w:divBdr>
        <w:top w:val="none" w:sz="0" w:space="0" w:color="auto"/>
        <w:left w:val="none" w:sz="0" w:space="0" w:color="auto"/>
        <w:bottom w:val="none" w:sz="0" w:space="0" w:color="auto"/>
        <w:right w:val="none" w:sz="0" w:space="0" w:color="auto"/>
      </w:divBdr>
    </w:div>
    <w:div w:id="1155223440">
      <w:bodyDiv w:val="1"/>
      <w:marLeft w:val="0"/>
      <w:marRight w:val="0"/>
      <w:marTop w:val="0"/>
      <w:marBottom w:val="0"/>
      <w:divBdr>
        <w:top w:val="none" w:sz="0" w:space="0" w:color="auto"/>
        <w:left w:val="none" w:sz="0" w:space="0" w:color="auto"/>
        <w:bottom w:val="none" w:sz="0" w:space="0" w:color="auto"/>
        <w:right w:val="none" w:sz="0" w:space="0" w:color="auto"/>
      </w:divBdr>
    </w:div>
    <w:div w:id="1163550816">
      <w:bodyDiv w:val="1"/>
      <w:marLeft w:val="0"/>
      <w:marRight w:val="0"/>
      <w:marTop w:val="0"/>
      <w:marBottom w:val="0"/>
      <w:divBdr>
        <w:top w:val="none" w:sz="0" w:space="0" w:color="auto"/>
        <w:left w:val="none" w:sz="0" w:space="0" w:color="auto"/>
        <w:bottom w:val="none" w:sz="0" w:space="0" w:color="auto"/>
        <w:right w:val="none" w:sz="0" w:space="0" w:color="auto"/>
      </w:divBdr>
      <w:divsChild>
        <w:div w:id="1341156458">
          <w:marLeft w:val="0"/>
          <w:marRight w:val="0"/>
          <w:marTop w:val="0"/>
          <w:marBottom w:val="0"/>
          <w:divBdr>
            <w:top w:val="none" w:sz="0" w:space="0" w:color="auto"/>
            <w:left w:val="none" w:sz="0" w:space="0" w:color="auto"/>
            <w:bottom w:val="none" w:sz="0" w:space="0" w:color="auto"/>
            <w:right w:val="none" w:sz="0" w:space="0" w:color="auto"/>
          </w:divBdr>
          <w:divsChild>
            <w:div w:id="2137328613">
              <w:marLeft w:val="0"/>
              <w:marRight w:val="0"/>
              <w:marTop w:val="0"/>
              <w:marBottom w:val="0"/>
              <w:divBdr>
                <w:top w:val="none" w:sz="0" w:space="0" w:color="auto"/>
                <w:left w:val="none" w:sz="0" w:space="0" w:color="auto"/>
                <w:bottom w:val="none" w:sz="0" w:space="0" w:color="auto"/>
                <w:right w:val="none" w:sz="0" w:space="0" w:color="auto"/>
              </w:divBdr>
              <w:divsChild>
                <w:div w:id="1685940842">
                  <w:marLeft w:val="0"/>
                  <w:marRight w:val="0"/>
                  <w:marTop w:val="0"/>
                  <w:marBottom w:val="0"/>
                  <w:divBdr>
                    <w:top w:val="none" w:sz="0" w:space="0" w:color="auto"/>
                    <w:left w:val="none" w:sz="0" w:space="0" w:color="auto"/>
                    <w:bottom w:val="none" w:sz="0" w:space="0" w:color="auto"/>
                    <w:right w:val="none" w:sz="0" w:space="0" w:color="auto"/>
                  </w:divBdr>
                  <w:divsChild>
                    <w:div w:id="1067261943">
                      <w:marLeft w:val="0"/>
                      <w:marRight w:val="0"/>
                      <w:marTop w:val="0"/>
                      <w:marBottom w:val="0"/>
                      <w:divBdr>
                        <w:top w:val="none" w:sz="0" w:space="0" w:color="auto"/>
                        <w:left w:val="none" w:sz="0" w:space="0" w:color="auto"/>
                        <w:bottom w:val="none" w:sz="0" w:space="0" w:color="auto"/>
                        <w:right w:val="none" w:sz="0" w:space="0" w:color="auto"/>
                      </w:divBdr>
                      <w:divsChild>
                        <w:div w:id="1913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88704">
          <w:marLeft w:val="0"/>
          <w:marRight w:val="0"/>
          <w:marTop w:val="0"/>
          <w:marBottom w:val="0"/>
          <w:divBdr>
            <w:top w:val="none" w:sz="0" w:space="0" w:color="auto"/>
            <w:left w:val="none" w:sz="0" w:space="0" w:color="auto"/>
            <w:bottom w:val="none" w:sz="0" w:space="0" w:color="auto"/>
            <w:right w:val="none" w:sz="0" w:space="0" w:color="auto"/>
          </w:divBdr>
          <w:divsChild>
            <w:div w:id="405760811">
              <w:marLeft w:val="0"/>
              <w:marRight w:val="0"/>
              <w:marTop w:val="0"/>
              <w:marBottom w:val="0"/>
              <w:divBdr>
                <w:top w:val="none" w:sz="0" w:space="0" w:color="auto"/>
                <w:left w:val="none" w:sz="0" w:space="0" w:color="auto"/>
                <w:bottom w:val="none" w:sz="0" w:space="0" w:color="auto"/>
                <w:right w:val="none" w:sz="0" w:space="0" w:color="auto"/>
              </w:divBdr>
              <w:divsChild>
                <w:div w:id="795872187">
                  <w:marLeft w:val="0"/>
                  <w:marRight w:val="0"/>
                  <w:marTop w:val="0"/>
                  <w:marBottom w:val="0"/>
                  <w:divBdr>
                    <w:top w:val="none" w:sz="0" w:space="0" w:color="auto"/>
                    <w:left w:val="none" w:sz="0" w:space="0" w:color="auto"/>
                    <w:bottom w:val="none" w:sz="0" w:space="0" w:color="auto"/>
                    <w:right w:val="none" w:sz="0" w:space="0" w:color="auto"/>
                  </w:divBdr>
                  <w:divsChild>
                    <w:div w:id="14119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6380">
      <w:bodyDiv w:val="1"/>
      <w:marLeft w:val="0"/>
      <w:marRight w:val="0"/>
      <w:marTop w:val="0"/>
      <w:marBottom w:val="0"/>
      <w:divBdr>
        <w:top w:val="none" w:sz="0" w:space="0" w:color="auto"/>
        <w:left w:val="none" w:sz="0" w:space="0" w:color="auto"/>
        <w:bottom w:val="none" w:sz="0" w:space="0" w:color="auto"/>
        <w:right w:val="none" w:sz="0" w:space="0" w:color="auto"/>
      </w:divBdr>
    </w:div>
    <w:div w:id="1183057999">
      <w:bodyDiv w:val="1"/>
      <w:marLeft w:val="0"/>
      <w:marRight w:val="0"/>
      <w:marTop w:val="0"/>
      <w:marBottom w:val="0"/>
      <w:divBdr>
        <w:top w:val="none" w:sz="0" w:space="0" w:color="auto"/>
        <w:left w:val="none" w:sz="0" w:space="0" w:color="auto"/>
        <w:bottom w:val="none" w:sz="0" w:space="0" w:color="auto"/>
        <w:right w:val="none" w:sz="0" w:space="0" w:color="auto"/>
      </w:divBdr>
      <w:divsChild>
        <w:div w:id="545724783">
          <w:marLeft w:val="0"/>
          <w:marRight w:val="0"/>
          <w:marTop w:val="0"/>
          <w:marBottom w:val="0"/>
          <w:divBdr>
            <w:top w:val="none" w:sz="0" w:space="0" w:color="auto"/>
            <w:left w:val="none" w:sz="0" w:space="0" w:color="auto"/>
            <w:bottom w:val="none" w:sz="0" w:space="0" w:color="auto"/>
            <w:right w:val="none" w:sz="0" w:space="0" w:color="auto"/>
          </w:divBdr>
          <w:divsChild>
            <w:div w:id="1744714567">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1401098591">
                      <w:marLeft w:val="0"/>
                      <w:marRight w:val="0"/>
                      <w:marTop w:val="0"/>
                      <w:marBottom w:val="0"/>
                      <w:divBdr>
                        <w:top w:val="none" w:sz="0" w:space="0" w:color="auto"/>
                        <w:left w:val="none" w:sz="0" w:space="0" w:color="auto"/>
                        <w:bottom w:val="none" w:sz="0" w:space="0" w:color="auto"/>
                        <w:right w:val="none" w:sz="0" w:space="0" w:color="auto"/>
                      </w:divBdr>
                      <w:divsChild>
                        <w:div w:id="1915314979">
                          <w:marLeft w:val="0"/>
                          <w:marRight w:val="0"/>
                          <w:marTop w:val="0"/>
                          <w:marBottom w:val="0"/>
                          <w:divBdr>
                            <w:top w:val="none" w:sz="0" w:space="0" w:color="auto"/>
                            <w:left w:val="none" w:sz="0" w:space="0" w:color="auto"/>
                            <w:bottom w:val="none" w:sz="0" w:space="0" w:color="auto"/>
                            <w:right w:val="none" w:sz="0" w:space="0" w:color="auto"/>
                          </w:divBdr>
                          <w:divsChild>
                            <w:div w:id="9576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12174">
      <w:bodyDiv w:val="1"/>
      <w:marLeft w:val="0"/>
      <w:marRight w:val="0"/>
      <w:marTop w:val="0"/>
      <w:marBottom w:val="0"/>
      <w:divBdr>
        <w:top w:val="none" w:sz="0" w:space="0" w:color="auto"/>
        <w:left w:val="none" w:sz="0" w:space="0" w:color="auto"/>
        <w:bottom w:val="none" w:sz="0" w:space="0" w:color="auto"/>
        <w:right w:val="none" w:sz="0" w:space="0" w:color="auto"/>
      </w:divBdr>
      <w:divsChild>
        <w:div w:id="1240098601">
          <w:marLeft w:val="0"/>
          <w:marRight w:val="0"/>
          <w:marTop w:val="0"/>
          <w:marBottom w:val="0"/>
          <w:divBdr>
            <w:top w:val="none" w:sz="0" w:space="0" w:color="auto"/>
            <w:left w:val="none" w:sz="0" w:space="0" w:color="auto"/>
            <w:bottom w:val="none" w:sz="0" w:space="0" w:color="auto"/>
            <w:right w:val="none" w:sz="0" w:space="0" w:color="auto"/>
          </w:divBdr>
        </w:div>
      </w:divsChild>
    </w:div>
    <w:div w:id="1214200517">
      <w:bodyDiv w:val="1"/>
      <w:marLeft w:val="0"/>
      <w:marRight w:val="0"/>
      <w:marTop w:val="0"/>
      <w:marBottom w:val="0"/>
      <w:divBdr>
        <w:top w:val="none" w:sz="0" w:space="0" w:color="auto"/>
        <w:left w:val="none" w:sz="0" w:space="0" w:color="auto"/>
        <w:bottom w:val="none" w:sz="0" w:space="0" w:color="auto"/>
        <w:right w:val="none" w:sz="0" w:space="0" w:color="auto"/>
      </w:divBdr>
      <w:divsChild>
        <w:div w:id="361708520">
          <w:marLeft w:val="0"/>
          <w:marRight w:val="0"/>
          <w:marTop w:val="0"/>
          <w:marBottom w:val="0"/>
          <w:divBdr>
            <w:top w:val="none" w:sz="0" w:space="0" w:color="auto"/>
            <w:left w:val="none" w:sz="0" w:space="0" w:color="auto"/>
            <w:bottom w:val="none" w:sz="0" w:space="0" w:color="auto"/>
            <w:right w:val="none" w:sz="0" w:space="0" w:color="auto"/>
          </w:divBdr>
        </w:div>
        <w:div w:id="2116095331">
          <w:marLeft w:val="0"/>
          <w:marRight w:val="0"/>
          <w:marTop w:val="0"/>
          <w:marBottom w:val="0"/>
          <w:divBdr>
            <w:top w:val="none" w:sz="0" w:space="0" w:color="auto"/>
            <w:left w:val="none" w:sz="0" w:space="0" w:color="auto"/>
            <w:bottom w:val="none" w:sz="0" w:space="0" w:color="auto"/>
            <w:right w:val="none" w:sz="0" w:space="0" w:color="auto"/>
          </w:divBdr>
        </w:div>
      </w:divsChild>
    </w:div>
    <w:div w:id="1218470699">
      <w:bodyDiv w:val="1"/>
      <w:marLeft w:val="0"/>
      <w:marRight w:val="0"/>
      <w:marTop w:val="0"/>
      <w:marBottom w:val="0"/>
      <w:divBdr>
        <w:top w:val="none" w:sz="0" w:space="0" w:color="auto"/>
        <w:left w:val="none" w:sz="0" w:space="0" w:color="auto"/>
        <w:bottom w:val="none" w:sz="0" w:space="0" w:color="auto"/>
        <w:right w:val="none" w:sz="0" w:space="0" w:color="auto"/>
      </w:divBdr>
    </w:div>
    <w:div w:id="1218590797">
      <w:bodyDiv w:val="1"/>
      <w:marLeft w:val="0"/>
      <w:marRight w:val="0"/>
      <w:marTop w:val="0"/>
      <w:marBottom w:val="0"/>
      <w:divBdr>
        <w:top w:val="none" w:sz="0" w:space="0" w:color="auto"/>
        <w:left w:val="none" w:sz="0" w:space="0" w:color="auto"/>
        <w:bottom w:val="none" w:sz="0" w:space="0" w:color="auto"/>
        <w:right w:val="none" w:sz="0" w:space="0" w:color="auto"/>
      </w:divBdr>
    </w:div>
    <w:div w:id="1223635828">
      <w:bodyDiv w:val="1"/>
      <w:marLeft w:val="0"/>
      <w:marRight w:val="0"/>
      <w:marTop w:val="0"/>
      <w:marBottom w:val="0"/>
      <w:divBdr>
        <w:top w:val="none" w:sz="0" w:space="0" w:color="auto"/>
        <w:left w:val="none" w:sz="0" w:space="0" w:color="auto"/>
        <w:bottom w:val="none" w:sz="0" w:space="0" w:color="auto"/>
        <w:right w:val="none" w:sz="0" w:space="0" w:color="auto"/>
      </w:divBdr>
      <w:divsChild>
        <w:div w:id="2046636397">
          <w:marLeft w:val="0"/>
          <w:marRight w:val="0"/>
          <w:marTop w:val="0"/>
          <w:marBottom w:val="0"/>
          <w:divBdr>
            <w:top w:val="none" w:sz="0" w:space="0" w:color="auto"/>
            <w:left w:val="none" w:sz="0" w:space="0" w:color="auto"/>
            <w:bottom w:val="none" w:sz="0" w:space="0" w:color="auto"/>
            <w:right w:val="none" w:sz="0" w:space="0" w:color="auto"/>
          </w:divBdr>
          <w:divsChild>
            <w:div w:id="580987289">
              <w:marLeft w:val="0"/>
              <w:marRight w:val="0"/>
              <w:marTop w:val="0"/>
              <w:marBottom w:val="0"/>
              <w:divBdr>
                <w:top w:val="none" w:sz="0" w:space="0" w:color="auto"/>
                <w:left w:val="none" w:sz="0" w:space="0" w:color="auto"/>
                <w:bottom w:val="none" w:sz="0" w:space="0" w:color="auto"/>
                <w:right w:val="none" w:sz="0" w:space="0" w:color="auto"/>
              </w:divBdr>
              <w:divsChild>
                <w:div w:id="1677615462">
                  <w:marLeft w:val="0"/>
                  <w:marRight w:val="0"/>
                  <w:marTop w:val="0"/>
                  <w:marBottom w:val="0"/>
                  <w:divBdr>
                    <w:top w:val="none" w:sz="0" w:space="0" w:color="auto"/>
                    <w:left w:val="none" w:sz="0" w:space="0" w:color="auto"/>
                    <w:bottom w:val="none" w:sz="0" w:space="0" w:color="auto"/>
                    <w:right w:val="none" w:sz="0" w:space="0" w:color="auto"/>
                  </w:divBdr>
                  <w:divsChild>
                    <w:div w:id="1865165092">
                      <w:marLeft w:val="0"/>
                      <w:marRight w:val="0"/>
                      <w:marTop w:val="0"/>
                      <w:marBottom w:val="0"/>
                      <w:divBdr>
                        <w:top w:val="none" w:sz="0" w:space="0" w:color="auto"/>
                        <w:left w:val="none" w:sz="0" w:space="0" w:color="auto"/>
                        <w:bottom w:val="none" w:sz="0" w:space="0" w:color="auto"/>
                        <w:right w:val="none" w:sz="0" w:space="0" w:color="auto"/>
                      </w:divBdr>
                      <w:divsChild>
                        <w:div w:id="1286503796">
                          <w:marLeft w:val="0"/>
                          <w:marRight w:val="0"/>
                          <w:marTop w:val="0"/>
                          <w:marBottom w:val="0"/>
                          <w:divBdr>
                            <w:top w:val="none" w:sz="0" w:space="0" w:color="auto"/>
                            <w:left w:val="none" w:sz="0" w:space="0" w:color="auto"/>
                            <w:bottom w:val="none" w:sz="0" w:space="0" w:color="auto"/>
                            <w:right w:val="none" w:sz="0" w:space="0" w:color="auto"/>
                          </w:divBdr>
                          <w:divsChild>
                            <w:div w:id="17819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441444">
      <w:bodyDiv w:val="1"/>
      <w:marLeft w:val="0"/>
      <w:marRight w:val="0"/>
      <w:marTop w:val="0"/>
      <w:marBottom w:val="0"/>
      <w:divBdr>
        <w:top w:val="none" w:sz="0" w:space="0" w:color="auto"/>
        <w:left w:val="none" w:sz="0" w:space="0" w:color="auto"/>
        <w:bottom w:val="none" w:sz="0" w:space="0" w:color="auto"/>
        <w:right w:val="none" w:sz="0" w:space="0" w:color="auto"/>
      </w:divBdr>
      <w:divsChild>
        <w:div w:id="491455623">
          <w:marLeft w:val="0"/>
          <w:marRight w:val="0"/>
          <w:marTop w:val="0"/>
          <w:marBottom w:val="0"/>
          <w:divBdr>
            <w:top w:val="none" w:sz="0" w:space="0" w:color="auto"/>
            <w:left w:val="none" w:sz="0" w:space="0" w:color="auto"/>
            <w:bottom w:val="none" w:sz="0" w:space="0" w:color="auto"/>
            <w:right w:val="none" w:sz="0" w:space="0" w:color="auto"/>
          </w:divBdr>
          <w:divsChild>
            <w:div w:id="1389911704">
              <w:marLeft w:val="0"/>
              <w:marRight w:val="0"/>
              <w:marTop w:val="0"/>
              <w:marBottom w:val="0"/>
              <w:divBdr>
                <w:top w:val="none" w:sz="0" w:space="0" w:color="auto"/>
                <w:left w:val="none" w:sz="0" w:space="0" w:color="auto"/>
                <w:bottom w:val="none" w:sz="0" w:space="0" w:color="auto"/>
                <w:right w:val="none" w:sz="0" w:space="0" w:color="auto"/>
              </w:divBdr>
              <w:divsChild>
                <w:div w:id="947195246">
                  <w:marLeft w:val="0"/>
                  <w:marRight w:val="0"/>
                  <w:marTop w:val="0"/>
                  <w:marBottom w:val="0"/>
                  <w:divBdr>
                    <w:top w:val="none" w:sz="0" w:space="0" w:color="auto"/>
                    <w:left w:val="none" w:sz="0" w:space="0" w:color="auto"/>
                    <w:bottom w:val="none" w:sz="0" w:space="0" w:color="auto"/>
                    <w:right w:val="none" w:sz="0" w:space="0" w:color="auto"/>
                  </w:divBdr>
                  <w:divsChild>
                    <w:div w:id="17192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2263">
          <w:marLeft w:val="0"/>
          <w:marRight w:val="0"/>
          <w:marTop w:val="0"/>
          <w:marBottom w:val="0"/>
          <w:divBdr>
            <w:top w:val="none" w:sz="0" w:space="0" w:color="auto"/>
            <w:left w:val="none" w:sz="0" w:space="0" w:color="auto"/>
            <w:bottom w:val="none" w:sz="0" w:space="0" w:color="auto"/>
            <w:right w:val="none" w:sz="0" w:space="0" w:color="auto"/>
          </w:divBdr>
          <w:divsChild>
            <w:div w:id="412628654">
              <w:marLeft w:val="0"/>
              <w:marRight w:val="0"/>
              <w:marTop w:val="0"/>
              <w:marBottom w:val="0"/>
              <w:divBdr>
                <w:top w:val="none" w:sz="0" w:space="0" w:color="auto"/>
                <w:left w:val="none" w:sz="0" w:space="0" w:color="auto"/>
                <w:bottom w:val="none" w:sz="0" w:space="0" w:color="auto"/>
                <w:right w:val="none" w:sz="0" w:space="0" w:color="auto"/>
              </w:divBdr>
              <w:divsChild>
                <w:div w:id="2110268783">
                  <w:marLeft w:val="0"/>
                  <w:marRight w:val="0"/>
                  <w:marTop w:val="0"/>
                  <w:marBottom w:val="0"/>
                  <w:divBdr>
                    <w:top w:val="none" w:sz="0" w:space="0" w:color="auto"/>
                    <w:left w:val="none" w:sz="0" w:space="0" w:color="auto"/>
                    <w:bottom w:val="none" w:sz="0" w:space="0" w:color="auto"/>
                    <w:right w:val="none" w:sz="0" w:space="0" w:color="auto"/>
                  </w:divBdr>
                  <w:divsChild>
                    <w:div w:id="271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865570">
      <w:bodyDiv w:val="1"/>
      <w:marLeft w:val="0"/>
      <w:marRight w:val="0"/>
      <w:marTop w:val="0"/>
      <w:marBottom w:val="0"/>
      <w:divBdr>
        <w:top w:val="none" w:sz="0" w:space="0" w:color="auto"/>
        <w:left w:val="none" w:sz="0" w:space="0" w:color="auto"/>
        <w:bottom w:val="none" w:sz="0" w:space="0" w:color="auto"/>
        <w:right w:val="none" w:sz="0" w:space="0" w:color="auto"/>
      </w:divBdr>
      <w:divsChild>
        <w:div w:id="297951431">
          <w:marLeft w:val="0"/>
          <w:marRight w:val="0"/>
          <w:marTop w:val="0"/>
          <w:marBottom w:val="0"/>
          <w:divBdr>
            <w:top w:val="none" w:sz="0" w:space="0" w:color="auto"/>
            <w:left w:val="none" w:sz="0" w:space="0" w:color="auto"/>
            <w:bottom w:val="none" w:sz="0" w:space="0" w:color="auto"/>
            <w:right w:val="none" w:sz="0" w:space="0" w:color="auto"/>
          </w:divBdr>
          <w:divsChild>
            <w:div w:id="662007166">
              <w:marLeft w:val="0"/>
              <w:marRight w:val="0"/>
              <w:marTop w:val="0"/>
              <w:marBottom w:val="0"/>
              <w:divBdr>
                <w:top w:val="none" w:sz="0" w:space="0" w:color="auto"/>
                <w:left w:val="none" w:sz="0" w:space="0" w:color="auto"/>
                <w:bottom w:val="none" w:sz="0" w:space="0" w:color="auto"/>
                <w:right w:val="none" w:sz="0" w:space="0" w:color="auto"/>
              </w:divBdr>
              <w:divsChild>
                <w:div w:id="1558128854">
                  <w:marLeft w:val="0"/>
                  <w:marRight w:val="0"/>
                  <w:marTop w:val="0"/>
                  <w:marBottom w:val="0"/>
                  <w:divBdr>
                    <w:top w:val="none" w:sz="0" w:space="0" w:color="auto"/>
                    <w:left w:val="none" w:sz="0" w:space="0" w:color="auto"/>
                    <w:bottom w:val="none" w:sz="0" w:space="0" w:color="auto"/>
                    <w:right w:val="none" w:sz="0" w:space="0" w:color="auto"/>
                  </w:divBdr>
                  <w:divsChild>
                    <w:div w:id="1633779363">
                      <w:marLeft w:val="0"/>
                      <w:marRight w:val="0"/>
                      <w:marTop w:val="0"/>
                      <w:marBottom w:val="0"/>
                      <w:divBdr>
                        <w:top w:val="none" w:sz="0" w:space="0" w:color="auto"/>
                        <w:left w:val="none" w:sz="0" w:space="0" w:color="auto"/>
                        <w:bottom w:val="none" w:sz="0" w:space="0" w:color="auto"/>
                        <w:right w:val="none" w:sz="0" w:space="0" w:color="auto"/>
                      </w:divBdr>
                      <w:divsChild>
                        <w:div w:id="1215972029">
                          <w:marLeft w:val="0"/>
                          <w:marRight w:val="0"/>
                          <w:marTop w:val="0"/>
                          <w:marBottom w:val="0"/>
                          <w:divBdr>
                            <w:top w:val="none" w:sz="0" w:space="0" w:color="auto"/>
                            <w:left w:val="none" w:sz="0" w:space="0" w:color="auto"/>
                            <w:bottom w:val="none" w:sz="0" w:space="0" w:color="auto"/>
                            <w:right w:val="none" w:sz="0" w:space="0" w:color="auto"/>
                          </w:divBdr>
                          <w:divsChild>
                            <w:div w:id="3625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189260">
      <w:bodyDiv w:val="1"/>
      <w:marLeft w:val="0"/>
      <w:marRight w:val="0"/>
      <w:marTop w:val="0"/>
      <w:marBottom w:val="0"/>
      <w:divBdr>
        <w:top w:val="none" w:sz="0" w:space="0" w:color="auto"/>
        <w:left w:val="none" w:sz="0" w:space="0" w:color="auto"/>
        <w:bottom w:val="none" w:sz="0" w:space="0" w:color="auto"/>
        <w:right w:val="none" w:sz="0" w:space="0" w:color="auto"/>
      </w:divBdr>
    </w:div>
    <w:div w:id="1310597309">
      <w:bodyDiv w:val="1"/>
      <w:marLeft w:val="0"/>
      <w:marRight w:val="0"/>
      <w:marTop w:val="0"/>
      <w:marBottom w:val="0"/>
      <w:divBdr>
        <w:top w:val="none" w:sz="0" w:space="0" w:color="auto"/>
        <w:left w:val="none" w:sz="0" w:space="0" w:color="auto"/>
        <w:bottom w:val="none" w:sz="0" w:space="0" w:color="auto"/>
        <w:right w:val="none" w:sz="0" w:space="0" w:color="auto"/>
      </w:divBdr>
    </w:div>
    <w:div w:id="1317345082">
      <w:bodyDiv w:val="1"/>
      <w:marLeft w:val="0"/>
      <w:marRight w:val="0"/>
      <w:marTop w:val="0"/>
      <w:marBottom w:val="0"/>
      <w:divBdr>
        <w:top w:val="none" w:sz="0" w:space="0" w:color="auto"/>
        <w:left w:val="none" w:sz="0" w:space="0" w:color="auto"/>
        <w:bottom w:val="none" w:sz="0" w:space="0" w:color="auto"/>
        <w:right w:val="none" w:sz="0" w:space="0" w:color="auto"/>
      </w:divBdr>
    </w:div>
    <w:div w:id="1322196283">
      <w:bodyDiv w:val="1"/>
      <w:marLeft w:val="0"/>
      <w:marRight w:val="0"/>
      <w:marTop w:val="0"/>
      <w:marBottom w:val="0"/>
      <w:divBdr>
        <w:top w:val="none" w:sz="0" w:space="0" w:color="auto"/>
        <w:left w:val="none" w:sz="0" w:space="0" w:color="auto"/>
        <w:bottom w:val="none" w:sz="0" w:space="0" w:color="auto"/>
        <w:right w:val="none" w:sz="0" w:space="0" w:color="auto"/>
      </w:divBdr>
    </w:div>
    <w:div w:id="1322612957">
      <w:bodyDiv w:val="1"/>
      <w:marLeft w:val="0"/>
      <w:marRight w:val="0"/>
      <w:marTop w:val="0"/>
      <w:marBottom w:val="0"/>
      <w:divBdr>
        <w:top w:val="none" w:sz="0" w:space="0" w:color="auto"/>
        <w:left w:val="none" w:sz="0" w:space="0" w:color="auto"/>
        <w:bottom w:val="none" w:sz="0" w:space="0" w:color="auto"/>
        <w:right w:val="none" w:sz="0" w:space="0" w:color="auto"/>
      </w:divBdr>
      <w:divsChild>
        <w:div w:id="671295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0906966">
      <w:bodyDiv w:val="1"/>
      <w:marLeft w:val="0"/>
      <w:marRight w:val="0"/>
      <w:marTop w:val="0"/>
      <w:marBottom w:val="0"/>
      <w:divBdr>
        <w:top w:val="none" w:sz="0" w:space="0" w:color="auto"/>
        <w:left w:val="none" w:sz="0" w:space="0" w:color="auto"/>
        <w:bottom w:val="none" w:sz="0" w:space="0" w:color="auto"/>
        <w:right w:val="none" w:sz="0" w:space="0" w:color="auto"/>
      </w:divBdr>
      <w:divsChild>
        <w:div w:id="1753432918">
          <w:marLeft w:val="0"/>
          <w:marRight w:val="0"/>
          <w:marTop w:val="0"/>
          <w:marBottom w:val="0"/>
          <w:divBdr>
            <w:top w:val="none" w:sz="0" w:space="0" w:color="auto"/>
            <w:left w:val="none" w:sz="0" w:space="0" w:color="auto"/>
            <w:bottom w:val="none" w:sz="0" w:space="0" w:color="auto"/>
            <w:right w:val="none" w:sz="0" w:space="0" w:color="auto"/>
          </w:divBdr>
          <w:divsChild>
            <w:div w:id="261914168">
              <w:marLeft w:val="0"/>
              <w:marRight w:val="0"/>
              <w:marTop w:val="0"/>
              <w:marBottom w:val="0"/>
              <w:divBdr>
                <w:top w:val="none" w:sz="0" w:space="0" w:color="auto"/>
                <w:left w:val="none" w:sz="0" w:space="0" w:color="auto"/>
                <w:bottom w:val="none" w:sz="0" w:space="0" w:color="auto"/>
                <w:right w:val="none" w:sz="0" w:space="0" w:color="auto"/>
              </w:divBdr>
              <w:divsChild>
                <w:div w:id="2132940318">
                  <w:marLeft w:val="0"/>
                  <w:marRight w:val="0"/>
                  <w:marTop w:val="0"/>
                  <w:marBottom w:val="0"/>
                  <w:divBdr>
                    <w:top w:val="none" w:sz="0" w:space="0" w:color="auto"/>
                    <w:left w:val="none" w:sz="0" w:space="0" w:color="auto"/>
                    <w:bottom w:val="none" w:sz="0" w:space="0" w:color="auto"/>
                    <w:right w:val="none" w:sz="0" w:space="0" w:color="auto"/>
                  </w:divBdr>
                  <w:divsChild>
                    <w:div w:id="1231698371">
                      <w:marLeft w:val="0"/>
                      <w:marRight w:val="0"/>
                      <w:marTop w:val="0"/>
                      <w:marBottom w:val="0"/>
                      <w:divBdr>
                        <w:top w:val="none" w:sz="0" w:space="0" w:color="auto"/>
                        <w:left w:val="none" w:sz="0" w:space="0" w:color="auto"/>
                        <w:bottom w:val="none" w:sz="0" w:space="0" w:color="auto"/>
                        <w:right w:val="none" w:sz="0" w:space="0" w:color="auto"/>
                      </w:divBdr>
                      <w:divsChild>
                        <w:div w:id="1706446245">
                          <w:marLeft w:val="0"/>
                          <w:marRight w:val="0"/>
                          <w:marTop w:val="0"/>
                          <w:marBottom w:val="0"/>
                          <w:divBdr>
                            <w:top w:val="none" w:sz="0" w:space="0" w:color="auto"/>
                            <w:left w:val="none" w:sz="0" w:space="0" w:color="auto"/>
                            <w:bottom w:val="none" w:sz="0" w:space="0" w:color="auto"/>
                            <w:right w:val="none" w:sz="0" w:space="0" w:color="auto"/>
                          </w:divBdr>
                          <w:divsChild>
                            <w:div w:id="18276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070020">
      <w:bodyDiv w:val="1"/>
      <w:marLeft w:val="0"/>
      <w:marRight w:val="0"/>
      <w:marTop w:val="0"/>
      <w:marBottom w:val="0"/>
      <w:divBdr>
        <w:top w:val="none" w:sz="0" w:space="0" w:color="auto"/>
        <w:left w:val="none" w:sz="0" w:space="0" w:color="auto"/>
        <w:bottom w:val="none" w:sz="0" w:space="0" w:color="auto"/>
        <w:right w:val="none" w:sz="0" w:space="0" w:color="auto"/>
      </w:divBdr>
      <w:divsChild>
        <w:div w:id="2008751034">
          <w:marLeft w:val="0"/>
          <w:marRight w:val="0"/>
          <w:marTop w:val="0"/>
          <w:marBottom w:val="0"/>
          <w:divBdr>
            <w:top w:val="none" w:sz="0" w:space="0" w:color="auto"/>
            <w:left w:val="none" w:sz="0" w:space="0" w:color="auto"/>
            <w:bottom w:val="none" w:sz="0" w:space="0" w:color="auto"/>
            <w:right w:val="none" w:sz="0" w:space="0" w:color="auto"/>
          </w:divBdr>
          <w:divsChild>
            <w:div w:id="491145044">
              <w:marLeft w:val="0"/>
              <w:marRight w:val="0"/>
              <w:marTop w:val="0"/>
              <w:marBottom w:val="0"/>
              <w:divBdr>
                <w:top w:val="none" w:sz="0" w:space="0" w:color="auto"/>
                <w:left w:val="none" w:sz="0" w:space="0" w:color="auto"/>
                <w:bottom w:val="none" w:sz="0" w:space="0" w:color="auto"/>
                <w:right w:val="none" w:sz="0" w:space="0" w:color="auto"/>
              </w:divBdr>
              <w:divsChild>
                <w:div w:id="659583078">
                  <w:marLeft w:val="0"/>
                  <w:marRight w:val="0"/>
                  <w:marTop w:val="0"/>
                  <w:marBottom w:val="0"/>
                  <w:divBdr>
                    <w:top w:val="none" w:sz="0" w:space="0" w:color="auto"/>
                    <w:left w:val="none" w:sz="0" w:space="0" w:color="auto"/>
                    <w:bottom w:val="none" w:sz="0" w:space="0" w:color="auto"/>
                    <w:right w:val="none" w:sz="0" w:space="0" w:color="auto"/>
                  </w:divBdr>
                  <w:divsChild>
                    <w:div w:id="1379361093">
                      <w:marLeft w:val="0"/>
                      <w:marRight w:val="0"/>
                      <w:marTop w:val="0"/>
                      <w:marBottom w:val="0"/>
                      <w:divBdr>
                        <w:top w:val="none" w:sz="0" w:space="0" w:color="auto"/>
                        <w:left w:val="none" w:sz="0" w:space="0" w:color="auto"/>
                        <w:bottom w:val="none" w:sz="0" w:space="0" w:color="auto"/>
                        <w:right w:val="none" w:sz="0" w:space="0" w:color="auto"/>
                      </w:divBdr>
                      <w:divsChild>
                        <w:div w:id="1672878851">
                          <w:marLeft w:val="0"/>
                          <w:marRight w:val="0"/>
                          <w:marTop w:val="0"/>
                          <w:marBottom w:val="0"/>
                          <w:divBdr>
                            <w:top w:val="none" w:sz="0" w:space="0" w:color="auto"/>
                            <w:left w:val="none" w:sz="0" w:space="0" w:color="auto"/>
                            <w:bottom w:val="none" w:sz="0" w:space="0" w:color="auto"/>
                            <w:right w:val="none" w:sz="0" w:space="0" w:color="auto"/>
                          </w:divBdr>
                          <w:divsChild>
                            <w:div w:id="16312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425480">
      <w:bodyDiv w:val="1"/>
      <w:marLeft w:val="0"/>
      <w:marRight w:val="0"/>
      <w:marTop w:val="0"/>
      <w:marBottom w:val="0"/>
      <w:divBdr>
        <w:top w:val="none" w:sz="0" w:space="0" w:color="auto"/>
        <w:left w:val="none" w:sz="0" w:space="0" w:color="auto"/>
        <w:bottom w:val="none" w:sz="0" w:space="0" w:color="auto"/>
        <w:right w:val="none" w:sz="0" w:space="0" w:color="auto"/>
      </w:divBdr>
    </w:div>
    <w:div w:id="1343508951">
      <w:bodyDiv w:val="1"/>
      <w:marLeft w:val="0"/>
      <w:marRight w:val="0"/>
      <w:marTop w:val="0"/>
      <w:marBottom w:val="0"/>
      <w:divBdr>
        <w:top w:val="none" w:sz="0" w:space="0" w:color="auto"/>
        <w:left w:val="none" w:sz="0" w:space="0" w:color="auto"/>
        <w:bottom w:val="none" w:sz="0" w:space="0" w:color="auto"/>
        <w:right w:val="none" w:sz="0" w:space="0" w:color="auto"/>
      </w:divBdr>
    </w:div>
    <w:div w:id="1345550229">
      <w:bodyDiv w:val="1"/>
      <w:marLeft w:val="0"/>
      <w:marRight w:val="0"/>
      <w:marTop w:val="0"/>
      <w:marBottom w:val="0"/>
      <w:divBdr>
        <w:top w:val="none" w:sz="0" w:space="0" w:color="auto"/>
        <w:left w:val="none" w:sz="0" w:space="0" w:color="auto"/>
        <w:bottom w:val="none" w:sz="0" w:space="0" w:color="auto"/>
        <w:right w:val="none" w:sz="0" w:space="0" w:color="auto"/>
      </w:divBdr>
    </w:div>
    <w:div w:id="1353727871">
      <w:bodyDiv w:val="1"/>
      <w:marLeft w:val="0"/>
      <w:marRight w:val="0"/>
      <w:marTop w:val="0"/>
      <w:marBottom w:val="0"/>
      <w:divBdr>
        <w:top w:val="none" w:sz="0" w:space="0" w:color="auto"/>
        <w:left w:val="none" w:sz="0" w:space="0" w:color="auto"/>
        <w:bottom w:val="none" w:sz="0" w:space="0" w:color="auto"/>
        <w:right w:val="none" w:sz="0" w:space="0" w:color="auto"/>
      </w:divBdr>
      <w:divsChild>
        <w:div w:id="1100296424">
          <w:marLeft w:val="0"/>
          <w:marRight w:val="0"/>
          <w:marTop w:val="0"/>
          <w:marBottom w:val="0"/>
          <w:divBdr>
            <w:top w:val="none" w:sz="0" w:space="0" w:color="auto"/>
            <w:left w:val="none" w:sz="0" w:space="0" w:color="auto"/>
            <w:bottom w:val="none" w:sz="0" w:space="0" w:color="auto"/>
            <w:right w:val="none" w:sz="0" w:space="0" w:color="auto"/>
          </w:divBdr>
          <w:divsChild>
            <w:div w:id="1971785197">
              <w:marLeft w:val="0"/>
              <w:marRight w:val="0"/>
              <w:marTop w:val="0"/>
              <w:marBottom w:val="0"/>
              <w:divBdr>
                <w:top w:val="none" w:sz="0" w:space="0" w:color="auto"/>
                <w:left w:val="none" w:sz="0" w:space="0" w:color="auto"/>
                <w:bottom w:val="none" w:sz="0" w:space="0" w:color="auto"/>
                <w:right w:val="none" w:sz="0" w:space="0" w:color="auto"/>
              </w:divBdr>
              <w:divsChild>
                <w:div w:id="588732715">
                  <w:marLeft w:val="0"/>
                  <w:marRight w:val="0"/>
                  <w:marTop w:val="0"/>
                  <w:marBottom w:val="0"/>
                  <w:divBdr>
                    <w:top w:val="none" w:sz="0" w:space="0" w:color="auto"/>
                    <w:left w:val="none" w:sz="0" w:space="0" w:color="auto"/>
                    <w:bottom w:val="none" w:sz="0" w:space="0" w:color="auto"/>
                    <w:right w:val="none" w:sz="0" w:space="0" w:color="auto"/>
                  </w:divBdr>
                  <w:divsChild>
                    <w:div w:id="1516726490">
                      <w:marLeft w:val="0"/>
                      <w:marRight w:val="0"/>
                      <w:marTop w:val="0"/>
                      <w:marBottom w:val="0"/>
                      <w:divBdr>
                        <w:top w:val="none" w:sz="0" w:space="0" w:color="auto"/>
                        <w:left w:val="none" w:sz="0" w:space="0" w:color="auto"/>
                        <w:bottom w:val="none" w:sz="0" w:space="0" w:color="auto"/>
                        <w:right w:val="none" w:sz="0" w:space="0" w:color="auto"/>
                      </w:divBdr>
                      <w:divsChild>
                        <w:div w:id="351611966">
                          <w:marLeft w:val="0"/>
                          <w:marRight w:val="0"/>
                          <w:marTop w:val="0"/>
                          <w:marBottom w:val="0"/>
                          <w:divBdr>
                            <w:top w:val="none" w:sz="0" w:space="0" w:color="auto"/>
                            <w:left w:val="none" w:sz="0" w:space="0" w:color="auto"/>
                            <w:bottom w:val="none" w:sz="0" w:space="0" w:color="auto"/>
                            <w:right w:val="none" w:sz="0" w:space="0" w:color="auto"/>
                          </w:divBdr>
                          <w:divsChild>
                            <w:div w:id="6245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189247">
      <w:bodyDiv w:val="1"/>
      <w:marLeft w:val="0"/>
      <w:marRight w:val="0"/>
      <w:marTop w:val="0"/>
      <w:marBottom w:val="0"/>
      <w:divBdr>
        <w:top w:val="none" w:sz="0" w:space="0" w:color="auto"/>
        <w:left w:val="none" w:sz="0" w:space="0" w:color="auto"/>
        <w:bottom w:val="none" w:sz="0" w:space="0" w:color="auto"/>
        <w:right w:val="none" w:sz="0" w:space="0" w:color="auto"/>
      </w:divBdr>
      <w:divsChild>
        <w:div w:id="1622036144">
          <w:marLeft w:val="0"/>
          <w:marRight w:val="0"/>
          <w:marTop w:val="0"/>
          <w:marBottom w:val="0"/>
          <w:divBdr>
            <w:top w:val="none" w:sz="0" w:space="0" w:color="auto"/>
            <w:left w:val="none" w:sz="0" w:space="0" w:color="auto"/>
            <w:bottom w:val="none" w:sz="0" w:space="0" w:color="auto"/>
            <w:right w:val="none" w:sz="0" w:space="0" w:color="auto"/>
          </w:divBdr>
          <w:divsChild>
            <w:div w:id="1501121654">
              <w:marLeft w:val="0"/>
              <w:marRight w:val="0"/>
              <w:marTop w:val="0"/>
              <w:marBottom w:val="0"/>
              <w:divBdr>
                <w:top w:val="none" w:sz="0" w:space="0" w:color="auto"/>
                <w:left w:val="none" w:sz="0" w:space="0" w:color="auto"/>
                <w:bottom w:val="none" w:sz="0" w:space="0" w:color="auto"/>
                <w:right w:val="none" w:sz="0" w:space="0" w:color="auto"/>
              </w:divBdr>
              <w:divsChild>
                <w:div w:id="1832215394">
                  <w:marLeft w:val="0"/>
                  <w:marRight w:val="0"/>
                  <w:marTop w:val="0"/>
                  <w:marBottom w:val="0"/>
                  <w:divBdr>
                    <w:top w:val="none" w:sz="0" w:space="0" w:color="auto"/>
                    <w:left w:val="none" w:sz="0" w:space="0" w:color="auto"/>
                    <w:bottom w:val="none" w:sz="0" w:space="0" w:color="auto"/>
                    <w:right w:val="none" w:sz="0" w:space="0" w:color="auto"/>
                  </w:divBdr>
                  <w:divsChild>
                    <w:div w:id="4288082">
                      <w:marLeft w:val="0"/>
                      <w:marRight w:val="0"/>
                      <w:marTop w:val="0"/>
                      <w:marBottom w:val="0"/>
                      <w:divBdr>
                        <w:top w:val="none" w:sz="0" w:space="0" w:color="auto"/>
                        <w:left w:val="none" w:sz="0" w:space="0" w:color="auto"/>
                        <w:bottom w:val="none" w:sz="0" w:space="0" w:color="auto"/>
                        <w:right w:val="none" w:sz="0" w:space="0" w:color="auto"/>
                      </w:divBdr>
                      <w:divsChild>
                        <w:div w:id="568806455">
                          <w:marLeft w:val="0"/>
                          <w:marRight w:val="0"/>
                          <w:marTop w:val="0"/>
                          <w:marBottom w:val="0"/>
                          <w:divBdr>
                            <w:top w:val="none" w:sz="0" w:space="0" w:color="auto"/>
                            <w:left w:val="none" w:sz="0" w:space="0" w:color="auto"/>
                            <w:bottom w:val="none" w:sz="0" w:space="0" w:color="auto"/>
                            <w:right w:val="none" w:sz="0" w:space="0" w:color="auto"/>
                          </w:divBdr>
                          <w:divsChild>
                            <w:div w:id="15126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990401">
      <w:bodyDiv w:val="1"/>
      <w:marLeft w:val="0"/>
      <w:marRight w:val="0"/>
      <w:marTop w:val="0"/>
      <w:marBottom w:val="0"/>
      <w:divBdr>
        <w:top w:val="none" w:sz="0" w:space="0" w:color="auto"/>
        <w:left w:val="none" w:sz="0" w:space="0" w:color="auto"/>
        <w:bottom w:val="none" w:sz="0" w:space="0" w:color="auto"/>
        <w:right w:val="none" w:sz="0" w:space="0" w:color="auto"/>
      </w:divBdr>
    </w:div>
    <w:div w:id="1418211503">
      <w:bodyDiv w:val="1"/>
      <w:marLeft w:val="0"/>
      <w:marRight w:val="0"/>
      <w:marTop w:val="0"/>
      <w:marBottom w:val="0"/>
      <w:divBdr>
        <w:top w:val="none" w:sz="0" w:space="0" w:color="auto"/>
        <w:left w:val="none" w:sz="0" w:space="0" w:color="auto"/>
        <w:bottom w:val="none" w:sz="0" w:space="0" w:color="auto"/>
        <w:right w:val="none" w:sz="0" w:space="0" w:color="auto"/>
      </w:divBdr>
    </w:div>
    <w:div w:id="1429423698">
      <w:bodyDiv w:val="1"/>
      <w:marLeft w:val="0"/>
      <w:marRight w:val="0"/>
      <w:marTop w:val="0"/>
      <w:marBottom w:val="0"/>
      <w:divBdr>
        <w:top w:val="none" w:sz="0" w:space="0" w:color="auto"/>
        <w:left w:val="none" w:sz="0" w:space="0" w:color="auto"/>
        <w:bottom w:val="none" w:sz="0" w:space="0" w:color="auto"/>
        <w:right w:val="none" w:sz="0" w:space="0" w:color="auto"/>
      </w:divBdr>
    </w:div>
    <w:div w:id="1434125691">
      <w:bodyDiv w:val="1"/>
      <w:marLeft w:val="0"/>
      <w:marRight w:val="0"/>
      <w:marTop w:val="0"/>
      <w:marBottom w:val="0"/>
      <w:divBdr>
        <w:top w:val="none" w:sz="0" w:space="0" w:color="auto"/>
        <w:left w:val="none" w:sz="0" w:space="0" w:color="auto"/>
        <w:bottom w:val="none" w:sz="0" w:space="0" w:color="auto"/>
        <w:right w:val="none" w:sz="0" w:space="0" w:color="auto"/>
      </w:divBdr>
    </w:div>
    <w:div w:id="1441409432">
      <w:bodyDiv w:val="1"/>
      <w:marLeft w:val="0"/>
      <w:marRight w:val="0"/>
      <w:marTop w:val="0"/>
      <w:marBottom w:val="0"/>
      <w:divBdr>
        <w:top w:val="none" w:sz="0" w:space="0" w:color="auto"/>
        <w:left w:val="none" w:sz="0" w:space="0" w:color="auto"/>
        <w:bottom w:val="none" w:sz="0" w:space="0" w:color="auto"/>
        <w:right w:val="none" w:sz="0" w:space="0" w:color="auto"/>
      </w:divBdr>
    </w:div>
    <w:div w:id="1442841976">
      <w:bodyDiv w:val="1"/>
      <w:marLeft w:val="0"/>
      <w:marRight w:val="0"/>
      <w:marTop w:val="0"/>
      <w:marBottom w:val="0"/>
      <w:divBdr>
        <w:top w:val="none" w:sz="0" w:space="0" w:color="auto"/>
        <w:left w:val="none" w:sz="0" w:space="0" w:color="auto"/>
        <w:bottom w:val="none" w:sz="0" w:space="0" w:color="auto"/>
        <w:right w:val="none" w:sz="0" w:space="0" w:color="auto"/>
      </w:divBdr>
    </w:div>
    <w:div w:id="1450320781">
      <w:bodyDiv w:val="1"/>
      <w:marLeft w:val="0"/>
      <w:marRight w:val="0"/>
      <w:marTop w:val="0"/>
      <w:marBottom w:val="0"/>
      <w:divBdr>
        <w:top w:val="none" w:sz="0" w:space="0" w:color="auto"/>
        <w:left w:val="none" w:sz="0" w:space="0" w:color="auto"/>
        <w:bottom w:val="none" w:sz="0" w:space="0" w:color="auto"/>
        <w:right w:val="none" w:sz="0" w:space="0" w:color="auto"/>
      </w:divBdr>
      <w:divsChild>
        <w:div w:id="357774465">
          <w:marLeft w:val="0"/>
          <w:marRight w:val="0"/>
          <w:marTop w:val="0"/>
          <w:marBottom w:val="0"/>
          <w:divBdr>
            <w:top w:val="none" w:sz="0" w:space="0" w:color="auto"/>
            <w:left w:val="none" w:sz="0" w:space="0" w:color="auto"/>
            <w:bottom w:val="none" w:sz="0" w:space="0" w:color="auto"/>
            <w:right w:val="none" w:sz="0" w:space="0" w:color="auto"/>
          </w:divBdr>
          <w:divsChild>
            <w:div w:id="212734287">
              <w:marLeft w:val="0"/>
              <w:marRight w:val="0"/>
              <w:marTop w:val="0"/>
              <w:marBottom w:val="0"/>
              <w:divBdr>
                <w:top w:val="none" w:sz="0" w:space="0" w:color="auto"/>
                <w:left w:val="none" w:sz="0" w:space="0" w:color="auto"/>
                <w:bottom w:val="none" w:sz="0" w:space="0" w:color="auto"/>
                <w:right w:val="none" w:sz="0" w:space="0" w:color="auto"/>
              </w:divBdr>
              <w:divsChild>
                <w:div w:id="260720115">
                  <w:marLeft w:val="0"/>
                  <w:marRight w:val="0"/>
                  <w:marTop w:val="0"/>
                  <w:marBottom w:val="0"/>
                  <w:divBdr>
                    <w:top w:val="none" w:sz="0" w:space="0" w:color="auto"/>
                    <w:left w:val="none" w:sz="0" w:space="0" w:color="auto"/>
                    <w:bottom w:val="none" w:sz="0" w:space="0" w:color="auto"/>
                    <w:right w:val="none" w:sz="0" w:space="0" w:color="auto"/>
                  </w:divBdr>
                  <w:divsChild>
                    <w:div w:id="10409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5102">
          <w:marLeft w:val="0"/>
          <w:marRight w:val="0"/>
          <w:marTop w:val="0"/>
          <w:marBottom w:val="0"/>
          <w:divBdr>
            <w:top w:val="none" w:sz="0" w:space="0" w:color="auto"/>
            <w:left w:val="none" w:sz="0" w:space="0" w:color="auto"/>
            <w:bottom w:val="none" w:sz="0" w:space="0" w:color="auto"/>
            <w:right w:val="none" w:sz="0" w:space="0" w:color="auto"/>
          </w:divBdr>
          <w:divsChild>
            <w:div w:id="1206524953">
              <w:marLeft w:val="0"/>
              <w:marRight w:val="0"/>
              <w:marTop w:val="0"/>
              <w:marBottom w:val="0"/>
              <w:divBdr>
                <w:top w:val="none" w:sz="0" w:space="0" w:color="auto"/>
                <w:left w:val="none" w:sz="0" w:space="0" w:color="auto"/>
                <w:bottom w:val="none" w:sz="0" w:space="0" w:color="auto"/>
                <w:right w:val="none" w:sz="0" w:space="0" w:color="auto"/>
              </w:divBdr>
              <w:divsChild>
                <w:div w:id="1285231639">
                  <w:marLeft w:val="0"/>
                  <w:marRight w:val="0"/>
                  <w:marTop w:val="0"/>
                  <w:marBottom w:val="0"/>
                  <w:divBdr>
                    <w:top w:val="none" w:sz="0" w:space="0" w:color="auto"/>
                    <w:left w:val="none" w:sz="0" w:space="0" w:color="auto"/>
                    <w:bottom w:val="none" w:sz="0" w:space="0" w:color="auto"/>
                    <w:right w:val="none" w:sz="0" w:space="0" w:color="auto"/>
                  </w:divBdr>
                  <w:divsChild>
                    <w:div w:id="13376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053333">
      <w:bodyDiv w:val="1"/>
      <w:marLeft w:val="0"/>
      <w:marRight w:val="0"/>
      <w:marTop w:val="0"/>
      <w:marBottom w:val="0"/>
      <w:divBdr>
        <w:top w:val="none" w:sz="0" w:space="0" w:color="auto"/>
        <w:left w:val="none" w:sz="0" w:space="0" w:color="auto"/>
        <w:bottom w:val="none" w:sz="0" w:space="0" w:color="auto"/>
        <w:right w:val="none" w:sz="0" w:space="0" w:color="auto"/>
      </w:divBdr>
    </w:div>
    <w:div w:id="1452551144">
      <w:bodyDiv w:val="1"/>
      <w:marLeft w:val="0"/>
      <w:marRight w:val="0"/>
      <w:marTop w:val="0"/>
      <w:marBottom w:val="0"/>
      <w:divBdr>
        <w:top w:val="none" w:sz="0" w:space="0" w:color="auto"/>
        <w:left w:val="none" w:sz="0" w:space="0" w:color="auto"/>
        <w:bottom w:val="none" w:sz="0" w:space="0" w:color="auto"/>
        <w:right w:val="none" w:sz="0" w:space="0" w:color="auto"/>
      </w:divBdr>
      <w:divsChild>
        <w:div w:id="61103708">
          <w:marLeft w:val="0"/>
          <w:marRight w:val="0"/>
          <w:marTop w:val="0"/>
          <w:marBottom w:val="0"/>
          <w:divBdr>
            <w:top w:val="none" w:sz="0" w:space="0" w:color="auto"/>
            <w:left w:val="none" w:sz="0" w:space="0" w:color="auto"/>
            <w:bottom w:val="none" w:sz="0" w:space="0" w:color="auto"/>
            <w:right w:val="none" w:sz="0" w:space="0" w:color="auto"/>
          </w:divBdr>
        </w:div>
        <w:div w:id="64034202">
          <w:marLeft w:val="0"/>
          <w:marRight w:val="0"/>
          <w:marTop w:val="0"/>
          <w:marBottom w:val="0"/>
          <w:divBdr>
            <w:top w:val="none" w:sz="0" w:space="0" w:color="auto"/>
            <w:left w:val="none" w:sz="0" w:space="0" w:color="auto"/>
            <w:bottom w:val="none" w:sz="0" w:space="0" w:color="auto"/>
            <w:right w:val="none" w:sz="0" w:space="0" w:color="auto"/>
          </w:divBdr>
        </w:div>
        <w:div w:id="81072403">
          <w:marLeft w:val="0"/>
          <w:marRight w:val="0"/>
          <w:marTop w:val="0"/>
          <w:marBottom w:val="0"/>
          <w:divBdr>
            <w:top w:val="none" w:sz="0" w:space="0" w:color="auto"/>
            <w:left w:val="none" w:sz="0" w:space="0" w:color="auto"/>
            <w:bottom w:val="none" w:sz="0" w:space="0" w:color="auto"/>
            <w:right w:val="none" w:sz="0" w:space="0" w:color="auto"/>
          </w:divBdr>
        </w:div>
        <w:div w:id="109009720">
          <w:marLeft w:val="0"/>
          <w:marRight w:val="0"/>
          <w:marTop w:val="0"/>
          <w:marBottom w:val="0"/>
          <w:divBdr>
            <w:top w:val="none" w:sz="0" w:space="0" w:color="auto"/>
            <w:left w:val="none" w:sz="0" w:space="0" w:color="auto"/>
            <w:bottom w:val="none" w:sz="0" w:space="0" w:color="auto"/>
            <w:right w:val="none" w:sz="0" w:space="0" w:color="auto"/>
          </w:divBdr>
        </w:div>
        <w:div w:id="181674023">
          <w:marLeft w:val="0"/>
          <w:marRight w:val="0"/>
          <w:marTop w:val="0"/>
          <w:marBottom w:val="0"/>
          <w:divBdr>
            <w:top w:val="none" w:sz="0" w:space="0" w:color="auto"/>
            <w:left w:val="none" w:sz="0" w:space="0" w:color="auto"/>
            <w:bottom w:val="none" w:sz="0" w:space="0" w:color="auto"/>
            <w:right w:val="none" w:sz="0" w:space="0" w:color="auto"/>
          </w:divBdr>
        </w:div>
        <w:div w:id="206726126">
          <w:marLeft w:val="0"/>
          <w:marRight w:val="0"/>
          <w:marTop w:val="0"/>
          <w:marBottom w:val="0"/>
          <w:divBdr>
            <w:top w:val="none" w:sz="0" w:space="0" w:color="auto"/>
            <w:left w:val="none" w:sz="0" w:space="0" w:color="auto"/>
            <w:bottom w:val="none" w:sz="0" w:space="0" w:color="auto"/>
            <w:right w:val="none" w:sz="0" w:space="0" w:color="auto"/>
          </w:divBdr>
        </w:div>
        <w:div w:id="208154027">
          <w:marLeft w:val="0"/>
          <w:marRight w:val="0"/>
          <w:marTop w:val="0"/>
          <w:marBottom w:val="0"/>
          <w:divBdr>
            <w:top w:val="none" w:sz="0" w:space="0" w:color="auto"/>
            <w:left w:val="none" w:sz="0" w:space="0" w:color="auto"/>
            <w:bottom w:val="none" w:sz="0" w:space="0" w:color="auto"/>
            <w:right w:val="none" w:sz="0" w:space="0" w:color="auto"/>
          </w:divBdr>
        </w:div>
        <w:div w:id="220944176">
          <w:marLeft w:val="0"/>
          <w:marRight w:val="0"/>
          <w:marTop w:val="0"/>
          <w:marBottom w:val="0"/>
          <w:divBdr>
            <w:top w:val="none" w:sz="0" w:space="0" w:color="auto"/>
            <w:left w:val="none" w:sz="0" w:space="0" w:color="auto"/>
            <w:bottom w:val="none" w:sz="0" w:space="0" w:color="auto"/>
            <w:right w:val="none" w:sz="0" w:space="0" w:color="auto"/>
          </w:divBdr>
        </w:div>
        <w:div w:id="256713907">
          <w:marLeft w:val="0"/>
          <w:marRight w:val="0"/>
          <w:marTop w:val="0"/>
          <w:marBottom w:val="0"/>
          <w:divBdr>
            <w:top w:val="none" w:sz="0" w:space="0" w:color="auto"/>
            <w:left w:val="none" w:sz="0" w:space="0" w:color="auto"/>
            <w:bottom w:val="none" w:sz="0" w:space="0" w:color="auto"/>
            <w:right w:val="none" w:sz="0" w:space="0" w:color="auto"/>
          </w:divBdr>
        </w:div>
        <w:div w:id="267350873">
          <w:marLeft w:val="0"/>
          <w:marRight w:val="0"/>
          <w:marTop w:val="0"/>
          <w:marBottom w:val="0"/>
          <w:divBdr>
            <w:top w:val="none" w:sz="0" w:space="0" w:color="auto"/>
            <w:left w:val="none" w:sz="0" w:space="0" w:color="auto"/>
            <w:bottom w:val="none" w:sz="0" w:space="0" w:color="auto"/>
            <w:right w:val="none" w:sz="0" w:space="0" w:color="auto"/>
          </w:divBdr>
        </w:div>
        <w:div w:id="309600156">
          <w:marLeft w:val="0"/>
          <w:marRight w:val="0"/>
          <w:marTop w:val="0"/>
          <w:marBottom w:val="0"/>
          <w:divBdr>
            <w:top w:val="none" w:sz="0" w:space="0" w:color="auto"/>
            <w:left w:val="none" w:sz="0" w:space="0" w:color="auto"/>
            <w:bottom w:val="none" w:sz="0" w:space="0" w:color="auto"/>
            <w:right w:val="none" w:sz="0" w:space="0" w:color="auto"/>
          </w:divBdr>
        </w:div>
        <w:div w:id="399905929">
          <w:marLeft w:val="0"/>
          <w:marRight w:val="0"/>
          <w:marTop w:val="0"/>
          <w:marBottom w:val="0"/>
          <w:divBdr>
            <w:top w:val="none" w:sz="0" w:space="0" w:color="auto"/>
            <w:left w:val="none" w:sz="0" w:space="0" w:color="auto"/>
            <w:bottom w:val="none" w:sz="0" w:space="0" w:color="auto"/>
            <w:right w:val="none" w:sz="0" w:space="0" w:color="auto"/>
          </w:divBdr>
        </w:div>
        <w:div w:id="631405043">
          <w:marLeft w:val="0"/>
          <w:marRight w:val="0"/>
          <w:marTop w:val="0"/>
          <w:marBottom w:val="0"/>
          <w:divBdr>
            <w:top w:val="none" w:sz="0" w:space="0" w:color="auto"/>
            <w:left w:val="none" w:sz="0" w:space="0" w:color="auto"/>
            <w:bottom w:val="none" w:sz="0" w:space="0" w:color="auto"/>
            <w:right w:val="none" w:sz="0" w:space="0" w:color="auto"/>
          </w:divBdr>
        </w:div>
        <w:div w:id="742096537">
          <w:marLeft w:val="0"/>
          <w:marRight w:val="0"/>
          <w:marTop w:val="0"/>
          <w:marBottom w:val="0"/>
          <w:divBdr>
            <w:top w:val="none" w:sz="0" w:space="0" w:color="auto"/>
            <w:left w:val="none" w:sz="0" w:space="0" w:color="auto"/>
            <w:bottom w:val="none" w:sz="0" w:space="0" w:color="auto"/>
            <w:right w:val="none" w:sz="0" w:space="0" w:color="auto"/>
          </w:divBdr>
        </w:div>
        <w:div w:id="833767576">
          <w:marLeft w:val="0"/>
          <w:marRight w:val="0"/>
          <w:marTop w:val="0"/>
          <w:marBottom w:val="0"/>
          <w:divBdr>
            <w:top w:val="none" w:sz="0" w:space="0" w:color="auto"/>
            <w:left w:val="none" w:sz="0" w:space="0" w:color="auto"/>
            <w:bottom w:val="none" w:sz="0" w:space="0" w:color="auto"/>
            <w:right w:val="none" w:sz="0" w:space="0" w:color="auto"/>
          </w:divBdr>
        </w:div>
        <w:div w:id="884610120">
          <w:marLeft w:val="0"/>
          <w:marRight w:val="0"/>
          <w:marTop w:val="0"/>
          <w:marBottom w:val="0"/>
          <w:divBdr>
            <w:top w:val="none" w:sz="0" w:space="0" w:color="auto"/>
            <w:left w:val="none" w:sz="0" w:space="0" w:color="auto"/>
            <w:bottom w:val="none" w:sz="0" w:space="0" w:color="auto"/>
            <w:right w:val="none" w:sz="0" w:space="0" w:color="auto"/>
          </w:divBdr>
        </w:div>
        <w:div w:id="987591679">
          <w:marLeft w:val="0"/>
          <w:marRight w:val="0"/>
          <w:marTop w:val="0"/>
          <w:marBottom w:val="0"/>
          <w:divBdr>
            <w:top w:val="none" w:sz="0" w:space="0" w:color="auto"/>
            <w:left w:val="none" w:sz="0" w:space="0" w:color="auto"/>
            <w:bottom w:val="none" w:sz="0" w:space="0" w:color="auto"/>
            <w:right w:val="none" w:sz="0" w:space="0" w:color="auto"/>
          </w:divBdr>
        </w:div>
        <w:div w:id="999117795">
          <w:marLeft w:val="0"/>
          <w:marRight w:val="0"/>
          <w:marTop w:val="0"/>
          <w:marBottom w:val="0"/>
          <w:divBdr>
            <w:top w:val="none" w:sz="0" w:space="0" w:color="auto"/>
            <w:left w:val="none" w:sz="0" w:space="0" w:color="auto"/>
            <w:bottom w:val="none" w:sz="0" w:space="0" w:color="auto"/>
            <w:right w:val="none" w:sz="0" w:space="0" w:color="auto"/>
          </w:divBdr>
        </w:div>
        <w:div w:id="1092893427">
          <w:marLeft w:val="0"/>
          <w:marRight w:val="0"/>
          <w:marTop w:val="0"/>
          <w:marBottom w:val="0"/>
          <w:divBdr>
            <w:top w:val="none" w:sz="0" w:space="0" w:color="auto"/>
            <w:left w:val="none" w:sz="0" w:space="0" w:color="auto"/>
            <w:bottom w:val="none" w:sz="0" w:space="0" w:color="auto"/>
            <w:right w:val="none" w:sz="0" w:space="0" w:color="auto"/>
          </w:divBdr>
        </w:div>
        <w:div w:id="1218277949">
          <w:marLeft w:val="0"/>
          <w:marRight w:val="0"/>
          <w:marTop w:val="0"/>
          <w:marBottom w:val="0"/>
          <w:divBdr>
            <w:top w:val="none" w:sz="0" w:space="0" w:color="auto"/>
            <w:left w:val="none" w:sz="0" w:space="0" w:color="auto"/>
            <w:bottom w:val="none" w:sz="0" w:space="0" w:color="auto"/>
            <w:right w:val="none" w:sz="0" w:space="0" w:color="auto"/>
          </w:divBdr>
        </w:div>
        <w:div w:id="1266502346">
          <w:marLeft w:val="0"/>
          <w:marRight w:val="0"/>
          <w:marTop w:val="0"/>
          <w:marBottom w:val="0"/>
          <w:divBdr>
            <w:top w:val="none" w:sz="0" w:space="0" w:color="auto"/>
            <w:left w:val="none" w:sz="0" w:space="0" w:color="auto"/>
            <w:bottom w:val="none" w:sz="0" w:space="0" w:color="auto"/>
            <w:right w:val="none" w:sz="0" w:space="0" w:color="auto"/>
          </w:divBdr>
        </w:div>
        <w:div w:id="1269044872">
          <w:marLeft w:val="0"/>
          <w:marRight w:val="0"/>
          <w:marTop w:val="0"/>
          <w:marBottom w:val="0"/>
          <w:divBdr>
            <w:top w:val="none" w:sz="0" w:space="0" w:color="auto"/>
            <w:left w:val="none" w:sz="0" w:space="0" w:color="auto"/>
            <w:bottom w:val="none" w:sz="0" w:space="0" w:color="auto"/>
            <w:right w:val="none" w:sz="0" w:space="0" w:color="auto"/>
          </w:divBdr>
        </w:div>
        <w:div w:id="1360735367">
          <w:marLeft w:val="0"/>
          <w:marRight w:val="0"/>
          <w:marTop w:val="0"/>
          <w:marBottom w:val="0"/>
          <w:divBdr>
            <w:top w:val="none" w:sz="0" w:space="0" w:color="auto"/>
            <w:left w:val="none" w:sz="0" w:space="0" w:color="auto"/>
            <w:bottom w:val="none" w:sz="0" w:space="0" w:color="auto"/>
            <w:right w:val="none" w:sz="0" w:space="0" w:color="auto"/>
          </w:divBdr>
        </w:div>
        <w:div w:id="1461193947">
          <w:marLeft w:val="0"/>
          <w:marRight w:val="0"/>
          <w:marTop w:val="0"/>
          <w:marBottom w:val="0"/>
          <w:divBdr>
            <w:top w:val="none" w:sz="0" w:space="0" w:color="auto"/>
            <w:left w:val="none" w:sz="0" w:space="0" w:color="auto"/>
            <w:bottom w:val="none" w:sz="0" w:space="0" w:color="auto"/>
            <w:right w:val="none" w:sz="0" w:space="0" w:color="auto"/>
          </w:divBdr>
        </w:div>
        <w:div w:id="1496922457">
          <w:marLeft w:val="0"/>
          <w:marRight w:val="0"/>
          <w:marTop w:val="0"/>
          <w:marBottom w:val="0"/>
          <w:divBdr>
            <w:top w:val="none" w:sz="0" w:space="0" w:color="auto"/>
            <w:left w:val="none" w:sz="0" w:space="0" w:color="auto"/>
            <w:bottom w:val="none" w:sz="0" w:space="0" w:color="auto"/>
            <w:right w:val="none" w:sz="0" w:space="0" w:color="auto"/>
          </w:divBdr>
        </w:div>
        <w:div w:id="1556550328">
          <w:marLeft w:val="0"/>
          <w:marRight w:val="0"/>
          <w:marTop w:val="0"/>
          <w:marBottom w:val="0"/>
          <w:divBdr>
            <w:top w:val="none" w:sz="0" w:space="0" w:color="auto"/>
            <w:left w:val="none" w:sz="0" w:space="0" w:color="auto"/>
            <w:bottom w:val="none" w:sz="0" w:space="0" w:color="auto"/>
            <w:right w:val="none" w:sz="0" w:space="0" w:color="auto"/>
          </w:divBdr>
        </w:div>
        <w:div w:id="1647587860">
          <w:marLeft w:val="0"/>
          <w:marRight w:val="0"/>
          <w:marTop w:val="0"/>
          <w:marBottom w:val="0"/>
          <w:divBdr>
            <w:top w:val="none" w:sz="0" w:space="0" w:color="auto"/>
            <w:left w:val="none" w:sz="0" w:space="0" w:color="auto"/>
            <w:bottom w:val="none" w:sz="0" w:space="0" w:color="auto"/>
            <w:right w:val="none" w:sz="0" w:space="0" w:color="auto"/>
          </w:divBdr>
        </w:div>
        <w:div w:id="1895265707">
          <w:marLeft w:val="0"/>
          <w:marRight w:val="0"/>
          <w:marTop w:val="0"/>
          <w:marBottom w:val="0"/>
          <w:divBdr>
            <w:top w:val="none" w:sz="0" w:space="0" w:color="auto"/>
            <w:left w:val="none" w:sz="0" w:space="0" w:color="auto"/>
            <w:bottom w:val="none" w:sz="0" w:space="0" w:color="auto"/>
            <w:right w:val="none" w:sz="0" w:space="0" w:color="auto"/>
          </w:divBdr>
        </w:div>
        <w:div w:id="2028368803">
          <w:marLeft w:val="0"/>
          <w:marRight w:val="0"/>
          <w:marTop w:val="0"/>
          <w:marBottom w:val="0"/>
          <w:divBdr>
            <w:top w:val="none" w:sz="0" w:space="0" w:color="auto"/>
            <w:left w:val="none" w:sz="0" w:space="0" w:color="auto"/>
            <w:bottom w:val="none" w:sz="0" w:space="0" w:color="auto"/>
            <w:right w:val="none" w:sz="0" w:space="0" w:color="auto"/>
          </w:divBdr>
        </w:div>
      </w:divsChild>
    </w:div>
    <w:div w:id="1452744491">
      <w:bodyDiv w:val="1"/>
      <w:marLeft w:val="0"/>
      <w:marRight w:val="0"/>
      <w:marTop w:val="0"/>
      <w:marBottom w:val="0"/>
      <w:divBdr>
        <w:top w:val="none" w:sz="0" w:space="0" w:color="auto"/>
        <w:left w:val="none" w:sz="0" w:space="0" w:color="auto"/>
        <w:bottom w:val="none" w:sz="0" w:space="0" w:color="auto"/>
        <w:right w:val="none" w:sz="0" w:space="0" w:color="auto"/>
      </w:divBdr>
    </w:div>
    <w:div w:id="1456367970">
      <w:bodyDiv w:val="1"/>
      <w:marLeft w:val="0"/>
      <w:marRight w:val="0"/>
      <w:marTop w:val="0"/>
      <w:marBottom w:val="0"/>
      <w:divBdr>
        <w:top w:val="none" w:sz="0" w:space="0" w:color="auto"/>
        <w:left w:val="none" w:sz="0" w:space="0" w:color="auto"/>
        <w:bottom w:val="none" w:sz="0" w:space="0" w:color="auto"/>
        <w:right w:val="none" w:sz="0" w:space="0" w:color="auto"/>
      </w:divBdr>
      <w:divsChild>
        <w:div w:id="321273532">
          <w:marLeft w:val="0"/>
          <w:marRight w:val="0"/>
          <w:marTop w:val="0"/>
          <w:marBottom w:val="0"/>
          <w:divBdr>
            <w:top w:val="none" w:sz="0" w:space="0" w:color="auto"/>
            <w:left w:val="none" w:sz="0" w:space="0" w:color="auto"/>
            <w:bottom w:val="none" w:sz="0" w:space="0" w:color="auto"/>
            <w:right w:val="none" w:sz="0" w:space="0" w:color="auto"/>
          </w:divBdr>
          <w:divsChild>
            <w:div w:id="1451508387">
              <w:marLeft w:val="0"/>
              <w:marRight w:val="0"/>
              <w:marTop w:val="0"/>
              <w:marBottom w:val="0"/>
              <w:divBdr>
                <w:top w:val="none" w:sz="0" w:space="0" w:color="auto"/>
                <w:left w:val="none" w:sz="0" w:space="0" w:color="auto"/>
                <w:bottom w:val="none" w:sz="0" w:space="0" w:color="auto"/>
                <w:right w:val="none" w:sz="0" w:space="0" w:color="auto"/>
              </w:divBdr>
              <w:divsChild>
                <w:div w:id="485249722">
                  <w:marLeft w:val="0"/>
                  <w:marRight w:val="0"/>
                  <w:marTop w:val="0"/>
                  <w:marBottom w:val="0"/>
                  <w:divBdr>
                    <w:top w:val="none" w:sz="0" w:space="0" w:color="auto"/>
                    <w:left w:val="none" w:sz="0" w:space="0" w:color="auto"/>
                    <w:bottom w:val="none" w:sz="0" w:space="0" w:color="auto"/>
                    <w:right w:val="none" w:sz="0" w:space="0" w:color="auto"/>
                  </w:divBdr>
                  <w:divsChild>
                    <w:div w:id="577059578">
                      <w:marLeft w:val="0"/>
                      <w:marRight w:val="0"/>
                      <w:marTop w:val="0"/>
                      <w:marBottom w:val="0"/>
                      <w:divBdr>
                        <w:top w:val="none" w:sz="0" w:space="0" w:color="auto"/>
                        <w:left w:val="none" w:sz="0" w:space="0" w:color="auto"/>
                        <w:bottom w:val="none" w:sz="0" w:space="0" w:color="auto"/>
                        <w:right w:val="none" w:sz="0" w:space="0" w:color="auto"/>
                      </w:divBdr>
                      <w:divsChild>
                        <w:div w:id="19991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2721">
          <w:marLeft w:val="0"/>
          <w:marRight w:val="0"/>
          <w:marTop w:val="0"/>
          <w:marBottom w:val="0"/>
          <w:divBdr>
            <w:top w:val="none" w:sz="0" w:space="0" w:color="auto"/>
            <w:left w:val="none" w:sz="0" w:space="0" w:color="auto"/>
            <w:bottom w:val="none" w:sz="0" w:space="0" w:color="auto"/>
            <w:right w:val="none" w:sz="0" w:space="0" w:color="auto"/>
          </w:divBdr>
          <w:divsChild>
            <w:div w:id="1051418753">
              <w:marLeft w:val="0"/>
              <w:marRight w:val="0"/>
              <w:marTop w:val="0"/>
              <w:marBottom w:val="0"/>
              <w:divBdr>
                <w:top w:val="none" w:sz="0" w:space="0" w:color="auto"/>
                <w:left w:val="none" w:sz="0" w:space="0" w:color="auto"/>
                <w:bottom w:val="none" w:sz="0" w:space="0" w:color="auto"/>
                <w:right w:val="none" w:sz="0" w:space="0" w:color="auto"/>
              </w:divBdr>
              <w:divsChild>
                <w:div w:id="1163934569">
                  <w:marLeft w:val="0"/>
                  <w:marRight w:val="0"/>
                  <w:marTop w:val="0"/>
                  <w:marBottom w:val="0"/>
                  <w:divBdr>
                    <w:top w:val="none" w:sz="0" w:space="0" w:color="auto"/>
                    <w:left w:val="none" w:sz="0" w:space="0" w:color="auto"/>
                    <w:bottom w:val="none" w:sz="0" w:space="0" w:color="auto"/>
                    <w:right w:val="none" w:sz="0" w:space="0" w:color="auto"/>
                  </w:divBdr>
                  <w:divsChild>
                    <w:div w:id="8375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46011">
      <w:bodyDiv w:val="1"/>
      <w:marLeft w:val="0"/>
      <w:marRight w:val="0"/>
      <w:marTop w:val="0"/>
      <w:marBottom w:val="0"/>
      <w:divBdr>
        <w:top w:val="none" w:sz="0" w:space="0" w:color="auto"/>
        <w:left w:val="none" w:sz="0" w:space="0" w:color="auto"/>
        <w:bottom w:val="none" w:sz="0" w:space="0" w:color="auto"/>
        <w:right w:val="none" w:sz="0" w:space="0" w:color="auto"/>
      </w:divBdr>
      <w:divsChild>
        <w:div w:id="22873541">
          <w:marLeft w:val="0"/>
          <w:marRight w:val="0"/>
          <w:marTop w:val="0"/>
          <w:marBottom w:val="0"/>
          <w:divBdr>
            <w:top w:val="none" w:sz="0" w:space="0" w:color="auto"/>
            <w:left w:val="none" w:sz="0" w:space="0" w:color="auto"/>
            <w:bottom w:val="none" w:sz="0" w:space="0" w:color="auto"/>
            <w:right w:val="none" w:sz="0" w:space="0" w:color="auto"/>
          </w:divBdr>
          <w:divsChild>
            <w:div w:id="255287820">
              <w:marLeft w:val="0"/>
              <w:marRight w:val="0"/>
              <w:marTop w:val="0"/>
              <w:marBottom w:val="0"/>
              <w:divBdr>
                <w:top w:val="none" w:sz="0" w:space="0" w:color="auto"/>
                <w:left w:val="none" w:sz="0" w:space="0" w:color="auto"/>
                <w:bottom w:val="none" w:sz="0" w:space="0" w:color="auto"/>
                <w:right w:val="none" w:sz="0" w:space="0" w:color="auto"/>
              </w:divBdr>
            </w:div>
          </w:divsChild>
        </w:div>
        <w:div w:id="41097573">
          <w:marLeft w:val="0"/>
          <w:marRight w:val="0"/>
          <w:marTop w:val="0"/>
          <w:marBottom w:val="0"/>
          <w:divBdr>
            <w:top w:val="none" w:sz="0" w:space="0" w:color="auto"/>
            <w:left w:val="none" w:sz="0" w:space="0" w:color="auto"/>
            <w:bottom w:val="none" w:sz="0" w:space="0" w:color="auto"/>
            <w:right w:val="none" w:sz="0" w:space="0" w:color="auto"/>
          </w:divBdr>
          <w:divsChild>
            <w:div w:id="1928994514">
              <w:marLeft w:val="0"/>
              <w:marRight w:val="0"/>
              <w:marTop w:val="0"/>
              <w:marBottom w:val="0"/>
              <w:divBdr>
                <w:top w:val="none" w:sz="0" w:space="0" w:color="auto"/>
                <w:left w:val="none" w:sz="0" w:space="0" w:color="auto"/>
                <w:bottom w:val="none" w:sz="0" w:space="0" w:color="auto"/>
                <w:right w:val="none" w:sz="0" w:space="0" w:color="auto"/>
              </w:divBdr>
            </w:div>
          </w:divsChild>
        </w:div>
        <w:div w:id="42027828">
          <w:marLeft w:val="0"/>
          <w:marRight w:val="0"/>
          <w:marTop w:val="0"/>
          <w:marBottom w:val="0"/>
          <w:divBdr>
            <w:top w:val="none" w:sz="0" w:space="0" w:color="auto"/>
            <w:left w:val="none" w:sz="0" w:space="0" w:color="auto"/>
            <w:bottom w:val="none" w:sz="0" w:space="0" w:color="auto"/>
            <w:right w:val="none" w:sz="0" w:space="0" w:color="auto"/>
          </w:divBdr>
          <w:divsChild>
            <w:div w:id="1157458448">
              <w:marLeft w:val="0"/>
              <w:marRight w:val="0"/>
              <w:marTop w:val="0"/>
              <w:marBottom w:val="0"/>
              <w:divBdr>
                <w:top w:val="none" w:sz="0" w:space="0" w:color="auto"/>
                <w:left w:val="none" w:sz="0" w:space="0" w:color="auto"/>
                <w:bottom w:val="none" w:sz="0" w:space="0" w:color="auto"/>
                <w:right w:val="none" w:sz="0" w:space="0" w:color="auto"/>
              </w:divBdr>
            </w:div>
          </w:divsChild>
        </w:div>
        <w:div w:id="48850006">
          <w:marLeft w:val="0"/>
          <w:marRight w:val="0"/>
          <w:marTop w:val="0"/>
          <w:marBottom w:val="0"/>
          <w:divBdr>
            <w:top w:val="none" w:sz="0" w:space="0" w:color="auto"/>
            <w:left w:val="none" w:sz="0" w:space="0" w:color="auto"/>
            <w:bottom w:val="none" w:sz="0" w:space="0" w:color="auto"/>
            <w:right w:val="none" w:sz="0" w:space="0" w:color="auto"/>
          </w:divBdr>
          <w:divsChild>
            <w:div w:id="1738934666">
              <w:marLeft w:val="0"/>
              <w:marRight w:val="0"/>
              <w:marTop w:val="0"/>
              <w:marBottom w:val="0"/>
              <w:divBdr>
                <w:top w:val="none" w:sz="0" w:space="0" w:color="auto"/>
                <w:left w:val="none" w:sz="0" w:space="0" w:color="auto"/>
                <w:bottom w:val="none" w:sz="0" w:space="0" w:color="auto"/>
                <w:right w:val="none" w:sz="0" w:space="0" w:color="auto"/>
              </w:divBdr>
            </w:div>
          </w:divsChild>
        </w:div>
        <w:div w:id="56705226">
          <w:marLeft w:val="0"/>
          <w:marRight w:val="0"/>
          <w:marTop w:val="0"/>
          <w:marBottom w:val="0"/>
          <w:divBdr>
            <w:top w:val="none" w:sz="0" w:space="0" w:color="auto"/>
            <w:left w:val="none" w:sz="0" w:space="0" w:color="auto"/>
            <w:bottom w:val="none" w:sz="0" w:space="0" w:color="auto"/>
            <w:right w:val="none" w:sz="0" w:space="0" w:color="auto"/>
          </w:divBdr>
          <w:divsChild>
            <w:div w:id="1473865972">
              <w:marLeft w:val="0"/>
              <w:marRight w:val="0"/>
              <w:marTop w:val="0"/>
              <w:marBottom w:val="0"/>
              <w:divBdr>
                <w:top w:val="none" w:sz="0" w:space="0" w:color="auto"/>
                <w:left w:val="none" w:sz="0" w:space="0" w:color="auto"/>
                <w:bottom w:val="none" w:sz="0" w:space="0" w:color="auto"/>
                <w:right w:val="none" w:sz="0" w:space="0" w:color="auto"/>
              </w:divBdr>
            </w:div>
          </w:divsChild>
        </w:div>
        <w:div w:id="78142493">
          <w:marLeft w:val="0"/>
          <w:marRight w:val="0"/>
          <w:marTop w:val="0"/>
          <w:marBottom w:val="0"/>
          <w:divBdr>
            <w:top w:val="none" w:sz="0" w:space="0" w:color="auto"/>
            <w:left w:val="none" w:sz="0" w:space="0" w:color="auto"/>
            <w:bottom w:val="none" w:sz="0" w:space="0" w:color="auto"/>
            <w:right w:val="none" w:sz="0" w:space="0" w:color="auto"/>
          </w:divBdr>
          <w:divsChild>
            <w:div w:id="1339844749">
              <w:marLeft w:val="0"/>
              <w:marRight w:val="0"/>
              <w:marTop w:val="0"/>
              <w:marBottom w:val="0"/>
              <w:divBdr>
                <w:top w:val="none" w:sz="0" w:space="0" w:color="auto"/>
                <w:left w:val="none" w:sz="0" w:space="0" w:color="auto"/>
                <w:bottom w:val="none" w:sz="0" w:space="0" w:color="auto"/>
                <w:right w:val="none" w:sz="0" w:space="0" w:color="auto"/>
              </w:divBdr>
            </w:div>
          </w:divsChild>
        </w:div>
        <w:div w:id="80300285">
          <w:marLeft w:val="0"/>
          <w:marRight w:val="0"/>
          <w:marTop w:val="0"/>
          <w:marBottom w:val="0"/>
          <w:divBdr>
            <w:top w:val="none" w:sz="0" w:space="0" w:color="auto"/>
            <w:left w:val="none" w:sz="0" w:space="0" w:color="auto"/>
            <w:bottom w:val="none" w:sz="0" w:space="0" w:color="auto"/>
            <w:right w:val="none" w:sz="0" w:space="0" w:color="auto"/>
          </w:divBdr>
          <w:divsChild>
            <w:div w:id="575628035">
              <w:marLeft w:val="0"/>
              <w:marRight w:val="0"/>
              <w:marTop w:val="0"/>
              <w:marBottom w:val="0"/>
              <w:divBdr>
                <w:top w:val="none" w:sz="0" w:space="0" w:color="auto"/>
                <w:left w:val="none" w:sz="0" w:space="0" w:color="auto"/>
                <w:bottom w:val="none" w:sz="0" w:space="0" w:color="auto"/>
                <w:right w:val="none" w:sz="0" w:space="0" w:color="auto"/>
              </w:divBdr>
            </w:div>
          </w:divsChild>
        </w:div>
        <w:div w:id="112404175">
          <w:marLeft w:val="0"/>
          <w:marRight w:val="0"/>
          <w:marTop w:val="0"/>
          <w:marBottom w:val="0"/>
          <w:divBdr>
            <w:top w:val="none" w:sz="0" w:space="0" w:color="auto"/>
            <w:left w:val="none" w:sz="0" w:space="0" w:color="auto"/>
            <w:bottom w:val="none" w:sz="0" w:space="0" w:color="auto"/>
            <w:right w:val="none" w:sz="0" w:space="0" w:color="auto"/>
          </w:divBdr>
          <w:divsChild>
            <w:div w:id="969944788">
              <w:marLeft w:val="0"/>
              <w:marRight w:val="0"/>
              <w:marTop w:val="0"/>
              <w:marBottom w:val="0"/>
              <w:divBdr>
                <w:top w:val="none" w:sz="0" w:space="0" w:color="auto"/>
                <w:left w:val="none" w:sz="0" w:space="0" w:color="auto"/>
                <w:bottom w:val="none" w:sz="0" w:space="0" w:color="auto"/>
                <w:right w:val="none" w:sz="0" w:space="0" w:color="auto"/>
              </w:divBdr>
            </w:div>
          </w:divsChild>
        </w:div>
        <w:div w:id="116415036">
          <w:marLeft w:val="0"/>
          <w:marRight w:val="0"/>
          <w:marTop w:val="0"/>
          <w:marBottom w:val="0"/>
          <w:divBdr>
            <w:top w:val="none" w:sz="0" w:space="0" w:color="auto"/>
            <w:left w:val="none" w:sz="0" w:space="0" w:color="auto"/>
            <w:bottom w:val="none" w:sz="0" w:space="0" w:color="auto"/>
            <w:right w:val="none" w:sz="0" w:space="0" w:color="auto"/>
          </w:divBdr>
          <w:divsChild>
            <w:div w:id="1307971108">
              <w:marLeft w:val="0"/>
              <w:marRight w:val="0"/>
              <w:marTop w:val="0"/>
              <w:marBottom w:val="0"/>
              <w:divBdr>
                <w:top w:val="none" w:sz="0" w:space="0" w:color="auto"/>
                <w:left w:val="none" w:sz="0" w:space="0" w:color="auto"/>
                <w:bottom w:val="none" w:sz="0" w:space="0" w:color="auto"/>
                <w:right w:val="none" w:sz="0" w:space="0" w:color="auto"/>
              </w:divBdr>
            </w:div>
          </w:divsChild>
        </w:div>
        <w:div w:id="117070212">
          <w:marLeft w:val="0"/>
          <w:marRight w:val="0"/>
          <w:marTop w:val="0"/>
          <w:marBottom w:val="0"/>
          <w:divBdr>
            <w:top w:val="none" w:sz="0" w:space="0" w:color="auto"/>
            <w:left w:val="none" w:sz="0" w:space="0" w:color="auto"/>
            <w:bottom w:val="none" w:sz="0" w:space="0" w:color="auto"/>
            <w:right w:val="none" w:sz="0" w:space="0" w:color="auto"/>
          </w:divBdr>
          <w:divsChild>
            <w:div w:id="62485148">
              <w:marLeft w:val="0"/>
              <w:marRight w:val="0"/>
              <w:marTop w:val="0"/>
              <w:marBottom w:val="0"/>
              <w:divBdr>
                <w:top w:val="none" w:sz="0" w:space="0" w:color="auto"/>
                <w:left w:val="none" w:sz="0" w:space="0" w:color="auto"/>
                <w:bottom w:val="none" w:sz="0" w:space="0" w:color="auto"/>
                <w:right w:val="none" w:sz="0" w:space="0" w:color="auto"/>
              </w:divBdr>
            </w:div>
          </w:divsChild>
        </w:div>
        <w:div w:id="123472852">
          <w:marLeft w:val="0"/>
          <w:marRight w:val="0"/>
          <w:marTop w:val="0"/>
          <w:marBottom w:val="0"/>
          <w:divBdr>
            <w:top w:val="none" w:sz="0" w:space="0" w:color="auto"/>
            <w:left w:val="none" w:sz="0" w:space="0" w:color="auto"/>
            <w:bottom w:val="none" w:sz="0" w:space="0" w:color="auto"/>
            <w:right w:val="none" w:sz="0" w:space="0" w:color="auto"/>
          </w:divBdr>
          <w:divsChild>
            <w:div w:id="1484812516">
              <w:marLeft w:val="0"/>
              <w:marRight w:val="0"/>
              <w:marTop w:val="0"/>
              <w:marBottom w:val="0"/>
              <w:divBdr>
                <w:top w:val="none" w:sz="0" w:space="0" w:color="auto"/>
                <w:left w:val="none" w:sz="0" w:space="0" w:color="auto"/>
                <w:bottom w:val="none" w:sz="0" w:space="0" w:color="auto"/>
                <w:right w:val="none" w:sz="0" w:space="0" w:color="auto"/>
              </w:divBdr>
            </w:div>
          </w:divsChild>
        </w:div>
        <w:div w:id="154032444">
          <w:marLeft w:val="0"/>
          <w:marRight w:val="0"/>
          <w:marTop w:val="0"/>
          <w:marBottom w:val="0"/>
          <w:divBdr>
            <w:top w:val="none" w:sz="0" w:space="0" w:color="auto"/>
            <w:left w:val="none" w:sz="0" w:space="0" w:color="auto"/>
            <w:bottom w:val="none" w:sz="0" w:space="0" w:color="auto"/>
            <w:right w:val="none" w:sz="0" w:space="0" w:color="auto"/>
          </w:divBdr>
          <w:divsChild>
            <w:div w:id="1305042063">
              <w:marLeft w:val="0"/>
              <w:marRight w:val="0"/>
              <w:marTop w:val="0"/>
              <w:marBottom w:val="0"/>
              <w:divBdr>
                <w:top w:val="none" w:sz="0" w:space="0" w:color="auto"/>
                <w:left w:val="none" w:sz="0" w:space="0" w:color="auto"/>
                <w:bottom w:val="none" w:sz="0" w:space="0" w:color="auto"/>
                <w:right w:val="none" w:sz="0" w:space="0" w:color="auto"/>
              </w:divBdr>
            </w:div>
          </w:divsChild>
        </w:div>
        <w:div w:id="176967690">
          <w:marLeft w:val="0"/>
          <w:marRight w:val="0"/>
          <w:marTop w:val="0"/>
          <w:marBottom w:val="0"/>
          <w:divBdr>
            <w:top w:val="none" w:sz="0" w:space="0" w:color="auto"/>
            <w:left w:val="none" w:sz="0" w:space="0" w:color="auto"/>
            <w:bottom w:val="none" w:sz="0" w:space="0" w:color="auto"/>
            <w:right w:val="none" w:sz="0" w:space="0" w:color="auto"/>
          </w:divBdr>
          <w:divsChild>
            <w:div w:id="1494221524">
              <w:marLeft w:val="0"/>
              <w:marRight w:val="0"/>
              <w:marTop w:val="0"/>
              <w:marBottom w:val="0"/>
              <w:divBdr>
                <w:top w:val="none" w:sz="0" w:space="0" w:color="auto"/>
                <w:left w:val="none" w:sz="0" w:space="0" w:color="auto"/>
                <w:bottom w:val="none" w:sz="0" w:space="0" w:color="auto"/>
                <w:right w:val="none" w:sz="0" w:space="0" w:color="auto"/>
              </w:divBdr>
            </w:div>
          </w:divsChild>
        </w:div>
        <w:div w:id="179010321">
          <w:marLeft w:val="0"/>
          <w:marRight w:val="0"/>
          <w:marTop w:val="0"/>
          <w:marBottom w:val="0"/>
          <w:divBdr>
            <w:top w:val="none" w:sz="0" w:space="0" w:color="auto"/>
            <w:left w:val="none" w:sz="0" w:space="0" w:color="auto"/>
            <w:bottom w:val="none" w:sz="0" w:space="0" w:color="auto"/>
            <w:right w:val="none" w:sz="0" w:space="0" w:color="auto"/>
          </w:divBdr>
          <w:divsChild>
            <w:div w:id="1858157993">
              <w:marLeft w:val="0"/>
              <w:marRight w:val="0"/>
              <w:marTop w:val="0"/>
              <w:marBottom w:val="0"/>
              <w:divBdr>
                <w:top w:val="none" w:sz="0" w:space="0" w:color="auto"/>
                <w:left w:val="none" w:sz="0" w:space="0" w:color="auto"/>
                <w:bottom w:val="none" w:sz="0" w:space="0" w:color="auto"/>
                <w:right w:val="none" w:sz="0" w:space="0" w:color="auto"/>
              </w:divBdr>
            </w:div>
          </w:divsChild>
        </w:div>
        <w:div w:id="222911571">
          <w:marLeft w:val="0"/>
          <w:marRight w:val="0"/>
          <w:marTop w:val="0"/>
          <w:marBottom w:val="0"/>
          <w:divBdr>
            <w:top w:val="none" w:sz="0" w:space="0" w:color="auto"/>
            <w:left w:val="none" w:sz="0" w:space="0" w:color="auto"/>
            <w:bottom w:val="none" w:sz="0" w:space="0" w:color="auto"/>
            <w:right w:val="none" w:sz="0" w:space="0" w:color="auto"/>
          </w:divBdr>
          <w:divsChild>
            <w:div w:id="512037806">
              <w:marLeft w:val="0"/>
              <w:marRight w:val="0"/>
              <w:marTop w:val="0"/>
              <w:marBottom w:val="0"/>
              <w:divBdr>
                <w:top w:val="none" w:sz="0" w:space="0" w:color="auto"/>
                <w:left w:val="none" w:sz="0" w:space="0" w:color="auto"/>
                <w:bottom w:val="none" w:sz="0" w:space="0" w:color="auto"/>
                <w:right w:val="none" w:sz="0" w:space="0" w:color="auto"/>
              </w:divBdr>
            </w:div>
          </w:divsChild>
        </w:div>
        <w:div w:id="257256900">
          <w:marLeft w:val="0"/>
          <w:marRight w:val="0"/>
          <w:marTop w:val="0"/>
          <w:marBottom w:val="0"/>
          <w:divBdr>
            <w:top w:val="none" w:sz="0" w:space="0" w:color="auto"/>
            <w:left w:val="none" w:sz="0" w:space="0" w:color="auto"/>
            <w:bottom w:val="none" w:sz="0" w:space="0" w:color="auto"/>
            <w:right w:val="none" w:sz="0" w:space="0" w:color="auto"/>
          </w:divBdr>
          <w:divsChild>
            <w:div w:id="1170635111">
              <w:marLeft w:val="0"/>
              <w:marRight w:val="0"/>
              <w:marTop w:val="0"/>
              <w:marBottom w:val="0"/>
              <w:divBdr>
                <w:top w:val="none" w:sz="0" w:space="0" w:color="auto"/>
                <w:left w:val="none" w:sz="0" w:space="0" w:color="auto"/>
                <w:bottom w:val="none" w:sz="0" w:space="0" w:color="auto"/>
                <w:right w:val="none" w:sz="0" w:space="0" w:color="auto"/>
              </w:divBdr>
            </w:div>
          </w:divsChild>
        </w:div>
        <w:div w:id="258297685">
          <w:marLeft w:val="0"/>
          <w:marRight w:val="0"/>
          <w:marTop w:val="0"/>
          <w:marBottom w:val="0"/>
          <w:divBdr>
            <w:top w:val="none" w:sz="0" w:space="0" w:color="auto"/>
            <w:left w:val="none" w:sz="0" w:space="0" w:color="auto"/>
            <w:bottom w:val="none" w:sz="0" w:space="0" w:color="auto"/>
            <w:right w:val="none" w:sz="0" w:space="0" w:color="auto"/>
          </w:divBdr>
          <w:divsChild>
            <w:div w:id="1903366996">
              <w:marLeft w:val="0"/>
              <w:marRight w:val="0"/>
              <w:marTop w:val="0"/>
              <w:marBottom w:val="0"/>
              <w:divBdr>
                <w:top w:val="none" w:sz="0" w:space="0" w:color="auto"/>
                <w:left w:val="none" w:sz="0" w:space="0" w:color="auto"/>
                <w:bottom w:val="none" w:sz="0" w:space="0" w:color="auto"/>
                <w:right w:val="none" w:sz="0" w:space="0" w:color="auto"/>
              </w:divBdr>
            </w:div>
          </w:divsChild>
        </w:div>
        <w:div w:id="287319210">
          <w:marLeft w:val="0"/>
          <w:marRight w:val="0"/>
          <w:marTop w:val="0"/>
          <w:marBottom w:val="0"/>
          <w:divBdr>
            <w:top w:val="none" w:sz="0" w:space="0" w:color="auto"/>
            <w:left w:val="none" w:sz="0" w:space="0" w:color="auto"/>
            <w:bottom w:val="none" w:sz="0" w:space="0" w:color="auto"/>
            <w:right w:val="none" w:sz="0" w:space="0" w:color="auto"/>
          </w:divBdr>
          <w:divsChild>
            <w:div w:id="1698702659">
              <w:marLeft w:val="0"/>
              <w:marRight w:val="0"/>
              <w:marTop w:val="0"/>
              <w:marBottom w:val="0"/>
              <w:divBdr>
                <w:top w:val="none" w:sz="0" w:space="0" w:color="auto"/>
                <w:left w:val="none" w:sz="0" w:space="0" w:color="auto"/>
                <w:bottom w:val="none" w:sz="0" w:space="0" w:color="auto"/>
                <w:right w:val="none" w:sz="0" w:space="0" w:color="auto"/>
              </w:divBdr>
            </w:div>
          </w:divsChild>
        </w:div>
        <w:div w:id="298926492">
          <w:marLeft w:val="0"/>
          <w:marRight w:val="0"/>
          <w:marTop w:val="0"/>
          <w:marBottom w:val="0"/>
          <w:divBdr>
            <w:top w:val="none" w:sz="0" w:space="0" w:color="auto"/>
            <w:left w:val="none" w:sz="0" w:space="0" w:color="auto"/>
            <w:bottom w:val="none" w:sz="0" w:space="0" w:color="auto"/>
            <w:right w:val="none" w:sz="0" w:space="0" w:color="auto"/>
          </w:divBdr>
          <w:divsChild>
            <w:div w:id="997466512">
              <w:marLeft w:val="0"/>
              <w:marRight w:val="0"/>
              <w:marTop w:val="0"/>
              <w:marBottom w:val="0"/>
              <w:divBdr>
                <w:top w:val="none" w:sz="0" w:space="0" w:color="auto"/>
                <w:left w:val="none" w:sz="0" w:space="0" w:color="auto"/>
                <w:bottom w:val="none" w:sz="0" w:space="0" w:color="auto"/>
                <w:right w:val="none" w:sz="0" w:space="0" w:color="auto"/>
              </w:divBdr>
            </w:div>
          </w:divsChild>
        </w:div>
        <w:div w:id="309095658">
          <w:marLeft w:val="0"/>
          <w:marRight w:val="0"/>
          <w:marTop w:val="0"/>
          <w:marBottom w:val="0"/>
          <w:divBdr>
            <w:top w:val="none" w:sz="0" w:space="0" w:color="auto"/>
            <w:left w:val="none" w:sz="0" w:space="0" w:color="auto"/>
            <w:bottom w:val="none" w:sz="0" w:space="0" w:color="auto"/>
            <w:right w:val="none" w:sz="0" w:space="0" w:color="auto"/>
          </w:divBdr>
          <w:divsChild>
            <w:div w:id="1151336548">
              <w:marLeft w:val="0"/>
              <w:marRight w:val="0"/>
              <w:marTop w:val="0"/>
              <w:marBottom w:val="0"/>
              <w:divBdr>
                <w:top w:val="none" w:sz="0" w:space="0" w:color="auto"/>
                <w:left w:val="none" w:sz="0" w:space="0" w:color="auto"/>
                <w:bottom w:val="none" w:sz="0" w:space="0" w:color="auto"/>
                <w:right w:val="none" w:sz="0" w:space="0" w:color="auto"/>
              </w:divBdr>
            </w:div>
          </w:divsChild>
        </w:div>
        <w:div w:id="315258055">
          <w:marLeft w:val="0"/>
          <w:marRight w:val="0"/>
          <w:marTop w:val="0"/>
          <w:marBottom w:val="0"/>
          <w:divBdr>
            <w:top w:val="none" w:sz="0" w:space="0" w:color="auto"/>
            <w:left w:val="none" w:sz="0" w:space="0" w:color="auto"/>
            <w:bottom w:val="none" w:sz="0" w:space="0" w:color="auto"/>
            <w:right w:val="none" w:sz="0" w:space="0" w:color="auto"/>
          </w:divBdr>
          <w:divsChild>
            <w:div w:id="825121729">
              <w:marLeft w:val="0"/>
              <w:marRight w:val="0"/>
              <w:marTop w:val="0"/>
              <w:marBottom w:val="0"/>
              <w:divBdr>
                <w:top w:val="none" w:sz="0" w:space="0" w:color="auto"/>
                <w:left w:val="none" w:sz="0" w:space="0" w:color="auto"/>
                <w:bottom w:val="none" w:sz="0" w:space="0" w:color="auto"/>
                <w:right w:val="none" w:sz="0" w:space="0" w:color="auto"/>
              </w:divBdr>
            </w:div>
          </w:divsChild>
        </w:div>
        <w:div w:id="330330540">
          <w:marLeft w:val="0"/>
          <w:marRight w:val="0"/>
          <w:marTop w:val="0"/>
          <w:marBottom w:val="0"/>
          <w:divBdr>
            <w:top w:val="none" w:sz="0" w:space="0" w:color="auto"/>
            <w:left w:val="none" w:sz="0" w:space="0" w:color="auto"/>
            <w:bottom w:val="none" w:sz="0" w:space="0" w:color="auto"/>
            <w:right w:val="none" w:sz="0" w:space="0" w:color="auto"/>
          </w:divBdr>
          <w:divsChild>
            <w:div w:id="1598907439">
              <w:marLeft w:val="0"/>
              <w:marRight w:val="0"/>
              <w:marTop w:val="0"/>
              <w:marBottom w:val="0"/>
              <w:divBdr>
                <w:top w:val="none" w:sz="0" w:space="0" w:color="auto"/>
                <w:left w:val="none" w:sz="0" w:space="0" w:color="auto"/>
                <w:bottom w:val="none" w:sz="0" w:space="0" w:color="auto"/>
                <w:right w:val="none" w:sz="0" w:space="0" w:color="auto"/>
              </w:divBdr>
            </w:div>
          </w:divsChild>
        </w:div>
        <w:div w:id="332996945">
          <w:marLeft w:val="0"/>
          <w:marRight w:val="0"/>
          <w:marTop w:val="0"/>
          <w:marBottom w:val="0"/>
          <w:divBdr>
            <w:top w:val="none" w:sz="0" w:space="0" w:color="auto"/>
            <w:left w:val="none" w:sz="0" w:space="0" w:color="auto"/>
            <w:bottom w:val="none" w:sz="0" w:space="0" w:color="auto"/>
            <w:right w:val="none" w:sz="0" w:space="0" w:color="auto"/>
          </w:divBdr>
          <w:divsChild>
            <w:div w:id="947275848">
              <w:marLeft w:val="0"/>
              <w:marRight w:val="0"/>
              <w:marTop w:val="0"/>
              <w:marBottom w:val="0"/>
              <w:divBdr>
                <w:top w:val="none" w:sz="0" w:space="0" w:color="auto"/>
                <w:left w:val="none" w:sz="0" w:space="0" w:color="auto"/>
                <w:bottom w:val="none" w:sz="0" w:space="0" w:color="auto"/>
                <w:right w:val="none" w:sz="0" w:space="0" w:color="auto"/>
              </w:divBdr>
            </w:div>
          </w:divsChild>
        </w:div>
        <w:div w:id="339897025">
          <w:marLeft w:val="0"/>
          <w:marRight w:val="0"/>
          <w:marTop w:val="0"/>
          <w:marBottom w:val="0"/>
          <w:divBdr>
            <w:top w:val="none" w:sz="0" w:space="0" w:color="auto"/>
            <w:left w:val="none" w:sz="0" w:space="0" w:color="auto"/>
            <w:bottom w:val="none" w:sz="0" w:space="0" w:color="auto"/>
            <w:right w:val="none" w:sz="0" w:space="0" w:color="auto"/>
          </w:divBdr>
          <w:divsChild>
            <w:div w:id="558247182">
              <w:marLeft w:val="0"/>
              <w:marRight w:val="0"/>
              <w:marTop w:val="0"/>
              <w:marBottom w:val="0"/>
              <w:divBdr>
                <w:top w:val="none" w:sz="0" w:space="0" w:color="auto"/>
                <w:left w:val="none" w:sz="0" w:space="0" w:color="auto"/>
                <w:bottom w:val="none" w:sz="0" w:space="0" w:color="auto"/>
                <w:right w:val="none" w:sz="0" w:space="0" w:color="auto"/>
              </w:divBdr>
            </w:div>
          </w:divsChild>
        </w:div>
        <w:div w:id="354959866">
          <w:marLeft w:val="0"/>
          <w:marRight w:val="0"/>
          <w:marTop w:val="0"/>
          <w:marBottom w:val="0"/>
          <w:divBdr>
            <w:top w:val="none" w:sz="0" w:space="0" w:color="auto"/>
            <w:left w:val="none" w:sz="0" w:space="0" w:color="auto"/>
            <w:bottom w:val="none" w:sz="0" w:space="0" w:color="auto"/>
            <w:right w:val="none" w:sz="0" w:space="0" w:color="auto"/>
          </w:divBdr>
          <w:divsChild>
            <w:div w:id="541749760">
              <w:marLeft w:val="0"/>
              <w:marRight w:val="0"/>
              <w:marTop w:val="0"/>
              <w:marBottom w:val="0"/>
              <w:divBdr>
                <w:top w:val="none" w:sz="0" w:space="0" w:color="auto"/>
                <w:left w:val="none" w:sz="0" w:space="0" w:color="auto"/>
                <w:bottom w:val="none" w:sz="0" w:space="0" w:color="auto"/>
                <w:right w:val="none" w:sz="0" w:space="0" w:color="auto"/>
              </w:divBdr>
            </w:div>
          </w:divsChild>
        </w:div>
        <w:div w:id="369495726">
          <w:marLeft w:val="0"/>
          <w:marRight w:val="0"/>
          <w:marTop w:val="0"/>
          <w:marBottom w:val="0"/>
          <w:divBdr>
            <w:top w:val="none" w:sz="0" w:space="0" w:color="auto"/>
            <w:left w:val="none" w:sz="0" w:space="0" w:color="auto"/>
            <w:bottom w:val="none" w:sz="0" w:space="0" w:color="auto"/>
            <w:right w:val="none" w:sz="0" w:space="0" w:color="auto"/>
          </w:divBdr>
          <w:divsChild>
            <w:div w:id="902253497">
              <w:marLeft w:val="0"/>
              <w:marRight w:val="0"/>
              <w:marTop w:val="0"/>
              <w:marBottom w:val="0"/>
              <w:divBdr>
                <w:top w:val="none" w:sz="0" w:space="0" w:color="auto"/>
                <w:left w:val="none" w:sz="0" w:space="0" w:color="auto"/>
                <w:bottom w:val="none" w:sz="0" w:space="0" w:color="auto"/>
                <w:right w:val="none" w:sz="0" w:space="0" w:color="auto"/>
              </w:divBdr>
            </w:div>
          </w:divsChild>
        </w:div>
        <w:div w:id="369693972">
          <w:marLeft w:val="0"/>
          <w:marRight w:val="0"/>
          <w:marTop w:val="0"/>
          <w:marBottom w:val="0"/>
          <w:divBdr>
            <w:top w:val="none" w:sz="0" w:space="0" w:color="auto"/>
            <w:left w:val="none" w:sz="0" w:space="0" w:color="auto"/>
            <w:bottom w:val="none" w:sz="0" w:space="0" w:color="auto"/>
            <w:right w:val="none" w:sz="0" w:space="0" w:color="auto"/>
          </w:divBdr>
          <w:divsChild>
            <w:div w:id="204221817">
              <w:marLeft w:val="0"/>
              <w:marRight w:val="0"/>
              <w:marTop w:val="0"/>
              <w:marBottom w:val="0"/>
              <w:divBdr>
                <w:top w:val="none" w:sz="0" w:space="0" w:color="auto"/>
                <w:left w:val="none" w:sz="0" w:space="0" w:color="auto"/>
                <w:bottom w:val="none" w:sz="0" w:space="0" w:color="auto"/>
                <w:right w:val="none" w:sz="0" w:space="0" w:color="auto"/>
              </w:divBdr>
            </w:div>
          </w:divsChild>
        </w:div>
        <w:div w:id="374432306">
          <w:marLeft w:val="0"/>
          <w:marRight w:val="0"/>
          <w:marTop w:val="0"/>
          <w:marBottom w:val="0"/>
          <w:divBdr>
            <w:top w:val="none" w:sz="0" w:space="0" w:color="auto"/>
            <w:left w:val="none" w:sz="0" w:space="0" w:color="auto"/>
            <w:bottom w:val="none" w:sz="0" w:space="0" w:color="auto"/>
            <w:right w:val="none" w:sz="0" w:space="0" w:color="auto"/>
          </w:divBdr>
          <w:divsChild>
            <w:div w:id="1894190175">
              <w:marLeft w:val="0"/>
              <w:marRight w:val="0"/>
              <w:marTop w:val="0"/>
              <w:marBottom w:val="0"/>
              <w:divBdr>
                <w:top w:val="none" w:sz="0" w:space="0" w:color="auto"/>
                <w:left w:val="none" w:sz="0" w:space="0" w:color="auto"/>
                <w:bottom w:val="none" w:sz="0" w:space="0" w:color="auto"/>
                <w:right w:val="none" w:sz="0" w:space="0" w:color="auto"/>
              </w:divBdr>
            </w:div>
          </w:divsChild>
        </w:div>
        <w:div w:id="418452817">
          <w:marLeft w:val="0"/>
          <w:marRight w:val="0"/>
          <w:marTop w:val="0"/>
          <w:marBottom w:val="0"/>
          <w:divBdr>
            <w:top w:val="none" w:sz="0" w:space="0" w:color="auto"/>
            <w:left w:val="none" w:sz="0" w:space="0" w:color="auto"/>
            <w:bottom w:val="none" w:sz="0" w:space="0" w:color="auto"/>
            <w:right w:val="none" w:sz="0" w:space="0" w:color="auto"/>
          </w:divBdr>
          <w:divsChild>
            <w:div w:id="490751135">
              <w:marLeft w:val="0"/>
              <w:marRight w:val="0"/>
              <w:marTop w:val="0"/>
              <w:marBottom w:val="0"/>
              <w:divBdr>
                <w:top w:val="none" w:sz="0" w:space="0" w:color="auto"/>
                <w:left w:val="none" w:sz="0" w:space="0" w:color="auto"/>
                <w:bottom w:val="none" w:sz="0" w:space="0" w:color="auto"/>
                <w:right w:val="none" w:sz="0" w:space="0" w:color="auto"/>
              </w:divBdr>
            </w:div>
          </w:divsChild>
        </w:div>
        <w:div w:id="433087996">
          <w:marLeft w:val="0"/>
          <w:marRight w:val="0"/>
          <w:marTop w:val="0"/>
          <w:marBottom w:val="0"/>
          <w:divBdr>
            <w:top w:val="none" w:sz="0" w:space="0" w:color="auto"/>
            <w:left w:val="none" w:sz="0" w:space="0" w:color="auto"/>
            <w:bottom w:val="none" w:sz="0" w:space="0" w:color="auto"/>
            <w:right w:val="none" w:sz="0" w:space="0" w:color="auto"/>
          </w:divBdr>
          <w:divsChild>
            <w:div w:id="291401990">
              <w:marLeft w:val="0"/>
              <w:marRight w:val="0"/>
              <w:marTop w:val="0"/>
              <w:marBottom w:val="0"/>
              <w:divBdr>
                <w:top w:val="none" w:sz="0" w:space="0" w:color="auto"/>
                <w:left w:val="none" w:sz="0" w:space="0" w:color="auto"/>
                <w:bottom w:val="none" w:sz="0" w:space="0" w:color="auto"/>
                <w:right w:val="none" w:sz="0" w:space="0" w:color="auto"/>
              </w:divBdr>
            </w:div>
          </w:divsChild>
        </w:div>
        <w:div w:id="440953488">
          <w:marLeft w:val="0"/>
          <w:marRight w:val="0"/>
          <w:marTop w:val="0"/>
          <w:marBottom w:val="0"/>
          <w:divBdr>
            <w:top w:val="none" w:sz="0" w:space="0" w:color="auto"/>
            <w:left w:val="none" w:sz="0" w:space="0" w:color="auto"/>
            <w:bottom w:val="none" w:sz="0" w:space="0" w:color="auto"/>
            <w:right w:val="none" w:sz="0" w:space="0" w:color="auto"/>
          </w:divBdr>
          <w:divsChild>
            <w:div w:id="1856728763">
              <w:marLeft w:val="0"/>
              <w:marRight w:val="0"/>
              <w:marTop w:val="0"/>
              <w:marBottom w:val="0"/>
              <w:divBdr>
                <w:top w:val="none" w:sz="0" w:space="0" w:color="auto"/>
                <w:left w:val="none" w:sz="0" w:space="0" w:color="auto"/>
                <w:bottom w:val="none" w:sz="0" w:space="0" w:color="auto"/>
                <w:right w:val="none" w:sz="0" w:space="0" w:color="auto"/>
              </w:divBdr>
            </w:div>
          </w:divsChild>
        </w:div>
        <w:div w:id="441922778">
          <w:marLeft w:val="0"/>
          <w:marRight w:val="0"/>
          <w:marTop w:val="0"/>
          <w:marBottom w:val="0"/>
          <w:divBdr>
            <w:top w:val="none" w:sz="0" w:space="0" w:color="auto"/>
            <w:left w:val="none" w:sz="0" w:space="0" w:color="auto"/>
            <w:bottom w:val="none" w:sz="0" w:space="0" w:color="auto"/>
            <w:right w:val="none" w:sz="0" w:space="0" w:color="auto"/>
          </w:divBdr>
          <w:divsChild>
            <w:div w:id="651718050">
              <w:marLeft w:val="0"/>
              <w:marRight w:val="0"/>
              <w:marTop w:val="0"/>
              <w:marBottom w:val="0"/>
              <w:divBdr>
                <w:top w:val="none" w:sz="0" w:space="0" w:color="auto"/>
                <w:left w:val="none" w:sz="0" w:space="0" w:color="auto"/>
                <w:bottom w:val="none" w:sz="0" w:space="0" w:color="auto"/>
                <w:right w:val="none" w:sz="0" w:space="0" w:color="auto"/>
              </w:divBdr>
            </w:div>
          </w:divsChild>
        </w:div>
        <w:div w:id="446124750">
          <w:marLeft w:val="0"/>
          <w:marRight w:val="0"/>
          <w:marTop w:val="0"/>
          <w:marBottom w:val="0"/>
          <w:divBdr>
            <w:top w:val="none" w:sz="0" w:space="0" w:color="auto"/>
            <w:left w:val="none" w:sz="0" w:space="0" w:color="auto"/>
            <w:bottom w:val="none" w:sz="0" w:space="0" w:color="auto"/>
            <w:right w:val="none" w:sz="0" w:space="0" w:color="auto"/>
          </w:divBdr>
          <w:divsChild>
            <w:div w:id="120539482">
              <w:marLeft w:val="0"/>
              <w:marRight w:val="0"/>
              <w:marTop w:val="0"/>
              <w:marBottom w:val="0"/>
              <w:divBdr>
                <w:top w:val="none" w:sz="0" w:space="0" w:color="auto"/>
                <w:left w:val="none" w:sz="0" w:space="0" w:color="auto"/>
                <w:bottom w:val="none" w:sz="0" w:space="0" w:color="auto"/>
                <w:right w:val="none" w:sz="0" w:space="0" w:color="auto"/>
              </w:divBdr>
            </w:div>
          </w:divsChild>
        </w:div>
        <w:div w:id="452478222">
          <w:marLeft w:val="0"/>
          <w:marRight w:val="0"/>
          <w:marTop w:val="0"/>
          <w:marBottom w:val="0"/>
          <w:divBdr>
            <w:top w:val="none" w:sz="0" w:space="0" w:color="auto"/>
            <w:left w:val="none" w:sz="0" w:space="0" w:color="auto"/>
            <w:bottom w:val="none" w:sz="0" w:space="0" w:color="auto"/>
            <w:right w:val="none" w:sz="0" w:space="0" w:color="auto"/>
          </w:divBdr>
          <w:divsChild>
            <w:div w:id="815756173">
              <w:marLeft w:val="0"/>
              <w:marRight w:val="0"/>
              <w:marTop w:val="0"/>
              <w:marBottom w:val="0"/>
              <w:divBdr>
                <w:top w:val="none" w:sz="0" w:space="0" w:color="auto"/>
                <w:left w:val="none" w:sz="0" w:space="0" w:color="auto"/>
                <w:bottom w:val="none" w:sz="0" w:space="0" w:color="auto"/>
                <w:right w:val="none" w:sz="0" w:space="0" w:color="auto"/>
              </w:divBdr>
            </w:div>
          </w:divsChild>
        </w:div>
        <w:div w:id="456139957">
          <w:marLeft w:val="0"/>
          <w:marRight w:val="0"/>
          <w:marTop w:val="0"/>
          <w:marBottom w:val="0"/>
          <w:divBdr>
            <w:top w:val="none" w:sz="0" w:space="0" w:color="auto"/>
            <w:left w:val="none" w:sz="0" w:space="0" w:color="auto"/>
            <w:bottom w:val="none" w:sz="0" w:space="0" w:color="auto"/>
            <w:right w:val="none" w:sz="0" w:space="0" w:color="auto"/>
          </w:divBdr>
          <w:divsChild>
            <w:div w:id="298263308">
              <w:marLeft w:val="0"/>
              <w:marRight w:val="0"/>
              <w:marTop w:val="0"/>
              <w:marBottom w:val="0"/>
              <w:divBdr>
                <w:top w:val="none" w:sz="0" w:space="0" w:color="auto"/>
                <w:left w:val="none" w:sz="0" w:space="0" w:color="auto"/>
                <w:bottom w:val="none" w:sz="0" w:space="0" w:color="auto"/>
                <w:right w:val="none" w:sz="0" w:space="0" w:color="auto"/>
              </w:divBdr>
            </w:div>
          </w:divsChild>
        </w:div>
        <w:div w:id="472871955">
          <w:marLeft w:val="0"/>
          <w:marRight w:val="0"/>
          <w:marTop w:val="0"/>
          <w:marBottom w:val="0"/>
          <w:divBdr>
            <w:top w:val="none" w:sz="0" w:space="0" w:color="auto"/>
            <w:left w:val="none" w:sz="0" w:space="0" w:color="auto"/>
            <w:bottom w:val="none" w:sz="0" w:space="0" w:color="auto"/>
            <w:right w:val="none" w:sz="0" w:space="0" w:color="auto"/>
          </w:divBdr>
          <w:divsChild>
            <w:div w:id="1209487103">
              <w:marLeft w:val="0"/>
              <w:marRight w:val="0"/>
              <w:marTop w:val="0"/>
              <w:marBottom w:val="0"/>
              <w:divBdr>
                <w:top w:val="none" w:sz="0" w:space="0" w:color="auto"/>
                <w:left w:val="none" w:sz="0" w:space="0" w:color="auto"/>
                <w:bottom w:val="none" w:sz="0" w:space="0" w:color="auto"/>
                <w:right w:val="none" w:sz="0" w:space="0" w:color="auto"/>
              </w:divBdr>
            </w:div>
          </w:divsChild>
        </w:div>
        <w:div w:id="476651189">
          <w:marLeft w:val="0"/>
          <w:marRight w:val="0"/>
          <w:marTop w:val="0"/>
          <w:marBottom w:val="0"/>
          <w:divBdr>
            <w:top w:val="none" w:sz="0" w:space="0" w:color="auto"/>
            <w:left w:val="none" w:sz="0" w:space="0" w:color="auto"/>
            <w:bottom w:val="none" w:sz="0" w:space="0" w:color="auto"/>
            <w:right w:val="none" w:sz="0" w:space="0" w:color="auto"/>
          </w:divBdr>
          <w:divsChild>
            <w:div w:id="815875635">
              <w:marLeft w:val="0"/>
              <w:marRight w:val="0"/>
              <w:marTop w:val="0"/>
              <w:marBottom w:val="0"/>
              <w:divBdr>
                <w:top w:val="none" w:sz="0" w:space="0" w:color="auto"/>
                <w:left w:val="none" w:sz="0" w:space="0" w:color="auto"/>
                <w:bottom w:val="none" w:sz="0" w:space="0" w:color="auto"/>
                <w:right w:val="none" w:sz="0" w:space="0" w:color="auto"/>
              </w:divBdr>
            </w:div>
          </w:divsChild>
        </w:div>
        <w:div w:id="477458496">
          <w:marLeft w:val="0"/>
          <w:marRight w:val="0"/>
          <w:marTop w:val="0"/>
          <w:marBottom w:val="0"/>
          <w:divBdr>
            <w:top w:val="none" w:sz="0" w:space="0" w:color="auto"/>
            <w:left w:val="none" w:sz="0" w:space="0" w:color="auto"/>
            <w:bottom w:val="none" w:sz="0" w:space="0" w:color="auto"/>
            <w:right w:val="none" w:sz="0" w:space="0" w:color="auto"/>
          </w:divBdr>
          <w:divsChild>
            <w:div w:id="899633675">
              <w:marLeft w:val="0"/>
              <w:marRight w:val="0"/>
              <w:marTop w:val="0"/>
              <w:marBottom w:val="0"/>
              <w:divBdr>
                <w:top w:val="none" w:sz="0" w:space="0" w:color="auto"/>
                <w:left w:val="none" w:sz="0" w:space="0" w:color="auto"/>
                <w:bottom w:val="none" w:sz="0" w:space="0" w:color="auto"/>
                <w:right w:val="none" w:sz="0" w:space="0" w:color="auto"/>
              </w:divBdr>
            </w:div>
          </w:divsChild>
        </w:div>
        <w:div w:id="490103665">
          <w:marLeft w:val="0"/>
          <w:marRight w:val="0"/>
          <w:marTop w:val="0"/>
          <w:marBottom w:val="0"/>
          <w:divBdr>
            <w:top w:val="none" w:sz="0" w:space="0" w:color="auto"/>
            <w:left w:val="none" w:sz="0" w:space="0" w:color="auto"/>
            <w:bottom w:val="none" w:sz="0" w:space="0" w:color="auto"/>
            <w:right w:val="none" w:sz="0" w:space="0" w:color="auto"/>
          </w:divBdr>
          <w:divsChild>
            <w:div w:id="17194645">
              <w:marLeft w:val="0"/>
              <w:marRight w:val="0"/>
              <w:marTop w:val="0"/>
              <w:marBottom w:val="0"/>
              <w:divBdr>
                <w:top w:val="none" w:sz="0" w:space="0" w:color="auto"/>
                <w:left w:val="none" w:sz="0" w:space="0" w:color="auto"/>
                <w:bottom w:val="none" w:sz="0" w:space="0" w:color="auto"/>
                <w:right w:val="none" w:sz="0" w:space="0" w:color="auto"/>
              </w:divBdr>
            </w:div>
          </w:divsChild>
        </w:div>
        <w:div w:id="493692038">
          <w:marLeft w:val="0"/>
          <w:marRight w:val="0"/>
          <w:marTop w:val="0"/>
          <w:marBottom w:val="0"/>
          <w:divBdr>
            <w:top w:val="none" w:sz="0" w:space="0" w:color="auto"/>
            <w:left w:val="none" w:sz="0" w:space="0" w:color="auto"/>
            <w:bottom w:val="none" w:sz="0" w:space="0" w:color="auto"/>
            <w:right w:val="none" w:sz="0" w:space="0" w:color="auto"/>
          </w:divBdr>
          <w:divsChild>
            <w:div w:id="961955579">
              <w:marLeft w:val="0"/>
              <w:marRight w:val="0"/>
              <w:marTop w:val="0"/>
              <w:marBottom w:val="0"/>
              <w:divBdr>
                <w:top w:val="none" w:sz="0" w:space="0" w:color="auto"/>
                <w:left w:val="none" w:sz="0" w:space="0" w:color="auto"/>
                <w:bottom w:val="none" w:sz="0" w:space="0" w:color="auto"/>
                <w:right w:val="none" w:sz="0" w:space="0" w:color="auto"/>
              </w:divBdr>
            </w:div>
          </w:divsChild>
        </w:div>
        <w:div w:id="504635147">
          <w:marLeft w:val="0"/>
          <w:marRight w:val="0"/>
          <w:marTop w:val="0"/>
          <w:marBottom w:val="0"/>
          <w:divBdr>
            <w:top w:val="none" w:sz="0" w:space="0" w:color="auto"/>
            <w:left w:val="none" w:sz="0" w:space="0" w:color="auto"/>
            <w:bottom w:val="none" w:sz="0" w:space="0" w:color="auto"/>
            <w:right w:val="none" w:sz="0" w:space="0" w:color="auto"/>
          </w:divBdr>
          <w:divsChild>
            <w:div w:id="1160580681">
              <w:marLeft w:val="0"/>
              <w:marRight w:val="0"/>
              <w:marTop w:val="0"/>
              <w:marBottom w:val="0"/>
              <w:divBdr>
                <w:top w:val="none" w:sz="0" w:space="0" w:color="auto"/>
                <w:left w:val="none" w:sz="0" w:space="0" w:color="auto"/>
                <w:bottom w:val="none" w:sz="0" w:space="0" w:color="auto"/>
                <w:right w:val="none" w:sz="0" w:space="0" w:color="auto"/>
              </w:divBdr>
            </w:div>
          </w:divsChild>
        </w:div>
        <w:div w:id="511917281">
          <w:marLeft w:val="0"/>
          <w:marRight w:val="0"/>
          <w:marTop w:val="0"/>
          <w:marBottom w:val="0"/>
          <w:divBdr>
            <w:top w:val="none" w:sz="0" w:space="0" w:color="auto"/>
            <w:left w:val="none" w:sz="0" w:space="0" w:color="auto"/>
            <w:bottom w:val="none" w:sz="0" w:space="0" w:color="auto"/>
            <w:right w:val="none" w:sz="0" w:space="0" w:color="auto"/>
          </w:divBdr>
          <w:divsChild>
            <w:div w:id="1853762447">
              <w:marLeft w:val="0"/>
              <w:marRight w:val="0"/>
              <w:marTop w:val="0"/>
              <w:marBottom w:val="0"/>
              <w:divBdr>
                <w:top w:val="none" w:sz="0" w:space="0" w:color="auto"/>
                <w:left w:val="none" w:sz="0" w:space="0" w:color="auto"/>
                <w:bottom w:val="none" w:sz="0" w:space="0" w:color="auto"/>
                <w:right w:val="none" w:sz="0" w:space="0" w:color="auto"/>
              </w:divBdr>
            </w:div>
          </w:divsChild>
        </w:div>
        <w:div w:id="513881649">
          <w:marLeft w:val="0"/>
          <w:marRight w:val="0"/>
          <w:marTop w:val="0"/>
          <w:marBottom w:val="0"/>
          <w:divBdr>
            <w:top w:val="none" w:sz="0" w:space="0" w:color="auto"/>
            <w:left w:val="none" w:sz="0" w:space="0" w:color="auto"/>
            <w:bottom w:val="none" w:sz="0" w:space="0" w:color="auto"/>
            <w:right w:val="none" w:sz="0" w:space="0" w:color="auto"/>
          </w:divBdr>
          <w:divsChild>
            <w:div w:id="403113565">
              <w:marLeft w:val="0"/>
              <w:marRight w:val="0"/>
              <w:marTop w:val="0"/>
              <w:marBottom w:val="0"/>
              <w:divBdr>
                <w:top w:val="none" w:sz="0" w:space="0" w:color="auto"/>
                <w:left w:val="none" w:sz="0" w:space="0" w:color="auto"/>
                <w:bottom w:val="none" w:sz="0" w:space="0" w:color="auto"/>
                <w:right w:val="none" w:sz="0" w:space="0" w:color="auto"/>
              </w:divBdr>
            </w:div>
          </w:divsChild>
        </w:div>
        <w:div w:id="523665270">
          <w:marLeft w:val="0"/>
          <w:marRight w:val="0"/>
          <w:marTop w:val="0"/>
          <w:marBottom w:val="0"/>
          <w:divBdr>
            <w:top w:val="none" w:sz="0" w:space="0" w:color="auto"/>
            <w:left w:val="none" w:sz="0" w:space="0" w:color="auto"/>
            <w:bottom w:val="none" w:sz="0" w:space="0" w:color="auto"/>
            <w:right w:val="none" w:sz="0" w:space="0" w:color="auto"/>
          </w:divBdr>
          <w:divsChild>
            <w:div w:id="1886481787">
              <w:marLeft w:val="0"/>
              <w:marRight w:val="0"/>
              <w:marTop w:val="0"/>
              <w:marBottom w:val="0"/>
              <w:divBdr>
                <w:top w:val="none" w:sz="0" w:space="0" w:color="auto"/>
                <w:left w:val="none" w:sz="0" w:space="0" w:color="auto"/>
                <w:bottom w:val="none" w:sz="0" w:space="0" w:color="auto"/>
                <w:right w:val="none" w:sz="0" w:space="0" w:color="auto"/>
              </w:divBdr>
            </w:div>
          </w:divsChild>
        </w:div>
        <w:div w:id="525876075">
          <w:marLeft w:val="0"/>
          <w:marRight w:val="0"/>
          <w:marTop w:val="0"/>
          <w:marBottom w:val="0"/>
          <w:divBdr>
            <w:top w:val="none" w:sz="0" w:space="0" w:color="auto"/>
            <w:left w:val="none" w:sz="0" w:space="0" w:color="auto"/>
            <w:bottom w:val="none" w:sz="0" w:space="0" w:color="auto"/>
            <w:right w:val="none" w:sz="0" w:space="0" w:color="auto"/>
          </w:divBdr>
          <w:divsChild>
            <w:div w:id="1870218599">
              <w:marLeft w:val="0"/>
              <w:marRight w:val="0"/>
              <w:marTop w:val="0"/>
              <w:marBottom w:val="0"/>
              <w:divBdr>
                <w:top w:val="none" w:sz="0" w:space="0" w:color="auto"/>
                <w:left w:val="none" w:sz="0" w:space="0" w:color="auto"/>
                <w:bottom w:val="none" w:sz="0" w:space="0" w:color="auto"/>
                <w:right w:val="none" w:sz="0" w:space="0" w:color="auto"/>
              </w:divBdr>
            </w:div>
          </w:divsChild>
        </w:div>
        <w:div w:id="532696345">
          <w:marLeft w:val="0"/>
          <w:marRight w:val="0"/>
          <w:marTop w:val="0"/>
          <w:marBottom w:val="0"/>
          <w:divBdr>
            <w:top w:val="none" w:sz="0" w:space="0" w:color="auto"/>
            <w:left w:val="none" w:sz="0" w:space="0" w:color="auto"/>
            <w:bottom w:val="none" w:sz="0" w:space="0" w:color="auto"/>
            <w:right w:val="none" w:sz="0" w:space="0" w:color="auto"/>
          </w:divBdr>
          <w:divsChild>
            <w:div w:id="2009088152">
              <w:marLeft w:val="0"/>
              <w:marRight w:val="0"/>
              <w:marTop w:val="0"/>
              <w:marBottom w:val="0"/>
              <w:divBdr>
                <w:top w:val="none" w:sz="0" w:space="0" w:color="auto"/>
                <w:left w:val="none" w:sz="0" w:space="0" w:color="auto"/>
                <w:bottom w:val="none" w:sz="0" w:space="0" w:color="auto"/>
                <w:right w:val="none" w:sz="0" w:space="0" w:color="auto"/>
              </w:divBdr>
            </w:div>
          </w:divsChild>
        </w:div>
        <w:div w:id="559101175">
          <w:marLeft w:val="0"/>
          <w:marRight w:val="0"/>
          <w:marTop w:val="0"/>
          <w:marBottom w:val="0"/>
          <w:divBdr>
            <w:top w:val="none" w:sz="0" w:space="0" w:color="auto"/>
            <w:left w:val="none" w:sz="0" w:space="0" w:color="auto"/>
            <w:bottom w:val="none" w:sz="0" w:space="0" w:color="auto"/>
            <w:right w:val="none" w:sz="0" w:space="0" w:color="auto"/>
          </w:divBdr>
          <w:divsChild>
            <w:div w:id="1810704795">
              <w:marLeft w:val="0"/>
              <w:marRight w:val="0"/>
              <w:marTop w:val="0"/>
              <w:marBottom w:val="0"/>
              <w:divBdr>
                <w:top w:val="none" w:sz="0" w:space="0" w:color="auto"/>
                <w:left w:val="none" w:sz="0" w:space="0" w:color="auto"/>
                <w:bottom w:val="none" w:sz="0" w:space="0" w:color="auto"/>
                <w:right w:val="none" w:sz="0" w:space="0" w:color="auto"/>
              </w:divBdr>
            </w:div>
          </w:divsChild>
        </w:div>
        <w:div w:id="580018729">
          <w:marLeft w:val="0"/>
          <w:marRight w:val="0"/>
          <w:marTop w:val="0"/>
          <w:marBottom w:val="0"/>
          <w:divBdr>
            <w:top w:val="none" w:sz="0" w:space="0" w:color="auto"/>
            <w:left w:val="none" w:sz="0" w:space="0" w:color="auto"/>
            <w:bottom w:val="none" w:sz="0" w:space="0" w:color="auto"/>
            <w:right w:val="none" w:sz="0" w:space="0" w:color="auto"/>
          </w:divBdr>
          <w:divsChild>
            <w:div w:id="781268513">
              <w:marLeft w:val="0"/>
              <w:marRight w:val="0"/>
              <w:marTop w:val="0"/>
              <w:marBottom w:val="0"/>
              <w:divBdr>
                <w:top w:val="none" w:sz="0" w:space="0" w:color="auto"/>
                <w:left w:val="none" w:sz="0" w:space="0" w:color="auto"/>
                <w:bottom w:val="none" w:sz="0" w:space="0" w:color="auto"/>
                <w:right w:val="none" w:sz="0" w:space="0" w:color="auto"/>
              </w:divBdr>
            </w:div>
          </w:divsChild>
        </w:div>
        <w:div w:id="585723443">
          <w:marLeft w:val="0"/>
          <w:marRight w:val="0"/>
          <w:marTop w:val="0"/>
          <w:marBottom w:val="0"/>
          <w:divBdr>
            <w:top w:val="none" w:sz="0" w:space="0" w:color="auto"/>
            <w:left w:val="none" w:sz="0" w:space="0" w:color="auto"/>
            <w:bottom w:val="none" w:sz="0" w:space="0" w:color="auto"/>
            <w:right w:val="none" w:sz="0" w:space="0" w:color="auto"/>
          </w:divBdr>
          <w:divsChild>
            <w:div w:id="971248285">
              <w:marLeft w:val="0"/>
              <w:marRight w:val="0"/>
              <w:marTop w:val="0"/>
              <w:marBottom w:val="0"/>
              <w:divBdr>
                <w:top w:val="none" w:sz="0" w:space="0" w:color="auto"/>
                <w:left w:val="none" w:sz="0" w:space="0" w:color="auto"/>
                <w:bottom w:val="none" w:sz="0" w:space="0" w:color="auto"/>
                <w:right w:val="none" w:sz="0" w:space="0" w:color="auto"/>
              </w:divBdr>
            </w:div>
          </w:divsChild>
        </w:div>
        <w:div w:id="610940358">
          <w:marLeft w:val="0"/>
          <w:marRight w:val="0"/>
          <w:marTop w:val="0"/>
          <w:marBottom w:val="0"/>
          <w:divBdr>
            <w:top w:val="none" w:sz="0" w:space="0" w:color="auto"/>
            <w:left w:val="none" w:sz="0" w:space="0" w:color="auto"/>
            <w:bottom w:val="none" w:sz="0" w:space="0" w:color="auto"/>
            <w:right w:val="none" w:sz="0" w:space="0" w:color="auto"/>
          </w:divBdr>
          <w:divsChild>
            <w:div w:id="542638715">
              <w:marLeft w:val="0"/>
              <w:marRight w:val="0"/>
              <w:marTop w:val="0"/>
              <w:marBottom w:val="0"/>
              <w:divBdr>
                <w:top w:val="none" w:sz="0" w:space="0" w:color="auto"/>
                <w:left w:val="none" w:sz="0" w:space="0" w:color="auto"/>
                <w:bottom w:val="none" w:sz="0" w:space="0" w:color="auto"/>
                <w:right w:val="none" w:sz="0" w:space="0" w:color="auto"/>
              </w:divBdr>
            </w:div>
          </w:divsChild>
        </w:div>
        <w:div w:id="632179157">
          <w:marLeft w:val="0"/>
          <w:marRight w:val="0"/>
          <w:marTop w:val="0"/>
          <w:marBottom w:val="0"/>
          <w:divBdr>
            <w:top w:val="none" w:sz="0" w:space="0" w:color="auto"/>
            <w:left w:val="none" w:sz="0" w:space="0" w:color="auto"/>
            <w:bottom w:val="none" w:sz="0" w:space="0" w:color="auto"/>
            <w:right w:val="none" w:sz="0" w:space="0" w:color="auto"/>
          </w:divBdr>
          <w:divsChild>
            <w:div w:id="1874296228">
              <w:marLeft w:val="0"/>
              <w:marRight w:val="0"/>
              <w:marTop w:val="0"/>
              <w:marBottom w:val="0"/>
              <w:divBdr>
                <w:top w:val="none" w:sz="0" w:space="0" w:color="auto"/>
                <w:left w:val="none" w:sz="0" w:space="0" w:color="auto"/>
                <w:bottom w:val="none" w:sz="0" w:space="0" w:color="auto"/>
                <w:right w:val="none" w:sz="0" w:space="0" w:color="auto"/>
              </w:divBdr>
            </w:div>
          </w:divsChild>
        </w:div>
        <w:div w:id="640305899">
          <w:marLeft w:val="0"/>
          <w:marRight w:val="0"/>
          <w:marTop w:val="0"/>
          <w:marBottom w:val="0"/>
          <w:divBdr>
            <w:top w:val="none" w:sz="0" w:space="0" w:color="auto"/>
            <w:left w:val="none" w:sz="0" w:space="0" w:color="auto"/>
            <w:bottom w:val="none" w:sz="0" w:space="0" w:color="auto"/>
            <w:right w:val="none" w:sz="0" w:space="0" w:color="auto"/>
          </w:divBdr>
          <w:divsChild>
            <w:div w:id="1089043182">
              <w:marLeft w:val="0"/>
              <w:marRight w:val="0"/>
              <w:marTop w:val="0"/>
              <w:marBottom w:val="0"/>
              <w:divBdr>
                <w:top w:val="none" w:sz="0" w:space="0" w:color="auto"/>
                <w:left w:val="none" w:sz="0" w:space="0" w:color="auto"/>
                <w:bottom w:val="none" w:sz="0" w:space="0" w:color="auto"/>
                <w:right w:val="none" w:sz="0" w:space="0" w:color="auto"/>
              </w:divBdr>
            </w:div>
          </w:divsChild>
        </w:div>
        <w:div w:id="646055406">
          <w:marLeft w:val="0"/>
          <w:marRight w:val="0"/>
          <w:marTop w:val="0"/>
          <w:marBottom w:val="0"/>
          <w:divBdr>
            <w:top w:val="none" w:sz="0" w:space="0" w:color="auto"/>
            <w:left w:val="none" w:sz="0" w:space="0" w:color="auto"/>
            <w:bottom w:val="none" w:sz="0" w:space="0" w:color="auto"/>
            <w:right w:val="none" w:sz="0" w:space="0" w:color="auto"/>
          </w:divBdr>
          <w:divsChild>
            <w:div w:id="1634752826">
              <w:marLeft w:val="0"/>
              <w:marRight w:val="0"/>
              <w:marTop w:val="0"/>
              <w:marBottom w:val="0"/>
              <w:divBdr>
                <w:top w:val="none" w:sz="0" w:space="0" w:color="auto"/>
                <w:left w:val="none" w:sz="0" w:space="0" w:color="auto"/>
                <w:bottom w:val="none" w:sz="0" w:space="0" w:color="auto"/>
                <w:right w:val="none" w:sz="0" w:space="0" w:color="auto"/>
              </w:divBdr>
            </w:div>
          </w:divsChild>
        </w:div>
        <w:div w:id="655646946">
          <w:marLeft w:val="0"/>
          <w:marRight w:val="0"/>
          <w:marTop w:val="0"/>
          <w:marBottom w:val="0"/>
          <w:divBdr>
            <w:top w:val="none" w:sz="0" w:space="0" w:color="auto"/>
            <w:left w:val="none" w:sz="0" w:space="0" w:color="auto"/>
            <w:bottom w:val="none" w:sz="0" w:space="0" w:color="auto"/>
            <w:right w:val="none" w:sz="0" w:space="0" w:color="auto"/>
          </w:divBdr>
          <w:divsChild>
            <w:div w:id="1890219281">
              <w:marLeft w:val="0"/>
              <w:marRight w:val="0"/>
              <w:marTop w:val="0"/>
              <w:marBottom w:val="0"/>
              <w:divBdr>
                <w:top w:val="none" w:sz="0" w:space="0" w:color="auto"/>
                <w:left w:val="none" w:sz="0" w:space="0" w:color="auto"/>
                <w:bottom w:val="none" w:sz="0" w:space="0" w:color="auto"/>
                <w:right w:val="none" w:sz="0" w:space="0" w:color="auto"/>
              </w:divBdr>
            </w:div>
          </w:divsChild>
        </w:div>
        <w:div w:id="660427484">
          <w:marLeft w:val="0"/>
          <w:marRight w:val="0"/>
          <w:marTop w:val="0"/>
          <w:marBottom w:val="0"/>
          <w:divBdr>
            <w:top w:val="none" w:sz="0" w:space="0" w:color="auto"/>
            <w:left w:val="none" w:sz="0" w:space="0" w:color="auto"/>
            <w:bottom w:val="none" w:sz="0" w:space="0" w:color="auto"/>
            <w:right w:val="none" w:sz="0" w:space="0" w:color="auto"/>
          </w:divBdr>
          <w:divsChild>
            <w:div w:id="1445689507">
              <w:marLeft w:val="0"/>
              <w:marRight w:val="0"/>
              <w:marTop w:val="0"/>
              <w:marBottom w:val="0"/>
              <w:divBdr>
                <w:top w:val="none" w:sz="0" w:space="0" w:color="auto"/>
                <w:left w:val="none" w:sz="0" w:space="0" w:color="auto"/>
                <w:bottom w:val="none" w:sz="0" w:space="0" w:color="auto"/>
                <w:right w:val="none" w:sz="0" w:space="0" w:color="auto"/>
              </w:divBdr>
            </w:div>
          </w:divsChild>
        </w:div>
        <w:div w:id="680820477">
          <w:marLeft w:val="0"/>
          <w:marRight w:val="0"/>
          <w:marTop w:val="0"/>
          <w:marBottom w:val="0"/>
          <w:divBdr>
            <w:top w:val="none" w:sz="0" w:space="0" w:color="auto"/>
            <w:left w:val="none" w:sz="0" w:space="0" w:color="auto"/>
            <w:bottom w:val="none" w:sz="0" w:space="0" w:color="auto"/>
            <w:right w:val="none" w:sz="0" w:space="0" w:color="auto"/>
          </w:divBdr>
          <w:divsChild>
            <w:div w:id="757867083">
              <w:marLeft w:val="0"/>
              <w:marRight w:val="0"/>
              <w:marTop w:val="0"/>
              <w:marBottom w:val="0"/>
              <w:divBdr>
                <w:top w:val="none" w:sz="0" w:space="0" w:color="auto"/>
                <w:left w:val="none" w:sz="0" w:space="0" w:color="auto"/>
                <w:bottom w:val="none" w:sz="0" w:space="0" w:color="auto"/>
                <w:right w:val="none" w:sz="0" w:space="0" w:color="auto"/>
              </w:divBdr>
            </w:div>
          </w:divsChild>
        </w:div>
        <w:div w:id="687415128">
          <w:marLeft w:val="0"/>
          <w:marRight w:val="0"/>
          <w:marTop w:val="0"/>
          <w:marBottom w:val="0"/>
          <w:divBdr>
            <w:top w:val="none" w:sz="0" w:space="0" w:color="auto"/>
            <w:left w:val="none" w:sz="0" w:space="0" w:color="auto"/>
            <w:bottom w:val="none" w:sz="0" w:space="0" w:color="auto"/>
            <w:right w:val="none" w:sz="0" w:space="0" w:color="auto"/>
          </w:divBdr>
          <w:divsChild>
            <w:div w:id="1843545988">
              <w:marLeft w:val="0"/>
              <w:marRight w:val="0"/>
              <w:marTop w:val="0"/>
              <w:marBottom w:val="0"/>
              <w:divBdr>
                <w:top w:val="none" w:sz="0" w:space="0" w:color="auto"/>
                <w:left w:val="none" w:sz="0" w:space="0" w:color="auto"/>
                <w:bottom w:val="none" w:sz="0" w:space="0" w:color="auto"/>
                <w:right w:val="none" w:sz="0" w:space="0" w:color="auto"/>
              </w:divBdr>
            </w:div>
          </w:divsChild>
        </w:div>
        <w:div w:id="692534812">
          <w:marLeft w:val="0"/>
          <w:marRight w:val="0"/>
          <w:marTop w:val="0"/>
          <w:marBottom w:val="0"/>
          <w:divBdr>
            <w:top w:val="none" w:sz="0" w:space="0" w:color="auto"/>
            <w:left w:val="none" w:sz="0" w:space="0" w:color="auto"/>
            <w:bottom w:val="none" w:sz="0" w:space="0" w:color="auto"/>
            <w:right w:val="none" w:sz="0" w:space="0" w:color="auto"/>
          </w:divBdr>
          <w:divsChild>
            <w:div w:id="877468722">
              <w:marLeft w:val="0"/>
              <w:marRight w:val="0"/>
              <w:marTop w:val="0"/>
              <w:marBottom w:val="0"/>
              <w:divBdr>
                <w:top w:val="none" w:sz="0" w:space="0" w:color="auto"/>
                <w:left w:val="none" w:sz="0" w:space="0" w:color="auto"/>
                <w:bottom w:val="none" w:sz="0" w:space="0" w:color="auto"/>
                <w:right w:val="none" w:sz="0" w:space="0" w:color="auto"/>
              </w:divBdr>
            </w:div>
          </w:divsChild>
        </w:div>
        <w:div w:id="695732714">
          <w:marLeft w:val="0"/>
          <w:marRight w:val="0"/>
          <w:marTop w:val="0"/>
          <w:marBottom w:val="0"/>
          <w:divBdr>
            <w:top w:val="none" w:sz="0" w:space="0" w:color="auto"/>
            <w:left w:val="none" w:sz="0" w:space="0" w:color="auto"/>
            <w:bottom w:val="none" w:sz="0" w:space="0" w:color="auto"/>
            <w:right w:val="none" w:sz="0" w:space="0" w:color="auto"/>
          </w:divBdr>
          <w:divsChild>
            <w:div w:id="399912457">
              <w:marLeft w:val="0"/>
              <w:marRight w:val="0"/>
              <w:marTop w:val="0"/>
              <w:marBottom w:val="0"/>
              <w:divBdr>
                <w:top w:val="none" w:sz="0" w:space="0" w:color="auto"/>
                <w:left w:val="none" w:sz="0" w:space="0" w:color="auto"/>
                <w:bottom w:val="none" w:sz="0" w:space="0" w:color="auto"/>
                <w:right w:val="none" w:sz="0" w:space="0" w:color="auto"/>
              </w:divBdr>
            </w:div>
          </w:divsChild>
        </w:div>
        <w:div w:id="705178387">
          <w:marLeft w:val="0"/>
          <w:marRight w:val="0"/>
          <w:marTop w:val="0"/>
          <w:marBottom w:val="0"/>
          <w:divBdr>
            <w:top w:val="none" w:sz="0" w:space="0" w:color="auto"/>
            <w:left w:val="none" w:sz="0" w:space="0" w:color="auto"/>
            <w:bottom w:val="none" w:sz="0" w:space="0" w:color="auto"/>
            <w:right w:val="none" w:sz="0" w:space="0" w:color="auto"/>
          </w:divBdr>
          <w:divsChild>
            <w:div w:id="1840383838">
              <w:marLeft w:val="0"/>
              <w:marRight w:val="0"/>
              <w:marTop w:val="0"/>
              <w:marBottom w:val="0"/>
              <w:divBdr>
                <w:top w:val="none" w:sz="0" w:space="0" w:color="auto"/>
                <w:left w:val="none" w:sz="0" w:space="0" w:color="auto"/>
                <w:bottom w:val="none" w:sz="0" w:space="0" w:color="auto"/>
                <w:right w:val="none" w:sz="0" w:space="0" w:color="auto"/>
              </w:divBdr>
            </w:div>
          </w:divsChild>
        </w:div>
        <w:div w:id="709383602">
          <w:marLeft w:val="0"/>
          <w:marRight w:val="0"/>
          <w:marTop w:val="0"/>
          <w:marBottom w:val="0"/>
          <w:divBdr>
            <w:top w:val="none" w:sz="0" w:space="0" w:color="auto"/>
            <w:left w:val="none" w:sz="0" w:space="0" w:color="auto"/>
            <w:bottom w:val="none" w:sz="0" w:space="0" w:color="auto"/>
            <w:right w:val="none" w:sz="0" w:space="0" w:color="auto"/>
          </w:divBdr>
          <w:divsChild>
            <w:div w:id="572619706">
              <w:marLeft w:val="0"/>
              <w:marRight w:val="0"/>
              <w:marTop w:val="0"/>
              <w:marBottom w:val="0"/>
              <w:divBdr>
                <w:top w:val="none" w:sz="0" w:space="0" w:color="auto"/>
                <w:left w:val="none" w:sz="0" w:space="0" w:color="auto"/>
                <w:bottom w:val="none" w:sz="0" w:space="0" w:color="auto"/>
                <w:right w:val="none" w:sz="0" w:space="0" w:color="auto"/>
              </w:divBdr>
            </w:div>
          </w:divsChild>
        </w:div>
        <w:div w:id="713235531">
          <w:marLeft w:val="0"/>
          <w:marRight w:val="0"/>
          <w:marTop w:val="0"/>
          <w:marBottom w:val="0"/>
          <w:divBdr>
            <w:top w:val="none" w:sz="0" w:space="0" w:color="auto"/>
            <w:left w:val="none" w:sz="0" w:space="0" w:color="auto"/>
            <w:bottom w:val="none" w:sz="0" w:space="0" w:color="auto"/>
            <w:right w:val="none" w:sz="0" w:space="0" w:color="auto"/>
          </w:divBdr>
          <w:divsChild>
            <w:div w:id="912012900">
              <w:marLeft w:val="0"/>
              <w:marRight w:val="0"/>
              <w:marTop w:val="0"/>
              <w:marBottom w:val="0"/>
              <w:divBdr>
                <w:top w:val="none" w:sz="0" w:space="0" w:color="auto"/>
                <w:left w:val="none" w:sz="0" w:space="0" w:color="auto"/>
                <w:bottom w:val="none" w:sz="0" w:space="0" w:color="auto"/>
                <w:right w:val="none" w:sz="0" w:space="0" w:color="auto"/>
              </w:divBdr>
            </w:div>
          </w:divsChild>
        </w:div>
        <w:div w:id="714351167">
          <w:marLeft w:val="0"/>
          <w:marRight w:val="0"/>
          <w:marTop w:val="0"/>
          <w:marBottom w:val="0"/>
          <w:divBdr>
            <w:top w:val="none" w:sz="0" w:space="0" w:color="auto"/>
            <w:left w:val="none" w:sz="0" w:space="0" w:color="auto"/>
            <w:bottom w:val="none" w:sz="0" w:space="0" w:color="auto"/>
            <w:right w:val="none" w:sz="0" w:space="0" w:color="auto"/>
          </w:divBdr>
          <w:divsChild>
            <w:div w:id="1591042436">
              <w:marLeft w:val="0"/>
              <w:marRight w:val="0"/>
              <w:marTop w:val="0"/>
              <w:marBottom w:val="0"/>
              <w:divBdr>
                <w:top w:val="none" w:sz="0" w:space="0" w:color="auto"/>
                <w:left w:val="none" w:sz="0" w:space="0" w:color="auto"/>
                <w:bottom w:val="none" w:sz="0" w:space="0" w:color="auto"/>
                <w:right w:val="none" w:sz="0" w:space="0" w:color="auto"/>
              </w:divBdr>
            </w:div>
          </w:divsChild>
        </w:div>
        <w:div w:id="716858765">
          <w:marLeft w:val="0"/>
          <w:marRight w:val="0"/>
          <w:marTop w:val="0"/>
          <w:marBottom w:val="0"/>
          <w:divBdr>
            <w:top w:val="none" w:sz="0" w:space="0" w:color="auto"/>
            <w:left w:val="none" w:sz="0" w:space="0" w:color="auto"/>
            <w:bottom w:val="none" w:sz="0" w:space="0" w:color="auto"/>
            <w:right w:val="none" w:sz="0" w:space="0" w:color="auto"/>
          </w:divBdr>
          <w:divsChild>
            <w:div w:id="2053578572">
              <w:marLeft w:val="0"/>
              <w:marRight w:val="0"/>
              <w:marTop w:val="0"/>
              <w:marBottom w:val="0"/>
              <w:divBdr>
                <w:top w:val="none" w:sz="0" w:space="0" w:color="auto"/>
                <w:left w:val="none" w:sz="0" w:space="0" w:color="auto"/>
                <w:bottom w:val="none" w:sz="0" w:space="0" w:color="auto"/>
                <w:right w:val="none" w:sz="0" w:space="0" w:color="auto"/>
              </w:divBdr>
            </w:div>
          </w:divsChild>
        </w:div>
        <w:div w:id="728309955">
          <w:marLeft w:val="0"/>
          <w:marRight w:val="0"/>
          <w:marTop w:val="0"/>
          <w:marBottom w:val="0"/>
          <w:divBdr>
            <w:top w:val="none" w:sz="0" w:space="0" w:color="auto"/>
            <w:left w:val="none" w:sz="0" w:space="0" w:color="auto"/>
            <w:bottom w:val="none" w:sz="0" w:space="0" w:color="auto"/>
            <w:right w:val="none" w:sz="0" w:space="0" w:color="auto"/>
          </w:divBdr>
          <w:divsChild>
            <w:div w:id="1098646052">
              <w:marLeft w:val="0"/>
              <w:marRight w:val="0"/>
              <w:marTop w:val="0"/>
              <w:marBottom w:val="0"/>
              <w:divBdr>
                <w:top w:val="none" w:sz="0" w:space="0" w:color="auto"/>
                <w:left w:val="none" w:sz="0" w:space="0" w:color="auto"/>
                <w:bottom w:val="none" w:sz="0" w:space="0" w:color="auto"/>
                <w:right w:val="none" w:sz="0" w:space="0" w:color="auto"/>
              </w:divBdr>
            </w:div>
          </w:divsChild>
        </w:div>
        <w:div w:id="735664209">
          <w:marLeft w:val="0"/>
          <w:marRight w:val="0"/>
          <w:marTop w:val="0"/>
          <w:marBottom w:val="0"/>
          <w:divBdr>
            <w:top w:val="none" w:sz="0" w:space="0" w:color="auto"/>
            <w:left w:val="none" w:sz="0" w:space="0" w:color="auto"/>
            <w:bottom w:val="none" w:sz="0" w:space="0" w:color="auto"/>
            <w:right w:val="none" w:sz="0" w:space="0" w:color="auto"/>
          </w:divBdr>
          <w:divsChild>
            <w:div w:id="1412502197">
              <w:marLeft w:val="0"/>
              <w:marRight w:val="0"/>
              <w:marTop w:val="0"/>
              <w:marBottom w:val="0"/>
              <w:divBdr>
                <w:top w:val="none" w:sz="0" w:space="0" w:color="auto"/>
                <w:left w:val="none" w:sz="0" w:space="0" w:color="auto"/>
                <w:bottom w:val="none" w:sz="0" w:space="0" w:color="auto"/>
                <w:right w:val="none" w:sz="0" w:space="0" w:color="auto"/>
              </w:divBdr>
            </w:div>
          </w:divsChild>
        </w:div>
        <w:div w:id="751120592">
          <w:marLeft w:val="0"/>
          <w:marRight w:val="0"/>
          <w:marTop w:val="0"/>
          <w:marBottom w:val="0"/>
          <w:divBdr>
            <w:top w:val="none" w:sz="0" w:space="0" w:color="auto"/>
            <w:left w:val="none" w:sz="0" w:space="0" w:color="auto"/>
            <w:bottom w:val="none" w:sz="0" w:space="0" w:color="auto"/>
            <w:right w:val="none" w:sz="0" w:space="0" w:color="auto"/>
          </w:divBdr>
          <w:divsChild>
            <w:div w:id="2051958562">
              <w:marLeft w:val="0"/>
              <w:marRight w:val="0"/>
              <w:marTop w:val="0"/>
              <w:marBottom w:val="0"/>
              <w:divBdr>
                <w:top w:val="none" w:sz="0" w:space="0" w:color="auto"/>
                <w:left w:val="none" w:sz="0" w:space="0" w:color="auto"/>
                <w:bottom w:val="none" w:sz="0" w:space="0" w:color="auto"/>
                <w:right w:val="none" w:sz="0" w:space="0" w:color="auto"/>
              </w:divBdr>
            </w:div>
          </w:divsChild>
        </w:div>
        <w:div w:id="759184799">
          <w:marLeft w:val="0"/>
          <w:marRight w:val="0"/>
          <w:marTop w:val="0"/>
          <w:marBottom w:val="0"/>
          <w:divBdr>
            <w:top w:val="none" w:sz="0" w:space="0" w:color="auto"/>
            <w:left w:val="none" w:sz="0" w:space="0" w:color="auto"/>
            <w:bottom w:val="none" w:sz="0" w:space="0" w:color="auto"/>
            <w:right w:val="none" w:sz="0" w:space="0" w:color="auto"/>
          </w:divBdr>
          <w:divsChild>
            <w:div w:id="58401679">
              <w:marLeft w:val="0"/>
              <w:marRight w:val="0"/>
              <w:marTop w:val="0"/>
              <w:marBottom w:val="0"/>
              <w:divBdr>
                <w:top w:val="none" w:sz="0" w:space="0" w:color="auto"/>
                <w:left w:val="none" w:sz="0" w:space="0" w:color="auto"/>
                <w:bottom w:val="none" w:sz="0" w:space="0" w:color="auto"/>
                <w:right w:val="none" w:sz="0" w:space="0" w:color="auto"/>
              </w:divBdr>
            </w:div>
          </w:divsChild>
        </w:div>
        <w:div w:id="783958688">
          <w:marLeft w:val="0"/>
          <w:marRight w:val="0"/>
          <w:marTop w:val="0"/>
          <w:marBottom w:val="0"/>
          <w:divBdr>
            <w:top w:val="none" w:sz="0" w:space="0" w:color="auto"/>
            <w:left w:val="none" w:sz="0" w:space="0" w:color="auto"/>
            <w:bottom w:val="none" w:sz="0" w:space="0" w:color="auto"/>
            <w:right w:val="none" w:sz="0" w:space="0" w:color="auto"/>
          </w:divBdr>
          <w:divsChild>
            <w:div w:id="976302438">
              <w:marLeft w:val="0"/>
              <w:marRight w:val="0"/>
              <w:marTop w:val="0"/>
              <w:marBottom w:val="0"/>
              <w:divBdr>
                <w:top w:val="none" w:sz="0" w:space="0" w:color="auto"/>
                <w:left w:val="none" w:sz="0" w:space="0" w:color="auto"/>
                <w:bottom w:val="none" w:sz="0" w:space="0" w:color="auto"/>
                <w:right w:val="none" w:sz="0" w:space="0" w:color="auto"/>
              </w:divBdr>
            </w:div>
          </w:divsChild>
        </w:div>
        <w:div w:id="784009461">
          <w:marLeft w:val="0"/>
          <w:marRight w:val="0"/>
          <w:marTop w:val="0"/>
          <w:marBottom w:val="0"/>
          <w:divBdr>
            <w:top w:val="none" w:sz="0" w:space="0" w:color="auto"/>
            <w:left w:val="none" w:sz="0" w:space="0" w:color="auto"/>
            <w:bottom w:val="none" w:sz="0" w:space="0" w:color="auto"/>
            <w:right w:val="none" w:sz="0" w:space="0" w:color="auto"/>
          </w:divBdr>
          <w:divsChild>
            <w:div w:id="229997408">
              <w:marLeft w:val="0"/>
              <w:marRight w:val="0"/>
              <w:marTop w:val="0"/>
              <w:marBottom w:val="0"/>
              <w:divBdr>
                <w:top w:val="none" w:sz="0" w:space="0" w:color="auto"/>
                <w:left w:val="none" w:sz="0" w:space="0" w:color="auto"/>
                <w:bottom w:val="none" w:sz="0" w:space="0" w:color="auto"/>
                <w:right w:val="none" w:sz="0" w:space="0" w:color="auto"/>
              </w:divBdr>
            </w:div>
          </w:divsChild>
        </w:div>
        <w:div w:id="792603564">
          <w:marLeft w:val="0"/>
          <w:marRight w:val="0"/>
          <w:marTop w:val="0"/>
          <w:marBottom w:val="0"/>
          <w:divBdr>
            <w:top w:val="none" w:sz="0" w:space="0" w:color="auto"/>
            <w:left w:val="none" w:sz="0" w:space="0" w:color="auto"/>
            <w:bottom w:val="none" w:sz="0" w:space="0" w:color="auto"/>
            <w:right w:val="none" w:sz="0" w:space="0" w:color="auto"/>
          </w:divBdr>
          <w:divsChild>
            <w:div w:id="1537158815">
              <w:marLeft w:val="0"/>
              <w:marRight w:val="0"/>
              <w:marTop w:val="0"/>
              <w:marBottom w:val="0"/>
              <w:divBdr>
                <w:top w:val="none" w:sz="0" w:space="0" w:color="auto"/>
                <w:left w:val="none" w:sz="0" w:space="0" w:color="auto"/>
                <w:bottom w:val="none" w:sz="0" w:space="0" w:color="auto"/>
                <w:right w:val="none" w:sz="0" w:space="0" w:color="auto"/>
              </w:divBdr>
            </w:div>
          </w:divsChild>
        </w:div>
        <w:div w:id="798693773">
          <w:marLeft w:val="0"/>
          <w:marRight w:val="0"/>
          <w:marTop w:val="0"/>
          <w:marBottom w:val="0"/>
          <w:divBdr>
            <w:top w:val="none" w:sz="0" w:space="0" w:color="auto"/>
            <w:left w:val="none" w:sz="0" w:space="0" w:color="auto"/>
            <w:bottom w:val="none" w:sz="0" w:space="0" w:color="auto"/>
            <w:right w:val="none" w:sz="0" w:space="0" w:color="auto"/>
          </w:divBdr>
          <w:divsChild>
            <w:div w:id="304047259">
              <w:marLeft w:val="0"/>
              <w:marRight w:val="0"/>
              <w:marTop w:val="0"/>
              <w:marBottom w:val="0"/>
              <w:divBdr>
                <w:top w:val="none" w:sz="0" w:space="0" w:color="auto"/>
                <w:left w:val="none" w:sz="0" w:space="0" w:color="auto"/>
                <w:bottom w:val="none" w:sz="0" w:space="0" w:color="auto"/>
                <w:right w:val="none" w:sz="0" w:space="0" w:color="auto"/>
              </w:divBdr>
            </w:div>
          </w:divsChild>
        </w:div>
        <w:div w:id="800924846">
          <w:marLeft w:val="0"/>
          <w:marRight w:val="0"/>
          <w:marTop w:val="0"/>
          <w:marBottom w:val="0"/>
          <w:divBdr>
            <w:top w:val="none" w:sz="0" w:space="0" w:color="auto"/>
            <w:left w:val="none" w:sz="0" w:space="0" w:color="auto"/>
            <w:bottom w:val="none" w:sz="0" w:space="0" w:color="auto"/>
            <w:right w:val="none" w:sz="0" w:space="0" w:color="auto"/>
          </w:divBdr>
          <w:divsChild>
            <w:div w:id="38866716">
              <w:marLeft w:val="0"/>
              <w:marRight w:val="0"/>
              <w:marTop w:val="0"/>
              <w:marBottom w:val="0"/>
              <w:divBdr>
                <w:top w:val="none" w:sz="0" w:space="0" w:color="auto"/>
                <w:left w:val="none" w:sz="0" w:space="0" w:color="auto"/>
                <w:bottom w:val="none" w:sz="0" w:space="0" w:color="auto"/>
                <w:right w:val="none" w:sz="0" w:space="0" w:color="auto"/>
              </w:divBdr>
            </w:div>
          </w:divsChild>
        </w:div>
        <w:div w:id="805660307">
          <w:marLeft w:val="0"/>
          <w:marRight w:val="0"/>
          <w:marTop w:val="0"/>
          <w:marBottom w:val="0"/>
          <w:divBdr>
            <w:top w:val="none" w:sz="0" w:space="0" w:color="auto"/>
            <w:left w:val="none" w:sz="0" w:space="0" w:color="auto"/>
            <w:bottom w:val="none" w:sz="0" w:space="0" w:color="auto"/>
            <w:right w:val="none" w:sz="0" w:space="0" w:color="auto"/>
          </w:divBdr>
          <w:divsChild>
            <w:div w:id="875579431">
              <w:marLeft w:val="0"/>
              <w:marRight w:val="0"/>
              <w:marTop w:val="0"/>
              <w:marBottom w:val="0"/>
              <w:divBdr>
                <w:top w:val="none" w:sz="0" w:space="0" w:color="auto"/>
                <w:left w:val="none" w:sz="0" w:space="0" w:color="auto"/>
                <w:bottom w:val="none" w:sz="0" w:space="0" w:color="auto"/>
                <w:right w:val="none" w:sz="0" w:space="0" w:color="auto"/>
              </w:divBdr>
            </w:div>
          </w:divsChild>
        </w:div>
        <w:div w:id="816997241">
          <w:marLeft w:val="0"/>
          <w:marRight w:val="0"/>
          <w:marTop w:val="0"/>
          <w:marBottom w:val="0"/>
          <w:divBdr>
            <w:top w:val="none" w:sz="0" w:space="0" w:color="auto"/>
            <w:left w:val="none" w:sz="0" w:space="0" w:color="auto"/>
            <w:bottom w:val="none" w:sz="0" w:space="0" w:color="auto"/>
            <w:right w:val="none" w:sz="0" w:space="0" w:color="auto"/>
          </w:divBdr>
          <w:divsChild>
            <w:div w:id="85663077">
              <w:marLeft w:val="0"/>
              <w:marRight w:val="0"/>
              <w:marTop w:val="0"/>
              <w:marBottom w:val="0"/>
              <w:divBdr>
                <w:top w:val="none" w:sz="0" w:space="0" w:color="auto"/>
                <w:left w:val="none" w:sz="0" w:space="0" w:color="auto"/>
                <w:bottom w:val="none" w:sz="0" w:space="0" w:color="auto"/>
                <w:right w:val="none" w:sz="0" w:space="0" w:color="auto"/>
              </w:divBdr>
            </w:div>
          </w:divsChild>
        </w:div>
        <w:div w:id="828323946">
          <w:marLeft w:val="0"/>
          <w:marRight w:val="0"/>
          <w:marTop w:val="0"/>
          <w:marBottom w:val="0"/>
          <w:divBdr>
            <w:top w:val="none" w:sz="0" w:space="0" w:color="auto"/>
            <w:left w:val="none" w:sz="0" w:space="0" w:color="auto"/>
            <w:bottom w:val="none" w:sz="0" w:space="0" w:color="auto"/>
            <w:right w:val="none" w:sz="0" w:space="0" w:color="auto"/>
          </w:divBdr>
          <w:divsChild>
            <w:div w:id="248735559">
              <w:marLeft w:val="0"/>
              <w:marRight w:val="0"/>
              <w:marTop w:val="0"/>
              <w:marBottom w:val="0"/>
              <w:divBdr>
                <w:top w:val="none" w:sz="0" w:space="0" w:color="auto"/>
                <w:left w:val="none" w:sz="0" w:space="0" w:color="auto"/>
                <w:bottom w:val="none" w:sz="0" w:space="0" w:color="auto"/>
                <w:right w:val="none" w:sz="0" w:space="0" w:color="auto"/>
              </w:divBdr>
            </w:div>
          </w:divsChild>
        </w:div>
        <w:div w:id="840390139">
          <w:marLeft w:val="0"/>
          <w:marRight w:val="0"/>
          <w:marTop w:val="0"/>
          <w:marBottom w:val="0"/>
          <w:divBdr>
            <w:top w:val="none" w:sz="0" w:space="0" w:color="auto"/>
            <w:left w:val="none" w:sz="0" w:space="0" w:color="auto"/>
            <w:bottom w:val="none" w:sz="0" w:space="0" w:color="auto"/>
            <w:right w:val="none" w:sz="0" w:space="0" w:color="auto"/>
          </w:divBdr>
          <w:divsChild>
            <w:div w:id="1718582132">
              <w:marLeft w:val="0"/>
              <w:marRight w:val="0"/>
              <w:marTop w:val="0"/>
              <w:marBottom w:val="0"/>
              <w:divBdr>
                <w:top w:val="none" w:sz="0" w:space="0" w:color="auto"/>
                <w:left w:val="none" w:sz="0" w:space="0" w:color="auto"/>
                <w:bottom w:val="none" w:sz="0" w:space="0" w:color="auto"/>
                <w:right w:val="none" w:sz="0" w:space="0" w:color="auto"/>
              </w:divBdr>
            </w:div>
          </w:divsChild>
        </w:div>
        <w:div w:id="848983124">
          <w:marLeft w:val="0"/>
          <w:marRight w:val="0"/>
          <w:marTop w:val="0"/>
          <w:marBottom w:val="0"/>
          <w:divBdr>
            <w:top w:val="none" w:sz="0" w:space="0" w:color="auto"/>
            <w:left w:val="none" w:sz="0" w:space="0" w:color="auto"/>
            <w:bottom w:val="none" w:sz="0" w:space="0" w:color="auto"/>
            <w:right w:val="none" w:sz="0" w:space="0" w:color="auto"/>
          </w:divBdr>
          <w:divsChild>
            <w:div w:id="764306727">
              <w:marLeft w:val="0"/>
              <w:marRight w:val="0"/>
              <w:marTop w:val="0"/>
              <w:marBottom w:val="0"/>
              <w:divBdr>
                <w:top w:val="none" w:sz="0" w:space="0" w:color="auto"/>
                <w:left w:val="none" w:sz="0" w:space="0" w:color="auto"/>
                <w:bottom w:val="none" w:sz="0" w:space="0" w:color="auto"/>
                <w:right w:val="none" w:sz="0" w:space="0" w:color="auto"/>
              </w:divBdr>
            </w:div>
          </w:divsChild>
        </w:div>
        <w:div w:id="871115932">
          <w:marLeft w:val="0"/>
          <w:marRight w:val="0"/>
          <w:marTop w:val="0"/>
          <w:marBottom w:val="0"/>
          <w:divBdr>
            <w:top w:val="none" w:sz="0" w:space="0" w:color="auto"/>
            <w:left w:val="none" w:sz="0" w:space="0" w:color="auto"/>
            <w:bottom w:val="none" w:sz="0" w:space="0" w:color="auto"/>
            <w:right w:val="none" w:sz="0" w:space="0" w:color="auto"/>
          </w:divBdr>
          <w:divsChild>
            <w:div w:id="502671561">
              <w:marLeft w:val="0"/>
              <w:marRight w:val="0"/>
              <w:marTop w:val="0"/>
              <w:marBottom w:val="0"/>
              <w:divBdr>
                <w:top w:val="none" w:sz="0" w:space="0" w:color="auto"/>
                <w:left w:val="none" w:sz="0" w:space="0" w:color="auto"/>
                <w:bottom w:val="none" w:sz="0" w:space="0" w:color="auto"/>
                <w:right w:val="none" w:sz="0" w:space="0" w:color="auto"/>
              </w:divBdr>
            </w:div>
          </w:divsChild>
        </w:div>
        <w:div w:id="874779273">
          <w:marLeft w:val="0"/>
          <w:marRight w:val="0"/>
          <w:marTop w:val="0"/>
          <w:marBottom w:val="0"/>
          <w:divBdr>
            <w:top w:val="none" w:sz="0" w:space="0" w:color="auto"/>
            <w:left w:val="none" w:sz="0" w:space="0" w:color="auto"/>
            <w:bottom w:val="none" w:sz="0" w:space="0" w:color="auto"/>
            <w:right w:val="none" w:sz="0" w:space="0" w:color="auto"/>
          </w:divBdr>
          <w:divsChild>
            <w:div w:id="2141728275">
              <w:marLeft w:val="0"/>
              <w:marRight w:val="0"/>
              <w:marTop w:val="0"/>
              <w:marBottom w:val="0"/>
              <w:divBdr>
                <w:top w:val="none" w:sz="0" w:space="0" w:color="auto"/>
                <w:left w:val="none" w:sz="0" w:space="0" w:color="auto"/>
                <w:bottom w:val="none" w:sz="0" w:space="0" w:color="auto"/>
                <w:right w:val="none" w:sz="0" w:space="0" w:color="auto"/>
              </w:divBdr>
            </w:div>
          </w:divsChild>
        </w:div>
        <w:div w:id="878130546">
          <w:marLeft w:val="0"/>
          <w:marRight w:val="0"/>
          <w:marTop w:val="0"/>
          <w:marBottom w:val="0"/>
          <w:divBdr>
            <w:top w:val="none" w:sz="0" w:space="0" w:color="auto"/>
            <w:left w:val="none" w:sz="0" w:space="0" w:color="auto"/>
            <w:bottom w:val="none" w:sz="0" w:space="0" w:color="auto"/>
            <w:right w:val="none" w:sz="0" w:space="0" w:color="auto"/>
          </w:divBdr>
          <w:divsChild>
            <w:div w:id="1408766375">
              <w:marLeft w:val="0"/>
              <w:marRight w:val="0"/>
              <w:marTop w:val="0"/>
              <w:marBottom w:val="0"/>
              <w:divBdr>
                <w:top w:val="none" w:sz="0" w:space="0" w:color="auto"/>
                <w:left w:val="none" w:sz="0" w:space="0" w:color="auto"/>
                <w:bottom w:val="none" w:sz="0" w:space="0" w:color="auto"/>
                <w:right w:val="none" w:sz="0" w:space="0" w:color="auto"/>
              </w:divBdr>
            </w:div>
          </w:divsChild>
        </w:div>
        <w:div w:id="883060640">
          <w:marLeft w:val="0"/>
          <w:marRight w:val="0"/>
          <w:marTop w:val="0"/>
          <w:marBottom w:val="0"/>
          <w:divBdr>
            <w:top w:val="none" w:sz="0" w:space="0" w:color="auto"/>
            <w:left w:val="none" w:sz="0" w:space="0" w:color="auto"/>
            <w:bottom w:val="none" w:sz="0" w:space="0" w:color="auto"/>
            <w:right w:val="none" w:sz="0" w:space="0" w:color="auto"/>
          </w:divBdr>
          <w:divsChild>
            <w:div w:id="91780349">
              <w:marLeft w:val="0"/>
              <w:marRight w:val="0"/>
              <w:marTop w:val="0"/>
              <w:marBottom w:val="0"/>
              <w:divBdr>
                <w:top w:val="none" w:sz="0" w:space="0" w:color="auto"/>
                <w:left w:val="none" w:sz="0" w:space="0" w:color="auto"/>
                <w:bottom w:val="none" w:sz="0" w:space="0" w:color="auto"/>
                <w:right w:val="none" w:sz="0" w:space="0" w:color="auto"/>
              </w:divBdr>
            </w:div>
          </w:divsChild>
        </w:div>
        <w:div w:id="888764744">
          <w:marLeft w:val="0"/>
          <w:marRight w:val="0"/>
          <w:marTop w:val="0"/>
          <w:marBottom w:val="0"/>
          <w:divBdr>
            <w:top w:val="none" w:sz="0" w:space="0" w:color="auto"/>
            <w:left w:val="none" w:sz="0" w:space="0" w:color="auto"/>
            <w:bottom w:val="none" w:sz="0" w:space="0" w:color="auto"/>
            <w:right w:val="none" w:sz="0" w:space="0" w:color="auto"/>
          </w:divBdr>
          <w:divsChild>
            <w:div w:id="835076519">
              <w:marLeft w:val="0"/>
              <w:marRight w:val="0"/>
              <w:marTop w:val="0"/>
              <w:marBottom w:val="0"/>
              <w:divBdr>
                <w:top w:val="none" w:sz="0" w:space="0" w:color="auto"/>
                <w:left w:val="none" w:sz="0" w:space="0" w:color="auto"/>
                <w:bottom w:val="none" w:sz="0" w:space="0" w:color="auto"/>
                <w:right w:val="none" w:sz="0" w:space="0" w:color="auto"/>
              </w:divBdr>
            </w:div>
          </w:divsChild>
        </w:div>
        <w:div w:id="889267188">
          <w:marLeft w:val="0"/>
          <w:marRight w:val="0"/>
          <w:marTop w:val="0"/>
          <w:marBottom w:val="0"/>
          <w:divBdr>
            <w:top w:val="none" w:sz="0" w:space="0" w:color="auto"/>
            <w:left w:val="none" w:sz="0" w:space="0" w:color="auto"/>
            <w:bottom w:val="none" w:sz="0" w:space="0" w:color="auto"/>
            <w:right w:val="none" w:sz="0" w:space="0" w:color="auto"/>
          </w:divBdr>
          <w:divsChild>
            <w:div w:id="100073563">
              <w:marLeft w:val="0"/>
              <w:marRight w:val="0"/>
              <w:marTop w:val="0"/>
              <w:marBottom w:val="0"/>
              <w:divBdr>
                <w:top w:val="none" w:sz="0" w:space="0" w:color="auto"/>
                <w:left w:val="none" w:sz="0" w:space="0" w:color="auto"/>
                <w:bottom w:val="none" w:sz="0" w:space="0" w:color="auto"/>
                <w:right w:val="none" w:sz="0" w:space="0" w:color="auto"/>
              </w:divBdr>
            </w:div>
          </w:divsChild>
        </w:div>
        <w:div w:id="897522009">
          <w:marLeft w:val="0"/>
          <w:marRight w:val="0"/>
          <w:marTop w:val="0"/>
          <w:marBottom w:val="0"/>
          <w:divBdr>
            <w:top w:val="none" w:sz="0" w:space="0" w:color="auto"/>
            <w:left w:val="none" w:sz="0" w:space="0" w:color="auto"/>
            <w:bottom w:val="none" w:sz="0" w:space="0" w:color="auto"/>
            <w:right w:val="none" w:sz="0" w:space="0" w:color="auto"/>
          </w:divBdr>
          <w:divsChild>
            <w:div w:id="1465657655">
              <w:marLeft w:val="0"/>
              <w:marRight w:val="0"/>
              <w:marTop w:val="0"/>
              <w:marBottom w:val="0"/>
              <w:divBdr>
                <w:top w:val="none" w:sz="0" w:space="0" w:color="auto"/>
                <w:left w:val="none" w:sz="0" w:space="0" w:color="auto"/>
                <w:bottom w:val="none" w:sz="0" w:space="0" w:color="auto"/>
                <w:right w:val="none" w:sz="0" w:space="0" w:color="auto"/>
              </w:divBdr>
            </w:div>
          </w:divsChild>
        </w:div>
        <w:div w:id="897739331">
          <w:marLeft w:val="0"/>
          <w:marRight w:val="0"/>
          <w:marTop w:val="0"/>
          <w:marBottom w:val="0"/>
          <w:divBdr>
            <w:top w:val="none" w:sz="0" w:space="0" w:color="auto"/>
            <w:left w:val="none" w:sz="0" w:space="0" w:color="auto"/>
            <w:bottom w:val="none" w:sz="0" w:space="0" w:color="auto"/>
            <w:right w:val="none" w:sz="0" w:space="0" w:color="auto"/>
          </w:divBdr>
          <w:divsChild>
            <w:div w:id="543517598">
              <w:marLeft w:val="0"/>
              <w:marRight w:val="0"/>
              <w:marTop w:val="0"/>
              <w:marBottom w:val="0"/>
              <w:divBdr>
                <w:top w:val="none" w:sz="0" w:space="0" w:color="auto"/>
                <w:left w:val="none" w:sz="0" w:space="0" w:color="auto"/>
                <w:bottom w:val="none" w:sz="0" w:space="0" w:color="auto"/>
                <w:right w:val="none" w:sz="0" w:space="0" w:color="auto"/>
              </w:divBdr>
            </w:div>
          </w:divsChild>
        </w:div>
        <w:div w:id="904755629">
          <w:marLeft w:val="0"/>
          <w:marRight w:val="0"/>
          <w:marTop w:val="0"/>
          <w:marBottom w:val="0"/>
          <w:divBdr>
            <w:top w:val="none" w:sz="0" w:space="0" w:color="auto"/>
            <w:left w:val="none" w:sz="0" w:space="0" w:color="auto"/>
            <w:bottom w:val="none" w:sz="0" w:space="0" w:color="auto"/>
            <w:right w:val="none" w:sz="0" w:space="0" w:color="auto"/>
          </w:divBdr>
          <w:divsChild>
            <w:div w:id="893543829">
              <w:marLeft w:val="0"/>
              <w:marRight w:val="0"/>
              <w:marTop w:val="0"/>
              <w:marBottom w:val="0"/>
              <w:divBdr>
                <w:top w:val="none" w:sz="0" w:space="0" w:color="auto"/>
                <w:left w:val="none" w:sz="0" w:space="0" w:color="auto"/>
                <w:bottom w:val="none" w:sz="0" w:space="0" w:color="auto"/>
                <w:right w:val="none" w:sz="0" w:space="0" w:color="auto"/>
              </w:divBdr>
            </w:div>
          </w:divsChild>
        </w:div>
        <w:div w:id="909539395">
          <w:marLeft w:val="0"/>
          <w:marRight w:val="0"/>
          <w:marTop w:val="0"/>
          <w:marBottom w:val="0"/>
          <w:divBdr>
            <w:top w:val="none" w:sz="0" w:space="0" w:color="auto"/>
            <w:left w:val="none" w:sz="0" w:space="0" w:color="auto"/>
            <w:bottom w:val="none" w:sz="0" w:space="0" w:color="auto"/>
            <w:right w:val="none" w:sz="0" w:space="0" w:color="auto"/>
          </w:divBdr>
          <w:divsChild>
            <w:div w:id="1139802343">
              <w:marLeft w:val="0"/>
              <w:marRight w:val="0"/>
              <w:marTop w:val="0"/>
              <w:marBottom w:val="0"/>
              <w:divBdr>
                <w:top w:val="none" w:sz="0" w:space="0" w:color="auto"/>
                <w:left w:val="none" w:sz="0" w:space="0" w:color="auto"/>
                <w:bottom w:val="none" w:sz="0" w:space="0" w:color="auto"/>
                <w:right w:val="none" w:sz="0" w:space="0" w:color="auto"/>
              </w:divBdr>
            </w:div>
          </w:divsChild>
        </w:div>
        <w:div w:id="915894961">
          <w:marLeft w:val="0"/>
          <w:marRight w:val="0"/>
          <w:marTop w:val="0"/>
          <w:marBottom w:val="0"/>
          <w:divBdr>
            <w:top w:val="none" w:sz="0" w:space="0" w:color="auto"/>
            <w:left w:val="none" w:sz="0" w:space="0" w:color="auto"/>
            <w:bottom w:val="none" w:sz="0" w:space="0" w:color="auto"/>
            <w:right w:val="none" w:sz="0" w:space="0" w:color="auto"/>
          </w:divBdr>
          <w:divsChild>
            <w:div w:id="1736195955">
              <w:marLeft w:val="0"/>
              <w:marRight w:val="0"/>
              <w:marTop w:val="0"/>
              <w:marBottom w:val="0"/>
              <w:divBdr>
                <w:top w:val="none" w:sz="0" w:space="0" w:color="auto"/>
                <w:left w:val="none" w:sz="0" w:space="0" w:color="auto"/>
                <w:bottom w:val="none" w:sz="0" w:space="0" w:color="auto"/>
                <w:right w:val="none" w:sz="0" w:space="0" w:color="auto"/>
              </w:divBdr>
            </w:div>
          </w:divsChild>
        </w:div>
        <w:div w:id="916204252">
          <w:marLeft w:val="0"/>
          <w:marRight w:val="0"/>
          <w:marTop w:val="0"/>
          <w:marBottom w:val="0"/>
          <w:divBdr>
            <w:top w:val="none" w:sz="0" w:space="0" w:color="auto"/>
            <w:left w:val="none" w:sz="0" w:space="0" w:color="auto"/>
            <w:bottom w:val="none" w:sz="0" w:space="0" w:color="auto"/>
            <w:right w:val="none" w:sz="0" w:space="0" w:color="auto"/>
          </w:divBdr>
          <w:divsChild>
            <w:div w:id="1193421902">
              <w:marLeft w:val="0"/>
              <w:marRight w:val="0"/>
              <w:marTop w:val="0"/>
              <w:marBottom w:val="0"/>
              <w:divBdr>
                <w:top w:val="none" w:sz="0" w:space="0" w:color="auto"/>
                <w:left w:val="none" w:sz="0" w:space="0" w:color="auto"/>
                <w:bottom w:val="none" w:sz="0" w:space="0" w:color="auto"/>
                <w:right w:val="none" w:sz="0" w:space="0" w:color="auto"/>
              </w:divBdr>
            </w:div>
          </w:divsChild>
        </w:div>
        <w:div w:id="931624369">
          <w:marLeft w:val="0"/>
          <w:marRight w:val="0"/>
          <w:marTop w:val="0"/>
          <w:marBottom w:val="0"/>
          <w:divBdr>
            <w:top w:val="none" w:sz="0" w:space="0" w:color="auto"/>
            <w:left w:val="none" w:sz="0" w:space="0" w:color="auto"/>
            <w:bottom w:val="none" w:sz="0" w:space="0" w:color="auto"/>
            <w:right w:val="none" w:sz="0" w:space="0" w:color="auto"/>
          </w:divBdr>
          <w:divsChild>
            <w:div w:id="1221356423">
              <w:marLeft w:val="0"/>
              <w:marRight w:val="0"/>
              <w:marTop w:val="0"/>
              <w:marBottom w:val="0"/>
              <w:divBdr>
                <w:top w:val="none" w:sz="0" w:space="0" w:color="auto"/>
                <w:left w:val="none" w:sz="0" w:space="0" w:color="auto"/>
                <w:bottom w:val="none" w:sz="0" w:space="0" w:color="auto"/>
                <w:right w:val="none" w:sz="0" w:space="0" w:color="auto"/>
              </w:divBdr>
            </w:div>
          </w:divsChild>
        </w:div>
        <w:div w:id="933560851">
          <w:marLeft w:val="0"/>
          <w:marRight w:val="0"/>
          <w:marTop w:val="0"/>
          <w:marBottom w:val="0"/>
          <w:divBdr>
            <w:top w:val="none" w:sz="0" w:space="0" w:color="auto"/>
            <w:left w:val="none" w:sz="0" w:space="0" w:color="auto"/>
            <w:bottom w:val="none" w:sz="0" w:space="0" w:color="auto"/>
            <w:right w:val="none" w:sz="0" w:space="0" w:color="auto"/>
          </w:divBdr>
          <w:divsChild>
            <w:div w:id="1655793099">
              <w:marLeft w:val="0"/>
              <w:marRight w:val="0"/>
              <w:marTop w:val="0"/>
              <w:marBottom w:val="0"/>
              <w:divBdr>
                <w:top w:val="none" w:sz="0" w:space="0" w:color="auto"/>
                <w:left w:val="none" w:sz="0" w:space="0" w:color="auto"/>
                <w:bottom w:val="none" w:sz="0" w:space="0" w:color="auto"/>
                <w:right w:val="none" w:sz="0" w:space="0" w:color="auto"/>
              </w:divBdr>
            </w:div>
          </w:divsChild>
        </w:div>
        <w:div w:id="943418674">
          <w:marLeft w:val="0"/>
          <w:marRight w:val="0"/>
          <w:marTop w:val="0"/>
          <w:marBottom w:val="0"/>
          <w:divBdr>
            <w:top w:val="none" w:sz="0" w:space="0" w:color="auto"/>
            <w:left w:val="none" w:sz="0" w:space="0" w:color="auto"/>
            <w:bottom w:val="none" w:sz="0" w:space="0" w:color="auto"/>
            <w:right w:val="none" w:sz="0" w:space="0" w:color="auto"/>
          </w:divBdr>
          <w:divsChild>
            <w:div w:id="178081255">
              <w:marLeft w:val="0"/>
              <w:marRight w:val="0"/>
              <w:marTop w:val="0"/>
              <w:marBottom w:val="0"/>
              <w:divBdr>
                <w:top w:val="none" w:sz="0" w:space="0" w:color="auto"/>
                <w:left w:val="none" w:sz="0" w:space="0" w:color="auto"/>
                <w:bottom w:val="none" w:sz="0" w:space="0" w:color="auto"/>
                <w:right w:val="none" w:sz="0" w:space="0" w:color="auto"/>
              </w:divBdr>
            </w:div>
          </w:divsChild>
        </w:div>
        <w:div w:id="946883790">
          <w:marLeft w:val="0"/>
          <w:marRight w:val="0"/>
          <w:marTop w:val="0"/>
          <w:marBottom w:val="0"/>
          <w:divBdr>
            <w:top w:val="none" w:sz="0" w:space="0" w:color="auto"/>
            <w:left w:val="none" w:sz="0" w:space="0" w:color="auto"/>
            <w:bottom w:val="none" w:sz="0" w:space="0" w:color="auto"/>
            <w:right w:val="none" w:sz="0" w:space="0" w:color="auto"/>
          </w:divBdr>
          <w:divsChild>
            <w:div w:id="1449812620">
              <w:marLeft w:val="0"/>
              <w:marRight w:val="0"/>
              <w:marTop w:val="0"/>
              <w:marBottom w:val="0"/>
              <w:divBdr>
                <w:top w:val="none" w:sz="0" w:space="0" w:color="auto"/>
                <w:left w:val="none" w:sz="0" w:space="0" w:color="auto"/>
                <w:bottom w:val="none" w:sz="0" w:space="0" w:color="auto"/>
                <w:right w:val="none" w:sz="0" w:space="0" w:color="auto"/>
              </w:divBdr>
            </w:div>
          </w:divsChild>
        </w:div>
        <w:div w:id="947859536">
          <w:marLeft w:val="0"/>
          <w:marRight w:val="0"/>
          <w:marTop w:val="0"/>
          <w:marBottom w:val="0"/>
          <w:divBdr>
            <w:top w:val="none" w:sz="0" w:space="0" w:color="auto"/>
            <w:left w:val="none" w:sz="0" w:space="0" w:color="auto"/>
            <w:bottom w:val="none" w:sz="0" w:space="0" w:color="auto"/>
            <w:right w:val="none" w:sz="0" w:space="0" w:color="auto"/>
          </w:divBdr>
          <w:divsChild>
            <w:div w:id="2082629394">
              <w:marLeft w:val="0"/>
              <w:marRight w:val="0"/>
              <w:marTop w:val="0"/>
              <w:marBottom w:val="0"/>
              <w:divBdr>
                <w:top w:val="none" w:sz="0" w:space="0" w:color="auto"/>
                <w:left w:val="none" w:sz="0" w:space="0" w:color="auto"/>
                <w:bottom w:val="none" w:sz="0" w:space="0" w:color="auto"/>
                <w:right w:val="none" w:sz="0" w:space="0" w:color="auto"/>
              </w:divBdr>
            </w:div>
          </w:divsChild>
        </w:div>
        <w:div w:id="952858089">
          <w:marLeft w:val="0"/>
          <w:marRight w:val="0"/>
          <w:marTop w:val="0"/>
          <w:marBottom w:val="0"/>
          <w:divBdr>
            <w:top w:val="none" w:sz="0" w:space="0" w:color="auto"/>
            <w:left w:val="none" w:sz="0" w:space="0" w:color="auto"/>
            <w:bottom w:val="none" w:sz="0" w:space="0" w:color="auto"/>
            <w:right w:val="none" w:sz="0" w:space="0" w:color="auto"/>
          </w:divBdr>
          <w:divsChild>
            <w:div w:id="1877229173">
              <w:marLeft w:val="0"/>
              <w:marRight w:val="0"/>
              <w:marTop w:val="0"/>
              <w:marBottom w:val="0"/>
              <w:divBdr>
                <w:top w:val="none" w:sz="0" w:space="0" w:color="auto"/>
                <w:left w:val="none" w:sz="0" w:space="0" w:color="auto"/>
                <w:bottom w:val="none" w:sz="0" w:space="0" w:color="auto"/>
                <w:right w:val="none" w:sz="0" w:space="0" w:color="auto"/>
              </w:divBdr>
            </w:div>
          </w:divsChild>
        </w:div>
        <w:div w:id="976643352">
          <w:marLeft w:val="0"/>
          <w:marRight w:val="0"/>
          <w:marTop w:val="0"/>
          <w:marBottom w:val="0"/>
          <w:divBdr>
            <w:top w:val="none" w:sz="0" w:space="0" w:color="auto"/>
            <w:left w:val="none" w:sz="0" w:space="0" w:color="auto"/>
            <w:bottom w:val="none" w:sz="0" w:space="0" w:color="auto"/>
            <w:right w:val="none" w:sz="0" w:space="0" w:color="auto"/>
          </w:divBdr>
          <w:divsChild>
            <w:div w:id="1187333877">
              <w:marLeft w:val="0"/>
              <w:marRight w:val="0"/>
              <w:marTop w:val="0"/>
              <w:marBottom w:val="0"/>
              <w:divBdr>
                <w:top w:val="none" w:sz="0" w:space="0" w:color="auto"/>
                <w:left w:val="none" w:sz="0" w:space="0" w:color="auto"/>
                <w:bottom w:val="none" w:sz="0" w:space="0" w:color="auto"/>
                <w:right w:val="none" w:sz="0" w:space="0" w:color="auto"/>
              </w:divBdr>
            </w:div>
          </w:divsChild>
        </w:div>
        <w:div w:id="977490502">
          <w:marLeft w:val="0"/>
          <w:marRight w:val="0"/>
          <w:marTop w:val="0"/>
          <w:marBottom w:val="0"/>
          <w:divBdr>
            <w:top w:val="none" w:sz="0" w:space="0" w:color="auto"/>
            <w:left w:val="none" w:sz="0" w:space="0" w:color="auto"/>
            <w:bottom w:val="none" w:sz="0" w:space="0" w:color="auto"/>
            <w:right w:val="none" w:sz="0" w:space="0" w:color="auto"/>
          </w:divBdr>
          <w:divsChild>
            <w:div w:id="530848765">
              <w:marLeft w:val="0"/>
              <w:marRight w:val="0"/>
              <w:marTop w:val="0"/>
              <w:marBottom w:val="0"/>
              <w:divBdr>
                <w:top w:val="none" w:sz="0" w:space="0" w:color="auto"/>
                <w:left w:val="none" w:sz="0" w:space="0" w:color="auto"/>
                <w:bottom w:val="none" w:sz="0" w:space="0" w:color="auto"/>
                <w:right w:val="none" w:sz="0" w:space="0" w:color="auto"/>
              </w:divBdr>
            </w:div>
          </w:divsChild>
        </w:div>
        <w:div w:id="1017736505">
          <w:marLeft w:val="0"/>
          <w:marRight w:val="0"/>
          <w:marTop w:val="0"/>
          <w:marBottom w:val="0"/>
          <w:divBdr>
            <w:top w:val="none" w:sz="0" w:space="0" w:color="auto"/>
            <w:left w:val="none" w:sz="0" w:space="0" w:color="auto"/>
            <w:bottom w:val="none" w:sz="0" w:space="0" w:color="auto"/>
            <w:right w:val="none" w:sz="0" w:space="0" w:color="auto"/>
          </w:divBdr>
          <w:divsChild>
            <w:div w:id="546375395">
              <w:marLeft w:val="0"/>
              <w:marRight w:val="0"/>
              <w:marTop w:val="0"/>
              <w:marBottom w:val="0"/>
              <w:divBdr>
                <w:top w:val="none" w:sz="0" w:space="0" w:color="auto"/>
                <w:left w:val="none" w:sz="0" w:space="0" w:color="auto"/>
                <w:bottom w:val="none" w:sz="0" w:space="0" w:color="auto"/>
                <w:right w:val="none" w:sz="0" w:space="0" w:color="auto"/>
              </w:divBdr>
            </w:div>
          </w:divsChild>
        </w:div>
        <w:div w:id="1033307216">
          <w:marLeft w:val="0"/>
          <w:marRight w:val="0"/>
          <w:marTop w:val="0"/>
          <w:marBottom w:val="0"/>
          <w:divBdr>
            <w:top w:val="none" w:sz="0" w:space="0" w:color="auto"/>
            <w:left w:val="none" w:sz="0" w:space="0" w:color="auto"/>
            <w:bottom w:val="none" w:sz="0" w:space="0" w:color="auto"/>
            <w:right w:val="none" w:sz="0" w:space="0" w:color="auto"/>
          </w:divBdr>
          <w:divsChild>
            <w:div w:id="734353019">
              <w:marLeft w:val="0"/>
              <w:marRight w:val="0"/>
              <w:marTop w:val="0"/>
              <w:marBottom w:val="0"/>
              <w:divBdr>
                <w:top w:val="none" w:sz="0" w:space="0" w:color="auto"/>
                <w:left w:val="none" w:sz="0" w:space="0" w:color="auto"/>
                <w:bottom w:val="none" w:sz="0" w:space="0" w:color="auto"/>
                <w:right w:val="none" w:sz="0" w:space="0" w:color="auto"/>
              </w:divBdr>
            </w:div>
          </w:divsChild>
        </w:div>
        <w:div w:id="1035496837">
          <w:marLeft w:val="0"/>
          <w:marRight w:val="0"/>
          <w:marTop w:val="0"/>
          <w:marBottom w:val="0"/>
          <w:divBdr>
            <w:top w:val="none" w:sz="0" w:space="0" w:color="auto"/>
            <w:left w:val="none" w:sz="0" w:space="0" w:color="auto"/>
            <w:bottom w:val="none" w:sz="0" w:space="0" w:color="auto"/>
            <w:right w:val="none" w:sz="0" w:space="0" w:color="auto"/>
          </w:divBdr>
          <w:divsChild>
            <w:div w:id="1490441827">
              <w:marLeft w:val="0"/>
              <w:marRight w:val="0"/>
              <w:marTop w:val="0"/>
              <w:marBottom w:val="0"/>
              <w:divBdr>
                <w:top w:val="none" w:sz="0" w:space="0" w:color="auto"/>
                <w:left w:val="none" w:sz="0" w:space="0" w:color="auto"/>
                <w:bottom w:val="none" w:sz="0" w:space="0" w:color="auto"/>
                <w:right w:val="none" w:sz="0" w:space="0" w:color="auto"/>
              </w:divBdr>
            </w:div>
          </w:divsChild>
        </w:div>
        <w:div w:id="1038818270">
          <w:marLeft w:val="0"/>
          <w:marRight w:val="0"/>
          <w:marTop w:val="0"/>
          <w:marBottom w:val="0"/>
          <w:divBdr>
            <w:top w:val="none" w:sz="0" w:space="0" w:color="auto"/>
            <w:left w:val="none" w:sz="0" w:space="0" w:color="auto"/>
            <w:bottom w:val="none" w:sz="0" w:space="0" w:color="auto"/>
            <w:right w:val="none" w:sz="0" w:space="0" w:color="auto"/>
          </w:divBdr>
          <w:divsChild>
            <w:div w:id="1884975000">
              <w:marLeft w:val="0"/>
              <w:marRight w:val="0"/>
              <w:marTop w:val="0"/>
              <w:marBottom w:val="0"/>
              <w:divBdr>
                <w:top w:val="none" w:sz="0" w:space="0" w:color="auto"/>
                <w:left w:val="none" w:sz="0" w:space="0" w:color="auto"/>
                <w:bottom w:val="none" w:sz="0" w:space="0" w:color="auto"/>
                <w:right w:val="none" w:sz="0" w:space="0" w:color="auto"/>
              </w:divBdr>
            </w:div>
          </w:divsChild>
        </w:div>
        <w:div w:id="1063600609">
          <w:marLeft w:val="0"/>
          <w:marRight w:val="0"/>
          <w:marTop w:val="0"/>
          <w:marBottom w:val="0"/>
          <w:divBdr>
            <w:top w:val="none" w:sz="0" w:space="0" w:color="auto"/>
            <w:left w:val="none" w:sz="0" w:space="0" w:color="auto"/>
            <w:bottom w:val="none" w:sz="0" w:space="0" w:color="auto"/>
            <w:right w:val="none" w:sz="0" w:space="0" w:color="auto"/>
          </w:divBdr>
          <w:divsChild>
            <w:div w:id="234126436">
              <w:marLeft w:val="0"/>
              <w:marRight w:val="0"/>
              <w:marTop w:val="0"/>
              <w:marBottom w:val="0"/>
              <w:divBdr>
                <w:top w:val="none" w:sz="0" w:space="0" w:color="auto"/>
                <w:left w:val="none" w:sz="0" w:space="0" w:color="auto"/>
                <w:bottom w:val="none" w:sz="0" w:space="0" w:color="auto"/>
                <w:right w:val="none" w:sz="0" w:space="0" w:color="auto"/>
              </w:divBdr>
            </w:div>
          </w:divsChild>
        </w:div>
        <w:div w:id="1077165027">
          <w:marLeft w:val="0"/>
          <w:marRight w:val="0"/>
          <w:marTop w:val="0"/>
          <w:marBottom w:val="0"/>
          <w:divBdr>
            <w:top w:val="none" w:sz="0" w:space="0" w:color="auto"/>
            <w:left w:val="none" w:sz="0" w:space="0" w:color="auto"/>
            <w:bottom w:val="none" w:sz="0" w:space="0" w:color="auto"/>
            <w:right w:val="none" w:sz="0" w:space="0" w:color="auto"/>
          </w:divBdr>
          <w:divsChild>
            <w:div w:id="1236742566">
              <w:marLeft w:val="0"/>
              <w:marRight w:val="0"/>
              <w:marTop w:val="0"/>
              <w:marBottom w:val="0"/>
              <w:divBdr>
                <w:top w:val="none" w:sz="0" w:space="0" w:color="auto"/>
                <w:left w:val="none" w:sz="0" w:space="0" w:color="auto"/>
                <w:bottom w:val="none" w:sz="0" w:space="0" w:color="auto"/>
                <w:right w:val="none" w:sz="0" w:space="0" w:color="auto"/>
              </w:divBdr>
            </w:div>
          </w:divsChild>
        </w:div>
        <w:div w:id="1091580347">
          <w:marLeft w:val="0"/>
          <w:marRight w:val="0"/>
          <w:marTop w:val="0"/>
          <w:marBottom w:val="0"/>
          <w:divBdr>
            <w:top w:val="none" w:sz="0" w:space="0" w:color="auto"/>
            <w:left w:val="none" w:sz="0" w:space="0" w:color="auto"/>
            <w:bottom w:val="none" w:sz="0" w:space="0" w:color="auto"/>
            <w:right w:val="none" w:sz="0" w:space="0" w:color="auto"/>
          </w:divBdr>
          <w:divsChild>
            <w:div w:id="687145128">
              <w:marLeft w:val="0"/>
              <w:marRight w:val="0"/>
              <w:marTop w:val="0"/>
              <w:marBottom w:val="0"/>
              <w:divBdr>
                <w:top w:val="none" w:sz="0" w:space="0" w:color="auto"/>
                <w:left w:val="none" w:sz="0" w:space="0" w:color="auto"/>
                <w:bottom w:val="none" w:sz="0" w:space="0" w:color="auto"/>
                <w:right w:val="none" w:sz="0" w:space="0" w:color="auto"/>
              </w:divBdr>
            </w:div>
          </w:divsChild>
        </w:div>
        <w:div w:id="1107188790">
          <w:marLeft w:val="0"/>
          <w:marRight w:val="0"/>
          <w:marTop w:val="0"/>
          <w:marBottom w:val="0"/>
          <w:divBdr>
            <w:top w:val="none" w:sz="0" w:space="0" w:color="auto"/>
            <w:left w:val="none" w:sz="0" w:space="0" w:color="auto"/>
            <w:bottom w:val="none" w:sz="0" w:space="0" w:color="auto"/>
            <w:right w:val="none" w:sz="0" w:space="0" w:color="auto"/>
          </w:divBdr>
          <w:divsChild>
            <w:div w:id="696733710">
              <w:marLeft w:val="0"/>
              <w:marRight w:val="0"/>
              <w:marTop w:val="0"/>
              <w:marBottom w:val="0"/>
              <w:divBdr>
                <w:top w:val="none" w:sz="0" w:space="0" w:color="auto"/>
                <w:left w:val="none" w:sz="0" w:space="0" w:color="auto"/>
                <w:bottom w:val="none" w:sz="0" w:space="0" w:color="auto"/>
                <w:right w:val="none" w:sz="0" w:space="0" w:color="auto"/>
              </w:divBdr>
            </w:div>
          </w:divsChild>
        </w:div>
        <w:div w:id="1130247276">
          <w:marLeft w:val="0"/>
          <w:marRight w:val="0"/>
          <w:marTop w:val="0"/>
          <w:marBottom w:val="0"/>
          <w:divBdr>
            <w:top w:val="none" w:sz="0" w:space="0" w:color="auto"/>
            <w:left w:val="none" w:sz="0" w:space="0" w:color="auto"/>
            <w:bottom w:val="none" w:sz="0" w:space="0" w:color="auto"/>
            <w:right w:val="none" w:sz="0" w:space="0" w:color="auto"/>
          </w:divBdr>
          <w:divsChild>
            <w:div w:id="1634142824">
              <w:marLeft w:val="0"/>
              <w:marRight w:val="0"/>
              <w:marTop w:val="0"/>
              <w:marBottom w:val="0"/>
              <w:divBdr>
                <w:top w:val="none" w:sz="0" w:space="0" w:color="auto"/>
                <w:left w:val="none" w:sz="0" w:space="0" w:color="auto"/>
                <w:bottom w:val="none" w:sz="0" w:space="0" w:color="auto"/>
                <w:right w:val="none" w:sz="0" w:space="0" w:color="auto"/>
              </w:divBdr>
            </w:div>
          </w:divsChild>
        </w:div>
        <w:div w:id="1132401408">
          <w:marLeft w:val="0"/>
          <w:marRight w:val="0"/>
          <w:marTop w:val="0"/>
          <w:marBottom w:val="0"/>
          <w:divBdr>
            <w:top w:val="none" w:sz="0" w:space="0" w:color="auto"/>
            <w:left w:val="none" w:sz="0" w:space="0" w:color="auto"/>
            <w:bottom w:val="none" w:sz="0" w:space="0" w:color="auto"/>
            <w:right w:val="none" w:sz="0" w:space="0" w:color="auto"/>
          </w:divBdr>
          <w:divsChild>
            <w:div w:id="1987078620">
              <w:marLeft w:val="0"/>
              <w:marRight w:val="0"/>
              <w:marTop w:val="0"/>
              <w:marBottom w:val="0"/>
              <w:divBdr>
                <w:top w:val="none" w:sz="0" w:space="0" w:color="auto"/>
                <w:left w:val="none" w:sz="0" w:space="0" w:color="auto"/>
                <w:bottom w:val="none" w:sz="0" w:space="0" w:color="auto"/>
                <w:right w:val="none" w:sz="0" w:space="0" w:color="auto"/>
              </w:divBdr>
            </w:div>
          </w:divsChild>
        </w:div>
        <w:div w:id="1138188613">
          <w:marLeft w:val="0"/>
          <w:marRight w:val="0"/>
          <w:marTop w:val="0"/>
          <w:marBottom w:val="0"/>
          <w:divBdr>
            <w:top w:val="none" w:sz="0" w:space="0" w:color="auto"/>
            <w:left w:val="none" w:sz="0" w:space="0" w:color="auto"/>
            <w:bottom w:val="none" w:sz="0" w:space="0" w:color="auto"/>
            <w:right w:val="none" w:sz="0" w:space="0" w:color="auto"/>
          </w:divBdr>
          <w:divsChild>
            <w:div w:id="1832023880">
              <w:marLeft w:val="0"/>
              <w:marRight w:val="0"/>
              <w:marTop w:val="0"/>
              <w:marBottom w:val="0"/>
              <w:divBdr>
                <w:top w:val="none" w:sz="0" w:space="0" w:color="auto"/>
                <w:left w:val="none" w:sz="0" w:space="0" w:color="auto"/>
                <w:bottom w:val="none" w:sz="0" w:space="0" w:color="auto"/>
                <w:right w:val="none" w:sz="0" w:space="0" w:color="auto"/>
              </w:divBdr>
            </w:div>
          </w:divsChild>
        </w:div>
        <w:div w:id="1144929227">
          <w:marLeft w:val="0"/>
          <w:marRight w:val="0"/>
          <w:marTop w:val="0"/>
          <w:marBottom w:val="0"/>
          <w:divBdr>
            <w:top w:val="none" w:sz="0" w:space="0" w:color="auto"/>
            <w:left w:val="none" w:sz="0" w:space="0" w:color="auto"/>
            <w:bottom w:val="none" w:sz="0" w:space="0" w:color="auto"/>
            <w:right w:val="none" w:sz="0" w:space="0" w:color="auto"/>
          </w:divBdr>
          <w:divsChild>
            <w:div w:id="2029599580">
              <w:marLeft w:val="0"/>
              <w:marRight w:val="0"/>
              <w:marTop w:val="0"/>
              <w:marBottom w:val="0"/>
              <w:divBdr>
                <w:top w:val="none" w:sz="0" w:space="0" w:color="auto"/>
                <w:left w:val="none" w:sz="0" w:space="0" w:color="auto"/>
                <w:bottom w:val="none" w:sz="0" w:space="0" w:color="auto"/>
                <w:right w:val="none" w:sz="0" w:space="0" w:color="auto"/>
              </w:divBdr>
            </w:div>
          </w:divsChild>
        </w:div>
        <w:div w:id="1154184333">
          <w:marLeft w:val="0"/>
          <w:marRight w:val="0"/>
          <w:marTop w:val="0"/>
          <w:marBottom w:val="0"/>
          <w:divBdr>
            <w:top w:val="none" w:sz="0" w:space="0" w:color="auto"/>
            <w:left w:val="none" w:sz="0" w:space="0" w:color="auto"/>
            <w:bottom w:val="none" w:sz="0" w:space="0" w:color="auto"/>
            <w:right w:val="none" w:sz="0" w:space="0" w:color="auto"/>
          </w:divBdr>
          <w:divsChild>
            <w:div w:id="653293598">
              <w:marLeft w:val="0"/>
              <w:marRight w:val="0"/>
              <w:marTop w:val="0"/>
              <w:marBottom w:val="0"/>
              <w:divBdr>
                <w:top w:val="none" w:sz="0" w:space="0" w:color="auto"/>
                <w:left w:val="none" w:sz="0" w:space="0" w:color="auto"/>
                <w:bottom w:val="none" w:sz="0" w:space="0" w:color="auto"/>
                <w:right w:val="none" w:sz="0" w:space="0" w:color="auto"/>
              </w:divBdr>
            </w:div>
          </w:divsChild>
        </w:div>
        <w:div w:id="1166631308">
          <w:marLeft w:val="0"/>
          <w:marRight w:val="0"/>
          <w:marTop w:val="0"/>
          <w:marBottom w:val="0"/>
          <w:divBdr>
            <w:top w:val="none" w:sz="0" w:space="0" w:color="auto"/>
            <w:left w:val="none" w:sz="0" w:space="0" w:color="auto"/>
            <w:bottom w:val="none" w:sz="0" w:space="0" w:color="auto"/>
            <w:right w:val="none" w:sz="0" w:space="0" w:color="auto"/>
          </w:divBdr>
          <w:divsChild>
            <w:div w:id="1813716962">
              <w:marLeft w:val="0"/>
              <w:marRight w:val="0"/>
              <w:marTop w:val="0"/>
              <w:marBottom w:val="0"/>
              <w:divBdr>
                <w:top w:val="none" w:sz="0" w:space="0" w:color="auto"/>
                <w:left w:val="none" w:sz="0" w:space="0" w:color="auto"/>
                <w:bottom w:val="none" w:sz="0" w:space="0" w:color="auto"/>
                <w:right w:val="none" w:sz="0" w:space="0" w:color="auto"/>
              </w:divBdr>
            </w:div>
          </w:divsChild>
        </w:div>
        <w:div w:id="1173572392">
          <w:marLeft w:val="0"/>
          <w:marRight w:val="0"/>
          <w:marTop w:val="0"/>
          <w:marBottom w:val="0"/>
          <w:divBdr>
            <w:top w:val="none" w:sz="0" w:space="0" w:color="auto"/>
            <w:left w:val="none" w:sz="0" w:space="0" w:color="auto"/>
            <w:bottom w:val="none" w:sz="0" w:space="0" w:color="auto"/>
            <w:right w:val="none" w:sz="0" w:space="0" w:color="auto"/>
          </w:divBdr>
          <w:divsChild>
            <w:div w:id="505485532">
              <w:marLeft w:val="0"/>
              <w:marRight w:val="0"/>
              <w:marTop w:val="0"/>
              <w:marBottom w:val="0"/>
              <w:divBdr>
                <w:top w:val="none" w:sz="0" w:space="0" w:color="auto"/>
                <w:left w:val="none" w:sz="0" w:space="0" w:color="auto"/>
                <w:bottom w:val="none" w:sz="0" w:space="0" w:color="auto"/>
                <w:right w:val="none" w:sz="0" w:space="0" w:color="auto"/>
              </w:divBdr>
            </w:div>
          </w:divsChild>
        </w:div>
        <w:div w:id="1186748986">
          <w:marLeft w:val="0"/>
          <w:marRight w:val="0"/>
          <w:marTop w:val="0"/>
          <w:marBottom w:val="0"/>
          <w:divBdr>
            <w:top w:val="none" w:sz="0" w:space="0" w:color="auto"/>
            <w:left w:val="none" w:sz="0" w:space="0" w:color="auto"/>
            <w:bottom w:val="none" w:sz="0" w:space="0" w:color="auto"/>
            <w:right w:val="none" w:sz="0" w:space="0" w:color="auto"/>
          </w:divBdr>
          <w:divsChild>
            <w:div w:id="731778921">
              <w:marLeft w:val="0"/>
              <w:marRight w:val="0"/>
              <w:marTop w:val="0"/>
              <w:marBottom w:val="0"/>
              <w:divBdr>
                <w:top w:val="none" w:sz="0" w:space="0" w:color="auto"/>
                <w:left w:val="none" w:sz="0" w:space="0" w:color="auto"/>
                <w:bottom w:val="none" w:sz="0" w:space="0" w:color="auto"/>
                <w:right w:val="none" w:sz="0" w:space="0" w:color="auto"/>
              </w:divBdr>
            </w:div>
          </w:divsChild>
        </w:div>
        <w:div w:id="1201473344">
          <w:marLeft w:val="0"/>
          <w:marRight w:val="0"/>
          <w:marTop w:val="0"/>
          <w:marBottom w:val="0"/>
          <w:divBdr>
            <w:top w:val="none" w:sz="0" w:space="0" w:color="auto"/>
            <w:left w:val="none" w:sz="0" w:space="0" w:color="auto"/>
            <w:bottom w:val="none" w:sz="0" w:space="0" w:color="auto"/>
            <w:right w:val="none" w:sz="0" w:space="0" w:color="auto"/>
          </w:divBdr>
          <w:divsChild>
            <w:div w:id="2097364251">
              <w:marLeft w:val="0"/>
              <w:marRight w:val="0"/>
              <w:marTop w:val="0"/>
              <w:marBottom w:val="0"/>
              <w:divBdr>
                <w:top w:val="none" w:sz="0" w:space="0" w:color="auto"/>
                <w:left w:val="none" w:sz="0" w:space="0" w:color="auto"/>
                <w:bottom w:val="none" w:sz="0" w:space="0" w:color="auto"/>
                <w:right w:val="none" w:sz="0" w:space="0" w:color="auto"/>
              </w:divBdr>
            </w:div>
          </w:divsChild>
        </w:div>
        <w:div w:id="1206597054">
          <w:marLeft w:val="0"/>
          <w:marRight w:val="0"/>
          <w:marTop w:val="0"/>
          <w:marBottom w:val="0"/>
          <w:divBdr>
            <w:top w:val="none" w:sz="0" w:space="0" w:color="auto"/>
            <w:left w:val="none" w:sz="0" w:space="0" w:color="auto"/>
            <w:bottom w:val="none" w:sz="0" w:space="0" w:color="auto"/>
            <w:right w:val="none" w:sz="0" w:space="0" w:color="auto"/>
          </w:divBdr>
          <w:divsChild>
            <w:div w:id="1898930712">
              <w:marLeft w:val="0"/>
              <w:marRight w:val="0"/>
              <w:marTop w:val="0"/>
              <w:marBottom w:val="0"/>
              <w:divBdr>
                <w:top w:val="none" w:sz="0" w:space="0" w:color="auto"/>
                <w:left w:val="none" w:sz="0" w:space="0" w:color="auto"/>
                <w:bottom w:val="none" w:sz="0" w:space="0" w:color="auto"/>
                <w:right w:val="none" w:sz="0" w:space="0" w:color="auto"/>
              </w:divBdr>
            </w:div>
          </w:divsChild>
        </w:div>
        <w:div w:id="1256281717">
          <w:marLeft w:val="0"/>
          <w:marRight w:val="0"/>
          <w:marTop w:val="0"/>
          <w:marBottom w:val="0"/>
          <w:divBdr>
            <w:top w:val="none" w:sz="0" w:space="0" w:color="auto"/>
            <w:left w:val="none" w:sz="0" w:space="0" w:color="auto"/>
            <w:bottom w:val="none" w:sz="0" w:space="0" w:color="auto"/>
            <w:right w:val="none" w:sz="0" w:space="0" w:color="auto"/>
          </w:divBdr>
          <w:divsChild>
            <w:div w:id="1772309868">
              <w:marLeft w:val="0"/>
              <w:marRight w:val="0"/>
              <w:marTop w:val="0"/>
              <w:marBottom w:val="0"/>
              <w:divBdr>
                <w:top w:val="none" w:sz="0" w:space="0" w:color="auto"/>
                <w:left w:val="none" w:sz="0" w:space="0" w:color="auto"/>
                <w:bottom w:val="none" w:sz="0" w:space="0" w:color="auto"/>
                <w:right w:val="none" w:sz="0" w:space="0" w:color="auto"/>
              </w:divBdr>
            </w:div>
          </w:divsChild>
        </w:div>
        <w:div w:id="1257136094">
          <w:marLeft w:val="0"/>
          <w:marRight w:val="0"/>
          <w:marTop w:val="0"/>
          <w:marBottom w:val="0"/>
          <w:divBdr>
            <w:top w:val="none" w:sz="0" w:space="0" w:color="auto"/>
            <w:left w:val="none" w:sz="0" w:space="0" w:color="auto"/>
            <w:bottom w:val="none" w:sz="0" w:space="0" w:color="auto"/>
            <w:right w:val="none" w:sz="0" w:space="0" w:color="auto"/>
          </w:divBdr>
          <w:divsChild>
            <w:div w:id="733314726">
              <w:marLeft w:val="0"/>
              <w:marRight w:val="0"/>
              <w:marTop w:val="0"/>
              <w:marBottom w:val="0"/>
              <w:divBdr>
                <w:top w:val="none" w:sz="0" w:space="0" w:color="auto"/>
                <w:left w:val="none" w:sz="0" w:space="0" w:color="auto"/>
                <w:bottom w:val="none" w:sz="0" w:space="0" w:color="auto"/>
                <w:right w:val="none" w:sz="0" w:space="0" w:color="auto"/>
              </w:divBdr>
            </w:div>
          </w:divsChild>
        </w:div>
        <w:div w:id="1267468343">
          <w:marLeft w:val="0"/>
          <w:marRight w:val="0"/>
          <w:marTop w:val="0"/>
          <w:marBottom w:val="0"/>
          <w:divBdr>
            <w:top w:val="none" w:sz="0" w:space="0" w:color="auto"/>
            <w:left w:val="none" w:sz="0" w:space="0" w:color="auto"/>
            <w:bottom w:val="none" w:sz="0" w:space="0" w:color="auto"/>
            <w:right w:val="none" w:sz="0" w:space="0" w:color="auto"/>
          </w:divBdr>
          <w:divsChild>
            <w:div w:id="1394502645">
              <w:marLeft w:val="0"/>
              <w:marRight w:val="0"/>
              <w:marTop w:val="0"/>
              <w:marBottom w:val="0"/>
              <w:divBdr>
                <w:top w:val="none" w:sz="0" w:space="0" w:color="auto"/>
                <w:left w:val="none" w:sz="0" w:space="0" w:color="auto"/>
                <w:bottom w:val="none" w:sz="0" w:space="0" w:color="auto"/>
                <w:right w:val="none" w:sz="0" w:space="0" w:color="auto"/>
              </w:divBdr>
            </w:div>
          </w:divsChild>
        </w:div>
        <w:div w:id="1269848897">
          <w:marLeft w:val="0"/>
          <w:marRight w:val="0"/>
          <w:marTop w:val="0"/>
          <w:marBottom w:val="0"/>
          <w:divBdr>
            <w:top w:val="none" w:sz="0" w:space="0" w:color="auto"/>
            <w:left w:val="none" w:sz="0" w:space="0" w:color="auto"/>
            <w:bottom w:val="none" w:sz="0" w:space="0" w:color="auto"/>
            <w:right w:val="none" w:sz="0" w:space="0" w:color="auto"/>
          </w:divBdr>
          <w:divsChild>
            <w:div w:id="1958834876">
              <w:marLeft w:val="0"/>
              <w:marRight w:val="0"/>
              <w:marTop w:val="0"/>
              <w:marBottom w:val="0"/>
              <w:divBdr>
                <w:top w:val="none" w:sz="0" w:space="0" w:color="auto"/>
                <w:left w:val="none" w:sz="0" w:space="0" w:color="auto"/>
                <w:bottom w:val="none" w:sz="0" w:space="0" w:color="auto"/>
                <w:right w:val="none" w:sz="0" w:space="0" w:color="auto"/>
              </w:divBdr>
            </w:div>
          </w:divsChild>
        </w:div>
        <w:div w:id="1323772444">
          <w:marLeft w:val="0"/>
          <w:marRight w:val="0"/>
          <w:marTop w:val="0"/>
          <w:marBottom w:val="0"/>
          <w:divBdr>
            <w:top w:val="none" w:sz="0" w:space="0" w:color="auto"/>
            <w:left w:val="none" w:sz="0" w:space="0" w:color="auto"/>
            <w:bottom w:val="none" w:sz="0" w:space="0" w:color="auto"/>
            <w:right w:val="none" w:sz="0" w:space="0" w:color="auto"/>
          </w:divBdr>
          <w:divsChild>
            <w:div w:id="1447386337">
              <w:marLeft w:val="0"/>
              <w:marRight w:val="0"/>
              <w:marTop w:val="0"/>
              <w:marBottom w:val="0"/>
              <w:divBdr>
                <w:top w:val="none" w:sz="0" w:space="0" w:color="auto"/>
                <w:left w:val="none" w:sz="0" w:space="0" w:color="auto"/>
                <w:bottom w:val="none" w:sz="0" w:space="0" w:color="auto"/>
                <w:right w:val="none" w:sz="0" w:space="0" w:color="auto"/>
              </w:divBdr>
            </w:div>
          </w:divsChild>
        </w:div>
        <w:div w:id="1383557668">
          <w:marLeft w:val="0"/>
          <w:marRight w:val="0"/>
          <w:marTop w:val="0"/>
          <w:marBottom w:val="0"/>
          <w:divBdr>
            <w:top w:val="none" w:sz="0" w:space="0" w:color="auto"/>
            <w:left w:val="none" w:sz="0" w:space="0" w:color="auto"/>
            <w:bottom w:val="none" w:sz="0" w:space="0" w:color="auto"/>
            <w:right w:val="none" w:sz="0" w:space="0" w:color="auto"/>
          </w:divBdr>
          <w:divsChild>
            <w:div w:id="597910864">
              <w:marLeft w:val="0"/>
              <w:marRight w:val="0"/>
              <w:marTop w:val="0"/>
              <w:marBottom w:val="0"/>
              <w:divBdr>
                <w:top w:val="none" w:sz="0" w:space="0" w:color="auto"/>
                <w:left w:val="none" w:sz="0" w:space="0" w:color="auto"/>
                <w:bottom w:val="none" w:sz="0" w:space="0" w:color="auto"/>
                <w:right w:val="none" w:sz="0" w:space="0" w:color="auto"/>
              </w:divBdr>
            </w:div>
          </w:divsChild>
        </w:div>
        <w:div w:id="1392079065">
          <w:marLeft w:val="0"/>
          <w:marRight w:val="0"/>
          <w:marTop w:val="0"/>
          <w:marBottom w:val="0"/>
          <w:divBdr>
            <w:top w:val="none" w:sz="0" w:space="0" w:color="auto"/>
            <w:left w:val="none" w:sz="0" w:space="0" w:color="auto"/>
            <w:bottom w:val="none" w:sz="0" w:space="0" w:color="auto"/>
            <w:right w:val="none" w:sz="0" w:space="0" w:color="auto"/>
          </w:divBdr>
          <w:divsChild>
            <w:div w:id="1763649714">
              <w:marLeft w:val="0"/>
              <w:marRight w:val="0"/>
              <w:marTop w:val="0"/>
              <w:marBottom w:val="0"/>
              <w:divBdr>
                <w:top w:val="none" w:sz="0" w:space="0" w:color="auto"/>
                <w:left w:val="none" w:sz="0" w:space="0" w:color="auto"/>
                <w:bottom w:val="none" w:sz="0" w:space="0" w:color="auto"/>
                <w:right w:val="none" w:sz="0" w:space="0" w:color="auto"/>
              </w:divBdr>
            </w:div>
          </w:divsChild>
        </w:div>
        <w:div w:id="1397776712">
          <w:marLeft w:val="0"/>
          <w:marRight w:val="0"/>
          <w:marTop w:val="0"/>
          <w:marBottom w:val="0"/>
          <w:divBdr>
            <w:top w:val="none" w:sz="0" w:space="0" w:color="auto"/>
            <w:left w:val="none" w:sz="0" w:space="0" w:color="auto"/>
            <w:bottom w:val="none" w:sz="0" w:space="0" w:color="auto"/>
            <w:right w:val="none" w:sz="0" w:space="0" w:color="auto"/>
          </w:divBdr>
          <w:divsChild>
            <w:div w:id="2118282196">
              <w:marLeft w:val="0"/>
              <w:marRight w:val="0"/>
              <w:marTop w:val="0"/>
              <w:marBottom w:val="0"/>
              <w:divBdr>
                <w:top w:val="none" w:sz="0" w:space="0" w:color="auto"/>
                <w:left w:val="none" w:sz="0" w:space="0" w:color="auto"/>
                <w:bottom w:val="none" w:sz="0" w:space="0" w:color="auto"/>
                <w:right w:val="none" w:sz="0" w:space="0" w:color="auto"/>
              </w:divBdr>
            </w:div>
          </w:divsChild>
        </w:div>
        <w:div w:id="1407263126">
          <w:marLeft w:val="0"/>
          <w:marRight w:val="0"/>
          <w:marTop w:val="0"/>
          <w:marBottom w:val="0"/>
          <w:divBdr>
            <w:top w:val="none" w:sz="0" w:space="0" w:color="auto"/>
            <w:left w:val="none" w:sz="0" w:space="0" w:color="auto"/>
            <w:bottom w:val="none" w:sz="0" w:space="0" w:color="auto"/>
            <w:right w:val="none" w:sz="0" w:space="0" w:color="auto"/>
          </w:divBdr>
          <w:divsChild>
            <w:div w:id="1860506284">
              <w:marLeft w:val="0"/>
              <w:marRight w:val="0"/>
              <w:marTop w:val="0"/>
              <w:marBottom w:val="0"/>
              <w:divBdr>
                <w:top w:val="none" w:sz="0" w:space="0" w:color="auto"/>
                <w:left w:val="none" w:sz="0" w:space="0" w:color="auto"/>
                <w:bottom w:val="none" w:sz="0" w:space="0" w:color="auto"/>
                <w:right w:val="none" w:sz="0" w:space="0" w:color="auto"/>
              </w:divBdr>
            </w:div>
          </w:divsChild>
        </w:div>
        <w:div w:id="1412464624">
          <w:marLeft w:val="0"/>
          <w:marRight w:val="0"/>
          <w:marTop w:val="0"/>
          <w:marBottom w:val="0"/>
          <w:divBdr>
            <w:top w:val="none" w:sz="0" w:space="0" w:color="auto"/>
            <w:left w:val="none" w:sz="0" w:space="0" w:color="auto"/>
            <w:bottom w:val="none" w:sz="0" w:space="0" w:color="auto"/>
            <w:right w:val="none" w:sz="0" w:space="0" w:color="auto"/>
          </w:divBdr>
          <w:divsChild>
            <w:div w:id="102069719">
              <w:marLeft w:val="0"/>
              <w:marRight w:val="0"/>
              <w:marTop w:val="0"/>
              <w:marBottom w:val="0"/>
              <w:divBdr>
                <w:top w:val="none" w:sz="0" w:space="0" w:color="auto"/>
                <w:left w:val="none" w:sz="0" w:space="0" w:color="auto"/>
                <w:bottom w:val="none" w:sz="0" w:space="0" w:color="auto"/>
                <w:right w:val="none" w:sz="0" w:space="0" w:color="auto"/>
              </w:divBdr>
            </w:div>
          </w:divsChild>
        </w:div>
        <w:div w:id="1425566109">
          <w:marLeft w:val="0"/>
          <w:marRight w:val="0"/>
          <w:marTop w:val="0"/>
          <w:marBottom w:val="0"/>
          <w:divBdr>
            <w:top w:val="none" w:sz="0" w:space="0" w:color="auto"/>
            <w:left w:val="none" w:sz="0" w:space="0" w:color="auto"/>
            <w:bottom w:val="none" w:sz="0" w:space="0" w:color="auto"/>
            <w:right w:val="none" w:sz="0" w:space="0" w:color="auto"/>
          </w:divBdr>
          <w:divsChild>
            <w:div w:id="753165735">
              <w:marLeft w:val="0"/>
              <w:marRight w:val="0"/>
              <w:marTop w:val="0"/>
              <w:marBottom w:val="0"/>
              <w:divBdr>
                <w:top w:val="none" w:sz="0" w:space="0" w:color="auto"/>
                <w:left w:val="none" w:sz="0" w:space="0" w:color="auto"/>
                <w:bottom w:val="none" w:sz="0" w:space="0" w:color="auto"/>
                <w:right w:val="none" w:sz="0" w:space="0" w:color="auto"/>
              </w:divBdr>
            </w:div>
          </w:divsChild>
        </w:div>
        <w:div w:id="1433741187">
          <w:marLeft w:val="0"/>
          <w:marRight w:val="0"/>
          <w:marTop w:val="0"/>
          <w:marBottom w:val="0"/>
          <w:divBdr>
            <w:top w:val="none" w:sz="0" w:space="0" w:color="auto"/>
            <w:left w:val="none" w:sz="0" w:space="0" w:color="auto"/>
            <w:bottom w:val="none" w:sz="0" w:space="0" w:color="auto"/>
            <w:right w:val="none" w:sz="0" w:space="0" w:color="auto"/>
          </w:divBdr>
          <w:divsChild>
            <w:div w:id="2059235698">
              <w:marLeft w:val="0"/>
              <w:marRight w:val="0"/>
              <w:marTop w:val="0"/>
              <w:marBottom w:val="0"/>
              <w:divBdr>
                <w:top w:val="none" w:sz="0" w:space="0" w:color="auto"/>
                <w:left w:val="none" w:sz="0" w:space="0" w:color="auto"/>
                <w:bottom w:val="none" w:sz="0" w:space="0" w:color="auto"/>
                <w:right w:val="none" w:sz="0" w:space="0" w:color="auto"/>
              </w:divBdr>
            </w:div>
          </w:divsChild>
        </w:div>
        <w:div w:id="1443064819">
          <w:marLeft w:val="0"/>
          <w:marRight w:val="0"/>
          <w:marTop w:val="0"/>
          <w:marBottom w:val="0"/>
          <w:divBdr>
            <w:top w:val="none" w:sz="0" w:space="0" w:color="auto"/>
            <w:left w:val="none" w:sz="0" w:space="0" w:color="auto"/>
            <w:bottom w:val="none" w:sz="0" w:space="0" w:color="auto"/>
            <w:right w:val="none" w:sz="0" w:space="0" w:color="auto"/>
          </w:divBdr>
          <w:divsChild>
            <w:div w:id="42294928">
              <w:marLeft w:val="0"/>
              <w:marRight w:val="0"/>
              <w:marTop w:val="0"/>
              <w:marBottom w:val="0"/>
              <w:divBdr>
                <w:top w:val="none" w:sz="0" w:space="0" w:color="auto"/>
                <w:left w:val="none" w:sz="0" w:space="0" w:color="auto"/>
                <w:bottom w:val="none" w:sz="0" w:space="0" w:color="auto"/>
                <w:right w:val="none" w:sz="0" w:space="0" w:color="auto"/>
              </w:divBdr>
            </w:div>
          </w:divsChild>
        </w:div>
        <w:div w:id="1459104017">
          <w:marLeft w:val="0"/>
          <w:marRight w:val="0"/>
          <w:marTop w:val="0"/>
          <w:marBottom w:val="0"/>
          <w:divBdr>
            <w:top w:val="none" w:sz="0" w:space="0" w:color="auto"/>
            <w:left w:val="none" w:sz="0" w:space="0" w:color="auto"/>
            <w:bottom w:val="none" w:sz="0" w:space="0" w:color="auto"/>
            <w:right w:val="none" w:sz="0" w:space="0" w:color="auto"/>
          </w:divBdr>
          <w:divsChild>
            <w:div w:id="1325859876">
              <w:marLeft w:val="0"/>
              <w:marRight w:val="0"/>
              <w:marTop w:val="0"/>
              <w:marBottom w:val="0"/>
              <w:divBdr>
                <w:top w:val="none" w:sz="0" w:space="0" w:color="auto"/>
                <w:left w:val="none" w:sz="0" w:space="0" w:color="auto"/>
                <w:bottom w:val="none" w:sz="0" w:space="0" w:color="auto"/>
                <w:right w:val="none" w:sz="0" w:space="0" w:color="auto"/>
              </w:divBdr>
            </w:div>
          </w:divsChild>
        </w:div>
        <w:div w:id="1471049522">
          <w:marLeft w:val="0"/>
          <w:marRight w:val="0"/>
          <w:marTop w:val="0"/>
          <w:marBottom w:val="0"/>
          <w:divBdr>
            <w:top w:val="none" w:sz="0" w:space="0" w:color="auto"/>
            <w:left w:val="none" w:sz="0" w:space="0" w:color="auto"/>
            <w:bottom w:val="none" w:sz="0" w:space="0" w:color="auto"/>
            <w:right w:val="none" w:sz="0" w:space="0" w:color="auto"/>
          </w:divBdr>
          <w:divsChild>
            <w:div w:id="781732695">
              <w:marLeft w:val="0"/>
              <w:marRight w:val="0"/>
              <w:marTop w:val="0"/>
              <w:marBottom w:val="0"/>
              <w:divBdr>
                <w:top w:val="none" w:sz="0" w:space="0" w:color="auto"/>
                <w:left w:val="none" w:sz="0" w:space="0" w:color="auto"/>
                <w:bottom w:val="none" w:sz="0" w:space="0" w:color="auto"/>
                <w:right w:val="none" w:sz="0" w:space="0" w:color="auto"/>
              </w:divBdr>
            </w:div>
          </w:divsChild>
        </w:div>
        <w:div w:id="1472864782">
          <w:marLeft w:val="0"/>
          <w:marRight w:val="0"/>
          <w:marTop w:val="0"/>
          <w:marBottom w:val="0"/>
          <w:divBdr>
            <w:top w:val="none" w:sz="0" w:space="0" w:color="auto"/>
            <w:left w:val="none" w:sz="0" w:space="0" w:color="auto"/>
            <w:bottom w:val="none" w:sz="0" w:space="0" w:color="auto"/>
            <w:right w:val="none" w:sz="0" w:space="0" w:color="auto"/>
          </w:divBdr>
          <w:divsChild>
            <w:div w:id="1161652500">
              <w:marLeft w:val="0"/>
              <w:marRight w:val="0"/>
              <w:marTop w:val="0"/>
              <w:marBottom w:val="0"/>
              <w:divBdr>
                <w:top w:val="none" w:sz="0" w:space="0" w:color="auto"/>
                <w:left w:val="none" w:sz="0" w:space="0" w:color="auto"/>
                <w:bottom w:val="none" w:sz="0" w:space="0" w:color="auto"/>
                <w:right w:val="none" w:sz="0" w:space="0" w:color="auto"/>
              </w:divBdr>
            </w:div>
          </w:divsChild>
        </w:div>
        <w:div w:id="1516000190">
          <w:marLeft w:val="0"/>
          <w:marRight w:val="0"/>
          <w:marTop w:val="0"/>
          <w:marBottom w:val="0"/>
          <w:divBdr>
            <w:top w:val="none" w:sz="0" w:space="0" w:color="auto"/>
            <w:left w:val="none" w:sz="0" w:space="0" w:color="auto"/>
            <w:bottom w:val="none" w:sz="0" w:space="0" w:color="auto"/>
            <w:right w:val="none" w:sz="0" w:space="0" w:color="auto"/>
          </w:divBdr>
          <w:divsChild>
            <w:div w:id="876284614">
              <w:marLeft w:val="0"/>
              <w:marRight w:val="0"/>
              <w:marTop w:val="0"/>
              <w:marBottom w:val="0"/>
              <w:divBdr>
                <w:top w:val="none" w:sz="0" w:space="0" w:color="auto"/>
                <w:left w:val="none" w:sz="0" w:space="0" w:color="auto"/>
                <w:bottom w:val="none" w:sz="0" w:space="0" w:color="auto"/>
                <w:right w:val="none" w:sz="0" w:space="0" w:color="auto"/>
              </w:divBdr>
            </w:div>
          </w:divsChild>
        </w:div>
        <w:div w:id="1520044054">
          <w:marLeft w:val="0"/>
          <w:marRight w:val="0"/>
          <w:marTop w:val="0"/>
          <w:marBottom w:val="0"/>
          <w:divBdr>
            <w:top w:val="none" w:sz="0" w:space="0" w:color="auto"/>
            <w:left w:val="none" w:sz="0" w:space="0" w:color="auto"/>
            <w:bottom w:val="none" w:sz="0" w:space="0" w:color="auto"/>
            <w:right w:val="none" w:sz="0" w:space="0" w:color="auto"/>
          </w:divBdr>
          <w:divsChild>
            <w:div w:id="439493707">
              <w:marLeft w:val="0"/>
              <w:marRight w:val="0"/>
              <w:marTop w:val="0"/>
              <w:marBottom w:val="0"/>
              <w:divBdr>
                <w:top w:val="none" w:sz="0" w:space="0" w:color="auto"/>
                <w:left w:val="none" w:sz="0" w:space="0" w:color="auto"/>
                <w:bottom w:val="none" w:sz="0" w:space="0" w:color="auto"/>
                <w:right w:val="none" w:sz="0" w:space="0" w:color="auto"/>
              </w:divBdr>
            </w:div>
          </w:divsChild>
        </w:div>
        <w:div w:id="1524518745">
          <w:marLeft w:val="0"/>
          <w:marRight w:val="0"/>
          <w:marTop w:val="0"/>
          <w:marBottom w:val="0"/>
          <w:divBdr>
            <w:top w:val="none" w:sz="0" w:space="0" w:color="auto"/>
            <w:left w:val="none" w:sz="0" w:space="0" w:color="auto"/>
            <w:bottom w:val="none" w:sz="0" w:space="0" w:color="auto"/>
            <w:right w:val="none" w:sz="0" w:space="0" w:color="auto"/>
          </w:divBdr>
          <w:divsChild>
            <w:div w:id="1621301529">
              <w:marLeft w:val="0"/>
              <w:marRight w:val="0"/>
              <w:marTop w:val="0"/>
              <w:marBottom w:val="0"/>
              <w:divBdr>
                <w:top w:val="none" w:sz="0" w:space="0" w:color="auto"/>
                <w:left w:val="none" w:sz="0" w:space="0" w:color="auto"/>
                <w:bottom w:val="none" w:sz="0" w:space="0" w:color="auto"/>
                <w:right w:val="none" w:sz="0" w:space="0" w:color="auto"/>
              </w:divBdr>
            </w:div>
          </w:divsChild>
        </w:div>
        <w:div w:id="1566725256">
          <w:marLeft w:val="0"/>
          <w:marRight w:val="0"/>
          <w:marTop w:val="0"/>
          <w:marBottom w:val="0"/>
          <w:divBdr>
            <w:top w:val="none" w:sz="0" w:space="0" w:color="auto"/>
            <w:left w:val="none" w:sz="0" w:space="0" w:color="auto"/>
            <w:bottom w:val="none" w:sz="0" w:space="0" w:color="auto"/>
            <w:right w:val="none" w:sz="0" w:space="0" w:color="auto"/>
          </w:divBdr>
          <w:divsChild>
            <w:div w:id="606694336">
              <w:marLeft w:val="0"/>
              <w:marRight w:val="0"/>
              <w:marTop w:val="0"/>
              <w:marBottom w:val="0"/>
              <w:divBdr>
                <w:top w:val="none" w:sz="0" w:space="0" w:color="auto"/>
                <w:left w:val="none" w:sz="0" w:space="0" w:color="auto"/>
                <w:bottom w:val="none" w:sz="0" w:space="0" w:color="auto"/>
                <w:right w:val="none" w:sz="0" w:space="0" w:color="auto"/>
              </w:divBdr>
            </w:div>
          </w:divsChild>
        </w:div>
        <w:div w:id="1585913917">
          <w:marLeft w:val="0"/>
          <w:marRight w:val="0"/>
          <w:marTop w:val="0"/>
          <w:marBottom w:val="0"/>
          <w:divBdr>
            <w:top w:val="none" w:sz="0" w:space="0" w:color="auto"/>
            <w:left w:val="none" w:sz="0" w:space="0" w:color="auto"/>
            <w:bottom w:val="none" w:sz="0" w:space="0" w:color="auto"/>
            <w:right w:val="none" w:sz="0" w:space="0" w:color="auto"/>
          </w:divBdr>
          <w:divsChild>
            <w:div w:id="1780029554">
              <w:marLeft w:val="0"/>
              <w:marRight w:val="0"/>
              <w:marTop w:val="0"/>
              <w:marBottom w:val="0"/>
              <w:divBdr>
                <w:top w:val="none" w:sz="0" w:space="0" w:color="auto"/>
                <w:left w:val="none" w:sz="0" w:space="0" w:color="auto"/>
                <w:bottom w:val="none" w:sz="0" w:space="0" w:color="auto"/>
                <w:right w:val="none" w:sz="0" w:space="0" w:color="auto"/>
              </w:divBdr>
            </w:div>
          </w:divsChild>
        </w:div>
        <w:div w:id="1587611147">
          <w:marLeft w:val="0"/>
          <w:marRight w:val="0"/>
          <w:marTop w:val="0"/>
          <w:marBottom w:val="0"/>
          <w:divBdr>
            <w:top w:val="none" w:sz="0" w:space="0" w:color="auto"/>
            <w:left w:val="none" w:sz="0" w:space="0" w:color="auto"/>
            <w:bottom w:val="none" w:sz="0" w:space="0" w:color="auto"/>
            <w:right w:val="none" w:sz="0" w:space="0" w:color="auto"/>
          </w:divBdr>
          <w:divsChild>
            <w:div w:id="714278294">
              <w:marLeft w:val="0"/>
              <w:marRight w:val="0"/>
              <w:marTop w:val="0"/>
              <w:marBottom w:val="0"/>
              <w:divBdr>
                <w:top w:val="none" w:sz="0" w:space="0" w:color="auto"/>
                <w:left w:val="none" w:sz="0" w:space="0" w:color="auto"/>
                <w:bottom w:val="none" w:sz="0" w:space="0" w:color="auto"/>
                <w:right w:val="none" w:sz="0" w:space="0" w:color="auto"/>
              </w:divBdr>
            </w:div>
          </w:divsChild>
        </w:div>
        <w:div w:id="1588229748">
          <w:marLeft w:val="0"/>
          <w:marRight w:val="0"/>
          <w:marTop w:val="0"/>
          <w:marBottom w:val="0"/>
          <w:divBdr>
            <w:top w:val="none" w:sz="0" w:space="0" w:color="auto"/>
            <w:left w:val="none" w:sz="0" w:space="0" w:color="auto"/>
            <w:bottom w:val="none" w:sz="0" w:space="0" w:color="auto"/>
            <w:right w:val="none" w:sz="0" w:space="0" w:color="auto"/>
          </w:divBdr>
          <w:divsChild>
            <w:div w:id="1740441569">
              <w:marLeft w:val="0"/>
              <w:marRight w:val="0"/>
              <w:marTop w:val="0"/>
              <w:marBottom w:val="0"/>
              <w:divBdr>
                <w:top w:val="none" w:sz="0" w:space="0" w:color="auto"/>
                <w:left w:val="none" w:sz="0" w:space="0" w:color="auto"/>
                <w:bottom w:val="none" w:sz="0" w:space="0" w:color="auto"/>
                <w:right w:val="none" w:sz="0" w:space="0" w:color="auto"/>
              </w:divBdr>
            </w:div>
          </w:divsChild>
        </w:div>
        <w:div w:id="1607690491">
          <w:marLeft w:val="0"/>
          <w:marRight w:val="0"/>
          <w:marTop w:val="0"/>
          <w:marBottom w:val="0"/>
          <w:divBdr>
            <w:top w:val="none" w:sz="0" w:space="0" w:color="auto"/>
            <w:left w:val="none" w:sz="0" w:space="0" w:color="auto"/>
            <w:bottom w:val="none" w:sz="0" w:space="0" w:color="auto"/>
            <w:right w:val="none" w:sz="0" w:space="0" w:color="auto"/>
          </w:divBdr>
          <w:divsChild>
            <w:div w:id="2048867692">
              <w:marLeft w:val="0"/>
              <w:marRight w:val="0"/>
              <w:marTop w:val="0"/>
              <w:marBottom w:val="0"/>
              <w:divBdr>
                <w:top w:val="none" w:sz="0" w:space="0" w:color="auto"/>
                <w:left w:val="none" w:sz="0" w:space="0" w:color="auto"/>
                <w:bottom w:val="none" w:sz="0" w:space="0" w:color="auto"/>
                <w:right w:val="none" w:sz="0" w:space="0" w:color="auto"/>
              </w:divBdr>
            </w:div>
          </w:divsChild>
        </w:div>
        <w:div w:id="1610551054">
          <w:marLeft w:val="0"/>
          <w:marRight w:val="0"/>
          <w:marTop w:val="0"/>
          <w:marBottom w:val="0"/>
          <w:divBdr>
            <w:top w:val="none" w:sz="0" w:space="0" w:color="auto"/>
            <w:left w:val="none" w:sz="0" w:space="0" w:color="auto"/>
            <w:bottom w:val="none" w:sz="0" w:space="0" w:color="auto"/>
            <w:right w:val="none" w:sz="0" w:space="0" w:color="auto"/>
          </w:divBdr>
          <w:divsChild>
            <w:div w:id="663357513">
              <w:marLeft w:val="0"/>
              <w:marRight w:val="0"/>
              <w:marTop w:val="0"/>
              <w:marBottom w:val="0"/>
              <w:divBdr>
                <w:top w:val="none" w:sz="0" w:space="0" w:color="auto"/>
                <w:left w:val="none" w:sz="0" w:space="0" w:color="auto"/>
                <w:bottom w:val="none" w:sz="0" w:space="0" w:color="auto"/>
                <w:right w:val="none" w:sz="0" w:space="0" w:color="auto"/>
              </w:divBdr>
            </w:div>
          </w:divsChild>
        </w:div>
        <w:div w:id="1621885216">
          <w:marLeft w:val="0"/>
          <w:marRight w:val="0"/>
          <w:marTop w:val="0"/>
          <w:marBottom w:val="0"/>
          <w:divBdr>
            <w:top w:val="none" w:sz="0" w:space="0" w:color="auto"/>
            <w:left w:val="none" w:sz="0" w:space="0" w:color="auto"/>
            <w:bottom w:val="none" w:sz="0" w:space="0" w:color="auto"/>
            <w:right w:val="none" w:sz="0" w:space="0" w:color="auto"/>
          </w:divBdr>
          <w:divsChild>
            <w:div w:id="33164842">
              <w:marLeft w:val="0"/>
              <w:marRight w:val="0"/>
              <w:marTop w:val="0"/>
              <w:marBottom w:val="0"/>
              <w:divBdr>
                <w:top w:val="none" w:sz="0" w:space="0" w:color="auto"/>
                <w:left w:val="none" w:sz="0" w:space="0" w:color="auto"/>
                <w:bottom w:val="none" w:sz="0" w:space="0" w:color="auto"/>
                <w:right w:val="none" w:sz="0" w:space="0" w:color="auto"/>
              </w:divBdr>
            </w:div>
          </w:divsChild>
        </w:div>
        <w:div w:id="1628194041">
          <w:marLeft w:val="0"/>
          <w:marRight w:val="0"/>
          <w:marTop w:val="0"/>
          <w:marBottom w:val="0"/>
          <w:divBdr>
            <w:top w:val="none" w:sz="0" w:space="0" w:color="auto"/>
            <w:left w:val="none" w:sz="0" w:space="0" w:color="auto"/>
            <w:bottom w:val="none" w:sz="0" w:space="0" w:color="auto"/>
            <w:right w:val="none" w:sz="0" w:space="0" w:color="auto"/>
          </w:divBdr>
          <w:divsChild>
            <w:div w:id="56709682">
              <w:marLeft w:val="0"/>
              <w:marRight w:val="0"/>
              <w:marTop w:val="0"/>
              <w:marBottom w:val="0"/>
              <w:divBdr>
                <w:top w:val="none" w:sz="0" w:space="0" w:color="auto"/>
                <w:left w:val="none" w:sz="0" w:space="0" w:color="auto"/>
                <w:bottom w:val="none" w:sz="0" w:space="0" w:color="auto"/>
                <w:right w:val="none" w:sz="0" w:space="0" w:color="auto"/>
              </w:divBdr>
            </w:div>
          </w:divsChild>
        </w:div>
        <w:div w:id="1629585018">
          <w:marLeft w:val="0"/>
          <w:marRight w:val="0"/>
          <w:marTop w:val="0"/>
          <w:marBottom w:val="0"/>
          <w:divBdr>
            <w:top w:val="none" w:sz="0" w:space="0" w:color="auto"/>
            <w:left w:val="none" w:sz="0" w:space="0" w:color="auto"/>
            <w:bottom w:val="none" w:sz="0" w:space="0" w:color="auto"/>
            <w:right w:val="none" w:sz="0" w:space="0" w:color="auto"/>
          </w:divBdr>
          <w:divsChild>
            <w:div w:id="1565483317">
              <w:marLeft w:val="0"/>
              <w:marRight w:val="0"/>
              <w:marTop w:val="0"/>
              <w:marBottom w:val="0"/>
              <w:divBdr>
                <w:top w:val="none" w:sz="0" w:space="0" w:color="auto"/>
                <w:left w:val="none" w:sz="0" w:space="0" w:color="auto"/>
                <w:bottom w:val="none" w:sz="0" w:space="0" w:color="auto"/>
                <w:right w:val="none" w:sz="0" w:space="0" w:color="auto"/>
              </w:divBdr>
            </w:div>
          </w:divsChild>
        </w:div>
        <w:div w:id="1635600962">
          <w:marLeft w:val="0"/>
          <w:marRight w:val="0"/>
          <w:marTop w:val="0"/>
          <w:marBottom w:val="0"/>
          <w:divBdr>
            <w:top w:val="none" w:sz="0" w:space="0" w:color="auto"/>
            <w:left w:val="none" w:sz="0" w:space="0" w:color="auto"/>
            <w:bottom w:val="none" w:sz="0" w:space="0" w:color="auto"/>
            <w:right w:val="none" w:sz="0" w:space="0" w:color="auto"/>
          </w:divBdr>
          <w:divsChild>
            <w:div w:id="450828212">
              <w:marLeft w:val="0"/>
              <w:marRight w:val="0"/>
              <w:marTop w:val="0"/>
              <w:marBottom w:val="0"/>
              <w:divBdr>
                <w:top w:val="none" w:sz="0" w:space="0" w:color="auto"/>
                <w:left w:val="none" w:sz="0" w:space="0" w:color="auto"/>
                <w:bottom w:val="none" w:sz="0" w:space="0" w:color="auto"/>
                <w:right w:val="none" w:sz="0" w:space="0" w:color="auto"/>
              </w:divBdr>
            </w:div>
          </w:divsChild>
        </w:div>
        <w:div w:id="1643461694">
          <w:marLeft w:val="0"/>
          <w:marRight w:val="0"/>
          <w:marTop w:val="0"/>
          <w:marBottom w:val="0"/>
          <w:divBdr>
            <w:top w:val="none" w:sz="0" w:space="0" w:color="auto"/>
            <w:left w:val="none" w:sz="0" w:space="0" w:color="auto"/>
            <w:bottom w:val="none" w:sz="0" w:space="0" w:color="auto"/>
            <w:right w:val="none" w:sz="0" w:space="0" w:color="auto"/>
          </w:divBdr>
          <w:divsChild>
            <w:div w:id="322123876">
              <w:marLeft w:val="0"/>
              <w:marRight w:val="0"/>
              <w:marTop w:val="0"/>
              <w:marBottom w:val="0"/>
              <w:divBdr>
                <w:top w:val="none" w:sz="0" w:space="0" w:color="auto"/>
                <w:left w:val="none" w:sz="0" w:space="0" w:color="auto"/>
                <w:bottom w:val="none" w:sz="0" w:space="0" w:color="auto"/>
                <w:right w:val="none" w:sz="0" w:space="0" w:color="auto"/>
              </w:divBdr>
            </w:div>
          </w:divsChild>
        </w:div>
        <w:div w:id="1646395902">
          <w:marLeft w:val="0"/>
          <w:marRight w:val="0"/>
          <w:marTop w:val="0"/>
          <w:marBottom w:val="0"/>
          <w:divBdr>
            <w:top w:val="none" w:sz="0" w:space="0" w:color="auto"/>
            <w:left w:val="none" w:sz="0" w:space="0" w:color="auto"/>
            <w:bottom w:val="none" w:sz="0" w:space="0" w:color="auto"/>
            <w:right w:val="none" w:sz="0" w:space="0" w:color="auto"/>
          </w:divBdr>
          <w:divsChild>
            <w:div w:id="729764368">
              <w:marLeft w:val="0"/>
              <w:marRight w:val="0"/>
              <w:marTop w:val="0"/>
              <w:marBottom w:val="0"/>
              <w:divBdr>
                <w:top w:val="none" w:sz="0" w:space="0" w:color="auto"/>
                <w:left w:val="none" w:sz="0" w:space="0" w:color="auto"/>
                <w:bottom w:val="none" w:sz="0" w:space="0" w:color="auto"/>
                <w:right w:val="none" w:sz="0" w:space="0" w:color="auto"/>
              </w:divBdr>
            </w:div>
          </w:divsChild>
        </w:div>
        <w:div w:id="1658656503">
          <w:marLeft w:val="0"/>
          <w:marRight w:val="0"/>
          <w:marTop w:val="0"/>
          <w:marBottom w:val="0"/>
          <w:divBdr>
            <w:top w:val="none" w:sz="0" w:space="0" w:color="auto"/>
            <w:left w:val="none" w:sz="0" w:space="0" w:color="auto"/>
            <w:bottom w:val="none" w:sz="0" w:space="0" w:color="auto"/>
            <w:right w:val="none" w:sz="0" w:space="0" w:color="auto"/>
          </w:divBdr>
          <w:divsChild>
            <w:div w:id="226381899">
              <w:marLeft w:val="0"/>
              <w:marRight w:val="0"/>
              <w:marTop w:val="0"/>
              <w:marBottom w:val="0"/>
              <w:divBdr>
                <w:top w:val="none" w:sz="0" w:space="0" w:color="auto"/>
                <w:left w:val="none" w:sz="0" w:space="0" w:color="auto"/>
                <w:bottom w:val="none" w:sz="0" w:space="0" w:color="auto"/>
                <w:right w:val="none" w:sz="0" w:space="0" w:color="auto"/>
              </w:divBdr>
            </w:div>
          </w:divsChild>
        </w:div>
        <w:div w:id="1666350446">
          <w:marLeft w:val="0"/>
          <w:marRight w:val="0"/>
          <w:marTop w:val="0"/>
          <w:marBottom w:val="0"/>
          <w:divBdr>
            <w:top w:val="none" w:sz="0" w:space="0" w:color="auto"/>
            <w:left w:val="none" w:sz="0" w:space="0" w:color="auto"/>
            <w:bottom w:val="none" w:sz="0" w:space="0" w:color="auto"/>
            <w:right w:val="none" w:sz="0" w:space="0" w:color="auto"/>
          </w:divBdr>
          <w:divsChild>
            <w:div w:id="1803888125">
              <w:marLeft w:val="0"/>
              <w:marRight w:val="0"/>
              <w:marTop w:val="0"/>
              <w:marBottom w:val="0"/>
              <w:divBdr>
                <w:top w:val="none" w:sz="0" w:space="0" w:color="auto"/>
                <w:left w:val="none" w:sz="0" w:space="0" w:color="auto"/>
                <w:bottom w:val="none" w:sz="0" w:space="0" w:color="auto"/>
                <w:right w:val="none" w:sz="0" w:space="0" w:color="auto"/>
              </w:divBdr>
            </w:div>
          </w:divsChild>
        </w:div>
        <w:div w:id="1684357394">
          <w:marLeft w:val="0"/>
          <w:marRight w:val="0"/>
          <w:marTop w:val="0"/>
          <w:marBottom w:val="0"/>
          <w:divBdr>
            <w:top w:val="none" w:sz="0" w:space="0" w:color="auto"/>
            <w:left w:val="none" w:sz="0" w:space="0" w:color="auto"/>
            <w:bottom w:val="none" w:sz="0" w:space="0" w:color="auto"/>
            <w:right w:val="none" w:sz="0" w:space="0" w:color="auto"/>
          </w:divBdr>
          <w:divsChild>
            <w:div w:id="1758165176">
              <w:marLeft w:val="0"/>
              <w:marRight w:val="0"/>
              <w:marTop w:val="0"/>
              <w:marBottom w:val="0"/>
              <w:divBdr>
                <w:top w:val="none" w:sz="0" w:space="0" w:color="auto"/>
                <w:left w:val="none" w:sz="0" w:space="0" w:color="auto"/>
                <w:bottom w:val="none" w:sz="0" w:space="0" w:color="auto"/>
                <w:right w:val="none" w:sz="0" w:space="0" w:color="auto"/>
              </w:divBdr>
            </w:div>
          </w:divsChild>
        </w:div>
        <w:div w:id="1698921043">
          <w:marLeft w:val="0"/>
          <w:marRight w:val="0"/>
          <w:marTop w:val="0"/>
          <w:marBottom w:val="0"/>
          <w:divBdr>
            <w:top w:val="none" w:sz="0" w:space="0" w:color="auto"/>
            <w:left w:val="none" w:sz="0" w:space="0" w:color="auto"/>
            <w:bottom w:val="none" w:sz="0" w:space="0" w:color="auto"/>
            <w:right w:val="none" w:sz="0" w:space="0" w:color="auto"/>
          </w:divBdr>
          <w:divsChild>
            <w:div w:id="1962226310">
              <w:marLeft w:val="0"/>
              <w:marRight w:val="0"/>
              <w:marTop w:val="0"/>
              <w:marBottom w:val="0"/>
              <w:divBdr>
                <w:top w:val="none" w:sz="0" w:space="0" w:color="auto"/>
                <w:left w:val="none" w:sz="0" w:space="0" w:color="auto"/>
                <w:bottom w:val="none" w:sz="0" w:space="0" w:color="auto"/>
                <w:right w:val="none" w:sz="0" w:space="0" w:color="auto"/>
              </w:divBdr>
            </w:div>
          </w:divsChild>
        </w:div>
        <w:div w:id="1700886960">
          <w:marLeft w:val="0"/>
          <w:marRight w:val="0"/>
          <w:marTop w:val="0"/>
          <w:marBottom w:val="0"/>
          <w:divBdr>
            <w:top w:val="none" w:sz="0" w:space="0" w:color="auto"/>
            <w:left w:val="none" w:sz="0" w:space="0" w:color="auto"/>
            <w:bottom w:val="none" w:sz="0" w:space="0" w:color="auto"/>
            <w:right w:val="none" w:sz="0" w:space="0" w:color="auto"/>
          </w:divBdr>
          <w:divsChild>
            <w:div w:id="45760229">
              <w:marLeft w:val="0"/>
              <w:marRight w:val="0"/>
              <w:marTop w:val="0"/>
              <w:marBottom w:val="0"/>
              <w:divBdr>
                <w:top w:val="none" w:sz="0" w:space="0" w:color="auto"/>
                <w:left w:val="none" w:sz="0" w:space="0" w:color="auto"/>
                <w:bottom w:val="none" w:sz="0" w:space="0" w:color="auto"/>
                <w:right w:val="none" w:sz="0" w:space="0" w:color="auto"/>
              </w:divBdr>
            </w:div>
          </w:divsChild>
        </w:div>
        <w:div w:id="1701783485">
          <w:marLeft w:val="0"/>
          <w:marRight w:val="0"/>
          <w:marTop w:val="0"/>
          <w:marBottom w:val="0"/>
          <w:divBdr>
            <w:top w:val="none" w:sz="0" w:space="0" w:color="auto"/>
            <w:left w:val="none" w:sz="0" w:space="0" w:color="auto"/>
            <w:bottom w:val="none" w:sz="0" w:space="0" w:color="auto"/>
            <w:right w:val="none" w:sz="0" w:space="0" w:color="auto"/>
          </w:divBdr>
          <w:divsChild>
            <w:div w:id="1384913170">
              <w:marLeft w:val="0"/>
              <w:marRight w:val="0"/>
              <w:marTop w:val="0"/>
              <w:marBottom w:val="0"/>
              <w:divBdr>
                <w:top w:val="none" w:sz="0" w:space="0" w:color="auto"/>
                <w:left w:val="none" w:sz="0" w:space="0" w:color="auto"/>
                <w:bottom w:val="none" w:sz="0" w:space="0" w:color="auto"/>
                <w:right w:val="none" w:sz="0" w:space="0" w:color="auto"/>
              </w:divBdr>
            </w:div>
          </w:divsChild>
        </w:div>
        <w:div w:id="1728723882">
          <w:marLeft w:val="0"/>
          <w:marRight w:val="0"/>
          <w:marTop w:val="0"/>
          <w:marBottom w:val="0"/>
          <w:divBdr>
            <w:top w:val="none" w:sz="0" w:space="0" w:color="auto"/>
            <w:left w:val="none" w:sz="0" w:space="0" w:color="auto"/>
            <w:bottom w:val="none" w:sz="0" w:space="0" w:color="auto"/>
            <w:right w:val="none" w:sz="0" w:space="0" w:color="auto"/>
          </w:divBdr>
          <w:divsChild>
            <w:div w:id="2011133799">
              <w:marLeft w:val="0"/>
              <w:marRight w:val="0"/>
              <w:marTop w:val="0"/>
              <w:marBottom w:val="0"/>
              <w:divBdr>
                <w:top w:val="none" w:sz="0" w:space="0" w:color="auto"/>
                <w:left w:val="none" w:sz="0" w:space="0" w:color="auto"/>
                <w:bottom w:val="none" w:sz="0" w:space="0" w:color="auto"/>
                <w:right w:val="none" w:sz="0" w:space="0" w:color="auto"/>
              </w:divBdr>
            </w:div>
          </w:divsChild>
        </w:div>
        <w:div w:id="1735930806">
          <w:marLeft w:val="0"/>
          <w:marRight w:val="0"/>
          <w:marTop w:val="0"/>
          <w:marBottom w:val="0"/>
          <w:divBdr>
            <w:top w:val="none" w:sz="0" w:space="0" w:color="auto"/>
            <w:left w:val="none" w:sz="0" w:space="0" w:color="auto"/>
            <w:bottom w:val="none" w:sz="0" w:space="0" w:color="auto"/>
            <w:right w:val="none" w:sz="0" w:space="0" w:color="auto"/>
          </w:divBdr>
          <w:divsChild>
            <w:div w:id="1850948318">
              <w:marLeft w:val="0"/>
              <w:marRight w:val="0"/>
              <w:marTop w:val="0"/>
              <w:marBottom w:val="0"/>
              <w:divBdr>
                <w:top w:val="none" w:sz="0" w:space="0" w:color="auto"/>
                <w:left w:val="none" w:sz="0" w:space="0" w:color="auto"/>
                <w:bottom w:val="none" w:sz="0" w:space="0" w:color="auto"/>
                <w:right w:val="none" w:sz="0" w:space="0" w:color="auto"/>
              </w:divBdr>
            </w:div>
          </w:divsChild>
        </w:div>
        <w:div w:id="1737245357">
          <w:marLeft w:val="0"/>
          <w:marRight w:val="0"/>
          <w:marTop w:val="0"/>
          <w:marBottom w:val="0"/>
          <w:divBdr>
            <w:top w:val="none" w:sz="0" w:space="0" w:color="auto"/>
            <w:left w:val="none" w:sz="0" w:space="0" w:color="auto"/>
            <w:bottom w:val="none" w:sz="0" w:space="0" w:color="auto"/>
            <w:right w:val="none" w:sz="0" w:space="0" w:color="auto"/>
          </w:divBdr>
          <w:divsChild>
            <w:div w:id="1464618199">
              <w:marLeft w:val="0"/>
              <w:marRight w:val="0"/>
              <w:marTop w:val="0"/>
              <w:marBottom w:val="0"/>
              <w:divBdr>
                <w:top w:val="none" w:sz="0" w:space="0" w:color="auto"/>
                <w:left w:val="none" w:sz="0" w:space="0" w:color="auto"/>
                <w:bottom w:val="none" w:sz="0" w:space="0" w:color="auto"/>
                <w:right w:val="none" w:sz="0" w:space="0" w:color="auto"/>
              </w:divBdr>
            </w:div>
          </w:divsChild>
        </w:div>
        <w:div w:id="1740522534">
          <w:marLeft w:val="0"/>
          <w:marRight w:val="0"/>
          <w:marTop w:val="0"/>
          <w:marBottom w:val="0"/>
          <w:divBdr>
            <w:top w:val="none" w:sz="0" w:space="0" w:color="auto"/>
            <w:left w:val="none" w:sz="0" w:space="0" w:color="auto"/>
            <w:bottom w:val="none" w:sz="0" w:space="0" w:color="auto"/>
            <w:right w:val="none" w:sz="0" w:space="0" w:color="auto"/>
          </w:divBdr>
          <w:divsChild>
            <w:div w:id="323902016">
              <w:marLeft w:val="0"/>
              <w:marRight w:val="0"/>
              <w:marTop w:val="0"/>
              <w:marBottom w:val="0"/>
              <w:divBdr>
                <w:top w:val="none" w:sz="0" w:space="0" w:color="auto"/>
                <w:left w:val="none" w:sz="0" w:space="0" w:color="auto"/>
                <w:bottom w:val="none" w:sz="0" w:space="0" w:color="auto"/>
                <w:right w:val="none" w:sz="0" w:space="0" w:color="auto"/>
              </w:divBdr>
            </w:div>
          </w:divsChild>
        </w:div>
        <w:div w:id="1755322857">
          <w:marLeft w:val="0"/>
          <w:marRight w:val="0"/>
          <w:marTop w:val="0"/>
          <w:marBottom w:val="0"/>
          <w:divBdr>
            <w:top w:val="none" w:sz="0" w:space="0" w:color="auto"/>
            <w:left w:val="none" w:sz="0" w:space="0" w:color="auto"/>
            <w:bottom w:val="none" w:sz="0" w:space="0" w:color="auto"/>
            <w:right w:val="none" w:sz="0" w:space="0" w:color="auto"/>
          </w:divBdr>
          <w:divsChild>
            <w:div w:id="1637295109">
              <w:marLeft w:val="0"/>
              <w:marRight w:val="0"/>
              <w:marTop w:val="0"/>
              <w:marBottom w:val="0"/>
              <w:divBdr>
                <w:top w:val="none" w:sz="0" w:space="0" w:color="auto"/>
                <w:left w:val="none" w:sz="0" w:space="0" w:color="auto"/>
                <w:bottom w:val="none" w:sz="0" w:space="0" w:color="auto"/>
                <w:right w:val="none" w:sz="0" w:space="0" w:color="auto"/>
              </w:divBdr>
            </w:div>
          </w:divsChild>
        </w:div>
        <w:div w:id="1776829854">
          <w:marLeft w:val="0"/>
          <w:marRight w:val="0"/>
          <w:marTop w:val="0"/>
          <w:marBottom w:val="0"/>
          <w:divBdr>
            <w:top w:val="none" w:sz="0" w:space="0" w:color="auto"/>
            <w:left w:val="none" w:sz="0" w:space="0" w:color="auto"/>
            <w:bottom w:val="none" w:sz="0" w:space="0" w:color="auto"/>
            <w:right w:val="none" w:sz="0" w:space="0" w:color="auto"/>
          </w:divBdr>
          <w:divsChild>
            <w:div w:id="550070916">
              <w:marLeft w:val="0"/>
              <w:marRight w:val="0"/>
              <w:marTop w:val="0"/>
              <w:marBottom w:val="0"/>
              <w:divBdr>
                <w:top w:val="none" w:sz="0" w:space="0" w:color="auto"/>
                <w:left w:val="none" w:sz="0" w:space="0" w:color="auto"/>
                <w:bottom w:val="none" w:sz="0" w:space="0" w:color="auto"/>
                <w:right w:val="none" w:sz="0" w:space="0" w:color="auto"/>
              </w:divBdr>
            </w:div>
          </w:divsChild>
        </w:div>
        <w:div w:id="1831093570">
          <w:marLeft w:val="0"/>
          <w:marRight w:val="0"/>
          <w:marTop w:val="0"/>
          <w:marBottom w:val="0"/>
          <w:divBdr>
            <w:top w:val="none" w:sz="0" w:space="0" w:color="auto"/>
            <w:left w:val="none" w:sz="0" w:space="0" w:color="auto"/>
            <w:bottom w:val="none" w:sz="0" w:space="0" w:color="auto"/>
            <w:right w:val="none" w:sz="0" w:space="0" w:color="auto"/>
          </w:divBdr>
          <w:divsChild>
            <w:div w:id="876352032">
              <w:marLeft w:val="0"/>
              <w:marRight w:val="0"/>
              <w:marTop w:val="0"/>
              <w:marBottom w:val="0"/>
              <w:divBdr>
                <w:top w:val="none" w:sz="0" w:space="0" w:color="auto"/>
                <w:left w:val="none" w:sz="0" w:space="0" w:color="auto"/>
                <w:bottom w:val="none" w:sz="0" w:space="0" w:color="auto"/>
                <w:right w:val="none" w:sz="0" w:space="0" w:color="auto"/>
              </w:divBdr>
            </w:div>
          </w:divsChild>
        </w:div>
        <w:div w:id="1837185668">
          <w:marLeft w:val="0"/>
          <w:marRight w:val="0"/>
          <w:marTop w:val="0"/>
          <w:marBottom w:val="0"/>
          <w:divBdr>
            <w:top w:val="none" w:sz="0" w:space="0" w:color="auto"/>
            <w:left w:val="none" w:sz="0" w:space="0" w:color="auto"/>
            <w:bottom w:val="none" w:sz="0" w:space="0" w:color="auto"/>
            <w:right w:val="none" w:sz="0" w:space="0" w:color="auto"/>
          </w:divBdr>
          <w:divsChild>
            <w:div w:id="1895237645">
              <w:marLeft w:val="0"/>
              <w:marRight w:val="0"/>
              <w:marTop w:val="0"/>
              <w:marBottom w:val="0"/>
              <w:divBdr>
                <w:top w:val="none" w:sz="0" w:space="0" w:color="auto"/>
                <w:left w:val="none" w:sz="0" w:space="0" w:color="auto"/>
                <w:bottom w:val="none" w:sz="0" w:space="0" w:color="auto"/>
                <w:right w:val="none" w:sz="0" w:space="0" w:color="auto"/>
              </w:divBdr>
            </w:div>
          </w:divsChild>
        </w:div>
        <w:div w:id="1837647367">
          <w:marLeft w:val="0"/>
          <w:marRight w:val="0"/>
          <w:marTop w:val="0"/>
          <w:marBottom w:val="0"/>
          <w:divBdr>
            <w:top w:val="none" w:sz="0" w:space="0" w:color="auto"/>
            <w:left w:val="none" w:sz="0" w:space="0" w:color="auto"/>
            <w:bottom w:val="none" w:sz="0" w:space="0" w:color="auto"/>
            <w:right w:val="none" w:sz="0" w:space="0" w:color="auto"/>
          </w:divBdr>
          <w:divsChild>
            <w:div w:id="654643958">
              <w:marLeft w:val="0"/>
              <w:marRight w:val="0"/>
              <w:marTop w:val="0"/>
              <w:marBottom w:val="0"/>
              <w:divBdr>
                <w:top w:val="none" w:sz="0" w:space="0" w:color="auto"/>
                <w:left w:val="none" w:sz="0" w:space="0" w:color="auto"/>
                <w:bottom w:val="none" w:sz="0" w:space="0" w:color="auto"/>
                <w:right w:val="none" w:sz="0" w:space="0" w:color="auto"/>
              </w:divBdr>
            </w:div>
          </w:divsChild>
        </w:div>
        <w:div w:id="1840150926">
          <w:marLeft w:val="0"/>
          <w:marRight w:val="0"/>
          <w:marTop w:val="0"/>
          <w:marBottom w:val="0"/>
          <w:divBdr>
            <w:top w:val="none" w:sz="0" w:space="0" w:color="auto"/>
            <w:left w:val="none" w:sz="0" w:space="0" w:color="auto"/>
            <w:bottom w:val="none" w:sz="0" w:space="0" w:color="auto"/>
            <w:right w:val="none" w:sz="0" w:space="0" w:color="auto"/>
          </w:divBdr>
          <w:divsChild>
            <w:div w:id="105273019">
              <w:marLeft w:val="0"/>
              <w:marRight w:val="0"/>
              <w:marTop w:val="0"/>
              <w:marBottom w:val="0"/>
              <w:divBdr>
                <w:top w:val="none" w:sz="0" w:space="0" w:color="auto"/>
                <w:left w:val="none" w:sz="0" w:space="0" w:color="auto"/>
                <w:bottom w:val="none" w:sz="0" w:space="0" w:color="auto"/>
                <w:right w:val="none" w:sz="0" w:space="0" w:color="auto"/>
              </w:divBdr>
            </w:div>
          </w:divsChild>
        </w:div>
        <w:div w:id="1875193133">
          <w:marLeft w:val="0"/>
          <w:marRight w:val="0"/>
          <w:marTop w:val="0"/>
          <w:marBottom w:val="0"/>
          <w:divBdr>
            <w:top w:val="none" w:sz="0" w:space="0" w:color="auto"/>
            <w:left w:val="none" w:sz="0" w:space="0" w:color="auto"/>
            <w:bottom w:val="none" w:sz="0" w:space="0" w:color="auto"/>
            <w:right w:val="none" w:sz="0" w:space="0" w:color="auto"/>
          </w:divBdr>
          <w:divsChild>
            <w:div w:id="1880167865">
              <w:marLeft w:val="0"/>
              <w:marRight w:val="0"/>
              <w:marTop w:val="0"/>
              <w:marBottom w:val="0"/>
              <w:divBdr>
                <w:top w:val="none" w:sz="0" w:space="0" w:color="auto"/>
                <w:left w:val="none" w:sz="0" w:space="0" w:color="auto"/>
                <w:bottom w:val="none" w:sz="0" w:space="0" w:color="auto"/>
                <w:right w:val="none" w:sz="0" w:space="0" w:color="auto"/>
              </w:divBdr>
            </w:div>
          </w:divsChild>
        </w:div>
        <w:div w:id="1882399770">
          <w:marLeft w:val="0"/>
          <w:marRight w:val="0"/>
          <w:marTop w:val="0"/>
          <w:marBottom w:val="0"/>
          <w:divBdr>
            <w:top w:val="none" w:sz="0" w:space="0" w:color="auto"/>
            <w:left w:val="none" w:sz="0" w:space="0" w:color="auto"/>
            <w:bottom w:val="none" w:sz="0" w:space="0" w:color="auto"/>
            <w:right w:val="none" w:sz="0" w:space="0" w:color="auto"/>
          </w:divBdr>
          <w:divsChild>
            <w:div w:id="172964080">
              <w:marLeft w:val="0"/>
              <w:marRight w:val="0"/>
              <w:marTop w:val="0"/>
              <w:marBottom w:val="0"/>
              <w:divBdr>
                <w:top w:val="none" w:sz="0" w:space="0" w:color="auto"/>
                <w:left w:val="none" w:sz="0" w:space="0" w:color="auto"/>
                <w:bottom w:val="none" w:sz="0" w:space="0" w:color="auto"/>
                <w:right w:val="none" w:sz="0" w:space="0" w:color="auto"/>
              </w:divBdr>
            </w:div>
          </w:divsChild>
        </w:div>
        <w:div w:id="1911379811">
          <w:marLeft w:val="0"/>
          <w:marRight w:val="0"/>
          <w:marTop w:val="0"/>
          <w:marBottom w:val="0"/>
          <w:divBdr>
            <w:top w:val="none" w:sz="0" w:space="0" w:color="auto"/>
            <w:left w:val="none" w:sz="0" w:space="0" w:color="auto"/>
            <w:bottom w:val="none" w:sz="0" w:space="0" w:color="auto"/>
            <w:right w:val="none" w:sz="0" w:space="0" w:color="auto"/>
          </w:divBdr>
          <w:divsChild>
            <w:div w:id="1453396896">
              <w:marLeft w:val="0"/>
              <w:marRight w:val="0"/>
              <w:marTop w:val="0"/>
              <w:marBottom w:val="0"/>
              <w:divBdr>
                <w:top w:val="none" w:sz="0" w:space="0" w:color="auto"/>
                <w:left w:val="none" w:sz="0" w:space="0" w:color="auto"/>
                <w:bottom w:val="none" w:sz="0" w:space="0" w:color="auto"/>
                <w:right w:val="none" w:sz="0" w:space="0" w:color="auto"/>
              </w:divBdr>
            </w:div>
          </w:divsChild>
        </w:div>
        <w:div w:id="1918854593">
          <w:marLeft w:val="0"/>
          <w:marRight w:val="0"/>
          <w:marTop w:val="0"/>
          <w:marBottom w:val="0"/>
          <w:divBdr>
            <w:top w:val="none" w:sz="0" w:space="0" w:color="auto"/>
            <w:left w:val="none" w:sz="0" w:space="0" w:color="auto"/>
            <w:bottom w:val="none" w:sz="0" w:space="0" w:color="auto"/>
            <w:right w:val="none" w:sz="0" w:space="0" w:color="auto"/>
          </w:divBdr>
          <w:divsChild>
            <w:div w:id="1892031573">
              <w:marLeft w:val="0"/>
              <w:marRight w:val="0"/>
              <w:marTop w:val="0"/>
              <w:marBottom w:val="0"/>
              <w:divBdr>
                <w:top w:val="none" w:sz="0" w:space="0" w:color="auto"/>
                <w:left w:val="none" w:sz="0" w:space="0" w:color="auto"/>
                <w:bottom w:val="none" w:sz="0" w:space="0" w:color="auto"/>
                <w:right w:val="none" w:sz="0" w:space="0" w:color="auto"/>
              </w:divBdr>
            </w:div>
          </w:divsChild>
        </w:div>
        <w:div w:id="1919175027">
          <w:marLeft w:val="0"/>
          <w:marRight w:val="0"/>
          <w:marTop w:val="0"/>
          <w:marBottom w:val="0"/>
          <w:divBdr>
            <w:top w:val="none" w:sz="0" w:space="0" w:color="auto"/>
            <w:left w:val="none" w:sz="0" w:space="0" w:color="auto"/>
            <w:bottom w:val="none" w:sz="0" w:space="0" w:color="auto"/>
            <w:right w:val="none" w:sz="0" w:space="0" w:color="auto"/>
          </w:divBdr>
          <w:divsChild>
            <w:div w:id="35397730">
              <w:marLeft w:val="0"/>
              <w:marRight w:val="0"/>
              <w:marTop w:val="0"/>
              <w:marBottom w:val="0"/>
              <w:divBdr>
                <w:top w:val="none" w:sz="0" w:space="0" w:color="auto"/>
                <w:left w:val="none" w:sz="0" w:space="0" w:color="auto"/>
                <w:bottom w:val="none" w:sz="0" w:space="0" w:color="auto"/>
                <w:right w:val="none" w:sz="0" w:space="0" w:color="auto"/>
              </w:divBdr>
            </w:div>
          </w:divsChild>
        </w:div>
        <w:div w:id="1940334270">
          <w:marLeft w:val="0"/>
          <w:marRight w:val="0"/>
          <w:marTop w:val="0"/>
          <w:marBottom w:val="0"/>
          <w:divBdr>
            <w:top w:val="none" w:sz="0" w:space="0" w:color="auto"/>
            <w:left w:val="none" w:sz="0" w:space="0" w:color="auto"/>
            <w:bottom w:val="none" w:sz="0" w:space="0" w:color="auto"/>
            <w:right w:val="none" w:sz="0" w:space="0" w:color="auto"/>
          </w:divBdr>
          <w:divsChild>
            <w:div w:id="439767756">
              <w:marLeft w:val="0"/>
              <w:marRight w:val="0"/>
              <w:marTop w:val="0"/>
              <w:marBottom w:val="0"/>
              <w:divBdr>
                <w:top w:val="none" w:sz="0" w:space="0" w:color="auto"/>
                <w:left w:val="none" w:sz="0" w:space="0" w:color="auto"/>
                <w:bottom w:val="none" w:sz="0" w:space="0" w:color="auto"/>
                <w:right w:val="none" w:sz="0" w:space="0" w:color="auto"/>
              </w:divBdr>
            </w:div>
          </w:divsChild>
        </w:div>
        <w:div w:id="1949505380">
          <w:marLeft w:val="0"/>
          <w:marRight w:val="0"/>
          <w:marTop w:val="0"/>
          <w:marBottom w:val="0"/>
          <w:divBdr>
            <w:top w:val="none" w:sz="0" w:space="0" w:color="auto"/>
            <w:left w:val="none" w:sz="0" w:space="0" w:color="auto"/>
            <w:bottom w:val="none" w:sz="0" w:space="0" w:color="auto"/>
            <w:right w:val="none" w:sz="0" w:space="0" w:color="auto"/>
          </w:divBdr>
          <w:divsChild>
            <w:div w:id="1173572736">
              <w:marLeft w:val="0"/>
              <w:marRight w:val="0"/>
              <w:marTop w:val="0"/>
              <w:marBottom w:val="0"/>
              <w:divBdr>
                <w:top w:val="none" w:sz="0" w:space="0" w:color="auto"/>
                <w:left w:val="none" w:sz="0" w:space="0" w:color="auto"/>
                <w:bottom w:val="none" w:sz="0" w:space="0" w:color="auto"/>
                <w:right w:val="none" w:sz="0" w:space="0" w:color="auto"/>
              </w:divBdr>
            </w:div>
          </w:divsChild>
        </w:div>
        <w:div w:id="1963222686">
          <w:marLeft w:val="0"/>
          <w:marRight w:val="0"/>
          <w:marTop w:val="0"/>
          <w:marBottom w:val="0"/>
          <w:divBdr>
            <w:top w:val="none" w:sz="0" w:space="0" w:color="auto"/>
            <w:left w:val="none" w:sz="0" w:space="0" w:color="auto"/>
            <w:bottom w:val="none" w:sz="0" w:space="0" w:color="auto"/>
            <w:right w:val="none" w:sz="0" w:space="0" w:color="auto"/>
          </w:divBdr>
          <w:divsChild>
            <w:div w:id="787360657">
              <w:marLeft w:val="0"/>
              <w:marRight w:val="0"/>
              <w:marTop w:val="0"/>
              <w:marBottom w:val="0"/>
              <w:divBdr>
                <w:top w:val="none" w:sz="0" w:space="0" w:color="auto"/>
                <w:left w:val="none" w:sz="0" w:space="0" w:color="auto"/>
                <w:bottom w:val="none" w:sz="0" w:space="0" w:color="auto"/>
                <w:right w:val="none" w:sz="0" w:space="0" w:color="auto"/>
              </w:divBdr>
            </w:div>
          </w:divsChild>
        </w:div>
        <w:div w:id="1973366190">
          <w:marLeft w:val="0"/>
          <w:marRight w:val="0"/>
          <w:marTop w:val="0"/>
          <w:marBottom w:val="0"/>
          <w:divBdr>
            <w:top w:val="none" w:sz="0" w:space="0" w:color="auto"/>
            <w:left w:val="none" w:sz="0" w:space="0" w:color="auto"/>
            <w:bottom w:val="none" w:sz="0" w:space="0" w:color="auto"/>
            <w:right w:val="none" w:sz="0" w:space="0" w:color="auto"/>
          </w:divBdr>
          <w:divsChild>
            <w:div w:id="831526026">
              <w:marLeft w:val="0"/>
              <w:marRight w:val="0"/>
              <w:marTop w:val="0"/>
              <w:marBottom w:val="0"/>
              <w:divBdr>
                <w:top w:val="none" w:sz="0" w:space="0" w:color="auto"/>
                <w:left w:val="none" w:sz="0" w:space="0" w:color="auto"/>
                <w:bottom w:val="none" w:sz="0" w:space="0" w:color="auto"/>
                <w:right w:val="none" w:sz="0" w:space="0" w:color="auto"/>
              </w:divBdr>
            </w:div>
          </w:divsChild>
        </w:div>
        <w:div w:id="1975519797">
          <w:marLeft w:val="0"/>
          <w:marRight w:val="0"/>
          <w:marTop w:val="0"/>
          <w:marBottom w:val="0"/>
          <w:divBdr>
            <w:top w:val="none" w:sz="0" w:space="0" w:color="auto"/>
            <w:left w:val="none" w:sz="0" w:space="0" w:color="auto"/>
            <w:bottom w:val="none" w:sz="0" w:space="0" w:color="auto"/>
            <w:right w:val="none" w:sz="0" w:space="0" w:color="auto"/>
          </w:divBdr>
          <w:divsChild>
            <w:div w:id="1581132826">
              <w:marLeft w:val="0"/>
              <w:marRight w:val="0"/>
              <w:marTop w:val="0"/>
              <w:marBottom w:val="0"/>
              <w:divBdr>
                <w:top w:val="none" w:sz="0" w:space="0" w:color="auto"/>
                <w:left w:val="none" w:sz="0" w:space="0" w:color="auto"/>
                <w:bottom w:val="none" w:sz="0" w:space="0" w:color="auto"/>
                <w:right w:val="none" w:sz="0" w:space="0" w:color="auto"/>
              </w:divBdr>
            </w:div>
          </w:divsChild>
        </w:div>
        <w:div w:id="1984191724">
          <w:marLeft w:val="0"/>
          <w:marRight w:val="0"/>
          <w:marTop w:val="0"/>
          <w:marBottom w:val="0"/>
          <w:divBdr>
            <w:top w:val="none" w:sz="0" w:space="0" w:color="auto"/>
            <w:left w:val="none" w:sz="0" w:space="0" w:color="auto"/>
            <w:bottom w:val="none" w:sz="0" w:space="0" w:color="auto"/>
            <w:right w:val="none" w:sz="0" w:space="0" w:color="auto"/>
          </w:divBdr>
          <w:divsChild>
            <w:div w:id="1650938388">
              <w:marLeft w:val="0"/>
              <w:marRight w:val="0"/>
              <w:marTop w:val="0"/>
              <w:marBottom w:val="0"/>
              <w:divBdr>
                <w:top w:val="none" w:sz="0" w:space="0" w:color="auto"/>
                <w:left w:val="none" w:sz="0" w:space="0" w:color="auto"/>
                <w:bottom w:val="none" w:sz="0" w:space="0" w:color="auto"/>
                <w:right w:val="none" w:sz="0" w:space="0" w:color="auto"/>
              </w:divBdr>
            </w:div>
          </w:divsChild>
        </w:div>
        <w:div w:id="1992518850">
          <w:marLeft w:val="0"/>
          <w:marRight w:val="0"/>
          <w:marTop w:val="0"/>
          <w:marBottom w:val="0"/>
          <w:divBdr>
            <w:top w:val="none" w:sz="0" w:space="0" w:color="auto"/>
            <w:left w:val="none" w:sz="0" w:space="0" w:color="auto"/>
            <w:bottom w:val="none" w:sz="0" w:space="0" w:color="auto"/>
            <w:right w:val="none" w:sz="0" w:space="0" w:color="auto"/>
          </w:divBdr>
          <w:divsChild>
            <w:div w:id="996029253">
              <w:marLeft w:val="0"/>
              <w:marRight w:val="0"/>
              <w:marTop w:val="0"/>
              <w:marBottom w:val="0"/>
              <w:divBdr>
                <w:top w:val="none" w:sz="0" w:space="0" w:color="auto"/>
                <w:left w:val="none" w:sz="0" w:space="0" w:color="auto"/>
                <w:bottom w:val="none" w:sz="0" w:space="0" w:color="auto"/>
                <w:right w:val="none" w:sz="0" w:space="0" w:color="auto"/>
              </w:divBdr>
            </w:div>
          </w:divsChild>
        </w:div>
        <w:div w:id="1997300502">
          <w:marLeft w:val="0"/>
          <w:marRight w:val="0"/>
          <w:marTop w:val="0"/>
          <w:marBottom w:val="0"/>
          <w:divBdr>
            <w:top w:val="none" w:sz="0" w:space="0" w:color="auto"/>
            <w:left w:val="none" w:sz="0" w:space="0" w:color="auto"/>
            <w:bottom w:val="none" w:sz="0" w:space="0" w:color="auto"/>
            <w:right w:val="none" w:sz="0" w:space="0" w:color="auto"/>
          </w:divBdr>
          <w:divsChild>
            <w:div w:id="1212382447">
              <w:marLeft w:val="0"/>
              <w:marRight w:val="0"/>
              <w:marTop w:val="0"/>
              <w:marBottom w:val="0"/>
              <w:divBdr>
                <w:top w:val="none" w:sz="0" w:space="0" w:color="auto"/>
                <w:left w:val="none" w:sz="0" w:space="0" w:color="auto"/>
                <w:bottom w:val="none" w:sz="0" w:space="0" w:color="auto"/>
                <w:right w:val="none" w:sz="0" w:space="0" w:color="auto"/>
              </w:divBdr>
            </w:div>
          </w:divsChild>
        </w:div>
        <w:div w:id="1999645931">
          <w:marLeft w:val="0"/>
          <w:marRight w:val="0"/>
          <w:marTop w:val="0"/>
          <w:marBottom w:val="0"/>
          <w:divBdr>
            <w:top w:val="none" w:sz="0" w:space="0" w:color="auto"/>
            <w:left w:val="none" w:sz="0" w:space="0" w:color="auto"/>
            <w:bottom w:val="none" w:sz="0" w:space="0" w:color="auto"/>
            <w:right w:val="none" w:sz="0" w:space="0" w:color="auto"/>
          </w:divBdr>
          <w:divsChild>
            <w:div w:id="382750508">
              <w:marLeft w:val="0"/>
              <w:marRight w:val="0"/>
              <w:marTop w:val="0"/>
              <w:marBottom w:val="0"/>
              <w:divBdr>
                <w:top w:val="none" w:sz="0" w:space="0" w:color="auto"/>
                <w:left w:val="none" w:sz="0" w:space="0" w:color="auto"/>
                <w:bottom w:val="none" w:sz="0" w:space="0" w:color="auto"/>
                <w:right w:val="none" w:sz="0" w:space="0" w:color="auto"/>
              </w:divBdr>
            </w:div>
          </w:divsChild>
        </w:div>
        <w:div w:id="2002273447">
          <w:marLeft w:val="0"/>
          <w:marRight w:val="0"/>
          <w:marTop w:val="0"/>
          <w:marBottom w:val="0"/>
          <w:divBdr>
            <w:top w:val="none" w:sz="0" w:space="0" w:color="auto"/>
            <w:left w:val="none" w:sz="0" w:space="0" w:color="auto"/>
            <w:bottom w:val="none" w:sz="0" w:space="0" w:color="auto"/>
            <w:right w:val="none" w:sz="0" w:space="0" w:color="auto"/>
          </w:divBdr>
          <w:divsChild>
            <w:div w:id="553127760">
              <w:marLeft w:val="0"/>
              <w:marRight w:val="0"/>
              <w:marTop w:val="0"/>
              <w:marBottom w:val="0"/>
              <w:divBdr>
                <w:top w:val="none" w:sz="0" w:space="0" w:color="auto"/>
                <w:left w:val="none" w:sz="0" w:space="0" w:color="auto"/>
                <w:bottom w:val="none" w:sz="0" w:space="0" w:color="auto"/>
                <w:right w:val="none" w:sz="0" w:space="0" w:color="auto"/>
              </w:divBdr>
            </w:div>
          </w:divsChild>
        </w:div>
        <w:div w:id="2010787848">
          <w:marLeft w:val="0"/>
          <w:marRight w:val="0"/>
          <w:marTop w:val="0"/>
          <w:marBottom w:val="0"/>
          <w:divBdr>
            <w:top w:val="none" w:sz="0" w:space="0" w:color="auto"/>
            <w:left w:val="none" w:sz="0" w:space="0" w:color="auto"/>
            <w:bottom w:val="none" w:sz="0" w:space="0" w:color="auto"/>
            <w:right w:val="none" w:sz="0" w:space="0" w:color="auto"/>
          </w:divBdr>
          <w:divsChild>
            <w:div w:id="1239055545">
              <w:marLeft w:val="0"/>
              <w:marRight w:val="0"/>
              <w:marTop w:val="0"/>
              <w:marBottom w:val="0"/>
              <w:divBdr>
                <w:top w:val="none" w:sz="0" w:space="0" w:color="auto"/>
                <w:left w:val="none" w:sz="0" w:space="0" w:color="auto"/>
                <w:bottom w:val="none" w:sz="0" w:space="0" w:color="auto"/>
                <w:right w:val="none" w:sz="0" w:space="0" w:color="auto"/>
              </w:divBdr>
            </w:div>
          </w:divsChild>
        </w:div>
        <w:div w:id="2011447763">
          <w:marLeft w:val="0"/>
          <w:marRight w:val="0"/>
          <w:marTop w:val="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
          </w:divsChild>
        </w:div>
        <w:div w:id="2020961998">
          <w:marLeft w:val="0"/>
          <w:marRight w:val="0"/>
          <w:marTop w:val="0"/>
          <w:marBottom w:val="0"/>
          <w:divBdr>
            <w:top w:val="none" w:sz="0" w:space="0" w:color="auto"/>
            <w:left w:val="none" w:sz="0" w:space="0" w:color="auto"/>
            <w:bottom w:val="none" w:sz="0" w:space="0" w:color="auto"/>
            <w:right w:val="none" w:sz="0" w:space="0" w:color="auto"/>
          </w:divBdr>
          <w:divsChild>
            <w:div w:id="29258630">
              <w:marLeft w:val="0"/>
              <w:marRight w:val="0"/>
              <w:marTop w:val="0"/>
              <w:marBottom w:val="0"/>
              <w:divBdr>
                <w:top w:val="none" w:sz="0" w:space="0" w:color="auto"/>
                <w:left w:val="none" w:sz="0" w:space="0" w:color="auto"/>
                <w:bottom w:val="none" w:sz="0" w:space="0" w:color="auto"/>
                <w:right w:val="none" w:sz="0" w:space="0" w:color="auto"/>
              </w:divBdr>
            </w:div>
          </w:divsChild>
        </w:div>
        <w:div w:id="2023434784">
          <w:marLeft w:val="0"/>
          <w:marRight w:val="0"/>
          <w:marTop w:val="0"/>
          <w:marBottom w:val="0"/>
          <w:divBdr>
            <w:top w:val="none" w:sz="0" w:space="0" w:color="auto"/>
            <w:left w:val="none" w:sz="0" w:space="0" w:color="auto"/>
            <w:bottom w:val="none" w:sz="0" w:space="0" w:color="auto"/>
            <w:right w:val="none" w:sz="0" w:space="0" w:color="auto"/>
          </w:divBdr>
          <w:divsChild>
            <w:div w:id="978995782">
              <w:marLeft w:val="0"/>
              <w:marRight w:val="0"/>
              <w:marTop w:val="0"/>
              <w:marBottom w:val="0"/>
              <w:divBdr>
                <w:top w:val="none" w:sz="0" w:space="0" w:color="auto"/>
                <w:left w:val="none" w:sz="0" w:space="0" w:color="auto"/>
                <w:bottom w:val="none" w:sz="0" w:space="0" w:color="auto"/>
                <w:right w:val="none" w:sz="0" w:space="0" w:color="auto"/>
              </w:divBdr>
            </w:div>
          </w:divsChild>
        </w:div>
        <w:div w:id="2030375417">
          <w:marLeft w:val="0"/>
          <w:marRight w:val="0"/>
          <w:marTop w:val="0"/>
          <w:marBottom w:val="0"/>
          <w:divBdr>
            <w:top w:val="none" w:sz="0" w:space="0" w:color="auto"/>
            <w:left w:val="none" w:sz="0" w:space="0" w:color="auto"/>
            <w:bottom w:val="none" w:sz="0" w:space="0" w:color="auto"/>
            <w:right w:val="none" w:sz="0" w:space="0" w:color="auto"/>
          </w:divBdr>
          <w:divsChild>
            <w:div w:id="1954899765">
              <w:marLeft w:val="0"/>
              <w:marRight w:val="0"/>
              <w:marTop w:val="0"/>
              <w:marBottom w:val="0"/>
              <w:divBdr>
                <w:top w:val="none" w:sz="0" w:space="0" w:color="auto"/>
                <w:left w:val="none" w:sz="0" w:space="0" w:color="auto"/>
                <w:bottom w:val="none" w:sz="0" w:space="0" w:color="auto"/>
                <w:right w:val="none" w:sz="0" w:space="0" w:color="auto"/>
              </w:divBdr>
            </w:div>
          </w:divsChild>
        </w:div>
        <w:div w:id="2033874151">
          <w:marLeft w:val="0"/>
          <w:marRight w:val="0"/>
          <w:marTop w:val="0"/>
          <w:marBottom w:val="0"/>
          <w:divBdr>
            <w:top w:val="none" w:sz="0" w:space="0" w:color="auto"/>
            <w:left w:val="none" w:sz="0" w:space="0" w:color="auto"/>
            <w:bottom w:val="none" w:sz="0" w:space="0" w:color="auto"/>
            <w:right w:val="none" w:sz="0" w:space="0" w:color="auto"/>
          </w:divBdr>
          <w:divsChild>
            <w:div w:id="1801916240">
              <w:marLeft w:val="0"/>
              <w:marRight w:val="0"/>
              <w:marTop w:val="0"/>
              <w:marBottom w:val="0"/>
              <w:divBdr>
                <w:top w:val="none" w:sz="0" w:space="0" w:color="auto"/>
                <w:left w:val="none" w:sz="0" w:space="0" w:color="auto"/>
                <w:bottom w:val="none" w:sz="0" w:space="0" w:color="auto"/>
                <w:right w:val="none" w:sz="0" w:space="0" w:color="auto"/>
              </w:divBdr>
            </w:div>
          </w:divsChild>
        </w:div>
        <w:div w:id="2038846004">
          <w:marLeft w:val="0"/>
          <w:marRight w:val="0"/>
          <w:marTop w:val="0"/>
          <w:marBottom w:val="0"/>
          <w:divBdr>
            <w:top w:val="none" w:sz="0" w:space="0" w:color="auto"/>
            <w:left w:val="none" w:sz="0" w:space="0" w:color="auto"/>
            <w:bottom w:val="none" w:sz="0" w:space="0" w:color="auto"/>
            <w:right w:val="none" w:sz="0" w:space="0" w:color="auto"/>
          </w:divBdr>
          <w:divsChild>
            <w:div w:id="592708081">
              <w:marLeft w:val="0"/>
              <w:marRight w:val="0"/>
              <w:marTop w:val="0"/>
              <w:marBottom w:val="0"/>
              <w:divBdr>
                <w:top w:val="none" w:sz="0" w:space="0" w:color="auto"/>
                <w:left w:val="none" w:sz="0" w:space="0" w:color="auto"/>
                <w:bottom w:val="none" w:sz="0" w:space="0" w:color="auto"/>
                <w:right w:val="none" w:sz="0" w:space="0" w:color="auto"/>
              </w:divBdr>
            </w:div>
          </w:divsChild>
        </w:div>
        <w:div w:id="2043482131">
          <w:marLeft w:val="0"/>
          <w:marRight w:val="0"/>
          <w:marTop w:val="0"/>
          <w:marBottom w:val="0"/>
          <w:divBdr>
            <w:top w:val="none" w:sz="0" w:space="0" w:color="auto"/>
            <w:left w:val="none" w:sz="0" w:space="0" w:color="auto"/>
            <w:bottom w:val="none" w:sz="0" w:space="0" w:color="auto"/>
            <w:right w:val="none" w:sz="0" w:space="0" w:color="auto"/>
          </w:divBdr>
          <w:divsChild>
            <w:div w:id="1500848630">
              <w:marLeft w:val="0"/>
              <w:marRight w:val="0"/>
              <w:marTop w:val="0"/>
              <w:marBottom w:val="0"/>
              <w:divBdr>
                <w:top w:val="none" w:sz="0" w:space="0" w:color="auto"/>
                <w:left w:val="none" w:sz="0" w:space="0" w:color="auto"/>
                <w:bottom w:val="none" w:sz="0" w:space="0" w:color="auto"/>
                <w:right w:val="none" w:sz="0" w:space="0" w:color="auto"/>
              </w:divBdr>
            </w:div>
          </w:divsChild>
        </w:div>
        <w:div w:id="2055813215">
          <w:marLeft w:val="0"/>
          <w:marRight w:val="0"/>
          <w:marTop w:val="0"/>
          <w:marBottom w:val="0"/>
          <w:divBdr>
            <w:top w:val="none" w:sz="0" w:space="0" w:color="auto"/>
            <w:left w:val="none" w:sz="0" w:space="0" w:color="auto"/>
            <w:bottom w:val="none" w:sz="0" w:space="0" w:color="auto"/>
            <w:right w:val="none" w:sz="0" w:space="0" w:color="auto"/>
          </w:divBdr>
          <w:divsChild>
            <w:div w:id="1887639517">
              <w:marLeft w:val="0"/>
              <w:marRight w:val="0"/>
              <w:marTop w:val="0"/>
              <w:marBottom w:val="0"/>
              <w:divBdr>
                <w:top w:val="none" w:sz="0" w:space="0" w:color="auto"/>
                <w:left w:val="none" w:sz="0" w:space="0" w:color="auto"/>
                <w:bottom w:val="none" w:sz="0" w:space="0" w:color="auto"/>
                <w:right w:val="none" w:sz="0" w:space="0" w:color="auto"/>
              </w:divBdr>
            </w:div>
          </w:divsChild>
        </w:div>
        <w:div w:id="2065055327">
          <w:marLeft w:val="0"/>
          <w:marRight w:val="0"/>
          <w:marTop w:val="0"/>
          <w:marBottom w:val="0"/>
          <w:divBdr>
            <w:top w:val="none" w:sz="0" w:space="0" w:color="auto"/>
            <w:left w:val="none" w:sz="0" w:space="0" w:color="auto"/>
            <w:bottom w:val="none" w:sz="0" w:space="0" w:color="auto"/>
            <w:right w:val="none" w:sz="0" w:space="0" w:color="auto"/>
          </w:divBdr>
          <w:divsChild>
            <w:div w:id="1002852110">
              <w:marLeft w:val="0"/>
              <w:marRight w:val="0"/>
              <w:marTop w:val="0"/>
              <w:marBottom w:val="0"/>
              <w:divBdr>
                <w:top w:val="none" w:sz="0" w:space="0" w:color="auto"/>
                <w:left w:val="none" w:sz="0" w:space="0" w:color="auto"/>
                <w:bottom w:val="none" w:sz="0" w:space="0" w:color="auto"/>
                <w:right w:val="none" w:sz="0" w:space="0" w:color="auto"/>
              </w:divBdr>
            </w:div>
          </w:divsChild>
        </w:div>
        <w:div w:id="2065789458">
          <w:marLeft w:val="0"/>
          <w:marRight w:val="0"/>
          <w:marTop w:val="0"/>
          <w:marBottom w:val="0"/>
          <w:divBdr>
            <w:top w:val="none" w:sz="0" w:space="0" w:color="auto"/>
            <w:left w:val="none" w:sz="0" w:space="0" w:color="auto"/>
            <w:bottom w:val="none" w:sz="0" w:space="0" w:color="auto"/>
            <w:right w:val="none" w:sz="0" w:space="0" w:color="auto"/>
          </w:divBdr>
          <w:divsChild>
            <w:div w:id="1575510977">
              <w:marLeft w:val="0"/>
              <w:marRight w:val="0"/>
              <w:marTop w:val="0"/>
              <w:marBottom w:val="0"/>
              <w:divBdr>
                <w:top w:val="none" w:sz="0" w:space="0" w:color="auto"/>
                <w:left w:val="none" w:sz="0" w:space="0" w:color="auto"/>
                <w:bottom w:val="none" w:sz="0" w:space="0" w:color="auto"/>
                <w:right w:val="none" w:sz="0" w:space="0" w:color="auto"/>
              </w:divBdr>
            </w:div>
          </w:divsChild>
        </w:div>
        <w:div w:id="2077510762">
          <w:marLeft w:val="0"/>
          <w:marRight w:val="0"/>
          <w:marTop w:val="0"/>
          <w:marBottom w:val="0"/>
          <w:divBdr>
            <w:top w:val="none" w:sz="0" w:space="0" w:color="auto"/>
            <w:left w:val="none" w:sz="0" w:space="0" w:color="auto"/>
            <w:bottom w:val="none" w:sz="0" w:space="0" w:color="auto"/>
            <w:right w:val="none" w:sz="0" w:space="0" w:color="auto"/>
          </w:divBdr>
          <w:divsChild>
            <w:div w:id="70659782">
              <w:marLeft w:val="0"/>
              <w:marRight w:val="0"/>
              <w:marTop w:val="0"/>
              <w:marBottom w:val="0"/>
              <w:divBdr>
                <w:top w:val="none" w:sz="0" w:space="0" w:color="auto"/>
                <w:left w:val="none" w:sz="0" w:space="0" w:color="auto"/>
                <w:bottom w:val="none" w:sz="0" w:space="0" w:color="auto"/>
                <w:right w:val="none" w:sz="0" w:space="0" w:color="auto"/>
              </w:divBdr>
            </w:div>
          </w:divsChild>
        </w:div>
        <w:div w:id="2084402145">
          <w:marLeft w:val="0"/>
          <w:marRight w:val="0"/>
          <w:marTop w:val="0"/>
          <w:marBottom w:val="0"/>
          <w:divBdr>
            <w:top w:val="none" w:sz="0" w:space="0" w:color="auto"/>
            <w:left w:val="none" w:sz="0" w:space="0" w:color="auto"/>
            <w:bottom w:val="none" w:sz="0" w:space="0" w:color="auto"/>
            <w:right w:val="none" w:sz="0" w:space="0" w:color="auto"/>
          </w:divBdr>
          <w:divsChild>
            <w:div w:id="1197961077">
              <w:marLeft w:val="0"/>
              <w:marRight w:val="0"/>
              <w:marTop w:val="0"/>
              <w:marBottom w:val="0"/>
              <w:divBdr>
                <w:top w:val="none" w:sz="0" w:space="0" w:color="auto"/>
                <w:left w:val="none" w:sz="0" w:space="0" w:color="auto"/>
                <w:bottom w:val="none" w:sz="0" w:space="0" w:color="auto"/>
                <w:right w:val="none" w:sz="0" w:space="0" w:color="auto"/>
              </w:divBdr>
            </w:div>
          </w:divsChild>
        </w:div>
        <w:div w:id="2104758066">
          <w:marLeft w:val="0"/>
          <w:marRight w:val="0"/>
          <w:marTop w:val="0"/>
          <w:marBottom w:val="0"/>
          <w:divBdr>
            <w:top w:val="none" w:sz="0" w:space="0" w:color="auto"/>
            <w:left w:val="none" w:sz="0" w:space="0" w:color="auto"/>
            <w:bottom w:val="none" w:sz="0" w:space="0" w:color="auto"/>
            <w:right w:val="none" w:sz="0" w:space="0" w:color="auto"/>
          </w:divBdr>
          <w:divsChild>
            <w:div w:id="25915967">
              <w:marLeft w:val="0"/>
              <w:marRight w:val="0"/>
              <w:marTop w:val="0"/>
              <w:marBottom w:val="0"/>
              <w:divBdr>
                <w:top w:val="none" w:sz="0" w:space="0" w:color="auto"/>
                <w:left w:val="none" w:sz="0" w:space="0" w:color="auto"/>
                <w:bottom w:val="none" w:sz="0" w:space="0" w:color="auto"/>
                <w:right w:val="none" w:sz="0" w:space="0" w:color="auto"/>
              </w:divBdr>
            </w:div>
          </w:divsChild>
        </w:div>
        <w:div w:id="2113358620">
          <w:marLeft w:val="0"/>
          <w:marRight w:val="0"/>
          <w:marTop w:val="0"/>
          <w:marBottom w:val="0"/>
          <w:divBdr>
            <w:top w:val="none" w:sz="0" w:space="0" w:color="auto"/>
            <w:left w:val="none" w:sz="0" w:space="0" w:color="auto"/>
            <w:bottom w:val="none" w:sz="0" w:space="0" w:color="auto"/>
            <w:right w:val="none" w:sz="0" w:space="0" w:color="auto"/>
          </w:divBdr>
          <w:divsChild>
            <w:div w:id="78645735">
              <w:marLeft w:val="0"/>
              <w:marRight w:val="0"/>
              <w:marTop w:val="0"/>
              <w:marBottom w:val="0"/>
              <w:divBdr>
                <w:top w:val="none" w:sz="0" w:space="0" w:color="auto"/>
                <w:left w:val="none" w:sz="0" w:space="0" w:color="auto"/>
                <w:bottom w:val="none" w:sz="0" w:space="0" w:color="auto"/>
                <w:right w:val="none" w:sz="0" w:space="0" w:color="auto"/>
              </w:divBdr>
            </w:div>
          </w:divsChild>
        </w:div>
        <w:div w:id="2125660255">
          <w:marLeft w:val="0"/>
          <w:marRight w:val="0"/>
          <w:marTop w:val="0"/>
          <w:marBottom w:val="0"/>
          <w:divBdr>
            <w:top w:val="none" w:sz="0" w:space="0" w:color="auto"/>
            <w:left w:val="none" w:sz="0" w:space="0" w:color="auto"/>
            <w:bottom w:val="none" w:sz="0" w:space="0" w:color="auto"/>
            <w:right w:val="none" w:sz="0" w:space="0" w:color="auto"/>
          </w:divBdr>
          <w:divsChild>
            <w:div w:id="242181010">
              <w:marLeft w:val="0"/>
              <w:marRight w:val="0"/>
              <w:marTop w:val="0"/>
              <w:marBottom w:val="0"/>
              <w:divBdr>
                <w:top w:val="none" w:sz="0" w:space="0" w:color="auto"/>
                <w:left w:val="none" w:sz="0" w:space="0" w:color="auto"/>
                <w:bottom w:val="none" w:sz="0" w:space="0" w:color="auto"/>
                <w:right w:val="none" w:sz="0" w:space="0" w:color="auto"/>
              </w:divBdr>
            </w:div>
          </w:divsChild>
        </w:div>
        <w:div w:id="2138598430">
          <w:marLeft w:val="0"/>
          <w:marRight w:val="0"/>
          <w:marTop w:val="0"/>
          <w:marBottom w:val="0"/>
          <w:divBdr>
            <w:top w:val="none" w:sz="0" w:space="0" w:color="auto"/>
            <w:left w:val="none" w:sz="0" w:space="0" w:color="auto"/>
            <w:bottom w:val="none" w:sz="0" w:space="0" w:color="auto"/>
            <w:right w:val="none" w:sz="0" w:space="0" w:color="auto"/>
          </w:divBdr>
          <w:divsChild>
            <w:div w:id="317617390">
              <w:marLeft w:val="0"/>
              <w:marRight w:val="0"/>
              <w:marTop w:val="0"/>
              <w:marBottom w:val="0"/>
              <w:divBdr>
                <w:top w:val="none" w:sz="0" w:space="0" w:color="auto"/>
                <w:left w:val="none" w:sz="0" w:space="0" w:color="auto"/>
                <w:bottom w:val="none" w:sz="0" w:space="0" w:color="auto"/>
                <w:right w:val="none" w:sz="0" w:space="0" w:color="auto"/>
              </w:divBdr>
            </w:div>
          </w:divsChild>
        </w:div>
        <w:div w:id="2138796086">
          <w:marLeft w:val="0"/>
          <w:marRight w:val="0"/>
          <w:marTop w:val="0"/>
          <w:marBottom w:val="0"/>
          <w:divBdr>
            <w:top w:val="none" w:sz="0" w:space="0" w:color="auto"/>
            <w:left w:val="none" w:sz="0" w:space="0" w:color="auto"/>
            <w:bottom w:val="none" w:sz="0" w:space="0" w:color="auto"/>
            <w:right w:val="none" w:sz="0" w:space="0" w:color="auto"/>
          </w:divBdr>
          <w:divsChild>
            <w:div w:id="1129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30809">
      <w:bodyDiv w:val="1"/>
      <w:marLeft w:val="0"/>
      <w:marRight w:val="0"/>
      <w:marTop w:val="0"/>
      <w:marBottom w:val="0"/>
      <w:divBdr>
        <w:top w:val="none" w:sz="0" w:space="0" w:color="auto"/>
        <w:left w:val="none" w:sz="0" w:space="0" w:color="auto"/>
        <w:bottom w:val="none" w:sz="0" w:space="0" w:color="auto"/>
        <w:right w:val="none" w:sz="0" w:space="0" w:color="auto"/>
      </w:divBdr>
    </w:div>
    <w:div w:id="1487166095">
      <w:bodyDiv w:val="1"/>
      <w:marLeft w:val="0"/>
      <w:marRight w:val="0"/>
      <w:marTop w:val="0"/>
      <w:marBottom w:val="0"/>
      <w:divBdr>
        <w:top w:val="none" w:sz="0" w:space="0" w:color="auto"/>
        <w:left w:val="none" w:sz="0" w:space="0" w:color="auto"/>
        <w:bottom w:val="none" w:sz="0" w:space="0" w:color="auto"/>
        <w:right w:val="none" w:sz="0" w:space="0" w:color="auto"/>
      </w:divBdr>
    </w:div>
    <w:div w:id="1494830450">
      <w:bodyDiv w:val="1"/>
      <w:marLeft w:val="0"/>
      <w:marRight w:val="0"/>
      <w:marTop w:val="0"/>
      <w:marBottom w:val="0"/>
      <w:divBdr>
        <w:top w:val="none" w:sz="0" w:space="0" w:color="auto"/>
        <w:left w:val="none" w:sz="0" w:space="0" w:color="auto"/>
        <w:bottom w:val="none" w:sz="0" w:space="0" w:color="auto"/>
        <w:right w:val="none" w:sz="0" w:space="0" w:color="auto"/>
      </w:divBdr>
    </w:div>
    <w:div w:id="1501315706">
      <w:bodyDiv w:val="1"/>
      <w:marLeft w:val="0"/>
      <w:marRight w:val="0"/>
      <w:marTop w:val="0"/>
      <w:marBottom w:val="0"/>
      <w:divBdr>
        <w:top w:val="none" w:sz="0" w:space="0" w:color="auto"/>
        <w:left w:val="none" w:sz="0" w:space="0" w:color="auto"/>
        <w:bottom w:val="none" w:sz="0" w:space="0" w:color="auto"/>
        <w:right w:val="none" w:sz="0" w:space="0" w:color="auto"/>
      </w:divBdr>
    </w:div>
    <w:div w:id="1502819575">
      <w:bodyDiv w:val="1"/>
      <w:marLeft w:val="0"/>
      <w:marRight w:val="0"/>
      <w:marTop w:val="0"/>
      <w:marBottom w:val="0"/>
      <w:divBdr>
        <w:top w:val="none" w:sz="0" w:space="0" w:color="auto"/>
        <w:left w:val="none" w:sz="0" w:space="0" w:color="auto"/>
        <w:bottom w:val="none" w:sz="0" w:space="0" w:color="auto"/>
        <w:right w:val="none" w:sz="0" w:space="0" w:color="auto"/>
      </w:divBdr>
    </w:div>
    <w:div w:id="1509441375">
      <w:bodyDiv w:val="1"/>
      <w:marLeft w:val="0"/>
      <w:marRight w:val="0"/>
      <w:marTop w:val="0"/>
      <w:marBottom w:val="0"/>
      <w:divBdr>
        <w:top w:val="none" w:sz="0" w:space="0" w:color="auto"/>
        <w:left w:val="none" w:sz="0" w:space="0" w:color="auto"/>
        <w:bottom w:val="none" w:sz="0" w:space="0" w:color="auto"/>
        <w:right w:val="none" w:sz="0" w:space="0" w:color="auto"/>
      </w:divBdr>
    </w:div>
    <w:div w:id="1513374768">
      <w:bodyDiv w:val="1"/>
      <w:marLeft w:val="0"/>
      <w:marRight w:val="0"/>
      <w:marTop w:val="0"/>
      <w:marBottom w:val="0"/>
      <w:divBdr>
        <w:top w:val="none" w:sz="0" w:space="0" w:color="auto"/>
        <w:left w:val="none" w:sz="0" w:space="0" w:color="auto"/>
        <w:bottom w:val="none" w:sz="0" w:space="0" w:color="auto"/>
        <w:right w:val="none" w:sz="0" w:space="0" w:color="auto"/>
      </w:divBdr>
      <w:divsChild>
        <w:div w:id="838353667">
          <w:marLeft w:val="0"/>
          <w:marRight w:val="0"/>
          <w:marTop w:val="0"/>
          <w:marBottom w:val="0"/>
          <w:divBdr>
            <w:top w:val="none" w:sz="0" w:space="0" w:color="auto"/>
            <w:left w:val="none" w:sz="0" w:space="0" w:color="auto"/>
            <w:bottom w:val="none" w:sz="0" w:space="0" w:color="auto"/>
            <w:right w:val="none" w:sz="0" w:space="0" w:color="auto"/>
          </w:divBdr>
        </w:div>
      </w:divsChild>
    </w:div>
    <w:div w:id="1517233068">
      <w:bodyDiv w:val="1"/>
      <w:marLeft w:val="0"/>
      <w:marRight w:val="0"/>
      <w:marTop w:val="0"/>
      <w:marBottom w:val="0"/>
      <w:divBdr>
        <w:top w:val="none" w:sz="0" w:space="0" w:color="auto"/>
        <w:left w:val="none" w:sz="0" w:space="0" w:color="auto"/>
        <w:bottom w:val="none" w:sz="0" w:space="0" w:color="auto"/>
        <w:right w:val="none" w:sz="0" w:space="0" w:color="auto"/>
      </w:divBdr>
    </w:div>
    <w:div w:id="1530872797">
      <w:bodyDiv w:val="1"/>
      <w:marLeft w:val="0"/>
      <w:marRight w:val="0"/>
      <w:marTop w:val="0"/>
      <w:marBottom w:val="0"/>
      <w:divBdr>
        <w:top w:val="none" w:sz="0" w:space="0" w:color="auto"/>
        <w:left w:val="none" w:sz="0" w:space="0" w:color="auto"/>
        <w:bottom w:val="none" w:sz="0" w:space="0" w:color="auto"/>
        <w:right w:val="none" w:sz="0" w:space="0" w:color="auto"/>
      </w:divBdr>
      <w:divsChild>
        <w:div w:id="5905949">
          <w:marLeft w:val="0"/>
          <w:marRight w:val="0"/>
          <w:marTop w:val="0"/>
          <w:marBottom w:val="0"/>
          <w:divBdr>
            <w:top w:val="none" w:sz="0" w:space="0" w:color="auto"/>
            <w:left w:val="none" w:sz="0" w:space="0" w:color="auto"/>
            <w:bottom w:val="none" w:sz="0" w:space="0" w:color="auto"/>
            <w:right w:val="none" w:sz="0" w:space="0" w:color="auto"/>
          </w:divBdr>
        </w:div>
        <w:div w:id="268440804">
          <w:marLeft w:val="0"/>
          <w:marRight w:val="0"/>
          <w:marTop w:val="0"/>
          <w:marBottom w:val="0"/>
          <w:divBdr>
            <w:top w:val="none" w:sz="0" w:space="0" w:color="auto"/>
            <w:left w:val="none" w:sz="0" w:space="0" w:color="auto"/>
            <w:bottom w:val="none" w:sz="0" w:space="0" w:color="auto"/>
            <w:right w:val="none" w:sz="0" w:space="0" w:color="auto"/>
          </w:divBdr>
        </w:div>
        <w:div w:id="288055118">
          <w:marLeft w:val="0"/>
          <w:marRight w:val="0"/>
          <w:marTop w:val="0"/>
          <w:marBottom w:val="0"/>
          <w:divBdr>
            <w:top w:val="none" w:sz="0" w:space="0" w:color="auto"/>
            <w:left w:val="none" w:sz="0" w:space="0" w:color="auto"/>
            <w:bottom w:val="none" w:sz="0" w:space="0" w:color="auto"/>
            <w:right w:val="none" w:sz="0" w:space="0" w:color="auto"/>
          </w:divBdr>
        </w:div>
        <w:div w:id="296449777">
          <w:marLeft w:val="0"/>
          <w:marRight w:val="0"/>
          <w:marTop w:val="0"/>
          <w:marBottom w:val="0"/>
          <w:divBdr>
            <w:top w:val="none" w:sz="0" w:space="0" w:color="auto"/>
            <w:left w:val="none" w:sz="0" w:space="0" w:color="auto"/>
            <w:bottom w:val="none" w:sz="0" w:space="0" w:color="auto"/>
            <w:right w:val="none" w:sz="0" w:space="0" w:color="auto"/>
          </w:divBdr>
        </w:div>
        <w:div w:id="332413047">
          <w:marLeft w:val="0"/>
          <w:marRight w:val="0"/>
          <w:marTop w:val="0"/>
          <w:marBottom w:val="0"/>
          <w:divBdr>
            <w:top w:val="none" w:sz="0" w:space="0" w:color="auto"/>
            <w:left w:val="none" w:sz="0" w:space="0" w:color="auto"/>
            <w:bottom w:val="none" w:sz="0" w:space="0" w:color="auto"/>
            <w:right w:val="none" w:sz="0" w:space="0" w:color="auto"/>
          </w:divBdr>
        </w:div>
        <w:div w:id="366218431">
          <w:marLeft w:val="0"/>
          <w:marRight w:val="0"/>
          <w:marTop w:val="0"/>
          <w:marBottom w:val="0"/>
          <w:divBdr>
            <w:top w:val="none" w:sz="0" w:space="0" w:color="auto"/>
            <w:left w:val="none" w:sz="0" w:space="0" w:color="auto"/>
            <w:bottom w:val="none" w:sz="0" w:space="0" w:color="auto"/>
            <w:right w:val="none" w:sz="0" w:space="0" w:color="auto"/>
          </w:divBdr>
        </w:div>
        <w:div w:id="395327412">
          <w:marLeft w:val="0"/>
          <w:marRight w:val="0"/>
          <w:marTop w:val="0"/>
          <w:marBottom w:val="0"/>
          <w:divBdr>
            <w:top w:val="none" w:sz="0" w:space="0" w:color="auto"/>
            <w:left w:val="none" w:sz="0" w:space="0" w:color="auto"/>
            <w:bottom w:val="none" w:sz="0" w:space="0" w:color="auto"/>
            <w:right w:val="none" w:sz="0" w:space="0" w:color="auto"/>
          </w:divBdr>
        </w:div>
        <w:div w:id="468017975">
          <w:marLeft w:val="0"/>
          <w:marRight w:val="0"/>
          <w:marTop w:val="0"/>
          <w:marBottom w:val="0"/>
          <w:divBdr>
            <w:top w:val="none" w:sz="0" w:space="0" w:color="auto"/>
            <w:left w:val="none" w:sz="0" w:space="0" w:color="auto"/>
            <w:bottom w:val="none" w:sz="0" w:space="0" w:color="auto"/>
            <w:right w:val="none" w:sz="0" w:space="0" w:color="auto"/>
          </w:divBdr>
        </w:div>
        <w:div w:id="476070456">
          <w:marLeft w:val="0"/>
          <w:marRight w:val="0"/>
          <w:marTop w:val="0"/>
          <w:marBottom w:val="0"/>
          <w:divBdr>
            <w:top w:val="none" w:sz="0" w:space="0" w:color="auto"/>
            <w:left w:val="none" w:sz="0" w:space="0" w:color="auto"/>
            <w:bottom w:val="none" w:sz="0" w:space="0" w:color="auto"/>
            <w:right w:val="none" w:sz="0" w:space="0" w:color="auto"/>
          </w:divBdr>
        </w:div>
        <w:div w:id="543980258">
          <w:marLeft w:val="0"/>
          <w:marRight w:val="0"/>
          <w:marTop w:val="0"/>
          <w:marBottom w:val="0"/>
          <w:divBdr>
            <w:top w:val="none" w:sz="0" w:space="0" w:color="auto"/>
            <w:left w:val="none" w:sz="0" w:space="0" w:color="auto"/>
            <w:bottom w:val="none" w:sz="0" w:space="0" w:color="auto"/>
            <w:right w:val="none" w:sz="0" w:space="0" w:color="auto"/>
          </w:divBdr>
        </w:div>
        <w:div w:id="768739632">
          <w:marLeft w:val="0"/>
          <w:marRight w:val="0"/>
          <w:marTop w:val="0"/>
          <w:marBottom w:val="0"/>
          <w:divBdr>
            <w:top w:val="none" w:sz="0" w:space="0" w:color="auto"/>
            <w:left w:val="none" w:sz="0" w:space="0" w:color="auto"/>
            <w:bottom w:val="none" w:sz="0" w:space="0" w:color="auto"/>
            <w:right w:val="none" w:sz="0" w:space="0" w:color="auto"/>
          </w:divBdr>
        </w:div>
        <w:div w:id="787970325">
          <w:marLeft w:val="0"/>
          <w:marRight w:val="0"/>
          <w:marTop w:val="0"/>
          <w:marBottom w:val="0"/>
          <w:divBdr>
            <w:top w:val="none" w:sz="0" w:space="0" w:color="auto"/>
            <w:left w:val="none" w:sz="0" w:space="0" w:color="auto"/>
            <w:bottom w:val="none" w:sz="0" w:space="0" w:color="auto"/>
            <w:right w:val="none" w:sz="0" w:space="0" w:color="auto"/>
          </w:divBdr>
        </w:div>
        <w:div w:id="801849247">
          <w:marLeft w:val="0"/>
          <w:marRight w:val="0"/>
          <w:marTop w:val="0"/>
          <w:marBottom w:val="0"/>
          <w:divBdr>
            <w:top w:val="none" w:sz="0" w:space="0" w:color="auto"/>
            <w:left w:val="none" w:sz="0" w:space="0" w:color="auto"/>
            <w:bottom w:val="none" w:sz="0" w:space="0" w:color="auto"/>
            <w:right w:val="none" w:sz="0" w:space="0" w:color="auto"/>
          </w:divBdr>
        </w:div>
        <w:div w:id="1050761655">
          <w:marLeft w:val="0"/>
          <w:marRight w:val="0"/>
          <w:marTop w:val="0"/>
          <w:marBottom w:val="0"/>
          <w:divBdr>
            <w:top w:val="none" w:sz="0" w:space="0" w:color="auto"/>
            <w:left w:val="none" w:sz="0" w:space="0" w:color="auto"/>
            <w:bottom w:val="none" w:sz="0" w:space="0" w:color="auto"/>
            <w:right w:val="none" w:sz="0" w:space="0" w:color="auto"/>
          </w:divBdr>
        </w:div>
        <w:div w:id="1233539377">
          <w:marLeft w:val="0"/>
          <w:marRight w:val="0"/>
          <w:marTop w:val="0"/>
          <w:marBottom w:val="0"/>
          <w:divBdr>
            <w:top w:val="none" w:sz="0" w:space="0" w:color="auto"/>
            <w:left w:val="none" w:sz="0" w:space="0" w:color="auto"/>
            <w:bottom w:val="none" w:sz="0" w:space="0" w:color="auto"/>
            <w:right w:val="none" w:sz="0" w:space="0" w:color="auto"/>
          </w:divBdr>
        </w:div>
        <w:div w:id="1328243876">
          <w:marLeft w:val="0"/>
          <w:marRight w:val="0"/>
          <w:marTop w:val="0"/>
          <w:marBottom w:val="0"/>
          <w:divBdr>
            <w:top w:val="none" w:sz="0" w:space="0" w:color="auto"/>
            <w:left w:val="none" w:sz="0" w:space="0" w:color="auto"/>
            <w:bottom w:val="none" w:sz="0" w:space="0" w:color="auto"/>
            <w:right w:val="none" w:sz="0" w:space="0" w:color="auto"/>
          </w:divBdr>
        </w:div>
        <w:div w:id="1387416462">
          <w:marLeft w:val="0"/>
          <w:marRight w:val="0"/>
          <w:marTop w:val="0"/>
          <w:marBottom w:val="0"/>
          <w:divBdr>
            <w:top w:val="none" w:sz="0" w:space="0" w:color="auto"/>
            <w:left w:val="none" w:sz="0" w:space="0" w:color="auto"/>
            <w:bottom w:val="none" w:sz="0" w:space="0" w:color="auto"/>
            <w:right w:val="none" w:sz="0" w:space="0" w:color="auto"/>
          </w:divBdr>
        </w:div>
        <w:div w:id="1460345244">
          <w:marLeft w:val="0"/>
          <w:marRight w:val="0"/>
          <w:marTop w:val="0"/>
          <w:marBottom w:val="0"/>
          <w:divBdr>
            <w:top w:val="none" w:sz="0" w:space="0" w:color="auto"/>
            <w:left w:val="none" w:sz="0" w:space="0" w:color="auto"/>
            <w:bottom w:val="none" w:sz="0" w:space="0" w:color="auto"/>
            <w:right w:val="none" w:sz="0" w:space="0" w:color="auto"/>
          </w:divBdr>
        </w:div>
        <w:div w:id="1486626325">
          <w:marLeft w:val="0"/>
          <w:marRight w:val="0"/>
          <w:marTop w:val="0"/>
          <w:marBottom w:val="0"/>
          <w:divBdr>
            <w:top w:val="none" w:sz="0" w:space="0" w:color="auto"/>
            <w:left w:val="none" w:sz="0" w:space="0" w:color="auto"/>
            <w:bottom w:val="none" w:sz="0" w:space="0" w:color="auto"/>
            <w:right w:val="none" w:sz="0" w:space="0" w:color="auto"/>
          </w:divBdr>
        </w:div>
        <w:div w:id="1552956054">
          <w:marLeft w:val="0"/>
          <w:marRight w:val="0"/>
          <w:marTop w:val="0"/>
          <w:marBottom w:val="0"/>
          <w:divBdr>
            <w:top w:val="none" w:sz="0" w:space="0" w:color="auto"/>
            <w:left w:val="none" w:sz="0" w:space="0" w:color="auto"/>
            <w:bottom w:val="none" w:sz="0" w:space="0" w:color="auto"/>
            <w:right w:val="none" w:sz="0" w:space="0" w:color="auto"/>
          </w:divBdr>
        </w:div>
        <w:div w:id="1603536767">
          <w:marLeft w:val="0"/>
          <w:marRight w:val="0"/>
          <w:marTop w:val="0"/>
          <w:marBottom w:val="0"/>
          <w:divBdr>
            <w:top w:val="none" w:sz="0" w:space="0" w:color="auto"/>
            <w:left w:val="none" w:sz="0" w:space="0" w:color="auto"/>
            <w:bottom w:val="none" w:sz="0" w:space="0" w:color="auto"/>
            <w:right w:val="none" w:sz="0" w:space="0" w:color="auto"/>
          </w:divBdr>
        </w:div>
        <w:div w:id="1628269109">
          <w:marLeft w:val="0"/>
          <w:marRight w:val="0"/>
          <w:marTop w:val="0"/>
          <w:marBottom w:val="0"/>
          <w:divBdr>
            <w:top w:val="none" w:sz="0" w:space="0" w:color="auto"/>
            <w:left w:val="none" w:sz="0" w:space="0" w:color="auto"/>
            <w:bottom w:val="none" w:sz="0" w:space="0" w:color="auto"/>
            <w:right w:val="none" w:sz="0" w:space="0" w:color="auto"/>
          </w:divBdr>
        </w:div>
        <w:div w:id="1639795464">
          <w:marLeft w:val="0"/>
          <w:marRight w:val="0"/>
          <w:marTop w:val="0"/>
          <w:marBottom w:val="0"/>
          <w:divBdr>
            <w:top w:val="none" w:sz="0" w:space="0" w:color="auto"/>
            <w:left w:val="none" w:sz="0" w:space="0" w:color="auto"/>
            <w:bottom w:val="none" w:sz="0" w:space="0" w:color="auto"/>
            <w:right w:val="none" w:sz="0" w:space="0" w:color="auto"/>
          </w:divBdr>
        </w:div>
        <w:div w:id="1642347571">
          <w:marLeft w:val="0"/>
          <w:marRight w:val="0"/>
          <w:marTop w:val="0"/>
          <w:marBottom w:val="0"/>
          <w:divBdr>
            <w:top w:val="none" w:sz="0" w:space="0" w:color="auto"/>
            <w:left w:val="none" w:sz="0" w:space="0" w:color="auto"/>
            <w:bottom w:val="none" w:sz="0" w:space="0" w:color="auto"/>
            <w:right w:val="none" w:sz="0" w:space="0" w:color="auto"/>
          </w:divBdr>
        </w:div>
        <w:div w:id="1666518137">
          <w:marLeft w:val="0"/>
          <w:marRight w:val="0"/>
          <w:marTop w:val="0"/>
          <w:marBottom w:val="0"/>
          <w:divBdr>
            <w:top w:val="none" w:sz="0" w:space="0" w:color="auto"/>
            <w:left w:val="none" w:sz="0" w:space="0" w:color="auto"/>
            <w:bottom w:val="none" w:sz="0" w:space="0" w:color="auto"/>
            <w:right w:val="none" w:sz="0" w:space="0" w:color="auto"/>
          </w:divBdr>
        </w:div>
        <w:div w:id="1760251830">
          <w:marLeft w:val="0"/>
          <w:marRight w:val="0"/>
          <w:marTop w:val="0"/>
          <w:marBottom w:val="0"/>
          <w:divBdr>
            <w:top w:val="none" w:sz="0" w:space="0" w:color="auto"/>
            <w:left w:val="none" w:sz="0" w:space="0" w:color="auto"/>
            <w:bottom w:val="none" w:sz="0" w:space="0" w:color="auto"/>
            <w:right w:val="none" w:sz="0" w:space="0" w:color="auto"/>
          </w:divBdr>
        </w:div>
        <w:div w:id="1866013770">
          <w:marLeft w:val="0"/>
          <w:marRight w:val="0"/>
          <w:marTop w:val="0"/>
          <w:marBottom w:val="0"/>
          <w:divBdr>
            <w:top w:val="none" w:sz="0" w:space="0" w:color="auto"/>
            <w:left w:val="none" w:sz="0" w:space="0" w:color="auto"/>
            <w:bottom w:val="none" w:sz="0" w:space="0" w:color="auto"/>
            <w:right w:val="none" w:sz="0" w:space="0" w:color="auto"/>
          </w:divBdr>
        </w:div>
        <w:div w:id="2040154390">
          <w:marLeft w:val="0"/>
          <w:marRight w:val="0"/>
          <w:marTop w:val="0"/>
          <w:marBottom w:val="0"/>
          <w:divBdr>
            <w:top w:val="none" w:sz="0" w:space="0" w:color="auto"/>
            <w:left w:val="none" w:sz="0" w:space="0" w:color="auto"/>
            <w:bottom w:val="none" w:sz="0" w:space="0" w:color="auto"/>
            <w:right w:val="none" w:sz="0" w:space="0" w:color="auto"/>
          </w:divBdr>
        </w:div>
        <w:div w:id="2086562469">
          <w:marLeft w:val="0"/>
          <w:marRight w:val="0"/>
          <w:marTop w:val="0"/>
          <w:marBottom w:val="0"/>
          <w:divBdr>
            <w:top w:val="none" w:sz="0" w:space="0" w:color="auto"/>
            <w:left w:val="none" w:sz="0" w:space="0" w:color="auto"/>
            <w:bottom w:val="none" w:sz="0" w:space="0" w:color="auto"/>
            <w:right w:val="none" w:sz="0" w:space="0" w:color="auto"/>
          </w:divBdr>
        </w:div>
      </w:divsChild>
    </w:div>
    <w:div w:id="1536239039">
      <w:bodyDiv w:val="1"/>
      <w:marLeft w:val="0"/>
      <w:marRight w:val="0"/>
      <w:marTop w:val="0"/>
      <w:marBottom w:val="0"/>
      <w:divBdr>
        <w:top w:val="none" w:sz="0" w:space="0" w:color="auto"/>
        <w:left w:val="none" w:sz="0" w:space="0" w:color="auto"/>
        <w:bottom w:val="none" w:sz="0" w:space="0" w:color="auto"/>
        <w:right w:val="none" w:sz="0" w:space="0" w:color="auto"/>
      </w:divBdr>
    </w:div>
    <w:div w:id="1537111716">
      <w:bodyDiv w:val="1"/>
      <w:marLeft w:val="0"/>
      <w:marRight w:val="0"/>
      <w:marTop w:val="0"/>
      <w:marBottom w:val="0"/>
      <w:divBdr>
        <w:top w:val="none" w:sz="0" w:space="0" w:color="auto"/>
        <w:left w:val="none" w:sz="0" w:space="0" w:color="auto"/>
        <w:bottom w:val="none" w:sz="0" w:space="0" w:color="auto"/>
        <w:right w:val="none" w:sz="0" w:space="0" w:color="auto"/>
      </w:divBdr>
    </w:div>
    <w:div w:id="1539585283">
      <w:bodyDiv w:val="1"/>
      <w:marLeft w:val="0"/>
      <w:marRight w:val="0"/>
      <w:marTop w:val="0"/>
      <w:marBottom w:val="0"/>
      <w:divBdr>
        <w:top w:val="none" w:sz="0" w:space="0" w:color="auto"/>
        <w:left w:val="none" w:sz="0" w:space="0" w:color="auto"/>
        <w:bottom w:val="none" w:sz="0" w:space="0" w:color="auto"/>
        <w:right w:val="none" w:sz="0" w:space="0" w:color="auto"/>
      </w:divBdr>
      <w:divsChild>
        <w:div w:id="864754385">
          <w:marLeft w:val="0"/>
          <w:marRight w:val="0"/>
          <w:marTop w:val="0"/>
          <w:marBottom w:val="0"/>
          <w:divBdr>
            <w:top w:val="none" w:sz="0" w:space="0" w:color="auto"/>
            <w:left w:val="none" w:sz="0" w:space="0" w:color="auto"/>
            <w:bottom w:val="none" w:sz="0" w:space="0" w:color="auto"/>
            <w:right w:val="none" w:sz="0" w:space="0" w:color="auto"/>
          </w:divBdr>
          <w:divsChild>
            <w:div w:id="273024999">
              <w:marLeft w:val="0"/>
              <w:marRight w:val="0"/>
              <w:marTop w:val="0"/>
              <w:marBottom w:val="0"/>
              <w:divBdr>
                <w:top w:val="none" w:sz="0" w:space="0" w:color="auto"/>
                <w:left w:val="none" w:sz="0" w:space="0" w:color="auto"/>
                <w:bottom w:val="none" w:sz="0" w:space="0" w:color="auto"/>
                <w:right w:val="none" w:sz="0" w:space="0" w:color="auto"/>
              </w:divBdr>
              <w:divsChild>
                <w:div w:id="1188981921">
                  <w:marLeft w:val="0"/>
                  <w:marRight w:val="0"/>
                  <w:marTop w:val="0"/>
                  <w:marBottom w:val="0"/>
                  <w:divBdr>
                    <w:top w:val="none" w:sz="0" w:space="0" w:color="auto"/>
                    <w:left w:val="none" w:sz="0" w:space="0" w:color="auto"/>
                    <w:bottom w:val="none" w:sz="0" w:space="0" w:color="auto"/>
                    <w:right w:val="none" w:sz="0" w:space="0" w:color="auto"/>
                  </w:divBdr>
                  <w:divsChild>
                    <w:div w:id="1298299627">
                      <w:marLeft w:val="0"/>
                      <w:marRight w:val="0"/>
                      <w:marTop w:val="0"/>
                      <w:marBottom w:val="0"/>
                      <w:divBdr>
                        <w:top w:val="none" w:sz="0" w:space="0" w:color="auto"/>
                        <w:left w:val="none" w:sz="0" w:space="0" w:color="auto"/>
                        <w:bottom w:val="none" w:sz="0" w:space="0" w:color="auto"/>
                        <w:right w:val="none" w:sz="0" w:space="0" w:color="auto"/>
                      </w:divBdr>
                      <w:divsChild>
                        <w:div w:id="1525362920">
                          <w:marLeft w:val="0"/>
                          <w:marRight w:val="0"/>
                          <w:marTop w:val="0"/>
                          <w:marBottom w:val="0"/>
                          <w:divBdr>
                            <w:top w:val="none" w:sz="0" w:space="0" w:color="auto"/>
                            <w:left w:val="none" w:sz="0" w:space="0" w:color="auto"/>
                            <w:bottom w:val="none" w:sz="0" w:space="0" w:color="auto"/>
                            <w:right w:val="none" w:sz="0" w:space="0" w:color="auto"/>
                          </w:divBdr>
                          <w:divsChild>
                            <w:div w:id="18036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749092">
      <w:bodyDiv w:val="1"/>
      <w:marLeft w:val="0"/>
      <w:marRight w:val="0"/>
      <w:marTop w:val="0"/>
      <w:marBottom w:val="0"/>
      <w:divBdr>
        <w:top w:val="none" w:sz="0" w:space="0" w:color="auto"/>
        <w:left w:val="none" w:sz="0" w:space="0" w:color="auto"/>
        <w:bottom w:val="none" w:sz="0" w:space="0" w:color="auto"/>
        <w:right w:val="none" w:sz="0" w:space="0" w:color="auto"/>
      </w:divBdr>
    </w:div>
    <w:div w:id="1547453787">
      <w:bodyDiv w:val="1"/>
      <w:marLeft w:val="0"/>
      <w:marRight w:val="0"/>
      <w:marTop w:val="0"/>
      <w:marBottom w:val="0"/>
      <w:divBdr>
        <w:top w:val="none" w:sz="0" w:space="0" w:color="auto"/>
        <w:left w:val="none" w:sz="0" w:space="0" w:color="auto"/>
        <w:bottom w:val="none" w:sz="0" w:space="0" w:color="auto"/>
        <w:right w:val="none" w:sz="0" w:space="0" w:color="auto"/>
      </w:divBdr>
    </w:div>
    <w:div w:id="1548178666">
      <w:bodyDiv w:val="1"/>
      <w:marLeft w:val="0"/>
      <w:marRight w:val="0"/>
      <w:marTop w:val="0"/>
      <w:marBottom w:val="0"/>
      <w:divBdr>
        <w:top w:val="none" w:sz="0" w:space="0" w:color="auto"/>
        <w:left w:val="none" w:sz="0" w:space="0" w:color="auto"/>
        <w:bottom w:val="none" w:sz="0" w:space="0" w:color="auto"/>
        <w:right w:val="none" w:sz="0" w:space="0" w:color="auto"/>
      </w:divBdr>
      <w:divsChild>
        <w:div w:id="44523750">
          <w:marLeft w:val="0"/>
          <w:marRight w:val="0"/>
          <w:marTop w:val="0"/>
          <w:marBottom w:val="0"/>
          <w:divBdr>
            <w:top w:val="none" w:sz="0" w:space="0" w:color="auto"/>
            <w:left w:val="none" w:sz="0" w:space="0" w:color="auto"/>
            <w:bottom w:val="none" w:sz="0" w:space="0" w:color="auto"/>
            <w:right w:val="none" w:sz="0" w:space="0" w:color="auto"/>
          </w:divBdr>
        </w:div>
        <w:div w:id="241067611">
          <w:marLeft w:val="0"/>
          <w:marRight w:val="0"/>
          <w:marTop w:val="0"/>
          <w:marBottom w:val="0"/>
          <w:divBdr>
            <w:top w:val="none" w:sz="0" w:space="0" w:color="auto"/>
            <w:left w:val="none" w:sz="0" w:space="0" w:color="auto"/>
            <w:bottom w:val="none" w:sz="0" w:space="0" w:color="auto"/>
            <w:right w:val="none" w:sz="0" w:space="0" w:color="auto"/>
          </w:divBdr>
        </w:div>
        <w:div w:id="258297952">
          <w:marLeft w:val="0"/>
          <w:marRight w:val="0"/>
          <w:marTop w:val="0"/>
          <w:marBottom w:val="0"/>
          <w:divBdr>
            <w:top w:val="none" w:sz="0" w:space="0" w:color="auto"/>
            <w:left w:val="none" w:sz="0" w:space="0" w:color="auto"/>
            <w:bottom w:val="none" w:sz="0" w:space="0" w:color="auto"/>
            <w:right w:val="none" w:sz="0" w:space="0" w:color="auto"/>
          </w:divBdr>
        </w:div>
        <w:div w:id="421609489">
          <w:marLeft w:val="0"/>
          <w:marRight w:val="0"/>
          <w:marTop w:val="0"/>
          <w:marBottom w:val="0"/>
          <w:divBdr>
            <w:top w:val="none" w:sz="0" w:space="0" w:color="auto"/>
            <w:left w:val="none" w:sz="0" w:space="0" w:color="auto"/>
            <w:bottom w:val="none" w:sz="0" w:space="0" w:color="auto"/>
            <w:right w:val="none" w:sz="0" w:space="0" w:color="auto"/>
          </w:divBdr>
        </w:div>
        <w:div w:id="695692211">
          <w:marLeft w:val="0"/>
          <w:marRight w:val="0"/>
          <w:marTop w:val="0"/>
          <w:marBottom w:val="0"/>
          <w:divBdr>
            <w:top w:val="none" w:sz="0" w:space="0" w:color="auto"/>
            <w:left w:val="none" w:sz="0" w:space="0" w:color="auto"/>
            <w:bottom w:val="none" w:sz="0" w:space="0" w:color="auto"/>
            <w:right w:val="none" w:sz="0" w:space="0" w:color="auto"/>
          </w:divBdr>
        </w:div>
        <w:div w:id="1302734884">
          <w:marLeft w:val="0"/>
          <w:marRight w:val="0"/>
          <w:marTop w:val="0"/>
          <w:marBottom w:val="0"/>
          <w:divBdr>
            <w:top w:val="none" w:sz="0" w:space="0" w:color="auto"/>
            <w:left w:val="none" w:sz="0" w:space="0" w:color="auto"/>
            <w:bottom w:val="none" w:sz="0" w:space="0" w:color="auto"/>
            <w:right w:val="none" w:sz="0" w:space="0" w:color="auto"/>
          </w:divBdr>
        </w:div>
        <w:div w:id="1483305501">
          <w:marLeft w:val="0"/>
          <w:marRight w:val="0"/>
          <w:marTop w:val="0"/>
          <w:marBottom w:val="0"/>
          <w:divBdr>
            <w:top w:val="none" w:sz="0" w:space="0" w:color="auto"/>
            <w:left w:val="none" w:sz="0" w:space="0" w:color="auto"/>
            <w:bottom w:val="none" w:sz="0" w:space="0" w:color="auto"/>
            <w:right w:val="none" w:sz="0" w:space="0" w:color="auto"/>
          </w:divBdr>
        </w:div>
        <w:div w:id="1827698534">
          <w:marLeft w:val="0"/>
          <w:marRight w:val="0"/>
          <w:marTop w:val="0"/>
          <w:marBottom w:val="0"/>
          <w:divBdr>
            <w:top w:val="none" w:sz="0" w:space="0" w:color="auto"/>
            <w:left w:val="none" w:sz="0" w:space="0" w:color="auto"/>
            <w:bottom w:val="none" w:sz="0" w:space="0" w:color="auto"/>
            <w:right w:val="none" w:sz="0" w:space="0" w:color="auto"/>
          </w:divBdr>
        </w:div>
        <w:div w:id="1834026742">
          <w:marLeft w:val="0"/>
          <w:marRight w:val="0"/>
          <w:marTop w:val="0"/>
          <w:marBottom w:val="0"/>
          <w:divBdr>
            <w:top w:val="none" w:sz="0" w:space="0" w:color="auto"/>
            <w:left w:val="none" w:sz="0" w:space="0" w:color="auto"/>
            <w:bottom w:val="none" w:sz="0" w:space="0" w:color="auto"/>
            <w:right w:val="none" w:sz="0" w:space="0" w:color="auto"/>
          </w:divBdr>
        </w:div>
        <w:div w:id="1912419498">
          <w:marLeft w:val="0"/>
          <w:marRight w:val="0"/>
          <w:marTop w:val="0"/>
          <w:marBottom w:val="0"/>
          <w:divBdr>
            <w:top w:val="none" w:sz="0" w:space="0" w:color="auto"/>
            <w:left w:val="none" w:sz="0" w:space="0" w:color="auto"/>
            <w:bottom w:val="none" w:sz="0" w:space="0" w:color="auto"/>
            <w:right w:val="none" w:sz="0" w:space="0" w:color="auto"/>
          </w:divBdr>
        </w:div>
        <w:div w:id="1946377170">
          <w:marLeft w:val="0"/>
          <w:marRight w:val="0"/>
          <w:marTop w:val="0"/>
          <w:marBottom w:val="0"/>
          <w:divBdr>
            <w:top w:val="none" w:sz="0" w:space="0" w:color="auto"/>
            <w:left w:val="none" w:sz="0" w:space="0" w:color="auto"/>
            <w:bottom w:val="none" w:sz="0" w:space="0" w:color="auto"/>
            <w:right w:val="none" w:sz="0" w:space="0" w:color="auto"/>
          </w:divBdr>
        </w:div>
        <w:div w:id="2042129595">
          <w:marLeft w:val="0"/>
          <w:marRight w:val="0"/>
          <w:marTop w:val="0"/>
          <w:marBottom w:val="0"/>
          <w:divBdr>
            <w:top w:val="none" w:sz="0" w:space="0" w:color="auto"/>
            <w:left w:val="none" w:sz="0" w:space="0" w:color="auto"/>
            <w:bottom w:val="none" w:sz="0" w:space="0" w:color="auto"/>
            <w:right w:val="none" w:sz="0" w:space="0" w:color="auto"/>
          </w:divBdr>
        </w:div>
      </w:divsChild>
    </w:div>
    <w:div w:id="1553540880">
      <w:bodyDiv w:val="1"/>
      <w:marLeft w:val="0"/>
      <w:marRight w:val="0"/>
      <w:marTop w:val="0"/>
      <w:marBottom w:val="0"/>
      <w:divBdr>
        <w:top w:val="none" w:sz="0" w:space="0" w:color="auto"/>
        <w:left w:val="none" w:sz="0" w:space="0" w:color="auto"/>
        <w:bottom w:val="none" w:sz="0" w:space="0" w:color="auto"/>
        <w:right w:val="none" w:sz="0" w:space="0" w:color="auto"/>
      </w:divBdr>
      <w:divsChild>
        <w:div w:id="451485827">
          <w:marLeft w:val="0"/>
          <w:marRight w:val="0"/>
          <w:marTop w:val="0"/>
          <w:marBottom w:val="0"/>
          <w:divBdr>
            <w:top w:val="none" w:sz="0" w:space="0" w:color="auto"/>
            <w:left w:val="none" w:sz="0" w:space="0" w:color="auto"/>
            <w:bottom w:val="none" w:sz="0" w:space="0" w:color="auto"/>
            <w:right w:val="none" w:sz="0" w:space="0" w:color="auto"/>
          </w:divBdr>
          <w:divsChild>
            <w:div w:id="2032756150">
              <w:marLeft w:val="0"/>
              <w:marRight w:val="0"/>
              <w:marTop w:val="0"/>
              <w:marBottom w:val="0"/>
              <w:divBdr>
                <w:top w:val="none" w:sz="0" w:space="0" w:color="auto"/>
                <w:left w:val="none" w:sz="0" w:space="0" w:color="auto"/>
                <w:bottom w:val="none" w:sz="0" w:space="0" w:color="auto"/>
                <w:right w:val="none" w:sz="0" w:space="0" w:color="auto"/>
              </w:divBdr>
              <w:divsChild>
                <w:div w:id="532545909">
                  <w:marLeft w:val="0"/>
                  <w:marRight w:val="0"/>
                  <w:marTop w:val="0"/>
                  <w:marBottom w:val="0"/>
                  <w:divBdr>
                    <w:top w:val="none" w:sz="0" w:space="0" w:color="auto"/>
                    <w:left w:val="none" w:sz="0" w:space="0" w:color="auto"/>
                    <w:bottom w:val="none" w:sz="0" w:space="0" w:color="auto"/>
                    <w:right w:val="none" w:sz="0" w:space="0" w:color="auto"/>
                  </w:divBdr>
                  <w:divsChild>
                    <w:div w:id="17179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0983">
          <w:marLeft w:val="0"/>
          <w:marRight w:val="0"/>
          <w:marTop w:val="0"/>
          <w:marBottom w:val="0"/>
          <w:divBdr>
            <w:top w:val="none" w:sz="0" w:space="0" w:color="auto"/>
            <w:left w:val="none" w:sz="0" w:space="0" w:color="auto"/>
            <w:bottom w:val="none" w:sz="0" w:space="0" w:color="auto"/>
            <w:right w:val="none" w:sz="0" w:space="0" w:color="auto"/>
          </w:divBdr>
          <w:divsChild>
            <w:div w:id="1407338100">
              <w:marLeft w:val="0"/>
              <w:marRight w:val="0"/>
              <w:marTop w:val="0"/>
              <w:marBottom w:val="0"/>
              <w:divBdr>
                <w:top w:val="none" w:sz="0" w:space="0" w:color="auto"/>
                <w:left w:val="none" w:sz="0" w:space="0" w:color="auto"/>
                <w:bottom w:val="none" w:sz="0" w:space="0" w:color="auto"/>
                <w:right w:val="none" w:sz="0" w:space="0" w:color="auto"/>
              </w:divBdr>
              <w:divsChild>
                <w:div w:id="1874726828">
                  <w:marLeft w:val="0"/>
                  <w:marRight w:val="0"/>
                  <w:marTop w:val="0"/>
                  <w:marBottom w:val="0"/>
                  <w:divBdr>
                    <w:top w:val="none" w:sz="0" w:space="0" w:color="auto"/>
                    <w:left w:val="none" w:sz="0" w:space="0" w:color="auto"/>
                    <w:bottom w:val="none" w:sz="0" w:space="0" w:color="auto"/>
                    <w:right w:val="none" w:sz="0" w:space="0" w:color="auto"/>
                  </w:divBdr>
                  <w:divsChild>
                    <w:div w:id="2030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070439">
      <w:bodyDiv w:val="1"/>
      <w:marLeft w:val="0"/>
      <w:marRight w:val="0"/>
      <w:marTop w:val="0"/>
      <w:marBottom w:val="0"/>
      <w:divBdr>
        <w:top w:val="none" w:sz="0" w:space="0" w:color="auto"/>
        <w:left w:val="none" w:sz="0" w:space="0" w:color="auto"/>
        <w:bottom w:val="none" w:sz="0" w:space="0" w:color="auto"/>
        <w:right w:val="none" w:sz="0" w:space="0" w:color="auto"/>
      </w:divBdr>
      <w:divsChild>
        <w:div w:id="1418209132">
          <w:marLeft w:val="0"/>
          <w:marRight w:val="0"/>
          <w:marTop w:val="0"/>
          <w:marBottom w:val="0"/>
          <w:divBdr>
            <w:top w:val="none" w:sz="0" w:space="0" w:color="auto"/>
            <w:left w:val="none" w:sz="0" w:space="0" w:color="auto"/>
            <w:bottom w:val="none" w:sz="0" w:space="0" w:color="auto"/>
            <w:right w:val="none" w:sz="0" w:space="0" w:color="auto"/>
          </w:divBdr>
          <w:divsChild>
            <w:div w:id="227880952">
              <w:marLeft w:val="0"/>
              <w:marRight w:val="0"/>
              <w:marTop w:val="0"/>
              <w:marBottom w:val="0"/>
              <w:divBdr>
                <w:top w:val="none" w:sz="0" w:space="0" w:color="auto"/>
                <w:left w:val="none" w:sz="0" w:space="0" w:color="auto"/>
                <w:bottom w:val="none" w:sz="0" w:space="0" w:color="auto"/>
                <w:right w:val="none" w:sz="0" w:space="0" w:color="auto"/>
              </w:divBdr>
              <w:divsChild>
                <w:div w:id="1746611066">
                  <w:marLeft w:val="0"/>
                  <w:marRight w:val="0"/>
                  <w:marTop w:val="0"/>
                  <w:marBottom w:val="0"/>
                  <w:divBdr>
                    <w:top w:val="none" w:sz="0" w:space="0" w:color="auto"/>
                    <w:left w:val="none" w:sz="0" w:space="0" w:color="auto"/>
                    <w:bottom w:val="none" w:sz="0" w:space="0" w:color="auto"/>
                    <w:right w:val="none" w:sz="0" w:space="0" w:color="auto"/>
                  </w:divBdr>
                  <w:divsChild>
                    <w:div w:id="1174733603">
                      <w:marLeft w:val="0"/>
                      <w:marRight w:val="0"/>
                      <w:marTop w:val="0"/>
                      <w:marBottom w:val="0"/>
                      <w:divBdr>
                        <w:top w:val="none" w:sz="0" w:space="0" w:color="auto"/>
                        <w:left w:val="none" w:sz="0" w:space="0" w:color="auto"/>
                        <w:bottom w:val="none" w:sz="0" w:space="0" w:color="auto"/>
                        <w:right w:val="none" w:sz="0" w:space="0" w:color="auto"/>
                      </w:divBdr>
                      <w:divsChild>
                        <w:div w:id="302394409">
                          <w:marLeft w:val="0"/>
                          <w:marRight w:val="0"/>
                          <w:marTop w:val="0"/>
                          <w:marBottom w:val="0"/>
                          <w:divBdr>
                            <w:top w:val="none" w:sz="0" w:space="0" w:color="auto"/>
                            <w:left w:val="none" w:sz="0" w:space="0" w:color="auto"/>
                            <w:bottom w:val="none" w:sz="0" w:space="0" w:color="auto"/>
                            <w:right w:val="none" w:sz="0" w:space="0" w:color="auto"/>
                          </w:divBdr>
                          <w:divsChild>
                            <w:div w:id="1148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883698">
      <w:bodyDiv w:val="1"/>
      <w:marLeft w:val="0"/>
      <w:marRight w:val="0"/>
      <w:marTop w:val="0"/>
      <w:marBottom w:val="0"/>
      <w:divBdr>
        <w:top w:val="none" w:sz="0" w:space="0" w:color="auto"/>
        <w:left w:val="none" w:sz="0" w:space="0" w:color="auto"/>
        <w:bottom w:val="none" w:sz="0" w:space="0" w:color="auto"/>
        <w:right w:val="none" w:sz="0" w:space="0" w:color="auto"/>
      </w:divBdr>
    </w:div>
    <w:div w:id="1592004562">
      <w:bodyDiv w:val="1"/>
      <w:marLeft w:val="0"/>
      <w:marRight w:val="0"/>
      <w:marTop w:val="0"/>
      <w:marBottom w:val="0"/>
      <w:divBdr>
        <w:top w:val="none" w:sz="0" w:space="0" w:color="auto"/>
        <w:left w:val="none" w:sz="0" w:space="0" w:color="auto"/>
        <w:bottom w:val="none" w:sz="0" w:space="0" w:color="auto"/>
        <w:right w:val="none" w:sz="0" w:space="0" w:color="auto"/>
      </w:divBdr>
      <w:divsChild>
        <w:div w:id="682244352">
          <w:marLeft w:val="0"/>
          <w:marRight w:val="0"/>
          <w:marTop w:val="0"/>
          <w:marBottom w:val="0"/>
          <w:divBdr>
            <w:top w:val="none" w:sz="0" w:space="0" w:color="auto"/>
            <w:left w:val="none" w:sz="0" w:space="0" w:color="auto"/>
            <w:bottom w:val="none" w:sz="0" w:space="0" w:color="auto"/>
            <w:right w:val="none" w:sz="0" w:space="0" w:color="auto"/>
          </w:divBdr>
          <w:divsChild>
            <w:div w:id="1085764524">
              <w:marLeft w:val="0"/>
              <w:marRight w:val="0"/>
              <w:marTop w:val="0"/>
              <w:marBottom w:val="0"/>
              <w:divBdr>
                <w:top w:val="none" w:sz="0" w:space="0" w:color="auto"/>
                <w:left w:val="none" w:sz="0" w:space="0" w:color="auto"/>
                <w:bottom w:val="none" w:sz="0" w:space="0" w:color="auto"/>
                <w:right w:val="none" w:sz="0" w:space="0" w:color="auto"/>
              </w:divBdr>
              <w:divsChild>
                <w:div w:id="734931465">
                  <w:marLeft w:val="0"/>
                  <w:marRight w:val="0"/>
                  <w:marTop w:val="0"/>
                  <w:marBottom w:val="0"/>
                  <w:divBdr>
                    <w:top w:val="none" w:sz="0" w:space="0" w:color="auto"/>
                    <w:left w:val="none" w:sz="0" w:space="0" w:color="auto"/>
                    <w:bottom w:val="none" w:sz="0" w:space="0" w:color="auto"/>
                    <w:right w:val="none" w:sz="0" w:space="0" w:color="auto"/>
                  </w:divBdr>
                  <w:divsChild>
                    <w:div w:id="400864">
                      <w:marLeft w:val="0"/>
                      <w:marRight w:val="0"/>
                      <w:marTop w:val="0"/>
                      <w:marBottom w:val="0"/>
                      <w:divBdr>
                        <w:top w:val="none" w:sz="0" w:space="0" w:color="auto"/>
                        <w:left w:val="none" w:sz="0" w:space="0" w:color="auto"/>
                        <w:bottom w:val="none" w:sz="0" w:space="0" w:color="auto"/>
                        <w:right w:val="none" w:sz="0" w:space="0" w:color="auto"/>
                      </w:divBdr>
                      <w:divsChild>
                        <w:div w:id="1986471171">
                          <w:marLeft w:val="0"/>
                          <w:marRight w:val="0"/>
                          <w:marTop w:val="0"/>
                          <w:marBottom w:val="0"/>
                          <w:divBdr>
                            <w:top w:val="none" w:sz="0" w:space="0" w:color="auto"/>
                            <w:left w:val="none" w:sz="0" w:space="0" w:color="auto"/>
                            <w:bottom w:val="none" w:sz="0" w:space="0" w:color="auto"/>
                            <w:right w:val="none" w:sz="0" w:space="0" w:color="auto"/>
                          </w:divBdr>
                          <w:divsChild>
                            <w:div w:id="238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730036">
      <w:bodyDiv w:val="1"/>
      <w:marLeft w:val="0"/>
      <w:marRight w:val="0"/>
      <w:marTop w:val="0"/>
      <w:marBottom w:val="0"/>
      <w:divBdr>
        <w:top w:val="none" w:sz="0" w:space="0" w:color="auto"/>
        <w:left w:val="none" w:sz="0" w:space="0" w:color="auto"/>
        <w:bottom w:val="none" w:sz="0" w:space="0" w:color="auto"/>
        <w:right w:val="none" w:sz="0" w:space="0" w:color="auto"/>
      </w:divBdr>
      <w:divsChild>
        <w:div w:id="1635870903">
          <w:marLeft w:val="0"/>
          <w:marRight w:val="0"/>
          <w:marTop w:val="0"/>
          <w:marBottom w:val="0"/>
          <w:divBdr>
            <w:top w:val="none" w:sz="0" w:space="0" w:color="auto"/>
            <w:left w:val="none" w:sz="0" w:space="0" w:color="auto"/>
            <w:bottom w:val="none" w:sz="0" w:space="0" w:color="auto"/>
            <w:right w:val="none" w:sz="0" w:space="0" w:color="auto"/>
          </w:divBdr>
          <w:divsChild>
            <w:div w:id="603270033">
              <w:marLeft w:val="0"/>
              <w:marRight w:val="0"/>
              <w:marTop w:val="0"/>
              <w:marBottom w:val="0"/>
              <w:divBdr>
                <w:top w:val="none" w:sz="0" w:space="0" w:color="auto"/>
                <w:left w:val="none" w:sz="0" w:space="0" w:color="auto"/>
                <w:bottom w:val="none" w:sz="0" w:space="0" w:color="auto"/>
                <w:right w:val="none" w:sz="0" w:space="0" w:color="auto"/>
              </w:divBdr>
              <w:divsChild>
                <w:div w:id="1085036034">
                  <w:marLeft w:val="0"/>
                  <w:marRight w:val="0"/>
                  <w:marTop w:val="0"/>
                  <w:marBottom w:val="0"/>
                  <w:divBdr>
                    <w:top w:val="none" w:sz="0" w:space="0" w:color="auto"/>
                    <w:left w:val="none" w:sz="0" w:space="0" w:color="auto"/>
                    <w:bottom w:val="none" w:sz="0" w:space="0" w:color="auto"/>
                    <w:right w:val="none" w:sz="0" w:space="0" w:color="auto"/>
                  </w:divBdr>
                  <w:divsChild>
                    <w:div w:id="143548661">
                      <w:marLeft w:val="0"/>
                      <w:marRight w:val="0"/>
                      <w:marTop w:val="0"/>
                      <w:marBottom w:val="0"/>
                      <w:divBdr>
                        <w:top w:val="none" w:sz="0" w:space="0" w:color="auto"/>
                        <w:left w:val="none" w:sz="0" w:space="0" w:color="auto"/>
                        <w:bottom w:val="none" w:sz="0" w:space="0" w:color="auto"/>
                        <w:right w:val="none" w:sz="0" w:space="0" w:color="auto"/>
                      </w:divBdr>
                      <w:divsChild>
                        <w:div w:id="23480755">
                          <w:marLeft w:val="0"/>
                          <w:marRight w:val="0"/>
                          <w:marTop w:val="0"/>
                          <w:marBottom w:val="0"/>
                          <w:divBdr>
                            <w:top w:val="none" w:sz="0" w:space="0" w:color="auto"/>
                            <w:left w:val="none" w:sz="0" w:space="0" w:color="auto"/>
                            <w:bottom w:val="none" w:sz="0" w:space="0" w:color="auto"/>
                            <w:right w:val="none" w:sz="0" w:space="0" w:color="auto"/>
                          </w:divBdr>
                          <w:divsChild>
                            <w:div w:id="19190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23348">
      <w:bodyDiv w:val="1"/>
      <w:marLeft w:val="0"/>
      <w:marRight w:val="0"/>
      <w:marTop w:val="0"/>
      <w:marBottom w:val="0"/>
      <w:divBdr>
        <w:top w:val="none" w:sz="0" w:space="0" w:color="auto"/>
        <w:left w:val="none" w:sz="0" w:space="0" w:color="auto"/>
        <w:bottom w:val="none" w:sz="0" w:space="0" w:color="auto"/>
        <w:right w:val="none" w:sz="0" w:space="0" w:color="auto"/>
      </w:divBdr>
      <w:divsChild>
        <w:div w:id="836922821">
          <w:marLeft w:val="0"/>
          <w:marRight w:val="0"/>
          <w:marTop w:val="0"/>
          <w:marBottom w:val="0"/>
          <w:divBdr>
            <w:top w:val="none" w:sz="0" w:space="0" w:color="auto"/>
            <w:left w:val="none" w:sz="0" w:space="0" w:color="auto"/>
            <w:bottom w:val="none" w:sz="0" w:space="0" w:color="auto"/>
            <w:right w:val="none" w:sz="0" w:space="0" w:color="auto"/>
          </w:divBdr>
        </w:div>
        <w:div w:id="957181115">
          <w:marLeft w:val="0"/>
          <w:marRight w:val="0"/>
          <w:marTop w:val="0"/>
          <w:marBottom w:val="0"/>
          <w:divBdr>
            <w:top w:val="none" w:sz="0" w:space="0" w:color="auto"/>
            <w:left w:val="none" w:sz="0" w:space="0" w:color="auto"/>
            <w:bottom w:val="none" w:sz="0" w:space="0" w:color="auto"/>
            <w:right w:val="none" w:sz="0" w:space="0" w:color="auto"/>
          </w:divBdr>
        </w:div>
      </w:divsChild>
    </w:div>
    <w:div w:id="1648633865">
      <w:bodyDiv w:val="1"/>
      <w:marLeft w:val="0"/>
      <w:marRight w:val="0"/>
      <w:marTop w:val="0"/>
      <w:marBottom w:val="0"/>
      <w:divBdr>
        <w:top w:val="none" w:sz="0" w:space="0" w:color="auto"/>
        <w:left w:val="none" w:sz="0" w:space="0" w:color="auto"/>
        <w:bottom w:val="none" w:sz="0" w:space="0" w:color="auto"/>
        <w:right w:val="none" w:sz="0" w:space="0" w:color="auto"/>
      </w:divBdr>
    </w:div>
    <w:div w:id="1655454975">
      <w:bodyDiv w:val="1"/>
      <w:marLeft w:val="0"/>
      <w:marRight w:val="0"/>
      <w:marTop w:val="0"/>
      <w:marBottom w:val="0"/>
      <w:divBdr>
        <w:top w:val="none" w:sz="0" w:space="0" w:color="auto"/>
        <w:left w:val="none" w:sz="0" w:space="0" w:color="auto"/>
        <w:bottom w:val="none" w:sz="0" w:space="0" w:color="auto"/>
        <w:right w:val="none" w:sz="0" w:space="0" w:color="auto"/>
      </w:divBdr>
      <w:divsChild>
        <w:div w:id="1786003626">
          <w:marLeft w:val="0"/>
          <w:marRight w:val="0"/>
          <w:marTop w:val="0"/>
          <w:marBottom w:val="0"/>
          <w:divBdr>
            <w:top w:val="none" w:sz="0" w:space="0" w:color="auto"/>
            <w:left w:val="none" w:sz="0" w:space="0" w:color="auto"/>
            <w:bottom w:val="none" w:sz="0" w:space="0" w:color="auto"/>
            <w:right w:val="none" w:sz="0" w:space="0" w:color="auto"/>
          </w:divBdr>
          <w:divsChild>
            <w:div w:id="1535726851">
              <w:marLeft w:val="0"/>
              <w:marRight w:val="0"/>
              <w:marTop w:val="0"/>
              <w:marBottom w:val="0"/>
              <w:divBdr>
                <w:top w:val="none" w:sz="0" w:space="0" w:color="auto"/>
                <w:left w:val="none" w:sz="0" w:space="0" w:color="auto"/>
                <w:bottom w:val="none" w:sz="0" w:space="0" w:color="auto"/>
                <w:right w:val="none" w:sz="0" w:space="0" w:color="auto"/>
              </w:divBdr>
              <w:divsChild>
                <w:div w:id="605767764">
                  <w:marLeft w:val="0"/>
                  <w:marRight w:val="0"/>
                  <w:marTop w:val="0"/>
                  <w:marBottom w:val="0"/>
                  <w:divBdr>
                    <w:top w:val="none" w:sz="0" w:space="0" w:color="auto"/>
                    <w:left w:val="none" w:sz="0" w:space="0" w:color="auto"/>
                    <w:bottom w:val="none" w:sz="0" w:space="0" w:color="auto"/>
                    <w:right w:val="none" w:sz="0" w:space="0" w:color="auto"/>
                  </w:divBdr>
                  <w:divsChild>
                    <w:div w:id="840510575">
                      <w:marLeft w:val="0"/>
                      <w:marRight w:val="0"/>
                      <w:marTop w:val="0"/>
                      <w:marBottom w:val="0"/>
                      <w:divBdr>
                        <w:top w:val="none" w:sz="0" w:space="0" w:color="auto"/>
                        <w:left w:val="none" w:sz="0" w:space="0" w:color="auto"/>
                        <w:bottom w:val="none" w:sz="0" w:space="0" w:color="auto"/>
                        <w:right w:val="none" w:sz="0" w:space="0" w:color="auto"/>
                      </w:divBdr>
                      <w:divsChild>
                        <w:div w:id="848182224">
                          <w:marLeft w:val="0"/>
                          <w:marRight w:val="0"/>
                          <w:marTop w:val="0"/>
                          <w:marBottom w:val="0"/>
                          <w:divBdr>
                            <w:top w:val="none" w:sz="0" w:space="0" w:color="auto"/>
                            <w:left w:val="none" w:sz="0" w:space="0" w:color="auto"/>
                            <w:bottom w:val="none" w:sz="0" w:space="0" w:color="auto"/>
                            <w:right w:val="none" w:sz="0" w:space="0" w:color="auto"/>
                          </w:divBdr>
                          <w:divsChild>
                            <w:div w:id="16136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1170">
      <w:bodyDiv w:val="1"/>
      <w:marLeft w:val="0"/>
      <w:marRight w:val="0"/>
      <w:marTop w:val="0"/>
      <w:marBottom w:val="0"/>
      <w:divBdr>
        <w:top w:val="none" w:sz="0" w:space="0" w:color="auto"/>
        <w:left w:val="none" w:sz="0" w:space="0" w:color="auto"/>
        <w:bottom w:val="none" w:sz="0" w:space="0" w:color="auto"/>
        <w:right w:val="none" w:sz="0" w:space="0" w:color="auto"/>
      </w:divBdr>
      <w:divsChild>
        <w:div w:id="228927559">
          <w:marLeft w:val="0"/>
          <w:marRight w:val="0"/>
          <w:marTop w:val="0"/>
          <w:marBottom w:val="0"/>
          <w:divBdr>
            <w:top w:val="none" w:sz="0" w:space="0" w:color="auto"/>
            <w:left w:val="none" w:sz="0" w:space="0" w:color="auto"/>
            <w:bottom w:val="none" w:sz="0" w:space="0" w:color="auto"/>
            <w:right w:val="none" w:sz="0" w:space="0" w:color="auto"/>
          </w:divBdr>
        </w:div>
      </w:divsChild>
    </w:div>
    <w:div w:id="1666781645">
      <w:bodyDiv w:val="1"/>
      <w:marLeft w:val="0"/>
      <w:marRight w:val="0"/>
      <w:marTop w:val="0"/>
      <w:marBottom w:val="0"/>
      <w:divBdr>
        <w:top w:val="none" w:sz="0" w:space="0" w:color="auto"/>
        <w:left w:val="none" w:sz="0" w:space="0" w:color="auto"/>
        <w:bottom w:val="none" w:sz="0" w:space="0" w:color="auto"/>
        <w:right w:val="none" w:sz="0" w:space="0" w:color="auto"/>
      </w:divBdr>
      <w:divsChild>
        <w:div w:id="81218771">
          <w:marLeft w:val="1166"/>
          <w:marRight w:val="0"/>
          <w:marTop w:val="0"/>
          <w:marBottom w:val="0"/>
          <w:divBdr>
            <w:top w:val="none" w:sz="0" w:space="0" w:color="auto"/>
            <w:left w:val="none" w:sz="0" w:space="0" w:color="auto"/>
            <w:bottom w:val="none" w:sz="0" w:space="0" w:color="auto"/>
            <w:right w:val="none" w:sz="0" w:space="0" w:color="auto"/>
          </w:divBdr>
        </w:div>
      </w:divsChild>
    </w:div>
    <w:div w:id="1671910264">
      <w:bodyDiv w:val="1"/>
      <w:marLeft w:val="0"/>
      <w:marRight w:val="0"/>
      <w:marTop w:val="0"/>
      <w:marBottom w:val="0"/>
      <w:divBdr>
        <w:top w:val="none" w:sz="0" w:space="0" w:color="auto"/>
        <w:left w:val="none" w:sz="0" w:space="0" w:color="auto"/>
        <w:bottom w:val="none" w:sz="0" w:space="0" w:color="auto"/>
        <w:right w:val="none" w:sz="0" w:space="0" w:color="auto"/>
      </w:divBdr>
    </w:div>
    <w:div w:id="1673991628">
      <w:bodyDiv w:val="1"/>
      <w:marLeft w:val="0"/>
      <w:marRight w:val="0"/>
      <w:marTop w:val="0"/>
      <w:marBottom w:val="0"/>
      <w:divBdr>
        <w:top w:val="none" w:sz="0" w:space="0" w:color="auto"/>
        <w:left w:val="none" w:sz="0" w:space="0" w:color="auto"/>
        <w:bottom w:val="none" w:sz="0" w:space="0" w:color="auto"/>
        <w:right w:val="none" w:sz="0" w:space="0" w:color="auto"/>
      </w:divBdr>
    </w:div>
    <w:div w:id="1700661469">
      <w:bodyDiv w:val="1"/>
      <w:marLeft w:val="0"/>
      <w:marRight w:val="0"/>
      <w:marTop w:val="0"/>
      <w:marBottom w:val="0"/>
      <w:divBdr>
        <w:top w:val="none" w:sz="0" w:space="0" w:color="auto"/>
        <w:left w:val="none" w:sz="0" w:space="0" w:color="auto"/>
        <w:bottom w:val="none" w:sz="0" w:space="0" w:color="auto"/>
        <w:right w:val="none" w:sz="0" w:space="0" w:color="auto"/>
      </w:divBdr>
      <w:divsChild>
        <w:div w:id="1943031409">
          <w:marLeft w:val="1166"/>
          <w:marRight w:val="0"/>
          <w:marTop w:val="0"/>
          <w:marBottom w:val="0"/>
          <w:divBdr>
            <w:top w:val="none" w:sz="0" w:space="0" w:color="auto"/>
            <w:left w:val="none" w:sz="0" w:space="0" w:color="auto"/>
            <w:bottom w:val="none" w:sz="0" w:space="0" w:color="auto"/>
            <w:right w:val="none" w:sz="0" w:space="0" w:color="auto"/>
          </w:divBdr>
        </w:div>
      </w:divsChild>
    </w:div>
    <w:div w:id="1701324327">
      <w:bodyDiv w:val="1"/>
      <w:marLeft w:val="0"/>
      <w:marRight w:val="0"/>
      <w:marTop w:val="0"/>
      <w:marBottom w:val="0"/>
      <w:divBdr>
        <w:top w:val="none" w:sz="0" w:space="0" w:color="auto"/>
        <w:left w:val="none" w:sz="0" w:space="0" w:color="auto"/>
        <w:bottom w:val="none" w:sz="0" w:space="0" w:color="auto"/>
        <w:right w:val="none" w:sz="0" w:space="0" w:color="auto"/>
      </w:divBdr>
      <w:divsChild>
        <w:div w:id="1946620171">
          <w:marLeft w:val="0"/>
          <w:marRight w:val="0"/>
          <w:marTop w:val="0"/>
          <w:marBottom w:val="0"/>
          <w:divBdr>
            <w:top w:val="none" w:sz="0" w:space="0" w:color="auto"/>
            <w:left w:val="none" w:sz="0" w:space="0" w:color="auto"/>
            <w:bottom w:val="none" w:sz="0" w:space="0" w:color="auto"/>
            <w:right w:val="none" w:sz="0" w:space="0" w:color="auto"/>
          </w:divBdr>
          <w:divsChild>
            <w:div w:id="745036899">
              <w:marLeft w:val="0"/>
              <w:marRight w:val="0"/>
              <w:marTop w:val="0"/>
              <w:marBottom w:val="0"/>
              <w:divBdr>
                <w:top w:val="none" w:sz="0" w:space="0" w:color="auto"/>
                <w:left w:val="none" w:sz="0" w:space="0" w:color="auto"/>
                <w:bottom w:val="none" w:sz="0" w:space="0" w:color="auto"/>
                <w:right w:val="none" w:sz="0" w:space="0" w:color="auto"/>
              </w:divBdr>
              <w:divsChild>
                <w:div w:id="1902670123">
                  <w:marLeft w:val="0"/>
                  <w:marRight w:val="0"/>
                  <w:marTop w:val="0"/>
                  <w:marBottom w:val="0"/>
                  <w:divBdr>
                    <w:top w:val="none" w:sz="0" w:space="0" w:color="auto"/>
                    <w:left w:val="none" w:sz="0" w:space="0" w:color="auto"/>
                    <w:bottom w:val="none" w:sz="0" w:space="0" w:color="auto"/>
                    <w:right w:val="none" w:sz="0" w:space="0" w:color="auto"/>
                  </w:divBdr>
                  <w:divsChild>
                    <w:div w:id="1603798376">
                      <w:marLeft w:val="0"/>
                      <w:marRight w:val="0"/>
                      <w:marTop w:val="0"/>
                      <w:marBottom w:val="0"/>
                      <w:divBdr>
                        <w:top w:val="none" w:sz="0" w:space="0" w:color="auto"/>
                        <w:left w:val="none" w:sz="0" w:space="0" w:color="auto"/>
                        <w:bottom w:val="none" w:sz="0" w:space="0" w:color="auto"/>
                        <w:right w:val="none" w:sz="0" w:space="0" w:color="auto"/>
                      </w:divBdr>
                      <w:divsChild>
                        <w:div w:id="830145659">
                          <w:marLeft w:val="0"/>
                          <w:marRight w:val="0"/>
                          <w:marTop w:val="0"/>
                          <w:marBottom w:val="0"/>
                          <w:divBdr>
                            <w:top w:val="none" w:sz="0" w:space="0" w:color="auto"/>
                            <w:left w:val="none" w:sz="0" w:space="0" w:color="auto"/>
                            <w:bottom w:val="none" w:sz="0" w:space="0" w:color="auto"/>
                            <w:right w:val="none" w:sz="0" w:space="0" w:color="auto"/>
                          </w:divBdr>
                          <w:divsChild>
                            <w:div w:id="13163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42300">
      <w:bodyDiv w:val="1"/>
      <w:marLeft w:val="0"/>
      <w:marRight w:val="0"/>
      <w:marTop w:val="0"/>
      <w:marBottom w:val="0"/>
      <w:divBdr>
        <w:top w:val="none" w:sz="0" w:space="0" w:color="auto"/>
        <w:left w:val="none" w:sz="0" w:space="0" w:color="auto"/>
        <w:bottom w:val="none" w:sz="0" w:space="0" w:color="auto"/>
        <w:right w:val="none" w:sz="0" w:space="0" w:color="auto"/>
      </w:divBdr>
      <w:divsChild>
        <w:div w:id="135146051">
          <w:marLeft w:val="1166"/>
          <w:marRight w:val="0"/>
          <w:marTop w:val="0"/>
          <w:marBottom w:val="0"/>
          <w:divBdr>
            <w:top w:val="none" w:sz="0" w:space="0" w:color="auto"/>
            <w:left w:val="none" w:sz="0" w:space="0" w:color="auto"/>
            <w:bottom w:val="none" w:sz="0" w:space="0" w:color="auto"/>
            <w:right w:val="none" w:sz="0" w:space="0" w:color="auto"/>
          </w:divBdr>
        </w:div>
      </w:divsChild>
    </w:div>
    <w:div w:id="1708137064">
      <w:bodyDiv w:val="1"/>
      <w:marLeft w:val="0"/>
      <w:marRight w:val="0"/>
      <w:marTop w:val="0"/>
      <w:marBottom w:val="0"/>
      <w:divBdr>
        <w:top w:val="none" w:sz="0" w:space="0" w:color="auto"/>
        <w:left w:val="none" w:sz="0" w:space="0" w:color="auto"/>
        <w:bottom w:val="none" w:sz="0" w:space="0" w:color="auto"/>
        <w:right w:val="none" w:sz="0" w:space="0" w:color="auto"/>
      </w:divBdr>
      <w:divsChild>
        <w:div w:id="255330414">
          <w:marLeft w:val="0"/>
          <w:marRight w:val="0"/>
          <w:marTop w:val="0"/>
          <w:marBottom w:val="0"/>
          <w:divBdr>
            <w:top w:val="none" w:sz="0" w:space="0" w:color="auto"/>
            <w:left w:val="none" w:sz="0" w:space="0" w:color="auto"/>
            <w:bottom w:val="none" w:sz="0" w:space="0" w:color="auto"/>
            <w:right w:val="none" w:sz="0" w:space="0" w:color="auto"/>
          </w:divBdr>
          <w:divsChild>
            <w:div w:id="1569682354">
              <w:marLeft w:val="0"/>
              <w:marRight w:val="0"/>
              <w:marTop w:val="0"/>
              <w:marBottom w:val="0"/>
              <w:divBdr>
                <w:top w:val="none" w:sz="0" w:space="0" w:color="auto"/>
                <w:left w:val="none" w:sz="0" w:space="0" w:color="auto"/>
                <w:bottom w:val="none" w:sz="0" w:space="0" w:color="auto"/>
                <w:right w:val="none" w:sz="0" w:space="0" w:color="auto"/>
              </w:divBdr>
              <w:divsChild>
                <w:div w:id="270401869">
                  <w:marLeft w:val="0"/>
                  <w:marRight w:val="0"/>
                  <w:marTop w:val="0"/>
                  <w:marBottom w:val="0"/>
                  <w:divBdr>
                    <w:top w:val="none" w:sz="0" w:space="0" w:color="auto"/>
                    <w:left w:val="none" w:sz="0" w:space="0" w:color="auto"/>
                    <w:bottom w:val="none" w:sz="0" w:space="0" w:color="auto"/>
                    <w:right w:val="none" w:sz="0" w:space="0" w:color="auto"/>
                  </w:divBdr>
                  <w:divsChild>
                    <w:div w:id="1408768606">
                      <w:marLeft w:val="0"/>
                      <w:marRight w:val="0"/>
                      <w:marTop w:val="0"/>
                      <w:marBottom w:val="0"/>
                      <w:divBdr>
                        <w:top w:val="none" w:sz="0" w:space="0" w:color="auto"/>
                        <w:left w:val="none" w:sz="0" w:space="0" w:color="auto"/>
                        <w:bottom w:val="none" w:sz="0" w:space="0" w:color="auto"/>
                        <w:right w:val="none" w:sz="0" w:space="0" w:color="auto"/>
                      </w:divBdr>
                      <w:divsChild>
                        <w:div w:id="878510582">
                          <w:marLeft w:val="0"/>
                          <w:marRight w:val="0"/>
                          <w:marTop w:val="0"/>
                          <w:marBottom w:val="0"/>
                          <w:divBdr>
                            <w:top w:val="none" w:sz="0" w:space="0" w:color="auto"/>
                            <w:left w:val="none" w:sz="0" w:space="0" w:color="auto"/>
                            <w:bottom w:val="none" w:sz="0" w:space="0" w:color="auto"/>
                            <w:right w:val="none" w:sz="0" w:space="0" w:color="auto"/>
                          </w:divBdr>
                          <w:divsChild>
                            <w:div w:id="105339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86444">
      <w:bodyDiv w:val="1"/>
      <w:marLeft w:val="0"/>
      <w:marRight w:val="0"/>
      <w:marTop w:val="0"/>
      <w:marBottom w:val="0"/>
      <w:divBdr>
        <w:top w:val="none" w:sz="0" w:space="0" w:color="auto"/>
        <w:left w:val="none" w:sz="0" w:space="0" w:color="auto"/>
        <w:bottom w:val="none" w:sz="0" w:space="0" w:color="auto"/>
        <w:right w:val="none" w:sz="0" w:space="0" w:color="auto"/>
      </w:divBdr>
      <w:divsChild>
        <w:div w:id="421874746">
          <w:marLeft w:val="0"/>
          <w:marRight w:val="0"/>
          <w:marTop w:val="0"/>
          <w:marBottom w:val="0"/>
          <w:divBdr>
            <w:top w:val="none" w:sz="0" w:space="0" w:color="auto"/>
            <w:left w:val="none" w:sz="0" w:space="0" w:color="auto"/>
            <w:bottom w:val="none" w:sz="0" w:space="0" w:color="auto"/>
            <w:right w:val="none" w:sz="0" w:space="0" w:color="auto"/>
          </w:divBdr>
          <w:divsChild>
            <w:div w:id="1639846473">
              <w:marLeft w:val="0"/>
              <w:marRight w:val="0"/>
              <w:marTop w:val="0"/>
              <w:marBottom w:val="0"/>
              <w:divBdr>
                <w:top w:val="none" w:sz="0" w:space="0" w:color="auto"/>
                <w:left w:val="none" w:sz="0" w:space="0" w:color="auto"/>
                <w:bottom w:val="none" w:sz="0" w:space="0" w:color="auto"/>
                <w:right w:val="none" w:sz="0" w:space="0" w:color="auto"/>
              </w:divBdr>
              <w:divsChild>
                <w:div w:id="1581014105">
                  <w:marLeft w:val="0"/>
                  <w:marRight w:val="0"/>
                  <w:marTop w:val="0"/>
                  <w:marBottom w:val="0"/>
                  <w:divBdr>
                    <w:top w:val="none" w:sz="0" w:space="0" w:color="auto"/>
                    <w:left w:val="none" w:sz="0" w:space="0" w:color="auto"/>
                    <w:bottom w:val="none" w:sz="0" w:space="0" w:color="auto"/>
                    <w:right w:val="none" w:sz="0" w:space="0" w:color="auto"/>
                  </w:divBdr>
                  <w:divsChild>
                    <w:div w:id="504442142">
                      <w:marLeft w:val="0"/>
                      <w:marRight w:val="0"/>
                      <w:marTop w:val="0"/>
                      <w:marBottom w:val="0"/>
                      <w:divBdr>
                        <w:top w:val="none" w:sz="0" w:space="0" w:color="auto"/>
                        <w:left w:val="none" w:sz="0" w:space="0" w:color="auto"/>
                        <w:bottom w:val="none" w:sz="0" w:space="0" w:color="auto"/>
                        <w:right w:val="none" w:sz="0" w:space="0" w:color="auto"/>
                      </w:divBdr>
                      <w:divsChild>
                        <w:div w:id="400056417">
                          <w:marLeft w:val="0"/>
                          <w:marRight w:val="0"/>
                          <w:marTop w:val="0"/>
                          <w:marBottom w:val="0"/>
                          <w:divBdr>
                            <w:top w:val="none" w:sz="0" w:space="0" w:color="auto"/>
                            <w:left w:val="none" w:sz="0" w:space="0" w:color="auto"/>
                            <w:bottom w:val="none" w:sz="0" w:space="0" w:color="auto"/>
                            <w:right w:val="none" w:sz="0" w:space="0" w:color="auto"/>
                          </w:divBdr>
                          <w:divsChild>
                            <w:div w:id="7384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683967">
      <w:bodyDiv w:val="1"/>
      <w:marLeft w:val="0"/>
      <w:marRight w:val="0"/>
      <w:marTop w:val="0"/>
      <w:marBottom w:val="0"/>
      <w:divBdr>
        <w:top w:val="none" w:sz="0" w:space="0" w:color="auto"/>
        <w:left w:val="none" w:sz="0" w:space="0" w:color="auto"/>
        <w:bottom w:val="none" w:sz="0" w:space="0" w:color="auto"/>
        <w:right w:val="none" w:sz="0" w:space="0" w:color="auto"/>
      </w:divBdr>
    </w:div>
    <w:div w:id="1727217733">
      <w:bodyDiv w:val="1"/>
      <w:marLeft w:val="0"/>
      <w:marRight w:val="0"/>
      <w:marTop w:val="0"/>
      <w:marBottom w:val="0"/>
      <w:divBdr>
        <w:top w:val="none" w:sz="0" w:space="0" w:color="auto"/>
        <w:left w:val="none" w:sz="0" w:space="0" w:color="auto"/>
        <w:bottom w:val="none" w:sz="0" w:space="0" w:color="auto"/>
        <w:right w:val="none" w:sz="0" w:space="0" w:color="auto"/>
      </w:divBdr>
    </w:div>
    <w:div w:id="1755274705">
      <w:bodyDiv w:val="1"/>
      <w:marLeft w:val="0"/>
      <w:marRight w:val="0"/>
      <w:marTop w:val="0"/>
      <w:marBottom w:val="0"/>
      <w:divBdr>
        <w:top w:val="none" w:sz="0" w:space="0" w:color="auto"/>
        <w:left w:val="none" w:sz="0" w:space="0" w:color="auto"/>
        <w:bottom w:val="none" w:sz="0" w:space="0" w:color="auto"/>
        <w:right w:val="none" w:sz="0" w:space="0" w:color="auto"/>
      </w:divBdr>
      <w:divsChild>
        <w:div w:id="1544713564">
          <w:marLeft w:val="0"/>
          <w:marRight w:val="0"/>
          <w:marTop w:val="0"/>
          <w:marBottom w:val="0"/>
          <w:divBdr>
            <w:top w:val="none" w:sz="0" w:space="0" w:color="auto"/>
            <w:left w:val="none" w:sz="0" w:space="0" w:color="auto"/>
            <w:bottom w:val="none" w:sz="0" w:space="0" w:color="auto"/>
            <w:right w:val="none" w:sz="0" w:space="0" w:color="auto"/>
          </w:divBdr>
          <w:divsChild>
            <w:div w:id="942150162">
              <w:marLeft w:val="0"/>
              <w:marRight w:val="0"/>
              <w:marTop w:val="0"/>
              <w:marBottom w:val="0"/>
              <w:divBdr>
                <w:top w:val="none" w:sz="0" w:space="0" w:color="auto"/>
                <w:left w:val="none" w:sz="0" w:space="0" w:color="auto"/>
                <w:bottom w:val="none" w:sz="0" w:space="0" w:color="auto"/>
                <w:right w:val="none" w:sz="0" w:space="0" w:color="auto"/>
              </w:divBdr>
              <w:divsChild>
                <w:div w:id="1527862499">
                  <w:marLeft w:val="0"/>
                  <w:marRight w:val="0"/>
                  <w:marTop w:val="0"/>
                  <w:marBottom w:val="0"/>
                  <w:divBdr>
                    <w:top w:val="none" w:sz="0" w:space="0" w:color="auto"/>
                    <w:left w:val="none" w:sz="0" w:space="0" w:color="auto"/>
                    <w:bottom w:val="none" w:sz="0" w:space="0" w:color="auto"/>
                    <w:right w:val="none" w:sz="0" w:space="0" w:color="auto"/>
                  </w:divBdr>
                  <w:divsChild>
                    <w:div w:id="1263103756">
                      <w:marLeft w:val="0"/>
                      <w:marRight w:val="0"/>
                      <w:marTop w:val="0"/>
                      <w:marBottom w:val="0"/>
                      <w:divBdr>
                        <w:top w:val="none" w:sz="0" w:space="0" w:color="auto"/>
                        <w:left w:val="none" w:sz="0" w:space="0" w:color="auto"/>
                        <w:bottom w:val="none" w:sz="0" w:space="0" w:color="auto"/>
                        <w:right w:val="none" w:sz="0" w:space="0" w:color="auto"/>
                      </w:divBdr>
                      <w:divsChild>
                        <w:div w:id="218983123">
                          <w:marLeft w:val="0"/>
                          <w:marRight w:val="0"/>
                          <w:marTop w:val="0"/>
                          <w:marBottom w:val="0"/>
                          <w:divBdr>
                            <w:top w:val="none" w:sz="0" w:space="0" w:color="auto"/>
                            <w:left w:val="none" w:sz="0" w:space="0" w:color="auto"/>
                            <w:bottom w:val="none" w:sz="0" w:space="0" w:color="auto"/>
                            <w:right w:val="none" w:sz="0" w:space="0" w:color="auto"/>
                          </w:divBdr>
                          <w:divsChild>
                            <w:div w:id="15737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405325">
      <w:bodyDiv w:val="1"/>
      <w:marLeft w:val="0"/>
      <w:marRight w:val="0"/>
      <w:marTop w:val="0"/>
      <w:marBottom w:val="0"/>
      <w:divBdr>
        <w:top w:val="none" w:sz="0" w:space="0" w:color="auto"/>
        <w:left w:val="none" w:sz="0" w:space="0" w:color="auto"/>
        <w:bottom w:val="none" w:sz="0" w:space="0" w:color="auto"/>
        <w:right w:val="none" w:sz="0" w:space="0" w:color="auto"/>
      </w:divBdr>
      <w:divsChild>
        <w:div w:id="23144015">
          <w:marLeft w:val="0"/>
          <w:marRight w:val="0"/>
          <w:marTop w:val="0"/>
          <w:marBottom w:val="0"/>
          <w:divBdr>
            <w:top w:val="none" w:sz="0" w:space="0" w:color="auto"/>
            <w:left w:val="none" w:sz="0" w:space="0" w:color="auto"/>
            <w:bottom w:val="none" w:sz="0" w:space="0" w:color="auto"/>
            <w:right w:val="none" w:sz="0" w:space="0" w:color="auto"/>
          </w:divBdr>
        </w:div>
        <w:div w:id="132647107">
          <w:marLeft w:val="0"/>
          <w:marRight w:val="0"/>
          <w:marTop w:val="0"/>
          <w:marBottom w:val="0"/>
          <w:divBdr>
            <w:top w:val="none" w:sz="0" w:space="0" w:color="auto"/>
            <w:left w:val="none" w:sz="0" w:space="0" w:color="auto"/>
            <w:bottom w:val="none" w:sz="0" w:space="0" w:color="auto"/>
            <w:right w:val="none" w:sz="0" w:space="0" w:color="auto"/>
          </w:divBdr>
        </w:div>
        <w:div w:id="154490371">
          <w:marLeft w:val="0"/>
          <w:marRight w:val="0"/>
          <w:marTop w:val="0"/>
          <w:marBottom w:val="0"/>
          <w:divBdr>
            <w:top w:val="none" w:sz="0" w:space="0" w:color="auto"/>
            <w:left w:val="none" w:sz="0" w:space="0" w:color="auto"/>
            <w:bottom w:val="none" w:sz="0" w:space="0" w:color="auto"/>
            <w:right w:val="none" w:sz="0" w:space="0" w:color="auto"/>
          </w:divBdr>
        </w:div>
        <w:div w:id="205874034">
          <w:marLeft w:val="0"/>
          <w:marRight w:val="0"/>
          <w:marTop w:val="0"/>
          <w:marBottom w:val="0"/>
          <w:divBdr>
            <w:top w:val="none" w:sz="0" w:space="0" w:color="auto"/>
            <w:left w:val="none" w:sz="0" w:space="0" w:color="auto"/>
            <w:bottom w:val="none" w:sz="0" w:space="0" w:color="auto"/>
            <w:right w:val="none" w:sz="0" w:space="0" w:color="auto"/>
          </w:divBdr>
        </w:div>
        <w:div w:id="236600986">
          <w:marLeft w:val="0"/>
          <w:marRight w:val="0"/>
          <w:marTop w:val="0"/>
          <w:marBottom w:val="0"/>
          <w:divBdr>
            <w:top w:val="none" w:sz="0" w:space="0" w:color="auto"/>
            <w:left w:val="none" w:sz="0" w:space="0" w:color="auto"/>
            <w:bottom w:val="none" w:sz="0" w:space="0" w:color="auto"/>
            <w:right w:val="none" w:sz="0" w:space="0" w:color="auto"/>
          </w:divBdr>
        </w:div>
        <w:div w:id="256905404">
          <w:marLeft w:val="0"/>
          <w:marRight w:val="0"/>
          <w:marTop w:val="0"/>
          <w:marBottom w:val="0"/>
          <w:divBdr>
            <w:top w:val="none" w:sz="0" w:space="0" w:color="auto"/>
            <w:left w:val="none" w:sz="0" w:space="0" w:color="auto"/>
            <w:bottom w:val="none" w:sz="0" w:space="0" w:color="auto"/>
            <w:right w:val="none" w:sz="0" w:space="0" w:color="auto"/>
          </w:divBdr>
        </w:div>
        <w:div w:id="316224950">
          <w:marLeft w:val="0"/>
          <w:marRight w:val="0"/>
          <w:marTop w:val="0"/>
          <w:marBottom w:val="0"/>
          <w:divBdr>
            <w:top w:val="none" w:sz="0" w:space="0" w:color="auto"/>
            <w:left w:val="none" w:sz="0" w:space="0" w:color="auto"/>
            <w:bottom w:val="none" w:sz="0" w:space="0" w:color="auto"/>
            <w:right w:val="none" w:sz="0" w:space="0" w:color="auto"/>
          </w:divBdr>
        </w:div>
        <w:div w:id="319820249">
          <w:marLeft w:val="0"/>
          <w:marRight w:val="0"/>
          <w:marTop w:val="0"/>
          <w:marBottom w:val="0"/>
          <w:divBdr>
            <w:top w:val="none" w:sz="0" w:space="0" w:color="auto"/>
            <w:left w:val="none" w:sz="0" w:space="0" w:color="auto"/>
            <w:bottom w:val="none" w:sz="0" w:space="0" w:color="auto"/>
            <w:right w:val="none" w:sz="0" w:space="0" w:color="auto"/>
          </w:divBdr>
        </w:div>
        <w:div w:id="593981293">
          <w:marLeft w:val="0"/>
          <w:marRight w:val="0"/>
          <w:marTop w:val="0"/>
          <w:marBottom w:val="0"/>
          <w:divBdr>
            <w:top w:val="none" w:sz="0" w:space="0" w:color="auto"/>
            <w:left w:val="none" w:sz="0" w:space="0" w:color="auto"/>
            <w:bottom w:val="none" w:sz="0" w:space="0" w:color="auto"/>
            <w:right w:val="none" w:sz="0" w:space="0" w:color="auto"/>
          </w:divBdr>
        </w:div>
        <w:div w:id="630982119">
          <w:marLeft w:val="0"/>
          <w:marRight w:val="0"/>
          <w:marTop w:val="0"/>
          <w:marBottom w:val="0"/>
          <w:divBdr>
            <w:top w:val="none" w:sz="0" w:space="0" w:color="auto"/>
            <w:left w:val="none" w:sz="0" w:space="0" w:color="auto"/>
            <w:bottom w:val="none" w:sz="0" w:space="0" w:color="auto"/>
            <w:right w:val="none" w:sz="0" w:space="0" w:color="auto"/>
          </w:divBdr>
        </w:div>
        <w:div w:id="802775033">
          <w:marLeft w:val="0"/>
          <w:marRight w:val="0"/>
          <w:marTop w:val="0"/>
          <w:marBottom w:val="0"/>
          <w:divBdr>
            <w:top w:val="none" w:sz="0" w:space="0" w:color="auto"/>
            <w:left w:val="none" w:sz="0" w:space="0" w:color="auto"/>
            <w:bottom w:val="none" w:sz="0" w:space="0" w:color="auto"/>
            <w:right w:val="none" w:sz="0" w:space="0" w:color="auto"/>
          </w:divBdr>
        </w:div>
        <w:div w:id="811865875">
          <w:marLeft w:val="0"/>
          <w:marRight w:val="0"/>
          <w:marTop w:val="0"/>
          <w:marBottom w:val="0"/>
          <w:divBdr>
            <w:top w:val="none" w:sz="0" w:space="0" w:color="auto"/>
            <w:left w:val="none" w:sz="0" w:space="0" w:color="auto"/>
            <w:bottom w:val="none" w:sz="0" w:space="0" w:color="auto"/>
            <w:right w:val="none" w:sz="0" w:space="0" w:color="auto"/>
          </w:divBdr>
        </w:div>
        <w:div w:id="908467920">
          <w:marLeft w:val="0"/>
          <w:marRight w:val="0"/>
          <w:marTop w:val="0"/>
          <w:marBottom w:val="0"/>
          <w:divBdr>
            <w:top w:val="none" w:sz="0" w:space="0" w:color="auto"/>
            <w:left w:val="none" w:sz="0" w:space="0" w:color="auto"/>
            <w:bottom w:val="none" w:sz="0" w:space="0" w:color="auto"/>
            <w:right w:val="none" w:sz="0" w:space="0" w:color="auto"/>
          </w:divBdr>
        </w:div>
        <w:div w:id="916479489">
          <w:marLeft w:val="0"/>
          <w:marRight w:val="0"/>
          <w:marTop w:val="0"/>
          <w:marBottom w:val="0"/>
          <w:divBdr>
            <w:top w:val="none" w:sz="0" w:space="0" w:color="auto"/>
            <w:left w:val="none" w:sz="0" w:space="0" w:color="auto"/>
            <w:bottom w:val="none" w:sz="0" w:space="0" w:color="auto"/>
            <w:right w:val="none" w:sz="0" w:space="0" w:color="auto"/>
          </w:divBdr>
        </w:div>
        <w:div w:id="937837527">
          <w:marLeft w:val="0"/>
          <w:marRight w:val="0"/>
          <w:marTop w:val="0"/>
          <w:marBottom w:val="0"/>
          <w:divBdr>
            <w:top w:val="none" w:sz="0" w:space="0" w:color="auto"/>
            <w:left w:val="none" w:sz="0" w:space="0" w:color="auto"/>
            <w:bottom w:val="none" w:sz="0" w:space="0" w:color="auto"/>
            <w:right w:val="none" w:sz="0" w:space="0" w:color="auto"/>
          </w:divBdr>
        </w:div>
        <w:div w:id="958223008">
          <w:marLeft w:val="0"/>
          <w:marRight w:val="0"/>
          <w:marTop w:val="0"/>
          <w:marBottom w:val="0"/>
          <w:divBdr>
            <w:top w:val="none" w:sz="0" w:space="0" w:color="auto"/>
            <w:left w:val="none" w:sz="0" w:space="0" w:color="auto"/>
            <w:bottom w:val="none" w:sz="0" w:space="0" w:color="auto"/>
            <w:right w:val="none" w:sz="0" w:space="0" w:color="auto"/>
          </w:divBdr>
        </w:div>
        <w:div w:id="1026716945">
          <w:marLeft w:val="0"/>
          <w:marRight w:val="0"/>
          <w:marTop w:val="0"/>
          <w:marBottom w:val="0"/>
          <w:divBdr>
            <w:top w:val="none" w:sz="0" w:space="0" w:color="auto"/>
            <w:left w:val="none" w:sz="0" w:space="0" w:color="auto"/>
            <w:bottom w:val="none" w:sz="0" w:space="0" w:color="auto"/>
            <w:right w:val="none" w:sz="0" w:space="0" w:color="auto"/>
          </w:divBdr>
        </w:div>
        <w:div w:id="1145467469">
          <w:marLeft w:val="0"/>
          <w:marRight w:val="0"/>
          <w:marTop w:val="0"/>
          <w:marBottom w:val="0"/>
          <w:divBdr>
            <w:top w:val="none" w:sz="0" w:space="0" w:color="auto"/>
            <w:left w:val="none" w:sz="0" w:space="0" w:color="auto"/>
            <w:bottom w:val="none" w:sz="0" w:space="0" w:color="auto"/>
            <w:right w:val="none" w:sz="0" w:space="0" w:color="auto"/>
          </w:divBdr>
        </w:div>
        <w:div w:id="1278758322">
          <w:marLeft w:val="0"/>
          <w:marRight w:val="0"/>
          <w:marTop w:val="0"/>
          <w:marBottom w:val="0"/>
          <w:divBdr>
            <w:top w:val="none" w:sz="0" w:space="0" w:color="auto"/>
            <w:left w:val="none" w:sz="0" w:space="0" w:color="auto"/>
            <w:bottom w:val="none" w:sz="0" w:space="0" w:color="auto"/>
            <w:right w:val="none" w:sz="0" w:space="0" w:color="auto"/>
          </w:divBdr>
        </w:div>
        <w:div w:id="1281302738">
          <w:marLeft w:val="0"/>
          <w:marRight w:val="0"/>
          <w:marTop w:val="0"/>
          <w:marBottom w:val="0"/>
          <w:divBdr>
            <w:top w:val="none" w:sz="0" w:space="0" w:color="auto"/>
            <w:left w:val="none" w:sz="0" w:space="0" w:color="auto"/>
            <w:bottom w:val="none" w:sz="0" w:space="0" w:color="auto"/>
            <w:right w:val="none" w:sz="0" w:space="0" w:color="auto"/>
          </w:divBdr>
        </w:div>
        <w:div w:id="1420981035">
          <w:marLeft w:val="0"/>
          <w:marRight w:val="0"/>
          <w:marTop w:val="0"/>
          <w:marBottom w:val="0"/>
          <w:divBdr>
            <w:top w:val="none" w:sz="0" w:space="0" w:color="auto"/>
            <w:left w:val="none" w:sz="0" w:space="0" w:color="auto"/>
            <w:bottom w:val="none" w:sz="0" w:space="0" w:color="auto"/>
            <w:right w:val="none" w:sz="0" w:space="0" w:color="auto"/>
          </w:divBdr>
        </w:div>
        <w:div w:id="1444499372">
          <w:marLeft w:val="0"/>
          <w:marRight w:val="0"/>
          <w:marTop w:val="0"/>
          <w:marBottom w:val="0"/>
          <w:divBdr>
            <w:top w:val="none" w:sz="0" w:space="0" w:color="auto"/>
            <w:left w:val="none" w:sz="0" w:space="0" w:color="auto"/>
            <w:bottom w:val="none" w:sz="0" w:space="0" w:color="auto"/>
            <w:right w:val="none" w:sz="0" w:space="0" w:color="auto"/>
          </w:divBdr>
        </w:div>
        <w:div w:id="1453207822">
          <w:marLeft w:val="0"/>
          <w:marRight w:val="0"/>
          <w:marTop w:val="0"/>
          <w:marBottom w:val="0"/>
          <w:divBdr>
            <w:top w:val="none" w:sz="0" w:space="0" w:color="auto"/>
            <w:left w:val="none" w:sz="0" w:space="0" w:color="auto"/>
            <w:bottom w:val="none" w:sz="0" w:space="0" w:color="auto"/>
            <w:right w:val="none" w:sz="0" w:space="0" w:color="auto"/>
          </w:divBdr>
        </w:div>
        <w:div w:id="1523011640">
          <w:marLeft w:val="0"/>
          <w:marRight w:val="0"/>
          <w:marTop w:val="0"/>
          <w:marBottom w:val="0"/>
          <w:divBdr>
            <w:top w:val="none" w:sz="0" w:space="0" w:color="auto"/>
            <w:left w:val="none" w:sz="0" w:space="0" w:color="auto"/>
            <w:bottom w:val="none" w:sz="0" w:space="0" w:color="auto"/>
            <w:right w:val="none" w:sz="0" w:space="0" w:color="auto"/>
          </w:divBdr>
        </w:div>
        <w:div w:id="1696806043">
          <w:marLeft w:val="0"/>
          <w:marRight w:val="0"/>
          <w:marTop w:val="0"/>
          <w:marBottom w:val="0"/>
          <w:divBdr>
            <w:top w:val="none" w:sz="0" w:space="0" w:color="auto"/>
            <w:left w:val="none" w:sz="0" w:space="0" w:color="auto"/>
            <w:bottom w:val="none" w:sz="0" w:space="0" w:color="auto"/>
            <w:right w:val="none" w:sz="0" w:space="0" w:color="auto"/>
          </w:divBdr>
        </w:div>
        <w:div w:id="1752582091">
          <w:marLeft w:val="0"/>
          <w:marRight w:val="0"/>
          <w:marTop w:val="0"/>
          <w:marBottom w:val="0"/>
          <w:divBdr>
            <w:top w:val="none" w:sz="0" w:space="0" w:color="auto"/>
            <w:left w:val="none" w:sz="0" w:space="0" w:color="auto"/>
            <w:bottom w:val="none" w:sz="0" w:space="0" w:color="auto"/>
            <w:right w:val="none" w:sz="0" w:space="0" w:color="auto"/>
          </w:divBdr>
        </w:div>
        <w:div w:id="1827238796">
          <w:marLeft w:val="0"/>
          <w:marRight w:val="0"/>
          <w:marTop w:val="0"/>
          <w:marBottom w:val="0"/>
          <w:divBdr>
            <w:top w:val="none" w:sz="0" w:space="0" w:color="auto"/>
            <w:left w:val="none" w:sz="0" w:space="0" w:color="auto"/>
            <w:bottom w:val="none" w:sz="0" w:space="0" w:color="auto"/>
            <w:right w:val="none" w:sz="0" w:space="0" w:color="auto"/>
          </w:divBdr>
        </w:div>
        <w:div w:id="1986160514">
          <w:marLeft w:val="0"/>
          <w:marRight w:val="0"/>
          <w:marTop w:val="0"/>
          <w:marBottom w:val="0"/>
          <w:divBdr>
            <w:top w:val="none" w:sz="0" w:space="0" w:color="auto"/>
            <w:left w:val="none" w:sz="0" w:space="0" w:color="auto"/>
            <w:bottom w:val="none" w:sz="0" w:space="0" w:color="auto"/>
            <w:right w:val="none" w:sz="0" w:space="0" w:color="auto"/>
          </w:divBdr>
        </w:div>
        <w:div w:id="2077506171">
          <w:marLeft w:val="0"/>
          <w:marRight w:val="0"/>
          <w:marTop w:val="0"/>
          <w:marBottom w:val="0"/>
          <w:divBdr>
            <w:top w:val="none" w:sz="0" w:space="0" w:color="auto"/>
            <w:left w:val="none" w:sz="0" w:space="0" w:color="auto"/>
            <w:bottom w:val="none" w:sz="0" w:space="0" w:color="auto"/>
            <w:right w:val="none" w:sz="0" w:space="0" w:color="auto"/>
          </w:divBdr>
        </w:div>
      </w:divsChild>
    </w:div>
    <w:div w:id="1759910089">
      <w:bodyDiv w:val="1"/>
      <w:marLeft w:val="0"/>
      <w:marRight w:val="0"/>
      <w:marTop w:val="0"/>
      <w:marBottom w:val="0"/>
      <w:divBdr>
        <w:top w:val="none" w:sz="0" w:space="0" w:color="auto"/>
        <w:left w:val="none" w:sz="0" w:space="0" w:color="auto"/>
        <w:bottom w:val="none" w:sz="0" w:space="0" w:color="auto"/>
        <w:right w:val="none" w:sz="0" w:space="0" w:color="auto"/>
      </w:divBdr>
      <w:divsChild>
        <w:div w:id="50659647">
          <w:marLeft w:val="0"/>
          <w:marRight w:val="0"/>
          <w:marTop w:val="0"/>
          <w:marBottom w:val="0"/>
          <w:divBdr>
            <w:top w:val="none" w:sz="0" w:space="0" w:color="auto"/>
            <w:left w:val="none" w:sz="0" w:space="0" w:color="auto"/>
            <w:bottom w:val="none" w:sz="0" w:space="0" w:color="auto"/>
            <w:right w:val="none" w:sz="0" w:space="0" w:color="auto"/>
          </w:divBdr>
          <w:divsChild>
            <w:div w:id="1175723554">
              <w:marLeft w:val="0"/>
              <w:marRight w:val="0"/>
              <w:marTop w:val="0"/>
              <w:marBottom w:val="0"/>
              <w:divBdr>
                <w:top w:val="none" w:sz="0" w:space="0" w:color="auto"/>
                <w:left w:val="none" w:sz="0" w:space="0" w:color="auto"/>
                <w:bottom w:val="none" w:sz="0" w:space="0" w:color="auto"/>
                <w:right w:val="none" w:sz="0" w:space="0" w:color="auto"/>
              </w:divBdr>
              <w:divsChild>
                <w:div w:id="894632518">
                  <w:marLeft w:val="0"/>
                  <w:marRight w:val="0"/>
                  <w:marTop w:val="0"/>
                  <w:marBottom w:val="0"/>
                  <w:divBdr>
                    <w:top w:val="none" w:sz="0" w:space="0" w:color="auto"/>
                    <w:left w:val="none" w:sz="0" w:space="0" w:color="auto"/>
                    <w:bottom w:val="none" w:sz="0" w:space="0" w:color="auto"/>
                    <w:right w:val="none" w:sz="0" w:space="0" w:color="auto"/>
                  </w:divBdr>
                  <w:divsChild>
                    <w:div w:id="1308777556">
                      <w:marLeft w:val="0"/>
                      <w:marRight w:val="0"/>
                      <w:marTop w:val="0"/>
                      <w:marBottom w:val="0"/>
                      <w:divBdr>
                        <w:top w:val="none" w:sz="0" w:space="0" w:color="auto"/>
                        <w:left w:val="none" w:sz="0" w:space="0" w:color="auto"/>
                        <w:bottom w:val="none" w:sz="0" w:space="0" w:color="auto"/>
                        <w:right w:val="none" w:sz="0" w:space="0" w:color="auto"/>
                      </w:divBdr>
                      <w:divsChild>
                        <w:div w:id="237176454">
                          <w:marLeft w:val="0"/>
                          <w:marRight w:val="0"/>
                          <w:marTop w:val="0"/>
                          <w:marBottom w:val="0"/>
                          <w:divBdr>
                            <w:top w:val="none" w:sz="0" w:space="0" w:color="auto"/>
                            <w:left w:val="none" w:sz="0" w:space="0" w:color="auto"/>
                            <w:bottom w:val="none" w:sz="0" w:space="0" w:color="auto"/>
                            <w:right w:val="none" w:sz="0" w:space="0" w:color="auto"/>
                          </w:divBdr>
                          <w:divsChild>
                            <w:div w:id="9557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442997">
      <w:bodyDiv w:val="1"/>
      <w:marLeft w:val="0"/>
      <w:marRight w:val="0"/>
      <w:marTop w:val="0"/>
      <w:marBottom w:val="0"/>
      <w:divBdr>
        <w:top w:val="none" w:sz="0" w:space="0" w:color="auto"/>
        <w:left w:val="none" w:sz="0" w:space="0" w:color="auto"/>
        <w:bottom w:val="none" w:sz="0" w:space="0" w:color="auto"/>
        <w:right w:val="none" w:sz="0" w:space="0" w:color="auto"/>
      </w:divBdr>
    </w:div>
    <w:div w:id="1777867776">
      <w:bodyDiv w:val="1"/>
      <w:marLeft w:val="0"/>
      <w:marRight w:val="0"/>
      <w:marTop w:val="0"/>
      <w:marBottom w:val="0"/>
      <w:divBdr>
        <w:top w:val="none" w:sz="0" w:space="0" w:color="auto"/>
        <w:left w:val="none" w:sz="0" w:space="0" w:color="auto"/>
        <w:bottom w:val="none" w:sz="0" w:space="0" w:color="auto"/>
        <w:right w:val="none" w:sz="0" w:space="0" w:color="auto"/>
      </w:divBdr>
    </w:div>
    <w:div w:id="1796438539">
      <w:bodyDiv w:val="1"/>
      <w:marLeft w:val="0"/>
      <w:marRight w:val="0"/>
      <w:marTop w:val="0"/>
      <w:marBottom w:val="0"/>
      <w:divBdr>
        <w:top w:val="none" w:sz="0" w:space="0" w:color="auto"/>
        <w:left w:val="none" w:sz="0" w:space="0" w:color="auto"/>
        <w:bottom w:val="none" w:sz="0" w:space="0" w:color="auto"/>
        <w:right w:val="none" w:sz="0" w:space="0" w:color="auto"/>
      </w:divBdr>
      <w:divsChild>
        <w:div w:id="269628352">
          <w:marLeft w:val="0"/>
          <w:marRight w:val="0"/>
          <w:marTop w:val="0"/>
          <w:marBottom w:val="0"/>
          <w:divBdr>
            <w:top w:val="none" w:sz="0" w:space="0" w:color="auto"/>
            <w:left w:val="none" w:sz="0" w:space="0" w:color="auto"/>
            <w:bottom w:val="none" w:sz="0" w:space="0" w:color="auto"/>
            <w:right w:val="none" w:sz="0" w:space="0" w:color="auto"/>
          </w:divBdr>
          <w:divsChild>
            <w:div w:id="926113482">
              <w:marLeft w:val="0"/>
              <w:marRight w:val="0"/>
              <w:marTop w:val="0"/>
              <w:marBottom w:val="0"/>
              <w:divBdr>
                <w:top w:val="none" w:sz="0" w:space="0" w:color="auto"/>
                <w:left w:val="none" w:sz="0" w:space="0" w:color="auto"/>
                <w:bottom w:val="none" w:sz="0" w:space="0" w:color="auto"/>
                <w:right w:val="none" w:sz="0" w:space="0" w:color="auto"/>
              </w:divBdr>
              <w:divsChild>
                <w:div w:id="905720794">
                  <w:marLeft w:val="0"/>
                  <w:marRight w:val="0"/>
                  <w:marTop w:val="0"/>
                  <w:marBottom w:val="0"/>
                  <w:divBdr>
                    <w:top w:val="none" w:sz="0" w:space="0" w:color="auto"/>
                    <w:left w:val="none" w:sz="0" w:space="0" w:color="auto"/>
                    <w:bottom w:val="none" w:sz="0" w:space="0" w:color="auto"/>
                    <w:right w:val="none" w:sz="0" w:space="0" w:color="auto"/>
                  </w:divBdr>
                  <w:divsChild>
                    <w:div w:id="14494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11667">
      <w:bodyDiv w:val="1"/>
      <w:marLeft w:val="0"/>
      <w:marRight w:val="0"/>
      <w:marTop w:val="0"/>
      <w:marBottom w:val="0"/>
      <w:divBdr>
        <w:top w:val="none" w:sz="0" w:space="0" w:color="auto"/>
        <w:left w:val="none" w:sz="0" w:space="0" w:color="auto"/>
        <w:bottom w:val="none" w:sz="0" w:space="0" w:color="auto"/>
        <w:right w:val="none" w:sz="0" w:space="0" w:color="auto"/>
      </w:divBdr>
    </w:div>
    <w:div w:id="1801217279">
      <w:bodyDiv w:val="1"/>
      <w:marLeft w:val="0"/>
      <w:marRight w:val="0"/>
      <w:marTop w:val="0"/>
      <w:marBottom w:val="0"/>
      <w:divBdr>
        <w:top w:val="none" w:sz="0" w:space="0" w:color="auto"/>
        <w:left w:val="none" w:sz="0" w:space="0" w:color="auto"/>
        <w:bottom w:val="none" w:sz="0" w:space="0" w:color="auto"/>
        <w:right w:val="none" w:sz="0" w:space="0" w:color="auto"/>
      </w:divBdr>
      <w:divsChild>
        <w:div w:id="491995364">
          <w:marLeft w:val="0"/>
          <w:marRight w:val="0"/>
          <w:marTop w:val="0"/>
          <w:marBottom w:val="0"/>
          <w:divBdr>
            <w:top w:val="none" w:sz="0" w:space="0" w:color="auto"/>
            <w:left w:val="none" w:sz="0" w:space="0" w:color="auto"/>
            <w:bottom w:val="none" w:sz="0" w:space="0" w:color="auto"/>
            <w:right w:val="none" w:sz="0" w:space="0" w:color="auto"/>
          </w:divBdr>
          <w:divsChild>
            <w:div w:id="1092166406">
              <w:marLeft w:val="0"/>
              <w:marRight w:val="0"/>
              <w:marTop w:val="0"/>
              <w:marBottom w:val="0"/>
              <w:divBdr>
                <w:top w:val="none" w:sz="0" w:space="0" w:color="auto"/>
                <w:left w:val="none" w:sz="0" w:space="0" w:color="auto"/>
                <w:bottom w:val="none" w:sz="0" w:space="0" w:color="auto"/>
                <w:right w:val="none" w:sz="0" w:space="0" w:color="auto"/>
              </w:divBdr>
              <w:divsChild>
                <w:div w:id="1843084634">
                  <w:marLeft w:val="0"/>
                  <w:marRight w:val="0"/>
                  <w:marTop w:val="0"/>
                  <w:marBottom w:val="0"/>
                  <w:divBdr>
                    <w:top w:val="none" w:sz="0" w:space="0" w:color="auto"/>
                    <w:left w:val="none" w:sz="0" w:space="0" w:color="auto"/>
                    <w:bottom w:val="none" w:sz="0" w:space="0" w:color="auto"/>
                    <w:right w:val="none" w:sz="0" w:space="0" w:color="auto"/>
                  </w:divBdr>
                  <w:divsChild>
                    <w:div w:id="155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44234">
          <w:marLeft w:val="0"/>
          <w:marRight w:val="0"/>
          <w:marTop w:val="0"/>
          <w:marBottom w:val="0"/>
          <w:divBdr>
            <w:top w:val="none" w:sz="0" w:space="0" w:color="auto"/>
            <w:left w:val="none" w:sz="0" w:space="0" w:color="auto"/>
            <w:bottom w:val="none" w:sz="0" w:space="0" w:color="auto"/>
            <w:right w:val="none" w:sz="0" w:space="0" w:color="auto"/>
          </w:divBdr>
          <w:divsChild>
            <w:div w:id="1437601098">
              <w:marLeft w:val="0"/>
              <w:marRight w:val="0"/>
              <w:marTop w:val="0"/>
              <w:marBottom w:val="0"/>
              <w:divBdr>
                <w:top w:val="none" w:sz="0" w:space="0" w:color="auto"/>
                <w:left w:val="none" w:sz="0" w:space="0" w:color="auto"/>
                <w:bottom w:val="none" w:sz="0" w:space="0" w:color="auto"/>
                <w:right w:val="none" w:sz="0" w:space="0" w:color="auto"/>
              </w:divBdr>
              <w:divsChild>
                <w:div w:id="1255242860">
                  <w:marLeft w:val="0"/>
                  <w:marRight w:val="0"/>
                  <w:marTop w:val="0"/>
                  <w:marBottom w:val="0"/>
                  <w:divBdr>
                    <w:top w:val="none" w:sz="0" w:space="0" w:color="auto"/>
                    <w:left w:val="none" w:sz="0" w:space="0" w:color="auto"/>
                    <w:bottom w:val="none" w:sz="0" w:space="0" w:color="auto"/>
                    <w:right w:val="none" w:sz="0" w:space="0" w:color="auto"/>
                  </w:divBdr>
                  <w:divsChild>
                    <w:div w:id="1038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94384">
      <w:bodyDiv w:val="1"/>
      <w:marLeft w:val="0"/>
      <w:marRight w:val="0"/>
      <w:marTop w:val="0"/>
      <w:marBottom w:val="0"/>
      <w:divBdr>
        <w:top w:val="none" w:sz="0" w:space="0" w:color="auto"/>
        <w:left w:val="none" w:sz="0" w:space="0" w:color="auto"/>
        <w:bottom w:val="none" w:sz="0" w:space="0" w:color="auto"/>
        <w:right w:val="none" w:sz="0" w:space="0" w:color="auto"/>
      </w:divBdr>
    </w:div>
    <w:div w:id="1803306668">
      <w:bodyDiv w:val="1"/>
      <w:marLeft w:val="0"/>
      <w:marRight w:val="0"/>
      <w:marTop w:val="0"/>
      <w:marBottom w:val="0"/>
      <w:divBdr>
        <w:top w:val="none" w:sz="0" w:space="0" w:color="auto"/>
        <w:left w:val="none" w:sz="0" w:space="0" w:color="auto"/>
        <w:bottom w:val="none" w:sz="0" w:space="0" w:color="auto"/>
        <w:right w:val="none" w:sz="0" w:space="0" w:color="auto"/>
      </w:divBdr>
    </w:div>
    <w:div w:id="1804500226">
      <w:bodyDiv w:val="1"/>
      <w:marLeft w:val="0"/>
      <w:marRight w:val="0"/>
      <w:marTop w:val="0"/>
      <w:marBottom w:val="0"/>
      <w:divBdr>
        <w:top w:val="none" w:sz="0" w:space="0" w:color="auto"/>
        <w:left w:val="none" w:sz="0" w:space="0" w:color="auto"/>
        <w:bottom w:val="none" w:sz="0" w:space="0" w:color="auto"/>
        <w:right w:val="none" w:sz="0" w:space="0" w:color="auto"/>
      </w:divBdr>
      <w:divsChild>
        <w:div w:id="1229194823">
          <w:marLeft w:val="0"/>
          <w:marRight w:val="0"/>
          <w:marTop w:val="0"/>
          <w:marBottom w:val="0"/>
          <w:divBdr>
            <w:top w:val="none" w:sz="0" w:space="0" w:color="auto"/>
            <w:left w:val="none" w:sz="0" w:space="0" w:color="auto"/>
            <w:bottom w:val="none" w:sz="0" w:space="0" w:color="auto"/>
            <w:right w:val="none" w:sz="0" w:space="0" w:color="auto"/>
          </w:divBdr>
        </w:div>
        <w:div w:id="1880818203">
          <w:marLeft w:val="0"/>
          <w:marRight w:val="0"/>
          <w:marTop w:val="0"/>
          <w:marBottom w:val="0"/>
          <w:divBdr>
            <w:top w:val="none" w:sz="0" w:space="0" w:color="auto"/>
            <w:left w:val="none" w:sz="0" w:space="0" w:color="auto"/>
            <w:bottom w:val="none" w:sz="0" w:space="0" w:color="auto"/>
            <w:right w:val="none" w:sz="0" w:space="0" w:color="auto"/>
          </w:divBdr>
        </w:div>
      </w:divsChild>
    </w:div>
    <w:div w:id="1807429021">
      <w:bodyDiv w:val="1"/>
      <w:marLeft w:val="0"/>
      <w:marRight w:val="0"/>
      <w:marTop w:val="0"/>
      <w:marBottom w:val="0"/>
      <w:divBdr>
        <w:top w:val="none" w:sz="0" w:space="0" w:color="auto"/>
        <w:left w:val="none" w:sz="0" w:space="0" w:color="auto"/>
        <w:bottom w:val="none" w:sz="0" w:space="0" w:color="auto"/>
        <w:right w:val="none" w:sz="0" w:space="0" w:color="auto"/>
      </w:divBdr>
    </w:div>
    <w:div w:id="1809088038">
      <w:bodyDiv w:val="1"/>
      <w:marLeft w:val="0"/>
      <w:marRight w:val="0"/>
      <w:marTop w:val="0"/>
      <w:marBottom w:val="0"/>
      <w:divBdr>
        <w:top w:val="none" w:sz="0" w:space="0" w:color="auto"/>
        <w:left w:val="none" w:sz="0" w:space="0" w:color="auto"/>
        <w:bottom w:val="none" w:sz="0" w:space="0" w:color="auto"/>
        <w:right w:val="none" w:sz="0" w:space="0" w:color="auto"/>
      </w:divBdr>
    </w:div>
    <w:div w:id="1812821738">
      <w:bodyDiv w:val="1"/>
      <w:marLeft w:val="0"/>
      <w:marRight w:val="0"/>
      <w:marTop w:val="0"/>
      <w:marBottom w:val="0"/>
      <w:divBdr>
        <w:top w:val="none" w:sz="0" w:space="0" w:color="auto"/>
        <w:left w:val="none" w:sz="0" w:space="0" w:color="auto"/>
        <w:bottom w:val="none" w:sz="0" w:space="0" w:color="auto"/>
        <w:right w:val="none" w:sz="0" w:space="0" w:color="auto"/>
      </w:divBdr>
    </w:div>
    <w:div w:id="1813061074">
      <w:bodyDiv w:val="1"/>
      <w:marLeft w:val="0"/>
      <w:marRight w:val="0"/>
      <w:marTop w:val="0"/>
      <w:marBottom w:val="0"/>
      <w:divBdr>
        <w:top w:val="none" w:sz="0" w:space="0" w:color="auto"/>
        <w:left w:val="none" w:sz="0" w:space="0" w:color="auto"/>
        <w:bottom w:val="none" w:sz="0" w:space="0" w:color="auto"/>
        <w:right w:val="none" w:sz="0" w:space="0" w:color="auto"/>
      </w:divBdr>
    </w:div>
    <w:div w:id="1819104758">
      <w:bodyDiv w:val="1"/>
      <w:marLeft w:val="0"/>
      <w:marRight w:val="0"/>
      <w:marTop w:val="0"/>
      <w:marBottom w:val="0"/>
      <w:divBdr>
        <w:top w:val="none" w:sz="0" w:space="0" w:color="auto"/>
        <w:left w:val="none" w:sz="0" w:space="0" w:color="auto"/>
        <w:bottom w:val="none" w:sz="0" w:space="0" w:color="auto"/>
        <w:right w:val="none" w:sz="0" w:space="0" w:color="auto"/>
      </w:divBdr>
    </w:div>
    <w:div w:id="1827472805">
      <w:bodyDiv w:val="1"/>
      <w:marLeft w:val="0"/>
      <w:marRight w:val="0"/>
      <w:marTop w:val="0"/>
      <w:marBottom w:val="0"/>
      <w:divBdr>
        <w:top w:val="none" w:sz="0" w:space="0" w:color="auto"/>
        <w:left w:val="none" w:sz="0" w:space="0" w:color="auto"/>
        <w:bottom w:val="none" w:sz="0" w:space="0" w:color="auto"/>
        <w:right w:val="none" w:sz="0" w:space="0" w:color="auto"/>
      </w:divBdr>
    </w:div>
    <w:div w:id="1846360829">
      <w:bodyDiv w:val="1"/>
      <w:marLeft w:val="0"/>
      <w:marRight w:val="0"/>
      <w:marTop w:val="0"/>
      <w:marBottom w:val="0"/>
      <w:divBdr>
        <w:top w:val="none" w:sz="0" w:space="0" w:color="auto"/>
        <w:left w:val="none" w:sz="0" w:space="0" w:color="auto"/>
        <w:bottom w:val="none" w:sz="0" w:space="0" w:color="auto"/>
        <w:right w:val="none" w:sz="0" w:space="0" w:color="auto"/>
      </w:divBdr>
      <w:divsChild>
        <w:div w:id="597563753">
          <w:marLeft w:val="0"/>
          <w:marRight w:val="0"/>
          <w:marTop w:val="0"/>
          <w:marBottom w:val="0"/>
          <w:divBdr>
            <w:top w:val="none" w:sz="0" w:space="0" w:color="auto"/>
            <w:left w:val="none" w:sz="0" w:space="0" w:color="auto"/>
            <w:bottom w:val="none" w:sz="0" w:space="0" w:color="auto"/>
            <w:right w:val="none" w:sz="0" w:space="0" w:color="auto"/>
          </w:divBdr>
          <w:divsChild>
            <w:div w:id="1616600672">
              <w:marLeft w:val="0"/>
              <w:marRight w:val="0"/>
              <w:marTop w:val="0"/>
              <w:marBottom w:val="0"/>
              <w:divBdr>
                <w:top w:val="none" w:sz="0" w:space="0" w:color="auto"/>
                <w:left w:val="none" w:sz="0" w:space="0" w:color="auto"/>
                <w:bottom w:val="none" w:sz="0" w:space="0" w:color="auto"/>
                <w:right w:val="none" w:sz="0" w:space="0" w:color="auto"/>
              </w:divBdr>
              <w:divsChild>
                <w:div w:id="1770587222">
                  <w:marLeft w:val="0"/>
                  <w:marRight w:val="0"/>
                  <w:marTop w:val="0"/>
                  <w:marBottom w:val="0"/>
                  <w:divBdr>
                    <w:top w:val="none" w:sz="0" w:space="0" w:color="auto"/>
                    <w:left w:val="none" w:sz="0" w:space="0" w:color="auto"/>
                    <w:bottom w:val="none" w:sz="0" w:space="0" w:color="auto"/>
                    <w:right w:val="none" w:sz="0" w:space="0" w:color="auto"/>
                  </w:divBdr>
                  <w:divsChild>
                    <w:div w:id="824249264">
                      <w:marLeft w:val="0"/>
                      <w:marRight w:val="0"/>
                      <w:marTop w:val="0"/>
                      <w:marBottom w:val="0"/>
                      <w:divBdr>
                        <w:top w:val="none" w:sz="0" w:space="0" w:color="auto"/>
                        <w:left w:val="none" w:sz="0" w:space="0" w:color="auto"/>
                        <w:bottom w:val="none" w:sz="0" w:space="0" w:color="auto"/>
                        <w:right w:val="none" w:sz="0" w:space="0" w:color="auto"/>
                      </w:divBdr>
                      <w:divsChild>
                        <w:div w:id="464666069">
                          <w:marLeft w:val="0"/>
                          <w:marRight w:val="0"/>
                          <w:marTop w:val="0"/>
                          <w:marBottom w:val="0"/>
                          <w:divBdr>
                            <w:top w:val="none" w:sz="0" w:space="0" w:color="auto"/>
                            <w:left w:val="none" w:sz="0" w:space="0" w:color="auto"/>
                            <w:bottom w:val="none" w:sz="0" w:space="0" w:color="auto"/>
                            <w:right w:val="none" w:sz="0" w:space="0" w:color="auto"/>
                          </w:divBdr>
                          <w:divsChild>
                            <w:div w:id="8402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18889">
      <w:bodyDiv w:val="1"/>
      <w:marLeft w:val="0"/>
      <w:marRight w:val="0"/>
      <w:marTop w:val="0"/>
      <w:marBottom w:val="0"/>
      <w:divBdr>
        <w:top w:val="none" w:sz="0" w:space="0" w:color="auto"/>
        <w:left w:val="none" w:sz="0" w:space="0" w:color="auto"/>
        <w:bottom w:val="none" w:sz="0" w:space="0" w:color="auto"/>
        <w:right w:val="none" w:sz="0" w:space="0" w:color="auto"/>
      </w:divBdr>
    </w:div>
    <w:div w:id="1854997103">
      <w:bodyDiv w:val="1"/>
      <w:marLeft w:val="0"/>
      <w:marRight w:val="0"/>
      <w:marTop w:val="0"/>
      <w:marBottom w:val="0"/>
      <w:divBdr>
        <w:top w:val="none" w:sz="0" w:space="0" w:color="auto"/>
        <w:left w:val="none" w:sz="0" w:space="0" w:color="auto"/>
        <w:bottom w:val="none" w:sz="0" w:space="0" w:color="auto"/>
        <w:right w:val="none" w:sz="0" w:space="0" w:color="auto"/>
      </w:divBdr>
    </w:div>
    <w:div w:id="1860923580">
      <w:bodyDiv w:val="1"/>
      <w:marLeft w:val="0"/>
      <w:marRight w:val="0"/>
      <w:marTop w:val="0"/>
      <w:marBottom w:val="0"/>
      <w:divBdr>
        <w:top w:val="none" w:sz="0" w:space="0" w:color="auto"/>
        <w:left w:val="none" w:sz="0" w:space="0" w:color="auto"/>
        <w:bottom w:val="none" w:sz="0" w:space="0" w:color="auto"/>
        <w:right w:val="none" w:sz="0" w:space="0" w:color="auto"/>
      </w:divBdr>
    </w:div>
    <w:div w:id="1879659172">
      <w:bodyDiv w:val="1"/>
      <w:marLeft w:val="0"/>
      <w:marRight w:val="0"/>
      <w:marTop w:val="0"/>
      <w:marBottom w:val="0"/>
      <w:divBdr>
        <w:top w:val="none" w:sz="0" w:space="0" w:color="auto"/>
        <w:left w:val="none" w:sz="0" w:space="0" w:color="auto"/>
        <w:bottom w:val="none" w:sz="0" w:space="0" w:color="auto"/>
        <w:right w:val="none" w:sz="0" w:space="0" w:color="auto"/>
      </w:divBdr>
    </w:div>
    <w:div w:id="1887327452">
      <w:bodyDiv w:val="1"/>
      <w:marLeft w:val="0"/>
      <w:marRight w:val="0"/>
      <w:marTop w:val="0"/>
      <w:marBottom w:val="0"/>
      <w:divBdr>
        <w:top w:val="none" w:sz="0" w:space="0" w:color="auto"/>
        <w:left w:val="none" w:sz="0" w:space="0" w:color="auto"/>
        <w:bottom w:val="none" w:sz="0" w:space="0" w:color="auto"/>
        <w:right w:val="none" w:sz="0" w:space="0" w:color="auto"/>
      </w:divBdr>
    </w:div>
    <w:div w:id="1909074929">
      <w:bodyDiv w:val="1"/>
      <w:marLeft w:val="0"/>
      <w:marRight w:val="0"/>
      <w:marTop w:val="0"/>
      <w:marBottom w:val="0"/>
      <w:divBdr>
        <w:top w:val="none" w:sz="0" w:space="0" w:color="auto"/>
        <w:left w:val="none" w:sz="0" w:space="0" w:color="auto"/>
        <w:bottom w:val="none" w:sz="0" w:space="0" w:color="auto"/>
        <w:right w:val="none" w:sz="0" w:space="0" w:color="auto"/>
      </w:divBdr>
      <w:divsChild>
        <w:div w:id="583688382">
          <w:marLeft w:val="0"/>
          <w:marRight w:val="0"/>
          <w:marTop w:val="0"/>
          <w:marBottom w:val="0"/>
          <w:divBdr>
            <w:top w:val="none" w:sz="0" w:space="0" w:color="auto"/>
            <w:left w:val="none" w:sz="0" w:space="0" w:color="auto"/>
            <w:bottom w:val="none" w:sz="0" w:space="0" w:color="auto"/>
            <w:right w:val="none" w:sz="0" w:space="0" w:color="auto"/>
          </w:divBdr>
          <w:divsChild>
            <w:div w:id="643580290">
              <w:marLeft w:val="0"/>
              <w:marRight w:val="0"/>
              <w:marTop w:val="0"/>
              <w:marBottom w:val="0"/>
              <w:divBdr>
                <w:top w:val="none" w:sz="0" w:space="0" w:color="auto"/>
                <w:left w:val="none" w:sz="0" w:space="0" w:color="auto"/>
                <w:bottom w:val="none" w:sz="0" w:space="0" w:color="auto"/>
                <w:right w:val="none" w:sz="0" w:space="0" w:color="auto"/>
              </w:divBdr>
              <w:divsChild>
                <w:div w:id="395208525">
                  <w:marLeft w:val="0"/>
                  <w:marRight w:val="0"/>
                  <w:marTop w:val="0"/>
                  <w:marBottom w:val="0"/>
                  <w:divBdr>
                    <w:top w:val="none" w:sz="0" w:space="0" w:color="auto"/>
                    <w:left w:val="none" w:sz="0" w:space="0" w:color="auto"/>
                    <w:bottom w:val="none" w:sz="0" w:space="0" w:color="auto"/>
                    <w:right w:val="none" w:sz="0" w:space="0" w:color="auto"/>
                  </w:divBdr>
                  <w:divsChild>
                    <w:div w:id="802187766">
                      <w:marLeft w:val="0"/>
                      <w:marRight w:val="0"/>
                      <w:marTop w:val="0"/>
                      <w:marBottom w:val="0"/>
                      <w:divBdr>
                        <w:top w:val="none" w:sz="0" w:space="0" w:color="auto"/>
                        <w:left w:val="none" w:sz="0" w:space="0" w:color="auto"/>
                        <w:bottom w:val="none" w:sz="0" w:space="0" w:color="auto"/>
                        <w:right w:val="none" w:sz="0" w:space="0" w:color="auto"/>
                      </w:divBdr>
                      <w:divsChild>
                        <w:div w:id="1708413575">
                          <w:marLeft w:val="0"/>
                          <w:marRight w:val="0"/>
                          <w:marTop w:val="0"/>
                          <w:marBottom w:val="0"/>
                          <w:divBdr>
                            <w:top w:val="none" w:sz="0" w:space="0" w:color="auto"/>
                            <w:left w:val="none" w:sz="0" w:space="0" w:color="auto"/>
                            <w:bottom w:val="none" w:sz="0" w:space="0" w:color="auto"/>
                            <w:right w:val="none" w:sz="0" w:space="0" w:color="auto"/>
                          </w:divBdr>
                          <w:divsChild>
                            <w:div w:id="16455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350373">
      <w:bodyDiv w:val="1"/>
      <w:marLeft w:val="0"/>
      <w:marRight w:val="0"/>
      <w:marTop w:val="0"/>
      <w:marBottom w:val="0"/>
      <w:divBdr>
        <w:top w:val="none" w:sz="0" w:space="0" w:color="auto"/>
        <w:left w:val="none" w:sz="0" w:space="0" w:color="auto"/>
        <w:bottom w:val="none" w:sz="0" w:space="0" w:color="auto"/>
        <w:right w:val="none" w:sz="0" w:space="0" w:color="auto"/>
      </w:divBdr>
    </w:div>
    <w:div w:id="1916889082">
      <w:bodyDiv w:val="1"/>
      <w:marLeft w:val="0"/>
      <w:marRight w:val="0"/>
      <w:marTop w:val="0"/>
      <w:marBottom w:val="0"/>
      <w:divBdr>
        <w:top w:val="none" w:sz="0" w:space="0" w:color="auto"/>
        <w:left w:val="none" w:sz="0" w:space="0" w:color="auto"/>
        <w:bottom w:val="none" w:sz="0" w:space="0" w:color="auto"/>
        <w:right w:val="none" w:sz="0" w:space="0" w:color="auto"/>
      </w:divBdr>
      <w:divsChild>
        <w:div w:id="696084059">
          <w:marLeft w:val="0"/>
          <w:marRight w:val="0"/>
          <w:marTop w:val="0"/>
          <w:marBottom w:val="0"/>
          <w:divBdr>
            <w:top w:val="none" w:sz="0" w:space="0" w:color="auto"/>
            <w:left w:val="none" w:sz="0" w:space="0" w:color="auto"/>
            <w:bottom w:val="none" w:sz="0" w:space="0" w:color="auto"/>
            <w:right w:val="none" w:sz="0" w:space="0" w:color="auto"/>
          </w:divBdr>
          <w:divsChild>
            <w:div w:id="709958168">
              <w:marLeft w:val="0"/>
              <w:marRight w:val="0"/>
              <w:marTop w:val="0"/>
              <w:marBottom w:val="0"/>
              <w:divBdr>
                <w:top w:val="none" w:sz="0" w:space="0" w:color="auto"/>
                <w:left w:val="none" w:sz="0" w:space="0" w:color="auto"/>
                <w:bottom w:val="none" w:sz="0" w:space="0" w:color="auto"/>
                <w:right w:val="none" w:sz="0" w:space="0" w:color="auto"/>
              </w:divBdr>
              <w:divsChild>
                <w:div w:id="793326286">
                  <w:marLeft w:val="0"/>
                  <w:marRight w:val="0"/>
                  <w:marTop w:val="0"/>
                  <w:marBottom w:val="0"/>
                  <w:divBdr>
                    <w:top w:val="none" w:sz="0" w:space="0" w:color="auto"/>
                    <w:left w:val="none" w:sz="0" w:space="0" w:color="auto"/>
                    <w:bottom w:val="none" w:sz="0" w:space="0" w:color="auto"/>
                    <w:right w:val="none" w:sz="0" w:space="0" w:color="auto"/>
                  </w:divBdr>
                  <w:divsChild>
                    <w:div w:id="11876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6081">
          <w:marLeft w:val="0"/>
          <w:marRight w:val="0"/>
          <w:marTop w:val="0"/>
          <w:marBottom w:val="0"/>
          <w:divBdr>
            <w:top w:val="none" w:sz="0" w:space="0" w:color="auto"/>
            <w:left w:val="none" w:sz="0" w:space="0" w:color="auto"/>
            <w:bottom w:val="none" w:sz="0" w:space="0" w:color="auto"/>
            <w:right w:val="none" w:sz="0" w:space="0" w:color="auto"/>
          </w:divBdr>
          <w:divsChild>
            <w:div w:id="303704439">
              <w:marLeft w:val="0"/>
              <w:marRight w:val="0"/>
              <w:marTop w:val="0"/>
              <w:marBottom w:val="0"/>
              <w:divBdr>
                <w:top w:val="none" w:sz="0" w:space="0" w:color="auto"/>
                <w:left w:val="none" w:sz="0" w:space="0" w:color="auto"/>
                <w:bottom w:val="none" w:sz="0" w:space="0" w:color="auto"/>
                <w:right w:val="none" w:sz="0" w:space="0" w:color="auto"/>
              </w:divBdr>
              <w:divsChild>
                <w:div w:id="609748222">
                  <w:marLeft w:val="0"/>
                  <w:marRight w:val="0"/>
                  <w:marTop w:val="0"/>
                  <w:marBottom w:val="0"/>
                  <w:divBdr>
                    <w:top w:val="none" w:sz="0" w:space="0" w:color="auto"/>
                    <w:left w:val="none" w:sz="0" w:space="0" w:color="auto"/>
                    <w:bottom w:val="none" w:sz="0" w:space="0" w:color="auto"/>
                    <w:right w:val="none" w:sz="0" w:space="0" w:color="auto"/>
                  </w:divBdr>
                  <w:divsChild>
                    <w:div w:id="12192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90820">
      <w:bodyDiv w:val="1"/>
      <w:marLeft w:val="0"/>
      <w:marRight w:val="0"/>
      <w:marTop w:val="0"/>
      <w:marBottom w:val="0"/>
      <w:divBdr>
        <w:top w:val="none" w:sz="0" w:space="0" w:color="auto"/>
        <w:left w:val="none" w:sz="0" w:space="0" w:color="auto"/>
        <w:bottom w:val="none" w:sz="0" w:space="0" w:color="auto"/>
        <w:right w:val="none" w:sz="0" w:space="0" w:color="auto"/>
      </w:divBdr>
      <w:divsChild>
        <w:div w:id="571895689">
          <w:marLeft w:val="0"/>
          <w:marRight w:val="0"/>
          <w:marTop w:val="0"/>
          <w:marBottom w:val="0"/>
          <w:divBdr>
            <w:top w:val="none" w:sz="0" w:space="0" w:color="auto"/>
            <w:left w:val="none" w:sz="0" w:space="0" w:color="auto"/>
            <w:bottom w:val="none" w:sz="0" w:space="0" w:color="auto"/>
            <w:right w:val="none" w:sz="0" w:space="0" w:color="auto"/>
          </w:divBdr>
          <w:divsChild>
            <w:div w:id="231359110">
              <w:marLeft w:val="0"/>
              <w:marRight w:val="0"/>
              <w:marTop w:val="0"/>
              <w:marBottom w:val="0"/>
              <w:divBdr>
                <w:top w:val="none" w:sz="0" w:space="0" w:color="auto"/>
                <w:left w:val="none" w:sz="0" w:space="0" w:color="auto"/>
                <w:bottom w:val="none" w:sz="0" w:space="0" w:color="auto"/>
                <w:right w:val="none" w:sz="0" w:space="0" w:color="auto"/>
              </w:divBdr>
              <w:divsChild>
                <w:div w:id="2109763455">
                  <w:marLeft w:val="0"/>
                  <w:marRight w:val="0"/>
                  <w:marTop w:val="0"/>
                  <w:marBottom w:val="0"/>
                  <w:divBdr>
                    <w:top w:val="none" w:sz="0" w:space="0" w:color="auto"/>
                    <w:left w:val="none" w:sz="0" w:space="0" w:color="auto"/>
                    <w:bottom w:val="none" w:sz="0" w:space="0" w:color="auto"/>
                    <w:right w:val="none" w:sz="0" w:space="0" w:color="auto"/>
                  </w:divBdr>
                  <w:divsChild>
                    <w:div w:id="2109226695">
                      <w:marLeft w:val="0"/>
                      <w:marRight w:val="0"/>
                      <w:marTop w:val="0"/>
                      <w:marBottom w:val="0"/>
                      <w:divBdr>
                        <w:top w:val="none" w:sz="0" w:space="0" w:color="auto"/>
                        <w:left w:val="none" w:sz="0" w:space="0" w:color="auto"/>
                        <w:bottom w:val="none" w:sz="0" w:space="0" w:color="auto"/>
                        <w:right w:val="none" w:sz="0" w:space="0" w:color="auto"/>
                      </w:divBdr>
                      <w:divsChild>
                        <w:div w:id="830950882">
                          <w:marLeft w:val="0"/>
                          <w:marRight w:val="0"/>
                          <w:marTop w:val="0"/>
                          <w:marBottom w:val="0"/>
                          <w:divBdr>
                            <w:top w:val="none" w:sz="0" w:space="0" w:color="auto"/>
                            <w:left w:val="none" w:sz="0" w:space="0" w:color="auto"/>
                            <w:bottom w:val="none" w:sz="0" w:space="0" w:color="auto"/>
                            <w:right w:val="none" w:sz="0" w:space="0" w:color="auto"/>
                          </w:divBdr>
                          <w:divsChild>
                            <w:div w:id="3595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719067">
      <w:bodyDiv w:val="1"/>
      <w:marLeft w:val="0"/>
      <w:marRight w:val="0"/>
      <w:marTop w:val="0"/>
      <w:marBottom w:val="0"/>
      <w:divBdr>
        <w:top w:val="none" w:sz="0" w:space="0" w:color="auto"/>
        <w:left w:val="none" w:sz="0" w:space="0" w:color="auto"/>
        <w:bottom w:val="none" w:sz="0" w:space="0" w:color="auto"/>
        <w:right w:val="none" w:sz="0" w:space="0" w:color="auto"/>
      </w:divBdr>
      <w:divsChild>
        <w:div w:id="482739236">
          <w:marLeft w:val="0"/>
          <w:marRight w:val="0"/>
          <w:marTop w:val="0"/>
          <w:marBottom w:val="0"/>
          <w:divBdr>
            <w:top w:val="none" w:sz="0" w:space="0" w:color="auto"/>
            <w:left w:val="none" w:sz="0" w:space="0" w:color="auto"/>
            <w:bottom w:val="none" w:sz="0" w:space="0" w:color="auto"/>
            <w:right w:val="none" w:sz="0" w:space="0" w:color="auto"/>
          </w:divBdr>
        </w:div>
      </w:divsChild>
    </w:div>
    <w:div w:id="1948613810">
      <w:bodyDiv w:val="1"/>
      <w:marLeft w:val="0"/>
      <w:marRight w:val="0"/>
      <w:marTop w:val="0"/>
      <w:marBottom w:val="0"/>
      <w:divBdr>
        <w:top w:val="none" w:sz="0" w:space="0" w:color="auto"/>
        <w:left w:val="none" w:sz="0" w:space="0" w:color="auto"/>
        <w:bottom w:val="none" w:sz="0" w:space="0" w:color="auto"/>
        <w:right w:val="none" w:sz="0" w:space="0" w:color="auto"/>
      </w:divBdr>
      <w:divsChild>
        <w:div w:id="1540582127">
          <w:marLeft w:val="0"/>
          <w:marRight w:val="0"/>
          <w:marTop w:val="0"/>
          <w:marBottom w:val="0"/>
          <w:divBdr>
            <w:top w:val="none" w:sz="0" w:space="0" w:color="auto"/>
            <w:left w:val="none" w:sz="0" w:space="0" w:color="auto"/>
            <w:bottom w:val="none" w:sz="0" w:space="0" w:color="auto"/>
            <w:right w:val="none" w:sz="0" w:space="0" w:color="auto"/>
          </w:divBdr>
          <w:divsChild>
            <w:div w:id="1568420446">
              <w:marLeft w:val="0"/>
              <w:marRight w:val="0"/>
              <w:marTop w:val="0"/>
              <w:marBottom w:val="0"/>
              <w:divBdr>
                <w:top w:val="none" w:sz="0" w:space="0" w:color="auto"/>
                <w:left w:val="none" w:sz="0" w:space="0" w:color="auto"/>
                <w:bottom w:val="none" w:sz="0" w:space="0" w:color="auto"/>
                <w:right w:val="none" w:sz="0" w:space="0" w:color="auto"/>
              </w:divBdr>
              <w:divsChild>
                <w:div w:id="1882203738">
                  <w:marLeft w:val="0"/>
                  <w:marRight w:val="0"/>
                  <w:marTop w:val="0"/>
                  <w:marBottom w:val="0"/>
                  <w:divBdr>
                    <w:top w:val="none" w:sz="0" w:space="0" w:color="auto"/>
                    <w:left w:val="none" w:sz="0" w:space="0" w:color="auto"/>
                    <w:bottom w:val="none" w:sz="0" w:space="0" w:color="auto"/>
                    <w:right w:val="none" w:sz="0" w:space="0" w:color="auto"/>
                  </w:divBdr>
                  <w:divsChild>
                    <w:div w:id="1842773691">
                      <w:marLeft w:val="0"/>
                      <w:marRight w:val="0"/>
                      <w:marTop w:val="0"/>
                      <w:marBottom w:val="0"/>
                      <w:divBdr>
                        <w:top w:val="none" w:sz="0" w:space="0" w:color="auto"/>
                        <w:left w:val="none" w:sz="0" w:space="0" w:color="auto"/>
                        <w:bottom w:val="none" w:sz="0" w:space="0" w:color="auto"/>
                        <w:right w:val="none" w:sz="0" w:space="0" w:color="auto"/>
                      </w:divBdr>
                      <w:divsChild>
                        <w:div w:id="1623225308">
                          <w:marLeft w:val="0"/>
                          <w:marRight w:val="0"/>
                          <w:marTop w:val="0"/>
                          <w:marBottom w:val="0"/>
                          <w:divBdr>
                            <w:top w:val="none" w:sz="0" w:space="0" w:color="auto"/>
                            <w:left w:val="none" w:sz="0" w:space="0" w:color="auto"/>
                            <w:bottom w:val="none" w:sz="0" w:space="0" w:color="auto"/>
                            <w:right w:val="none" w:sz="0" w:space="0" w:color="auto"/>
                          </w:divBdr>
                          <w:divsChild>
                            <w:div w:id="16376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638531">
      <w:bodyDiv w:val="1"/>
      <w:marLeft w:val="0"/>
      <w:marRight w:val="0"/>
      <w:marTop w:val="0"/>
      <w:marBottom w:val="0"/>
      <w:divBdr>
        <w:top w:val="none" w:sz="0" w:space="0" w:color="auto"/>
        <w:left w:val="none" w:sz="0" w:space="0" w:color="auto"/>
        <w:bottom w:val="none" w:sz="0" w:space="0" w:color="auto"/>
        <w:right w:val="none" w:sz="0" w:space="0" w:color="auto"/>
      </w:divBdr>
    </w:div>
    <w:div w:id="1959874918">
      <w:bodyDiv w:val="1"/>
      <w:marLeft w:val="0"/>
      <w:marRight w:val="0"/>
      <w:marTop w:val="0"/>
      <w:marBottom w:val="0"/>
      <w:divBdr>
        <w:top w:val="none" w:sz="0" w:space="0" w:color="auto"/>
        <w:left w:val="none" w:sz="0" w:space="0" w:color="auto"/>
        <w:bottom w:val="none" w:sz="0" w:space="0" w:color="auto"/>
        <w:right w:val="none" w:sz="0" w:space="0" w:color="auto"/>
      </w:divBdr>
      <w:divsChild>
        <w:div w:id="1041200780">
          <w:marLeft w:val="0"/>
          <w:marRight w:val="0"/>
          <w:marTop w:val="0"/>
          <w:marBottom w:val="0"/>
          <w:divBdr>
            <w:top w:val="none" w:sz="0" w:space="0" w:color="auto"/>
            <w:left w:val="none" w:sz="0" w:space="0" w:color="auto"/>
            <w:bottom w:val="none" w:sz="0" w:space="0" w:color="auto"/>
            <w:right w:val="none" w:sz="0" w:space="0" w:color="auto"/>
          </w:divBdr>
          <w:divsChild>
            <w:div w:id="996223911">
              <w:marLeft w:val="0"/>
              <w:marRight w:val="0"/>
              <w:marTop w:val="0"/>
              <w:marBottom w:val="0"/>
              <w:divBdr>
                <w:top w:val="none" w:sz="0" w:space="0" w:color="auto"/>
                <w:left w:val="none" w:sz="0" w:space="0" w:color="auto"/>
                <w:bottom w:val="none" w:sz="0" w:space="0" w:color="auto"/>
                <w:right w:val="none" w:sz="0" w:space="0" w:color="auto"/>
              </w:divBdr>
              <w:divsChild>
                <w:div w:id="1791821592">
                  <w:marLeft w:val="0"/>
                  <w:marRight w:val="0"/>
                  <w:marTop w:val="0"/>
                  <w:marBottom w:val="0"/>
                  <w:divBdr>
                    <w:top w:val="none" w:sz="0" w:space="0" w:color="auto"/>
                    <w:left w:val="none" w:sz="0" w:space="0" w:color="auto"/>
                    <w:bottom w:val="none" w:sz="0" w:space="0" w:color="auto"/>
                    <w:right w:val="none" w:sz="0" w:space="0" w:color="auto"/>
                  </w:divBdr>
                  <w:divsChild>
                    <w:div w:id="1300114424">
                      <w:marLeft w:val="0"/>
                      <w:marRight w:val="0"/>
                      <w:marTop w:val="0"/>
                      <w:marBottom w:val="0"/>
                      <w:divBdr>
                        <w:top w:val="none" w:sz="0" w:space="0" w:color="auto"/>
                        <w:left w:val="none" w:sz="0" w:space="0" w:color="auto"/>
                        <w:bottom w:val="none" w:sz="0" w:space="0" w:color="auto"/>
                        <w:right w:val="none" w:sz="0" w:space="0" w:color="auto"/>
                      </w:divBdr>
                      <w:divsChild>
                        <w:div w:id="111049949">
                          <w:marLeft w:val="0"/>
                          <w:marRight w:val="0"/>
                          <w:marTop w:val="0"/>
                          <w:marBottom w:val="0"/>
                          <w:divBdr>
                            <w:top w:val="none" w:sz="0" w:space="0" w:color="auto"/>
                            <w:left w:val="none" w:sz="0" w:space="0" w:color="auto"/>
                            <w:bottom w:val="none" w:sz="0" w:space="0" w:color="auto"/>
                            <w:right w:val="none" w:sz="0" w:space="0" w:color="auto"/>
                          </w:divBdr>
                          <w:divsChild>
                            <w:div w:id="11350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7168">
      <w:bodyDiv w:val="1"/>
      <w:marLeft w:val="0"/>
      <w:marRight w:val="0"/>
      <w:marTop w:val="0"/>
      <w:marBottom w:val="0"/>
      <w:divBdr>
        <w:top w:val="none" w:sz="0" w:space="0" w:color="auto"/>
        <w:left w:val="none" w:sz="0" w:space="0" w:color="auto"/>
        <w:bottom w:val="none" w:sz="0" w:space="0" w:color="auto"/>
        <w:right w:val="none" w:sz="0" w:space="0" w:color="auto"/>
      </w:divBdr>
    </w:div>
    <w:div w:id="1985429727">
      <w:bodyDiv w:val="1"/>
      <w:marLeft w:val="0"/>
      <w:marRight w:val="0"/>
      <w:marTop w:val="0"/>
      <w:marBottom w:val="0"/>
      <w:divBdr>
        <w:top w:val="none" w:sz="0" w:space="0" w:color="auto"/>
        <w:left w:val="none" w:sz="0" w:space="0" w:color="auto"/>
        <w:bottom w:val="none" w:sz="0" w:space="0" w:color="auto"/>
        <w:right w:val="none" w:sz="0" w:space="0" w:color="auto"/>
      </w:divBdr>
    </w:div>
    <w:div w:id="2000503531">
      <w:bodyDiv w:val="1"/>
      <w:marLeft w:val="0"/>
      <w:marRight w:val="0"/>
      <w:marTop w:val="0"/>
      <w:marBottom w:val="0"/>
      <w:divBdr>
        <w:top w:val="none" w:sz="0" w:space="0" w:color="auto"/>
        <w:left w:val="none" w:sz="0" w:space="0" w:color="auto"/>
        <w:bottom w:val="none" w:sz="0" w:space="0" w:color="auto"/>
        <w:right w:val="none" w:sz="0" w:space="0" w:color="auto"/>
      </w:divBdr>
    </w:div>
    <w:div w:id="2002807638">
      <w:bodyDiv w:val="1"/>
      <w:marLeft w:val="0"/>
      <w:marRight w:val="0"/>
      <w:marTop w:val="0"/>
      <w:marBottom w:val="0"/>
      <w:divBdr>
        <w:top w:val="none" w:sz="0" w:space="0" w:color="auto"/>
        <w:left w:val="none" w:sz="0" w:space="0" w:color="auto"/>
        <w:bottom w:val="none" w:sz="0" w:space="0" w:color="auto"/>
        <w:right w:val="none" w:sz="0" w:space="0" w:color="auto"/>
      </w:divBdr>
      <w:divsChild>
        <w:div w:id="416757497">
          <w:marLeft w:val="0"/>
          <w:marRight w:val="0"/>
          <w:marTop w:val="0"/>
          <w:marBottom w:val="0"/>
          <w:divBdr>
            <w:top w:val="none" w:sz="0" w:space="0" w:color="auto"/>
            <w:left w:val="none" w:sz="0" w:space="0" w:color="auto"/>
            <w:bottom w:val="none" w:sz="0" w:space="0" w:color="auto"/>
            <w:right w:val="none" w:sz="0" w:space="0" w:color="auto"/>
          </w:divBdr>
        </w:div>
        <w:div w:id="648748446">
          <w:marLeft w:val="0"/>
          <w:marRight w:val="0"/>
          <w:marTop w:val="0"/>
          <w:marBottom w:val="0"/>
          <w:divBdr>
            <w:top w:val="none" w:sz="0" w:space="0" w:color="auto"/>
            <w:left w:val="none" w:sz="0" w:space="0" w:color="auto"/>
            <w:bottom w:val="none" w:sz="0" w:space="0" w:color="auto"/>
            <w:right w:val="none" w:sz="0" w:space="0" w:color="auto"/>
          </w:divBdr>
        </w:div>
        <w:div w:id="898785010">
          <w:marLeft w:val="0"/>
          <w:marRight w:val="0"/>
          <w:marTop w:val="0"/>
          <w:marBottom w:val="0"/>
          <w:divBdr>
            <w:top w:val="none" w:sz="0" w:space="0" w:color="auto"/>
            <w:left w:val="none" w:sz="0" w:space="0" w:color="auto"/>
            <w:bottom w:val="none" w:sz="0" w:space="0" w:color="auto"/>
            <w:right w:val="none" w:sz="0" w:space="0" w:color="auto"/>
          </w:divBdr>
        </w:div>
      </w:divsChild>
    </w:div>
    <w:div w:id="2007515994">
      <w:bodyDiv w:val="1"/>
      <w:marLeft w:val="0"/>
      <w:marRight w:val="0"/>
      <w:marTop w:val="0"/>
      <w:marBottom w:val="0"/>
      <w:divBdr>
        <w:top w:val="none" w:sz="0" w:space="0" w:color="auto"/>
        <w:left w:val="none" w:sz="0" w:space="0" w:color="auto"/>
        <w:bottom w:val="none" w:sz="0" w:space="0" w:color="auto"/>
        <w:right w:val="none" w:sz="0" w:space="0" w:color="auto"/>
      </w:divBdr>
    </w:div>
    <w:div w:id="2009289823">
      <w:bodyDiv w:val="1"/>
      <w:marLeft w:val="0"/>
      <w:marRight w:val="0"/>
      <w:marTop w:val="0"/>
      <w:marBottom w:val="0"/>
      <w:divBdr>
        <w:top w:val="none" w:sz="0" w:space="0" w:color="auto"/>
        <w:left w:val="none" w:sz="0" w:space="0" w:color="auto"/>
        <w:bottom w:val="none" w:sz="0" w:space="0" w:color="auto"/>
        <w:right w:val="none" w:sz="0" w:space="0" w:color="auto"/>
      </w:divBdr>
      <w:divsChild>
        <w:div w:id="269552424">
          <w:marLeft w:val="0"/>
          <w:marRight w:val="0"/>
          <w:marTop w:val="0"/>
          <w:marBottom w:val="0"/>
          <w:divBdr>
            <w:top w:val="none" w:sz="0" w:space="0" w:color="auto"/>
            <w:left w:val="none" w:sz="0" w:space="0" w:color="auto"/>
            <w:bottom w:val="none" w:sz="0" w:space="0" w:color="auto"/>
            <w:right w:val="none" w:sz="0" w:space="0" w:color="auto"/>
          </w:divBdr>
          <w:divsChild>
            <w:div w:id="878201264">
              <w:marLeft w:val="0"/>
              <w:marRight w:val="0"/>
              <w:marTop w:val="0"/>
              <w:marBottom w:val="0"/>
              <w:divBdr>
                <w:top w:val="none" w:sz="0" w:space="0" w:color="auto"/>
                <w:left w:val="none" w:sz="0" w:space="0" w:color="auto"/>
                <w:bottom w:val="none" w:sz="0" w:space="0" w:color="auto"/>
                <w:right w:val="none" w:sz="0" w:space="0" w:color="auto"/>
              </w:divBdr>
              <w:divsChild>
                <w:div w:id="943729074">
                  <w:marLeft w:val="0"/>
                  <w:marRight w:val="0"/>
                  <w:marTop w:val="0"/>
                  <w:marBottom w:val="0"/>
                  <w:divBdr>
                    <w:top w:val="none" w:sz="0" w:space="0" w:color="auto"/>
                    <w:left w:val="none" w:sz="0" w:space="0" w:color="auto"/>
                    <w:bottom w:val="none" w:sz="0" w:space="0" w:color="auto"/>
                    <w:right w:val="none" w:sz="0" w:space="0" w:color="auto"/>
                  </w:divBdr>
                  <w:divsChild>
                    <w:div w:id="1084106649">
                      <w:marLeft w:val="0"/>
                      <w:marRight w:val="0"/>
                      <w:marTop w:val="0"/>
                      <w:marBottom w:val="0"/>
                      <w:divBdr>
                        <w:top w:val="none" w:sz="0" w:space="0" w:color="auto"/>
                        <w:left w:val="none" w:sz="0" w:space="0" w:color="auto"/>
                        <w:bottom w:val="none" w:sz="0" w:space="0" w:color="auto"/>
                        <w:right w:val="none" w:sz="0" w:space="0" w:color="auto"/>
                      </w:divBdr>
                      <w:divsChild>
                        <w:div w:id="210507095">
                          <w:marLeft w:val="0"/>
                          <w:marRight w:val="0"/>
                          <w:marTop w:val="0"/>
                          <w:marBottom w:val="0"/>
                          <w:divBdr>
                            <w:top w:val="none" w:sz="0" w:space="0" w:color="auto"/>
                            <w:left w:val="none" w:sz="0" w:space="0" w:color="auto"/>
                            <w:bottom w:val="none" w:sz="0" w:space="0" w:color="auto"/>
                            <w:right w:val="none" w:sz="0" w:space="0" w:color="auto"/>
                          </w:divBdr>
                          <w:divsChild>
                            <w:div w:id="14286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676553">
      <w:bodyDiv w:val="1"/>
      <w:marLeft w:val="0"/>
      <w:marRight w:val="0"/>
      <w:marTop w:val="0"/>
      <w:marBottom w:val="0"/>
      <w:divBdr>
        <w:top w:val="none" w:sz="0" w:space="0" w:color="auto"/>
        <w:left w:val="none" w:sz="0" w:space="0" w:color="auto"/>
        <w:bottom w:val="none" w:sz="0" w:space="0" w:color="auto"/>
        <w:right w:val="none" w:sz="0" w:space="0" w:color="auto"/>
      </w:divBdr>
    </w:div>
    <w:div w:id="2027829598">
      <w:bodyDiv w:val="1"/>
      <w:marLeft w:val="0"/>
      <w:marRight w:val="0"/>
      <w:marTop w:val="0"/>
      <w:marBottom w:val="0"/>
      <w:divBdr>
        <w:top w:val="none" w:sz="0" w:space="0" w:color="auto"/>
        <w:left w:val="none" w:sz="0" w:space="0" w:color="auto"/>
        <w:bottom w:val="none" w:sz="0" w:space="0" w:color="auto"/>
        <w:right w:val="none" w:sz="0" w:space="0" w:color="auto"/>
      </w:divBdr>
    </w:div>
    <w:div w:id="2028828924">
      <w:bodyDiv w:val="1"/>
      <w:marLeft w:val="0"/>
      <w:marRight w:val="0"/>
      <w:marTop w:val="0"/>
      <w:marBottom w:val="0"/>
      <w:divBdr>
        <w:top w:val="none" w:sz="0" w:space="0" w:color="auto"/>
        <w:left w:val="none" w:sz="0" w:space="0" w:color="auto"/>
        <w:bottom w:val="none" w:sz="0" w:space="0" w:color="auto"/>
        <w:right w:val="none" w:sz="0" w:space="0" w:color="auto"/>
      </w:divBdr>
    </w:div>
    <w:div w:id="2030057250">
      <w:bodyDiv w:val="1"/>
      <w:marLeft w:val="0"/>
      <w:marRight w:val="0"/>
      <w:marTop w:val="0"/>
      <w:marBottom w:val="0"/>
      <w:divBdr>
        <w:top w:val="none" w:sz="0" w:space="0" w:color="auto"/>
        <w:left w:val="none" w:sz="0" w:space="0" w:color="auto"/>
        <w:bottom w:val="none" w:sz="0" w:space="0" w:color="auto"/>
        <w:right w:val="none" w:sz="0" w:space="0" w:color="auto"/>
      </w:divBdr>
    </w:div>
    <w:div w:id="2035181506">
      <w:bodyDiv w:val="1"/>
      <w:marLeft w:val="0"/>
      <w:marRight w:val="0"/>
      <w:marTop w:val="0"/>
      <w:marBottom w:val="0"/>
      <w:divBdr>
        <w:top w:val="none" w:sz="0" w:space="0" w:color="auto"/>
        <w:left w:val="none" w:sz="0" w:space="0" w:color="auto"/>
        <w:bottom w:val="none" w:sz="0" w:space="0" w:color="auto"/>
        <w:right w:val="none" w:sz="0" w:space="0" w:color="auto"/>
      </w:divBdr>
      <w:divsChild>
        <w:div w:id="833422483">
          <w:marLeft w:val="0"/>
          <w:marRight w:val="0"/>
          <w:marTop w:val="0"/>
          <w:marBottom w:val="0"/>
          <w:divBdr>
            <w:top w:val="none" w:sz="0" w:space="0" w:color="auto"/>
            <w:left w:val="none" w:sz="0" w:space="0" w:color="auto"/>
            <w:bottom w:val="none" w:sz="0" w:space="0" w:color="auto"/>
            <w:right w:val="none" w:sz="0" w:space="0" w:color="auto"/>
          </w:divBdr>
          <w:divsChild>
            <w:div w:id="1889492616">
              <w:marLeft w:val="0"/>
              <w:marRight w:val="0"/>
              <w:marTop w:val="0"/>
              <w:marBottom w:val="0"/>
              <w:divBdr>
                <w:top w:val="none" w:sz="0" w:space="0" w:color="auto"/>
                <w:left w:val="none" w:sz="0" w:space="0" w:color="auto"/>
                <w:bottom w:val="none" w:sz="0" w:space="0" w:color="auto"/>
                <w:right w:val="none" w:sz="0" w:space="0" w:color="auto"/>
              </w:divBdr>
              <w:divsChild>
                <w:div w:id="304629741">
                  <w:marLeft w:val="0"/>
                  <w:marRight w:val="0"/>
                  <w:marTop w:val="0"/>
                  <w:marBottom w:val="0"/>
                  <w:divBdr>
                    <w:top w:val="none" w:sz="0" w:space="0" w:color="auto"/>
                    <w:left w:val="none" w:sz="0" w:space="0" w:color="auto"/>
                    <w:bottom w:val="none" w:sz="0" w:space="0" w:color="auto"/>
                    <w:right w:val="none" w:sz="0" w:space="0" w:color="auto"/>
                  </w:divBdr>
                  <w:divsChild>
                    <w:div w:id="537742268">
                      <w:marLeft w:val="0"/>
                      <w:marRight w:val="0"/>
                      <w:marTop w:val="0"/>
                      <w:marBottom w:val="0"/>
                      <w:divBdr>
                        <w:top w:val="none" w:sz="0" w:space="0" w:color="auto"/>
                        <w:left w:val="none" w:sz="0" w:space="0" w:color="auto"/>
                        <w:bottom w:val="none" w:sz="0" w:space="0" w:color="auto"/>
                        <w:right w:val="none" w:sz="0" w:space="0" w:color="auto"/>
                      </w:divBdr>
                      <w:divsChild>
                        <w:div w:id="179006766">
                          <w:marLeft w:val="0"/>
                          <w:marRight w:val="0"/>
                          <w:marTop w:val="0"/>
                          <w:marBottom w:val="0"/>
                          <w:divBdr>
                            <w:top w:val="none" w:sz="0" w:space="0" w:color="auto"/>
                            <w:left w:val="none" w:sz="0" w:space="0" w:color="auto"/>
                            <w:bottom w:val="none" w:sz="0" w:space="0" w:color="auto"/>
                            <w:right w:val="none" w:sz="0" w:space="0" w:color="auto"/>
                          </w:divBdr>
                          <w:divsChild>
                            <w:div w:id="20129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74666">
      <w:bodyDiv w:val="1"/>
      <w:marLeft w:val="0"/>
      <w:marRight w:val="0"/>
      <w:marTop w:val="0"/>
      <w:marBottom w:val="0"/>
      <w:divBdr>
        <w:top w:val="none" w:sz="0" w:space="0" w:color="auto"/>
        <w:left w:val="none" w:sz="0" w:space="0" w:color="auto"/>
        <w:bottom w:val="none" w:sz="0" w:space="0" w:color="auto"/>
        <w:right w:val="none" w:sz="0" w:space="0" w:color="auto"/>
      </w:divBdr>
      <w:divsChild>
        <w:div w:id="82184339">
          <w:marLeft w:val="0"/>
          <w:marRight w:val="0"/>
          <w:marTop w:val="0"/>
          <w:marBottom w:val="0"/>
          <w:divBdr>
            <w:top w:val="none" w:sz="0" w:space="0" w:color="auto"/>
            <w:left w:val="none" w:sz="0" w:space="0" w:color="auto"/>
            <w:bottom w:val="none" w:sz="0" w:space="0" w:color="auto"/>
            <w:right w:val="none" w:sz="0" w:space="0" w:color="auto"/>
          </w:divBdr>
          <w:divsChild>
            <w:div w:id="1389501192">
              <w:marLeft w:val="0"/>
              <w:marRight w:val="0"/>
              <w:marTop w:val="0"/>
              <w:marBottom w:val="0"/>
              <w:divBdr>
                <w:top w:val="none" w:sz="0" w:space="0" w:color="auto"/>
                <w:left w:val="none" w:sz="0" w:space="0" w:color="auto"/>
                <w:bottom w:val="none" w:sz="0" w:space="0" w:color="auto"/>
                <w:right w:val="none" w:sz="0" w:space="0" w:color="auto"/>
              </w:divBdr>
              <w:divsChild>
                <w:div w:id="613097486">
                  <w:marLeft w:val="0"/>
                  <w:marRight w:val="0"/>
                  <w:marTop w:val="0"/>
                  <w:marBottom w:val="0"/>
                  <w:divBdr>
                    <w:top w:val="none" w:sz="0" w:space="0" w:color="auto"/>
                    <w:left w:val="none" w:sz="0" w:space="0" w:color="auto"/>
                    <w:bottom w:val="none" w:sz="0" w:space="0" w:color="auto"/>
                    <w:right w:val="none" w:sz="0" w:space="0" w:color="auto"/>
                  </w:divBdr>
                  <w:divsChild>
                    <w:div w:id="1582329114">
                      <w:marLeft w:val="0"/>
                      <w:marRight w:val="0"/>
                      <w:marTop w:val="0"/>
                      <w:marBottom w:val="0"/>
                      <w:divBdr>
                        <w:top w:val="none" w:sz="0" w:space="0" w:color="auto"/>
                        <w:left w:val="none" w:sz="0" w:space="0" w:color="auto"/>
                        <w:bottom w:val="none" w:sz="0" w:space="0" w:color="auto"/>
                        <w:right w:val="none" w:sz="0" w:space="0" w:color="auto"/>
                      </w:divBdr>
                      <w:divsChild>
                        <w:div w:id="2103523815">
                          <w:marLeft w:val="0"/>
                          <w:marRight w:val="0"/>
                          <w:marTop w:val="0"/>
                          <w:marBottom w:val="0"/>
                          <w:divBdr>
                            <w:top w:val="none" w:sz="0" w:space="0" w:color="auto"/>
                            <w:left w:val="none" w:sz="0" w:space="0" w:color="auto"/>
                            <w:bottom w:val="none" w:sz="0" w:space="0" w:color="auto"/>
                            <w:right w:val="none" w:sz="0" w:space="0" w:color="auto"/>
                          </w:divBdr>
                          <w:divsChild>
                            <w:div w:id="8516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47734">
      <w:bodyDiv w:val="1"/>
      <w:marLeft w:val="0"/>
      <w:marRight w:val="0"/>
      <w:marTop w:val="0"/>
      <w:marBottom w:val="0"/>
      <w:divBdr>
        <w:top w:val="none" w:sz="0" w:space="0" w:color="auto"/>
        <w:left w:val="none" w:sz="0" w:space="0" w:color="auto"/>
        <w:bottom w:val="none" w:sz="0" w:space="0" w:color="auto"/>
        <w:right w:val="none" w:sz="0" w:space="0" w:color="auto"/>
      </w:divBdr>
      <w:divsChild>
        <w:div w:id="1531451247">
          <w:marLeft w:val="0"/>
          <w:marRight w:val="0"/>
          <w:marTop w:val="0"/>
          <w:marBottom w:val="0"/>
          <w:divBdr>
            <w:top w:val="none" w:sz="0" w:space="0" w:color="auto"/>
            <w:left w:val="none" w:sz="0" w:space="0" w:color="auto"/>
            <w:bottom w:val="none" w:sz="0" w:space="0" w:color="auto"/>
            <w:right w:val="none" w:sz="0" w:space="0" w:color="auto"/>
          </w:divBdr>
        </w:div>
      </w:divsChild>
    </w:div>
    <w:div w:id="2041736483">
      <w:bodyDiv w:val="1"/>
      <w:marLeft w:val="0"/>
      <w:marRight w:val="0"/>
      <w:marTop w:val="0"/>
      <w:marBottom w:val="0"/>
      <w:divBdr>
        <w:top w:val="none" w:sz="0" w:space="0" w:color="auto"/>
        <w:left w:val="none" w:sz="0" w:space="0" w:color="auto"/>
        <w:bottom w:val="none" w:sz="0" w:space="0" w:color="auto"/>
        <w:right w:val="none" w:sz="0" w:space="0" w:color="auto"/>
      </w:divBdr>
    </w:div>
    <w:div w:id="2042780310">
      <w:bodyDiv w:val="1"/>
      <w:marLeft w:val="0"/>
      <w:marRight w:val="0"/>
      <w:marTop w:val="0"/>
      <w:marBottom w:val="0"/>
      <w:divBdr>
        <w:top w:val="none" w:sz="0" w:space="0" w:color="auto"/>
        <w:left w:val="none" w:sz="0" w:space="0" w:color="auto"/>
        <w:bottom w:val="none" w:sz="0" w:space="0" w:color="auto"/>
        <w:right w:val="none" w:sz="0" w:space="0" w:color="auto"/>
      </w:divBdr>
    </w:div>
    <w:div w:id="2045595920">
      <w:bodyDiv w:val="1"/>
      <w:marLeft w:val="0"/>
      <w:marRight w:val="0"/>
      <w:marTop w:val="0"/>
      <w:marBottom w:val="0"/>
      <w:divBdr>
        <w:top w:val="none" w:sz="0" w:space="0" w:color="auto"/>
        <w:left w:val="none" w:sz="0" w:space="0" w:color="auto"/>
        <w:bottom w:val="none" w:sz="0" w:space="0" w:color="auto"/>
        <w:right w:val="none" w:sz="0" w:space="0" w:color="auto"/>
      </w:divBdr>
    </w:div>
    <w:div w:id="2055351808">
      <w:bodyDiv w:val="1"/>
      <w:marLeft w:val="0"/>
      <w:marRight w:val="0"/>
      <w:marTop w:val="0"/>
      <w:marBottom w:val="0"/>
      <w:divBdr>
        <w:top w:val="none" w:sz="0" w:space="0" w:color="auto"/>
        <w:left w:val="none" w:sz="0" w:space="0" w:color="auto"/>
        <w:bottom w:val="none" w:sz="0" w:space="0" w:color="auto"/>
        <w:right w:val="none" w:sz="0" w:space="0" w:color="auto"/>
      </w:divBdr>
    </w:div>
    <w:div w:id="2059471738">
      <w:bodyDiv w:val="1"/>
      <w:marLeft w:val="0"/>
      <w:marRight w:val="0"/>
      <w:marTop w:val="0"/>
      <w:marBottom w:val="0"/>
      <w:divBdr>
        <w:top w:val="none" w:sz="0" w:space="0" w:color="auto"/>
        <w:left w:val="none" w:sz="0" w:space="0" w:color="auto"/>
        <w:bottom w:val="none" w:sz="0" w:space="0" w:color="auto"/>
        <w:right w:val="none" w:sz="0" w:space="0" w:color="auto"/>
      </w:divBdr>
      <w:divsChild>
        <w:div w:id="1927029375">
          <w:marLeft w:val="0"/>
          <w:marRight w:val="0"/>
          <w:marTop w:val="0"/>
          <w:marBottom w:val="0"/>
          <w:divBdr>
            <w:top w:val="none" w:sz="0" w:space="0" w:color="auto"/>
            <w:left w:val="none" w:sz="0" w:space="0" w:color="auto"/>
            <w:bottom w:val="none" w:sz="0" w:space="0" w:color="auto"/>
            <w:right w:val="none" w:sz="0" w:space="0" w:color="auto"/>
          </w:divBdr>
          <w:divsChild>
            <w:div w:id="291787441">
              <w:marLeft w:val="0"/>
              <w:marRight w:val="0"/>
              <w:marTop w:val="0"/>
              <w:marBottom w:val="0"/>
              <w:divBdr>
                <w:top w:val="none" w:sz="0" w:space="0" w:color="auto"/>
                <w:left w:val="none" w:sz="0" w:space="0" w:color="auto"/>
                <w:bottom w:val="none" w:sz="0" w:space="0" w:color="auto"/>
                <w:right w:val="none" w:sz="0" w:space="0" w:color="auto"/>
              </w:divBdr>
              <w:divsChild>
                <w:div w:id="1464881211">
                  <w:marLeft w:val="0"/>
                  <w:marRight w:val="0"/>
                  <w:marTop w:val="0"/>
                  <w:marBottom w:val="0"/>
                  <w:divBdr>
                    <w:top w:val="none" w:sz="0" w:space="0" w:color="auto"/>
                    <w:left w:val="none" w:sz="0" w:space="0" w:color="auto"/>
                    <w:bottom w:val="none" w:sz="0" w:space="0" w:color="auto"/>
                    <w:right w:val="none" w:sz="0" w:space="0" w:color="auto"/>
                  </w:divBdr>
                  <w:divsChild>
                    <w:div w:id="386950020">
                      <w:marLeft w:val="0"/>
                      <w:marRight w:val="0"/>
                      <w:marTop w:val="0"/>
                      <w:marBottom w:val="0"/>
                      <w:divBdr>
                        <w:top w:val="none" w:sz="0" w:space="0" w:color="auto"/>
                        <w:left w:val="none" w:sz="0" w:space="0" w:color="auto"/>
                        <w:bottom w:val="none" w:sz="0" w:space="0" w:color="auto"/>
                        <w:right w:val="none" w:sz="0" w:space="0" w:color="auto"/>
                      </w:divBdr>
                      <w:divsChild>
                        <w:div w:id="1679307356">
                          <w:marLeft w:val="0"/>
                          <w:marRight w:val="0"/>
                          <w:marTop w:val="0"/>
                          <w:marBottom w:val="0"/>
                          <w:divBdr>
                            <w:top w:val="none" w:sz="0" w:space="0" w:color="auto"/>
                            <w:left w:val="none" w:sz="0" w:space="0" w:color="auto"/>
                            <w:bottom w:val="none" w:sz="0" w:space="0" w:color="auto"/>
                            <w:right w:val="none" w:sz="0" w:space="0" w:color="auto"/>
                          </w:divBdr>
                          <w:divsChild>
                            <w:div w:id="2720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249012">
      <w:bodyDiv w:val="1"/>
      <w:marLeft w:val="0"/>
      <w:marRight w:val="0"/>
      <w:marTop w:val="0"/>
      <w:marBottom w:val="0"/>
      <w:divBdr>
        <w:top w:val="none" w:sz="0" w:space="0" w:color="auto"/>
        <w:left w:val="none" w:sz="0" w:space="0" w:color="auto"/>
        <w:bottom w:val="none" w:sz="0" w:space="0" w:color="auto"/>
        <w:right w:val="none" w:sz="0" w:space="0" w:color="auto"/>
      </w:divBdr>
      <w:divsChild>
        <w:div w:id="520583683">
          <w:marLeft w:val="0"/>
          <w:marRight w:val="0"/>
          <w:marTop w:val="0"/>
          <w:marBottom w:val="0"/>
          <w:divBdr>
            <w:top w:val="none" w:sz="0" w:space="0" w:color="auto"/>
            <w:left w:val="none" w:sz="0" w:space="0" w:color="auto"/>
            <w:bottom w:val="none" w:sz="0" w:space="0" w:color="auto"/>
            <w:right w:val="none" w:sz="0" w:space="0" w:color="auto"/>
          </w:divBdr>
          <w:divsChild>
            <w:div w:id="439303179">
              <w:marLeft w:val="-75"/>
              <w:marRight w:val="0"/>
              <w:marTop w:val="30"/>
              <w:marBottom w:val="30"/>
              <w:divBdr>
                <w:top w:val="none" w:sz="0" w:space="0" w:color="auto"/>
                <w:left w:val="none" w:sz="0" w:space="0" w:color="auto"/>
                <w:bottom w:val="none" w:sz="0" w:space="0" w:color="auto"/>
                <w:right w:val="none" w:sz="0" w:space="0" w:color="auto"/>
              </w:divBdr>
              <w:divsChild>
                <w:div w:id="54277641">
                  <w:marLeft w:val="0"/>
                  <w:marRight w:val="0"/>
                  <w:marTop w:val="0"/>
                  <w:marBottom w:val="0"/>
                  <w:divBdr>
                    <w:top w:val="none" w:sz="0" w:space="0" w:color="auto"/>
                    <w:left w:val="none" w:sz="0" w:space="0" w:color="auto"/>
                    <w:bottom w:val="none" w:sz="0" w:space="0" w:color="auto"/>
                    <w:right w:val="none" w:sz="0" w:space="0" w:color="auto"/>
                  </w:divBdr>
                  <w:divsChild>
                    <w:div w:id="1796022227">
                      <w:marLeft w:val="0"/>
                      <w:marRight w:val="0"/>
                      <w:marTop w:val="0"/>
                      <w:marBottom w:val="0"/>
                      <w:divBdr>
                        <w:top w:val="none" w:sz="0" w:space="0" w:color="auto"/>
                        <w:left w:val="none" w:sz="0" w:space="0" w:color="auto"/>
                        <w:bottom w:val="none" w:sz="0" w:space="0" w:color="auto"/>
                        <w:right w:val="none" w:sz="0" w:space="0" w:color="auto"/>
                      </w:divBdr>
                    </w:div>
                  </w:divsChild>
                </w:div>
                <w:div w:id="122424330">
                  <w:marLeft w:val="0"/>
                  <w:marRight w:val="0"/>
                  <w:marTop w:val="0"/>
                  <w:marBottom w:val="0"/>
                  <w:divBdr>
                    <w:top w:val="none" w:sz="0" w:space="0" w:color="auto"/>
                    <w:left w:val="none" w:sz="0" w:space="0" w:color="auto"/>
                    <w:bottom w:val="none" w:sz="0" w:space="0" w:color="auto"/>
                    <w:right w:val="none" w:sz="0" w:space="0" w:color="auto"/>
                  </w:divBdr>
                  <w:divsChild>
                    <w:div w:id="1589577248">
                      <w:marLeft w:val="0"/>
                      <w:marRight w:val="0"/>
                      <w:marTop w:val="0"/>
                      <w:marBottom w:val="0"/>
                      <w:divBdr>
                        <w:top w:val="none" w:sz="0" w:space="0" w:color="auto"/>
                        <w:left w:val="none" w:sz="0" w:space="0" w:color="auto"/>
                        <w:bottom w:val="none" w:sz="0" w:space="0" w:color="auto"/>
                        <w:right w:val="none" w:sz="0" w:space="0" w:color="auto"/>
                      </w:divBdr>
                    </w:div>
                  </w:divsChild>
                </w:div>
                <w:div w:id="284312209">
                  <w:marLeft w:val="0"/>
                  <w:marRight w:val="0"/>
                  <w:marTop w:val="0"/>
                  <w:marBottom w:val="0"/>
                  <w:divBdr>
                    <w:top w:val="none" w:sz="0" w:space="0" w:color="auto"/>
                    <w:left w:val="none" w:sz="0" w:space="0" w:color="auto"/>
                    <w:bottom w:val="none" w:sz="0" w:space="0" w:color="auto"/>
                    <w:right w:val="none" w:sz="0" w:space="0" w:color="auto"/>
                  </w:divBdr>
                  <w:divsChild>
                    <w:div w:id="1413967713">
                      <w:marLeft w:val="0"/>
                      <w:marRight w:val="0"/>
                      <w:marTop w:val="0"/>
                      <w:marBottom w:val="0"/>
                      <w:divBdr>
                        <w:top w:val="none" w:sz="0" w:space="0" w:color="auto"/>
                        <w:left w:val="none" w:sz="0" w:space="0" w:color="auto"/>
                        <w:bottom w:val="none" w:sz="0" w:space="0" w:color="auto"/>
                        <w:right w:val="none" w:sz="0" w:space="0" w:color="auto"/>
                      </w:divBdr>
                    </w:div>
                  </w:divsChild>
                </w:div>
                <w:div w:id="318774197">
                  <w:marLeft w:val="0"/>
                  <w:marRight w:val="0"/>
                  <w:marTop w:val="0"/>
                  <w:marBottom w:val="0"/>
                  <w:divBdr>
                    <w:top w:val="none" w:sz="0" w:space="0" w:color="auto"/>
                    <w:left w:val="none" w:sz="0" w:space="0" w:color="auto"/>
                    <w:bottom w:val="none" w:sz="0" w:space="0" w:color="auto"/>
                    <w:right w:val="none" w:sz="0" w:space="0" w:color="auto"/>
                  </w:divBdr>
                  <w:divsChild>
                    <w:div w:id="1936284846">
                      <w:marLeft w:val="0"/>
                      <w:marRight w:val="0"/>
                      <w:marTop w:val="0"/>
                      <w:marBottom w:val="0"/>
                      <w:divBdr>
                        <w:top w:val="none" w:sz="0" w:space="0" w:color="auto"/>
                        <w:left w:val="none" w:sz="0" w:space="0" w:color="auto"/>
                        <w:bottom w:val="none" w:sz="0" w:space="0" w:color="auto"/>
                        <w:right w:val="none" w:sz="0" w:space="0" w:color="auto"/>
                      </w:divBdr>
                    </w:div>
                  </w:divsChild>
                </w:div>
                <w:div w:id="404568421">
                  <w:marLeft w:val="0"/>
                  <w:marRight w:val="0"/>
                  <w:marTop w:val="0"/>
                  <w:marBottom w:val="0"/>
                  <w:divBdr>
                    <w:top w:val="none" w:sz="0" w:space="0" w:color="auto"/>
                    <w:left w:val="none" w:sz="0" w:space="0" w:color="auto"/>
                    <w:bottom w:val="none" w:sz="0" w:space="0" w:color="auto"/>
                    <w:right w:val="none" w:sz="0" w:space="0" w:color="auto"/>
                  </w:divBdr>
                  <w:divsChild>
                    <w:div w:id="2113932836">
                      <w:marLeft w:val="0"/>
                      <w:marRight w:val="0"/>
                      <w:marTop w:val="0"/>
                      <w:marBottom w:val="0"/>
                      <w:divBdr>
                        <w:top w:val="none" w:sz="0" w:space="0" w:color="auto"/>
                        <w:left w:val="none" w:sz="0" w:space="0" w:color="auto"/>
                        <w:bottom w:val="none" w:sz="0" w:space="0" w:color="auto"/>
                        <w:right w:val="none" w:sz="0" w:space="0" w:color="auto"/>
                      </w:divBdr>
                    </w:div>
                  </w:divsChild>
                </w:div>
                <w:div w:id="487593312">
                  <w:marLeft w:val="0"/>
                  <w:marRight w:val="0"/>
                  <w:marTop w:val="0"/>
                  <w:marBottom w:val="0"/>
                  <w:divBdr>
                    <w:top w:val="none" w:sz="0" w:space="0" w:color="auto"/>
                    <w:left w:val="none" w:sz="0" w:space="0" w:color="auto"/>
                    <w:bottom w:val="none" w:sz="0" w:space="0" w:color="auto"/>
                    <w:right w:val="none" w:sz="0" w:space="0" w:color="auto"/>
                  </w:divBdr>
                  <w:divsChild>
                    <w:div w:id="1554000312">
                      <w:marLeft w:val="0"/>
                      <w:marRight w:val="0"/>
                      <w:marTop w:val="0"/>
                      <w:marBottom w:val="0"/>
                      <w:divBdr>
                        <w:top w:val="none" w:sz="0" w:space="0" w:color="auto"/>
                        <w:left w:val="none" w:sz="0" w:space="0" w:color="auto"/>
                        <w:bottom w:val="none" w:sz="0" w:space="0" w:color="auto"/>
                        <w:right w:val="none" w:sz="0" w:space="0" w:color="auto"/>
                      </w:divBdr>
                    </w:div>
                  </w:divsChild>
                </w:div>
                <w:div w:id="556476917">
                  <w:marLeft w:val="0"/>
                  <w:marRight w:val="0"/>
                  <w:marTop w:val="0"/>
                  <w:marBottom w:val="0"/>
                  <w:divBdr>
                    <w:top w:val="none" w:sz="0" w:space="0" w:color="auto"/>
                    <w:left w:val="none" w:sz="0" w:space="0" w:color="auto"/>
                    <w:bottom w:val="none" w:sz="0" w:space="0" w:color="auto"/>
                    <w:right w:val="none" w:sz="0" w:space="0" w:color="auto"/>
                  </w:divBdr>
                  <w:divsChild>
                    <w:div w:id="2126848213">
                      <w:marLeft w:val="0"/>
                      <w:marRight w:val="0"/>
                      <w:marTop w:val="0"/>
                      <w:marBottom w:val="0"/>
                      <w:divBdr>
                        <w:top w:val="none" w:sz="0" w:space="0" w:color="auto"/>
                        <w:left w:val="none" w:sz="0" w:space="0" w:color="auto"/>
                        <w:bottom w:val="none" w:sz="0" w:space="0" w:color="auto"/>
                        <w:right w:val="none" w:sz="0" w:space="0" w:color="auto"/>
                      </w:divBdr>
                    </w:div>
                  </w:divsChild>
                </w:div>
                <w:div w:id="566382149">
                  <w:marLeft w:val="0"/>
                  <w:marRight w:val="0"/>
                  <w:marTop w:val="0"/>
                  <w:marBottom w:val="0"/>
                  <w:divBdr>
                    <w:top w:val="none" w:sz="0" w:space="0" w:color="auto"/>
                    <w:left w:val="none" w:sz="0" w:space="0" w:color="auto"/>
                    <w:bottom w:val="none" w:sz="0" w:space="0" w:color="auto"/>
                    <w:right w:val="none" w:sz="0" w:space="0" w:color="auto"/>
                  </w:divBdr>
                  <w:divsChild>
                    <w:div w:id="1108503390">
                      <w:marLeft w:val="0"/>
                      <w:marRight w:val="0"/>
                      <w:marTop w:val="0"/>
                      <w:marBottom w:val="0"/>
                      <w:divBdr>
                        <w:top w:val="none" w:sz="0" w:space="0" w:color="auto"/>
                        <w:left w:val="none" w:sz="0" w:space="0" w:color="auto"/>
                        <w:bottom w:val="none" w:sz="0" w:space="0" w:color="auto"/>
                        <w:right w:val="none" w:sz="0" w:space="0" w:color="auto"/>
                      </w:divBdr>
                    </w:div>
                  </w:divsChild>
                </w:div>
                <w:div w:id="684752456">
                  <w:marLeft w:val="0"/>
                  <w:marRight w:val="0"/>
                  <w:marTop w:val="0"/>
                  <w:marBottom w:val="0"/>
                  <w:divBdr>
                    <w:top w:val="none" w:sz="0" w:space="0" w:color="auto"/>
                    <w:left w:val="none" w:sz="0" w:space="0" w:color="auto"/>
                    <w:bottom w:val="none" w:sz="0" w:space="0" w:color="auto"/>
                    <w:right w:val="none" w:sz="0" w:space="0" w:color="auto"/>
                  </w:divBdr>
                  <w:divsChild>
                    <w:div w:id="1999575980">
                      <w:marLeft w:val="0"/>
                      <w:marRight w:val="0"/>
                      <w:marTop w:val="0"/>
                      <w:marBottom w:val="0"/>
                      <w:divBdr>
                        <w:top w:val="none" w:sz="0" w:space="0" w:color="auto"/>
                        <w:left w:val="none" w:sz="0" w:space="0" w:color="auto"/>
                        <w:bottom w:val="none" w:sz="0" w:space="0" w:color="auto"/>
                        <w:right w:val="none" w:sz="0" w:space="0" w:color="auto"/>
                      </w:divBdr>
                    </w:div>
                  </w:divsChild>
                </w:div>
                <w:div w:id="688680904">
                  <w:marLeft w:val="0"/>
                  <w:marRight w:val="0"/>
                  <w:marTop w:val="0"/>
                  <w:marBottom w:val="0"/>
                  <w:divBdr>
                    <w:top w:val="none" w:sz="0" w:space="0" w:color="auto"/>
                    <w:left w:val="none" w:sz="0" w:space="0" w:color="auto"/>
                    <w:bottom w:val="none" w:sz="0" w:space="0" w:color="auto"/>
                    <w:right w:val="none" w:sz="0" w:space="0" w:color="auto"/>
                  </w:divBdr>
                  <w:divsChild>
                    <w:div w:id="1275988403">
                      <w:marLeft w:val="0"/>
                      <w:marRight w:val="0"/>
                      <w:marTop w:val="0"/>
                      <w:marBottom w:val="0"/>
                      <w:divBdr>
                        <w:top w:val="none" w:sz="0" w:space="0" w:color="auto"/>
                        <w:left w:val="none" w:sz="0" w:space="0" w:color="auto"/>
                        <w:bottom w:val="none" w:sz="0" w:space="0" w:color="auto"/>
                        <w:right w:val="none" w:sz="0" w:space="0" w:color="auto"/>
                      </w:divBdr>
                    </w:div>
                  </w:divsChild>
                </w:div>
                <w:div w:id="758524009">
                  <w:marLeft w:val="0"/>
                  <w:marRight w:val="0"/>
                  <w:marTop w:val="0"/>
                  <w:marBottom w:val="0"/>
                  <w:divBdr>
                    <w:top w:val="none" w:sz="0" w:space="0" w:color="auto"/>
                    <w:left w:val="none" w:sz="0" w:space="0" w:color="auto"/>
                    <w:bottom w:val="none" w:sz="0" w:space="0" w:color="auto"/>
                    <w:right w:val="none" w:sz="0" w:space="0" w:color="auto"/>
                  </w:divBdr>
                  <w:divsChild>
                    <w:div w:id="972560160">
                      <w:marLeft w:val="0"/>
                      <w:marRight w:val="0"/>
                      <w:marTop w:val="0"/>
                      <w:marBottom w:val="0"/>
                      <w:divBdr>
                        <w:top w:val="none" w:sz="0" w:space="0" w:color="auto"/>
                        <w:left w:val="none" w:sz="0" w:space="0" w:color="auto"/>
                        <w:bottom w:val="none" w:sz="0" w:space="0" w:color="auto"/>
                        <w:right w:val="none" w:sz="0" w:space="0" w:color="auto"/>
                      </w:divBdr>
                    </w:div>
                  </w:divsChild>
                </w:div>
                <w:div w:id="882719054">
                  <w:marLeft w:val="0"/>
                  <w:marRight w:val="0"/>
                  <w:marTop w:val="0"/>
                  <w:marBottom w:val="0"/>
                  <w:divBdr>
                    <w:top w:val="none" w:sz="0" w:space="0" w:color="auto"/>
                    <w:left w:val="none" w:sz="0" w:space="0" w:color="auto"/>
                    <w:bottom w:val="none" w:sz="0" w:space="0" w:color="auto"/>
                    <w:right w:val="none" w:sz="0" w:space="0" w:color="auto"/>
                  </w:divBdr>
                  <w:divsChild>
                    <w:div w:id="351885823">
                      <w:marLeft w:val="0"/>
                      <w:marRight w:val="0"/>
                      <w:marTop w:val="0"/>
                      <w:marBottom w:val="0"/>
                      <w:divBdr>
                        <w:top w:val="none" w:sz="0" w:space="0" w:color="auto"/>
                        <w:left w:val="none" w:sz="0" w:space="0" w:color="auto"/>
                        <w:bottom w:val="none" w:sz="0" w:space="0" w:color="auto"/>
                        <w:right w:val="none" w:sz="0" w:space="0" w:color="auto"/>
                      </w:divBdr>
                    </w:div>
                  </w:divsChild>
                </w:div>
                <w:div w:id="1027489881">
                  <w:marLeft w:val="0"/>
                  <w:marRight w:val="0"/>
                  <w:marTop w:val="0"/>
                  <w:marBottom w:val="0"/>
                  <w:divBdr>
                    <w:top w:val="none" w:sz="0" w:space="0" w:color="auto"/>
                    <w:left w:val="none" w:sz="0" w:space="0" w:color="auto"/>
                    <w:bottom w:val="none" w:sz="0" w:space="0" w:color="auto"/>
                    <w:right w:val="none" w:sz="0" w:space="0" w:color="auto"/>
                  </w:divBdr>
                  <w:divsChild>
                    <w:div w:id="1883247662">
                      <w:marLeft w:val="0"/>
                      <w:marRight w:val="0"/>
                      <w:marTop w:val="0"/>
                      <w:marBottom w:val="0"/>
                      <w:divBdr>
                        <w:top w:val="none" w:sz="0" w:space="0" w:color="auto"/>
                        <w:left w:val="none" w:sz="0" w:space="0" w:color="auto"/>
                        <w:bottom w:val="none" w:sz="0" w:space="0" w:color="auto"/>
                        <w:right w:val="none" w:sz="0" w:space="0" w:color="auto"/>
                      </w:divBdr>
                    </w:div>
                  </w:divsChild>
                </w:div>
                <w:div w:id="1085613117">
                  <w:marLeft w:val="0"/>
                  <w:marRight w:val="0"/>
                  <w:marTop w:val="0"/>
                  <w:marBottom w:val="0"/>
                  <w:divBdr>
                    <w:top w:val="none" w:sz="0" w:space="0" w:color="auto"/>
                    <w:left w:val="none" w:sz="0" w:space="0" w:color="auto"/>
                    <w:bottom w:val="none" w:sz="0" w:space="0" w:color="auto"/>
                    <w:right w:val="none" w:sz="0" w:space="0" w:color="auto"/>
                  </w:divBdr>
                  <w:divsChild>
                    <w:div w:id="841431936">
                      <w:marLeft w:val="0"/>
                      <w:marRight w:val="0"/>
                      <w:marTop w:val="0"/>
                      <w:marBottom w:val="0"/>
                      <w:divBdr>
                        <w:top w:val="none" w:sz="0" w:space="0" w:color="auto"/>
                        <w:left w:val="none" w:sz="0" w:space="0" w:color="auto"/>
                        <w:bottom w:val="none" w:sz="0" w:space="0" w:color="auto"/>
                        <w:right w:val="none" w:sz="0" w:space="0" w:color="auto"/>
                      </w:divBdr>
                    </w:div>
                  </w:divsChild>
                </w:div>
                <w:div w:id="1128279472">
                  <w:marLeft w:val="0"/>
                  <w:marRight w:val="0"/>
                  <w:marTop w:val="0"/>
                  <w:marBottom w:val="0"/>
                  <w:divBdr>
                    <w:top w:val="none" w:sz="0" w:space="0" w:color="auto"/>
                    <w:left w:val="none" w:sz="0" w:space="0" w:color="auto"/>
                    <w:bottom w:val="none" w:sz="0" w:space="0" w:color="auto"/>
                    <w:right w:val="none" w:sz="0" w:space="0" w:color="auto"/>
                  </w:divBdr>
                  <w:divsChild>
                    <w:div w:id="1069231986">
                      <w:marLeft w:val="0"/>
                      <w:marRight w:val="0"/>
                      <w:marTop w:val="0"/>
                      <w:marBottom w:val="0"/>
                      <w:divBdr>
                        <w:top w:val="none" w:sz="0" w:space="0" w:color="auto"/>
                        <w:left w:val="none" w:sz="0" w:space="0" w:color="auto"/>
                        <w:bottom w:val="none" w:sz="0" w:space="0" w:color="auto"/>
                        <w:right w:val="none" w:sz="0" w:space="0" w:color="auto"/>
                      </w:divBdr>
                    </w:div>
                  </w:divsChild>
                </w:div>
                <w:div w:id="1311013053">
                  <w:marLeft w:val="0"/>
                  <w:marRight w:val="0"/>
                  <w:marTop w:val="0"/>
                  <w:marBottom w:val="0"/>
                  <w:divBdr>
                    <w:top w:val="none" w:sz="0" w:space="0" w:color="auto"/>
                    <w:left w:val="none" w:sz="0" w:space="0" w:color="auto"/>
                    <w:bottom w:val="none" w:sz="0" w:space="0" w:color="auto"/>
                    <w:right w:val="none" w:sz="0" w:space="0" w:color="auto"/>
                  </w:divBdr>
                  <w:divsChild>
                    <w:div w:id="1722972087">
                      <w:marLeft w:val="0"/>
                      <w:marRight w:val="0"/>
                      <w:marTop w:val="0"/>
                      <w:marBottom w:val="0"/>
                      <w:divBdr>
                        <w:top w:val="none" w:sz="0" w:space="0" w:color="auto"/>
                        <w:left w:val="none" w:sz="0" w:space="0" w:color="auto"/>
                        <w:bottom w:val="none" w:sz="0" w:space="0" w:color="auto"/>
                        <w:right w:val="none" w:sz="0" w:space="0" w:color="auto"/>
                      </w:divBdr>
                    </w:div>
                  </w:divsChild>
                </w:div>
                <w:div w:id="1407922329">
                  <w:marLeft w:val="0"/>
                  <w:marRight w:val="0"/>
                  <w:marTop w:val="0"/>
                  <w:marBottom w:val="0"/>
                  <w:divBdr>
                    <w:top w:val="none" w:sz="0" w:space="0" w:color="auto"/>
                    <w:left w:val="none" w:sz="0" w:space="0" w:color="auto"/>
                    <w:bottom w:val="none" w:sz="0" w:space="0" w:color="auto"/>
                    <w:right w:val="none" w:sz="0" w:space="0" w:color="auto"/>
                  </w:divBdr>
                  <w:divsChild>
                    <w:div w:id="850486314">
                      <w:marLeft w:val="0"/>
                      <w:marRight w:val="0"/>
                      <w:marTop w:val="0"/>
                      <w:marBottom w:val="0"/>
                      <w:divBdr>
                        <w:top w:val="none" w:sz="0" w:space="0" w:color="auto"/>
                        <w:left w:val="none" w:sz="0" w:space="0" w:color="auto"/>
                        <w:bottom w:val="none" w:sz="0" w:space="0" w:color="auto"/>
                        <w:right w:val="none" w:sz="0" w:space="0" w:color="auto"/>
                      </w:divBdr>
                    </w:div>
                  </w:divsChild>
                </w:div>
                <w:div w:id="1597325181">
                  <w:marLeft w:val="0"/>
                  <w:marRight w:val="0"/>
                  <w:marTop w:val="0"/>
                  <w:marBottom w:val="0"/>
                  <w:divBdr>
                    <w:top w:val="none" w:sz="0" w:space="0" w:color="auto"/>
                    <w:left w:val="none" w:sz="0" w:space="0" w:color="auto"/>
                    <w:bottom w:val="none" w:sz="0" w:space="0" w:color="auto"/>
                    <w:right w:val="none" w:sz="0" w:space="0" w:color="auto"/>
                  </w:divBdr>
                  <w:divsChild>
                    <w:div w:id="1214610663">
                      <w:marLeft w:val="0"/>
                      <w:marRight w:val="0"/>
                      <w:marTop w:val="0"/>
                      <w:marBottom w:val="0"/>
                      <w:divBdr>
                        <w:top w:val="none" w:sz="0" w:space="0" w:color="auto"/>
                        <w:left w:val="none" w:sz="0" w:space="0" w:color="auto"/>
                        <w:bottom w:val="none" w:sz="0" w:space="0" w:color="auto"/>
                        <w:right w:val="none" w:sz="0" w:space="0" w:color="auto"/>
                      </w:divBdr>
                    </w:div>
                  </w:divsChild>
                </w:div>
                <w:div w:id="1600405531">
                  <w:marLeft w:val="0"/>
                  <w:marRight w:val="0"/>
                  <w:marTop w:val="0"/>
                  <w:marBottom w:val="0"/>
                  <w:divBdr>
                    <w:top w:val="none" w:sz="0" w:space="0" w:color="auto"/>
                    <w:left w:val="none" w:sz="0" w:space="0" w:color="auto"/>
                    <w:bottom w:val="none" w:sz="0" w:space="0" w:color="auto"/>
                    <w:right w:val="none" w:sz="0" w:space="0" w:color="auto"/>
                  </w:divBdr>
                  <w:divsChild>
                    <w:div w:id="127017792">
                      <w:marLeft w:val="0"/>
                      <w:marRight w:val="0"/>
                      <w:marTop w:val="0"/>
                      <w:marBottom w:val="0"/>
                      <w:divBdr>
                        <w:top w:val="none" w:sz="0" w:space="0" w:color="auto"/>
                        <w:left w:val="none" w:sz="0" w:space="0" w:color="auto"/>
                        <w:bottom w:val="none" w:sz="0" w:space="0" w:color="auto"/>
                        <w:right w:val="none" w:sz="0" w:space="0" w:color="auto"/>
                      </w:divBdr>
                    </w:div>
                  </w:divsChild>
                </w:div>
                <w:div w:id="1993941987">
                  <w:marLeft w:val="0"/>
                  <w:marRight w:val="0"/>
                  <w:marTop w:val="0"/>
                  <w:marBottom w:val="0"/>
                  <w:divBdr>
                    <w:top w:val="none" w:sz="0" w:space="0" w:color="auto"/>
                    <w:left w:val="none" w:sz="0" w:space="0" w:color="auto"/>
                    <w:bottom w:val="none" w:sz="0" w:space="0" w:color="auto"/>
                    <w:right w:val="none" w:sz="0" w:space="0" w:color="auto"/>
                  </w:divBdr>
                  <w:divsChild>
                    <w:div w:id="545144326">
                      <w:marLeft w:val="0"/>
                      <w:marRight w:val="0"/>
                      <w:marTop w:val="0"/>
                      <w:marBottom w:val="0"/>
                      <w:divBdr>
                        <w:top w:val="none" w:sz="0" w:space="0" w:color="auto"/>
                        <w:left w:val="none" w:sz="0" w:space="0" w:color="auto"/>
                        <w:bottom w:val="none" w:sz="0" w:space="0" w:color="auto"/>
                        <w:right w:val="none" w:sz="0" w:space="0" w:color="auto"/>
                      </w:divBdr>
                    </w:div>
                  </w:divsChild>
                </w:div>
                <w:div w:id="2069104831">
                  <w:marLeft w:val="0"/>
                  <w:marRight w:val="0"/>
                  <w:marTop w:val="0"/>
                  <w:marBottom w:val="0"/>
                  <w:divBdr>
                    <w:top w:val="none" w:sz="0" w:space="0" w:color="auto"/>
                    <w:left w:val="none" w:sz="0" w:space="0" w:color="auto"/>
                    <w:bottom w:val="none" w:sz="0" w:space="0" w:color="auto"/>
                    <w:right w:val="none" w:sz="0" w:space="0" w:color="auto"/>
                  </w:divBdr>
                  <w:divsChild>
                    <w:div w:id="1440251739">
                      <w:marLeft w:val="0"/>
                      <w:marRight w:val="0"/>
                      <w:marTop w:val="0"/>
                      <w:marBottom w:val="0"/>
                      <w:divBdr>
                        <w:top w:val="none" w:sz="0" w:space="0" w:color="auto"/>
                        <w:left w:val="none" w:sz="0" w:space="0" w:color="auto"/>
                        <w:bottom w:val="none" w:sz="0" w:space="0" w:color="auto"/>
                        <w:right w:val="none" w:sz="0" w:space="0" w:color="auto"/>
                      </w:divBdr>
                    </w:div>
                    <w:div w:id="1785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7054">
          <w:marLeft w:val="0"/>
          <w:marRight w:val="0"/>
          <w:marTop w:val="0"/>
          <w:marBottom w:val="0"/>
          <w:divBdr>
            <w:top w:val="none" w:sz="0" w:space="0" w:color="auto"/>
            <w:left w:val="none" w:sz="0" w:space="0" w:color="auto"/>
            <w:bottom w:val="none" w:sz="0" w:space="0" w:color="auto"/>
            <w:right w:val="none" w:sz="0" w:space="0" w:color="auto"/>
          </w:divBdr>
        </w:div>
        <w:div w:id="1808694355">
          <w:marLeft w:val="0"/>
          <w:marRight w:val="0"/>
          <w:marTop w:val="0"/>
          <w:marBottom w:val="0"/>
          <w:divBdr>
            <w:top w:val="none" w:sz="0" w:space="0" w:color="auto"/>
            <w:left w:val="none" w:sz="0" w:space="0" w:color="auto"/>
            <w:bottom w:val="none" w:sz="0" w:space="0" w:color="auto"/>
            <w:right w:val="none" w:sz="0" w:space="0" w:color="auto"/>
          </w:divBdr>
        </w:div>
        <w:div w:id="1878542578">
          <w:marLeft w:val="0"/>
          <w:marRight w:val="0"/>
          <w:marTop w:val="0"/>
          <w:marBottom w:val="0"/>
          <w:divBdr>
            <w:top w:val="none" w:sz="0" w:space="0" w:color="auto"/>
            <w:left w:val="none" w:sz="0" w:space="0" w:color="auto"/>
            <w:bottom w:val="none" w:sz="0" w:space="0" w:color="auto"/>
            <w:right w:val="none" w:sz="0" w:space="0" w:color="auto"/>
          </w:divBdr>
        </w:div>
      </w:divsChild>
    </w:div>
    <w:div w:id="2076930006">
      <w:bodyDiv w:val="1"/>
      <w:marLeft w:val="0"/>
      <w:marRight w:val="0"/>
      <w:marTop w:val="0"/>
      <w:marBottom w:val="0"/>
      <w:divBdr>
        <w:top w:val="none" w:sz="0" w:space="0" w:color="auto"/>
        <w:left w:val="none" w:sz="0" w:space="0" w:color="auto"/>
        <w:bottom w:val="none" w:sz="0" w:space="0" w:color="auto"/>
        <w:right w:val="none" w:sz="0" w:space="0" w:color="auto"/>
      </w:divBdr>
    </w:div>
    <w:div w:id="2080515657">
      <w:bodyDiv w:val="1"/>
      <w:marLeft w:val="0"/>
      <w:marRight w:val="0"/>
      <w:marTop w:val="0"/>
      <w:marBottom w:val="0"/>
      <w:divBdr>
        <w:top w:val="none" w:sz="0" w:space="0" w:color="auto"/>
        <w:left w:val="none" w:sz="0" w:space="0" w:color="auto"/>
        <w:bottom w:val="none" w:sz="0" w:space="0" w:color="auto"/>
        <w:right w:val="none" w:sz="0" w:space="0" w:color="auto"/>
      </w:divBdr>
      <w:divsChild>
        <w:div w:id="60490158">
          <w:marLeft w:val="0"/>
          <w:marRight w:val="0"/>
          <w:marTop w:val="0"/>
          <w:marBottom w:val="0"/>
          <w:divBdr>
            <w:top w:val="none" w:sz="0" w:space="0" w:color="auto"/>
            <w:left w:val="none" w:sz="0" w:space="0" w:color="auto"/>
            <w:bottom w:val="none" w:sz="0" w:space="0" w:color="auto"/>
            <w:right w:val="none" w:sz="0" w:space="0" w:color="auto"/>
          </w:divBdr>
          <w:divsChild>
            <w:div w:id="1008409659">
              <w:marLeft w:val="0"/>
              <w:marRight w:val="0"/>
              <w:marTop w:val="0"/>
              <w:marBottom w:val="0"/>
              <w:divBdr>
                <w:top w:val="none" w:sz="0" w:space="0" w:color="auto"/>
                <w:left w:val="none" w:sz="0" w:space="0" w:color="auto"/>
                <w:bottom w:val="none" w:sz="0" w:space="0" w:color="auto"/>
                <w:right w:val="none" w:sz="0" w:space="0" w:color="auto"/>
              </w:divBdr>
              <w:divsChild>
                <w:div w:id="707073674">
                  <w:marLeft w:val="0"/>
                  <w:marRight w:val="0"/>
                  <w:marTop w:val="0"/>
                  <w:marBottom w:val="0"/>
                  <w:divBdr>
                    <w:top w:val="none" w:sz="0" w:space="0" w:color="auto"/>
                    <w:left w:val="none" w:sz="0" w:space="0" w:color="auto"/>
                    <w:bottom w:val="none" w:sz="0" w:space="0" w:color="auto"/>
                    <w:right w:val="none" w:sz="0" w:space="0" w:color="auto"/>
                  </w:divBdr>
                  <w:divsChild>
                    <w:div w:id="70272529">
                      <w:marLeft w:val="0"/>
                      <w:marRight w:val="0"/>
                      <w:marTop w:val="0"/>
                      <w:marBottom w:val="0"/>
                      <w:divBdr>
                        <w:top w:val="none" w:sz="0" w:space="0" w:color="auto"/>
                        <w:left w:val="none" w:sz="0" w:space="0" w:color="auto"/>
                        <w:bottom w:val="none" w:sz="0" w:space="0" w:color="auto"/>
                        <w:right w:val="none" w:sz="0" w:space="0" w:color="auto"/>
                      </w:divBdr>
                      <w:divsChild>
                        <w:div w:id="1191534325">
                          <w:marLeft w:val="0"/>
                          <w:marRight w:val="0"/>
                          <w:marTop w:val="0"/>
                          <w:marBottom w:val="0"/>
                          <w:divBdr>
                            <w:top w:val="none" w:sz="0" w:space="0" w:color="auto"/>
                            <w:left w:val="none" w:sz="0" w:space="0" w:color="auto"/>
                            <w:bottom w:val="none" w:sz="0" w:space="0" w:color="auto"/>
                            <w:right w:val="none" w:sz="0" w:space="0" w:color="auto"/>
                          </w:divBdr>
                          <w:divsChild>
                            <w:div w:id="1710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286106">
      <w:bodyDiv w:val="1"/>
      <w:marLeft w:val="0"/>
      <w:marRight w:val="0"/>
      <w:marTop w:val="0"/>
      <w:marBottom w:val="0"/>
      <w:divBdr>
        <w:top w:val="none" w:sz="0" w:space="0" w:color="auto"/>
        <w:left w:val="none" w:sz="0" w:space="0" w:color="auto"/>
        <w:bottom w:val="none" w:sz="0" w:space="0" w:color="auto"/>
        <w:right w:val="none" w:sz="0" w:space="0" w:color="auto"/>
      </w:divBdr>
    </w:div>
    <w:div w:id="2088458605">
      <w:bodyDiv w:val="1"/>
      <w:marLeft w:val="0"/>
      <w:marRight w:val="0"/>
      <w:marTop w:val="0"/>
      <w:marBottom w:val="0"/>
      <w:divBdr>
        <w:top w:val="none" w:sz="0" w:space="0" w:color="auto"/>
        <w:left w:val="none" w:sz="0" w:space="0" w:color="auto"/>
        <w:bottom w:val="none" w:sz="0" w:space="0" w:color="auto"/>
        <w:right w:val="none" w:sz="0" w:space="0" w:color="auto"/>
      </w:divBdr>
      <w:divsChild>
        <w:div w:id="535700779">
          <w:marLeft w:val="0"/>
          <w:marRight w:val="0"/>
          <w:marTop w:val="0"/>
          <w:marBottom w:val="0"/>
          <w:divBdr>
            <w:top w:val="none" w:sz="0" w:space="0" w:color="auto"/>
            <w:left w:val="none" w:sz="0" w:space="0" w:color="auto"/>
            <w:bottom w:val="none" w:sz="0" w:space="0" w:color="auto"/>
            <w:right w:val="none" w:sz="0" w:space="0" w:color="auto"/>
          </w:divBdr>
        </w:div>
        <w:div w:id="603653832">
          <w:marLeft w:val="0"/>
          <w:marRight w:val="0"/>
          <w:marTop w:val="0"/>
          <w:marBottom w:val="0"/>
          <w:divBdr>
            <w:top w:val="none" w:sz="0" w:space="0" w:color="auto"/>
            <w:left w:val="none" w:sz="0" w:space="0" w:color="auto"/>
            <w:bottom w:val="none" w:sz="0" w:space="0" w:color="auto"/>
            <w:right w:val="none" w:sz="0" w:space="0" w:color="auto"/>
          </w:divBdr>
        </w:div>
        <w:div w:id="753433032">
          <w:marLeft w:val="0"/>
          <w:marRight w:val="0"/>
          <w:marTop w:val="0"/>
          <w:marBottom w:val="0"/>
          <w:divBdr>
            <w:top w:val="none" w:sz="0" w:space="0" w:color="auto"/>
            <w:left w:val="none" w:sz="0" w:space="0" w:color="auto"/>
            <w:bottom w:val="none" w:sz="0" w:space="0" w:color="auto"/>
            <w:right w:val="none" w:sz="0" w:space="0" w:color="auto"/>
          </w:divBdr>
        </w:div>
      </w:divsChild>
    </w:div>
    <w:div w:id="2092043740">
      <w:bodyDiv w:val="1"/>
      <w:marLeft w:val="0"/>
      <w:marRight w:val="0"/>
      <w:marTop w:val="0"/>
      <w:marBottom w:val="0"/>
      <w:divBdr>
        <w:top w:val="none" w:sz="0" w:space="0" w:color="auto"/>
        <w:left w:val="none" w:sz="0" w:space="0" w:color="auto"/>
        <w:bottom w:val="none" w:sz="0" w:space="0" w:color="auto"/>
        <w:right w:val="none" w:sz="0" w:space="0" w:color="auto"/>
      </w:divBdr>
      <w:divsChild>
        <w:div w:id="49694865">
          <w:marLeft w:val="0"/>
          <w:marRight w:val="0"/>
          <w:marTop w:val="0"/>
          <w:marBottom w:val="0"/>
          <w:divBdr>
            <w:top w:val="none" w:sz="0" w:space="0" w:color="auto"/>
            <w:left w:val="none" w:sz="0" w:space="0" w:color="auto"/>
            <w:bottom w:val="none" w:sz="0" w:space="0" w:color="auto"/>
            <w:right w:val="none" w:sz="0" w:space="0" w:color="auto"/>
          </w:divBdr>
          <w:divsChild>
            <w:div w:id="906501622">
              <w:marLeft w:val="0"/>
              <w:marRight w:val="0"/>
              <w:marTop w:val="0"/>
              <w:marBottom w:val="0"/>
              <w:divBdr>
                <w:top w:val="none" w:sz="0" w:space="0" w:color="auto"/>
                <w:left w:val="none" w:sz="0" w:space="0" w:color="auto"/>
                <w:bottom w:val="none" w:sz="0" w:space="0" w:color="auto"/>
                <w:right w:val="none" w:sz="0" w:space="0" w:color="auto"/>
              </w:divBdr>
              <w:divsChild>
                <w:div w:id="840318138">
                  <w:marLeft w:val="0"/>
                  <w:marRight w:val="0"/>
                  <w:marTop w:val="0"/>
                  <w:marBottom w:val="0"/>
                  <w:divBdr>
                    <w:top w:val="none" w:sz="0" w:space="0" w:color="auto"/>
                    <w:left w:val="none" w:sz="0" w:space="0" w:color="auto"/>
                    <w:bottom w:val="none" w:sz="0" w:space="0" w:color="auto"/>
                    <w:right w:val="none" w:sz="0" w:space="0" w:color="auto"/>
                  </w:divBdr>
                  <w:divsChild>
                    <w:div w:id="1725444340">
                      <w:marLeft w:val="0"/>
                      <w:marRight w:val="0"/>
                      <w:marTop w:val="0"/>
                      <w:marBottom w:val="0"/>
                      <w:divBdr>
                        <w:top w:val="none" w:sz="0" w:space="0" w:color="auto"/>
                        <w:left w:val="none" w:sz="0" w:space="0" w:color="auto"/>
                        <w:bottom w:val="none" w:sz="0" w:space="0" w:color="auto"/>
                        <w:right w:val="none" w:sz="0" w:space="0" w:color="auto"/>
                      </w:divBdr>
                      <w:divsChild>
                        <w:div w:id="45568098">
                          <w:marLeft w:val="0"/>
                          <w:marRight w:val="0"/>
                          <w:marTop w:val="0"/>
                          <w:marBottom w:val="0"/>
                          <w:divBdr>
                            <w:top w:val="none" w:sz="0" w:space="0" w:color="auto"/>
                            <w:left w:val="none" w:sz="0" w:space="0" w:color="auto"/>
                            <w:bottom w:val="none" w:sz="0" w:space="0" w:color="auto"/>
                            <w:right w:val="none" w:sz="0" w:space="0" w:color="auto"/>
                          </w:divBdr>
                          <w:divsChild>
                            <w:div w:id="634919317">
                              <w:marLeft w:val="0"/>
                              <w:marRight w:val="0"/>
                              <w:marTop w:val="0"/>
                              <w:marBottom w:val="0"/>
                              <w:divBdr>
                                <w:top w:val="none" w:sz="0" w:space="0" w:color="auto"/>
                                <w:left w:val="none" w:sz="0" w:space="0" w:color="auto"/>
                                <w:bottom w:val="none" w:sz="0" w:space="0" w:color="auto"/>
                                <w:right w:val="none" w:sz="0" w:space="0" w:color="auto"/>
                              </w:divBdr>
                              <w:divsChild>
                                <w:div w:id="1640919145">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71247890">
                      <w:marLeft w:val="0"/>
                      <w:marRight w:val="0"/>
                      <w:marTop w:val="0"/>
                      <w:marBottom w:val="0"/>
                      <w:divBdr>
                        <w:top w:val="none" w:sz="0" w:space="0" w:color="auto"/>
                        <w:left w:val="none" w:sz="0" w:space="0" w:color="auto"/>
                        <w:bottom w:val="none" w:sz="0" w:space="0" w:color="auto"/>
                        <w:right w:val="none" w:sz="0" w:space="0" w:color="auto"/>
                      </w:divBdr>
                      <w:divsChild>
                        <w:div w:id="3887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50280">
      <w:bodyDiv w:val="1"/>
      <w:marLeft w:val="0"/>
      <w:marRight w:val="0"/>
      <w:marTop w:val="0"/>
      <w:marBottom w:val="0"/>
      <w:divBdr>
        <w:top w:val="none" w:sz="0" w:space="0" w:color="auto"/>
        <w:left w:val="none" w:sz="0" w:space="0" w:color="auto"/>
        <w:bottom w:val="none" w:sz="0" w:space="0" w:color="auto"/>
        <w:right w:val="none" w:sz="0" w:space="0" w:color="auto"/>
      </w:divBdr>
    </w:div>
    <w:div w:id="2110664430">
      <w:bodyDiv w:val="1"/>
      <w:marLeft w:val="0"/>
      <w:marRight w:val="0"/>
      <w:marTop w:val="0"/>
      <w:marBottom w:val="0"/>
      <w:divBdr>
        <w:top w:val="none" w:sz="0" w:space="0" w:color="auto"/>
        <w:left w:val="none" w:sz="0" w:space="0" w:color="auto"/>
        <w:bottom w:val="none" w:sz="0" w:space="0" w:color="auto"/>
        <w:right w:val="none" w:sz="0" w:space="0" w:color="auto"/>
      </w:divBdr>
      <w:divsChild>
        <w:div w:id="640115175">
          <w:marLeft w:val="0"/>
          <w:marRight w:val="0"/>
          <w:marTop w:val="0"/>
          <w:marBottom w:val="0"/>
          <w:divBdr>
            <w:top w:val="none" w:sz="0" w:space="0" w:color="auto"/>
            <w:left w:val="none" w:sz="0" w:space="0" w:color="auto"/>
            <w:bottom w:val="none" w:sz="0" w:space="0" w:color="auto"/>
            <w:right w:val="none" w:sz="0" w:space="0" w:color="auto"/>
          </w:divBdr>
          <w:divsChild>
            <w:div w:id="1920093297">
              <w:marLeft w:val="0"/>
              <w:marRight w:val="0"/>
              <w:marTop w:val="0"/>
              <w:marBottom w:val="0"/>
              <w:divBdr>
                <w:top w:val="none" w:sz="0" w:space="0" w:color="auto"/>
                <w:left w:val="none" w:sz="0" w:space="0" w:color="auto"/>
                <w:bottom w:val="none" w:sz="0" w:space="0" w:color="auto"/>
                <w:right w:val="none" w:sz="0" w:space="0" w:color="auto"/>
              </w:divBdr>
              <w:divsChild>
                <w:div w:id="1477720361">
                  <w:marLeft w:val="0"/>
                  <w:marRight w:val="0"/>
                  <w:marTop w:val="0"/>
                  <w:marBottom w:val="0"/>
                  <w:divBdr>
                    <w:top w:val="none" w:sz="0" w:space="0" w:color="auto"/>
                    <w:left w:val="none" w:sz="0" w:space="0" w:color="auto"/>
                    <w:bottom w:val="none" w:sz="0" w:space="0" w:color="auto"/>
                    <w:right w:val="none" w:sz="0" w:space="0" w:color="auto"/>
                  </w:divBdr>
                  <w:divsChild>
                    <w:div w:id="910889727">
                      <w:marLeft w:val="0"/>
                      <w:marRight w:val="0"/>
                      <w:marTop w:val="0"/>
                      <w:marBottom w:val="0"/>
                      <w:divBdr>
                        <w:top w:val="none" w:sz="0" w:space="0" w:color="auto"/>
                        <w:left w:val="none" w:sz="0" w:space="0" w:color="auto"/>
                        <w:bottom w:val="none" w:sz="0" w:space="0" w:color="auto"/>
                        <w:right w:val="none" w:sz="0" w:space="0" w:color="auto"/>
                      </w:divBdr>
                      <w:divsChild>
                        <w:div w:id="1810393677">
                          <w:marLeft w:val="0"/>
                          <w:marRight w:val="0"/>
                          <w:marTop w:val="0"/>
                          <w:marBottom w:val="0"/>
                          <w:divBdr>
                            <w:top w:val="none" w:sz="0" w:space="0" w:color="auto"/>
                            <w:left w:val="none" w:sz="0" w:space="0" w:color="auto"/>
                            <w:bottom w:val="none" w:sz="0" w:space="0" w:color="auto"/>
                            <w:right w:val="none" w:sz="0" w:space="0" w:color="auto"/>
                          </w:divBdr>
                          <w:divsChild>
                            <w:div w:id="16483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87592">
      <w:bodyDiv w:val="1"/>
      <w:marLeft w:val="0"/>
      <w:marRight w:val="0"/>
      <w:marTop w:val="0"/>
      <w:marBottom w:val="0"/>
      <w:divBdr>
        <w:top w:val="none" w:sz="0" w:space="0" w:color="auto"/>
        <w:left w:val="none" w:sz="0" w:space="0" w:color="auto"/>
        <w:bottom w:val="none" w:sz="0" w:space="0" w:color="auto"/>
        <w:right w:val="none" w:sz="0" w:space="0" w:color="auto"/>
      </w:divBdr>
      <w:divsChild>
        <w:div w:id="1450397434">
          <w:marLeft w:val="0"/>
          <w:marRight w:val="0"/>
          <w:marTop w:val="0"/>
          <w:marBottom w:val="0"/>
          <w:divBdr>
            <w:top w:val="none" w:sz="0" w:space="0" w:color="auto"/>
            <w:left w:val="none" w:sz="0" w:space="0" w:color="auto"/>
            <w:bottom w:val="none" w:sz="0" w:space="0" w:color="auto"/>
            <w:right w:val="none" w:sz="0" w:space="0" w:color="auto"/>
          </w:divBdr>
          <w:divsChild>
            <w:div w:id="1742823887">
              <w:marLeft w:val="0"/>
              <w:marRight w:val="0"/>
              <w:marTop w:val="0"/>
              <w:marBottom w:val="0"/>
              <w:divBdr>
                <w:top w:val="none" w:sz="0" w:space="0" w:color="auto"/>
                <w:left w:val="none" w:sz="0" w:space="0" w:color="auto"/>
                <w:bottom w:val="none" w:sz="0" w:space="0" w:color="auto"/>
                <w:right w:val="none" w:sz="0" w:space="0" w:color="auto"/>
              </w:divBdr>
              <w:divsChild>
                <w:div w:id="1607157200">
                  <w:marLeft w:val="0"/>
                  <w:marRight w:val="0"/>
                  <w:marTop w:val="0"/>
                  <w:marBottom w:val="0"/>
                  <w:divBdr>
                    <w:top w:val="none" w:sz="0" w:space="0" w:color="auto"/>
                    <w:left w:val="none" w:sz="0" w:space="0" w:color="auto"/>
                    <w:bottom w:val="none" w:sz="0" w:space="0" w:color="auto"/>
                    <w:right w:val="none" w:sz="0" w:space="0" w:color="auto"/>
                  </w:divBdr>
                  <w:divsChild>
                    <w:div w:id="353775819">
                      <w:marLeft w:val="0"/>
                      <w:marRight w:val="0"/>
                      <w:marTop w:val="0"/>
                      <w:marBottom w:val="0"/>
                      <w:divBdr>
                        <w:top w:val="none" w:sz="0" w:space="0" w:color="auto"/>
                        <w:left w:val="none" w:sz="0" w:space="0" w:color="auto"/>
                        <w:bottom w:val="none" w:sz="0" w:space="0" w:color="auto"/>
                        <w:right w:val="none" w:sz="0" w:space="0" w:color="auto"/>
                      </w:divBdr>
                      <w:divsChild>
                        <w:div w:id="497234948">
                          <w:marLeft w:val="0"/>
                          <w:marRight w:val="0"/>
                          <w:marTop w:val="0"/>
                          <w:marBottom w:val="0"/>
                          <w:divBdr>
                            <w:top w:val="none" w:sz="0" w:space="0" w:color="auto"/>
                            <w:left w:val="none" w:sz="0" w:space="0" w:color="auto"/>
                            <w:bottom w:val="none" w:sz="0" w:space="0" w:color="auto"/>
                            <w:right w:val="none" w:sz="0" w:space="0" w:color="auto"/>
                          </w:divBdr>
                          <w:divsChild>
                            <w:div w:id="1031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010788">
      <w:bodyDiv w:val="1"/>
      <w:marLeft w:val="0"/>
      <w:marRight w:val="0"/>
      <w:marTop w:val="0"/>
      <w:marBottom w:val="0"/>
      <w:divBdr>
        <w:top w:val="none" w:sz="0" w:space="0" w:color="auto"/>
        <w:left w:val="none" w:sz="0" w:space="0" w:color="auto"/>
        <w:bottom w:val="none" w:sz="0" w:space="0" w:color="auto"/>
        <w:right w:val="none" w:sz="0" w:space="0" w:color="auto"/>
      </w:divBdr>
      <w:divsChild>
        <w:div w:id="96219523">
          <w:marLeft w:val="0"/>
          <w:marRight w:val="0"/>
          <w:marTop w:val="0"/>
          <w:marBottom w:val="0"/>
          <w:divBdr>
            <w:top w:val="single" w:sz="2" w:space="0" w:color="E3E3E3"/>
            <w:left w:val="single" w:sz="2" w:space="0" w:color="E3E3E3"/>
            <w:bottom w:val="single" w:sz="2" w:space="0" w:color="E3E3E3"/>
            <w:right w:val="single" w:sz="2" w:space="0" w:color="E3E3E3"/>
          </w:divBdr>
          <w:divsChild>
            <w:div w:id="547303808">
              <w:marLeft w:val="0"/>
              <w:marRight w:val="0"/>
              <w:marTop w:val="0"/>
              <w:marBottom w:val="0"/>
              <w:divBdr>
                <w:top w:val="single" w:sz="2" w:space="0" w:color="E3E3E3"/>
                <w:left w:val="single" w:sz="2" w:space="0" w:color="E3E3E3"/>
                <w:bottom w:val="single" w:sz="2" w:space="0" w:color="E3E3E3"/>
                <w:right w:val="single" w:sz="2" w:space="0" w:color="E3E3E3"/>
              </w:divBdr>
              <w:divsChild>
                <w:div w:id="485902729">
                  <w:marLeft w:val="0"/>
                  <w:marRight w:val="0"/>
                  <w:marTop w:val="0"/>
                  <w:marBottom w:val="0"/>
                  <w:divBdr>
                    <w:top w:val="single" w:sz="2" w:space="0" w:color="E3E3E3"/>
                    <w:left w:val="single" w:sz="2" w:space="0" w:color="E3E3E3"/>
                    <w:bottom w:val="single" w:sz="2" w:space="0" w:color="E3E3E3"/>
                    <w:right w:val="single" w:sz="2" w:space="0" w:color="E3E3E3"/>
                  </w:divBdr>
                  <w:divsChild>
                    <w:div w:id="1613827831">
                      <w:marLeft w:val="0"/>
                      <w:marRight w:val="0"/>
                      <w:marTop w:val="0"/>
                      <w:marBottom w:val="0"/>
                      <w:divBdr>
                        <w:top w:val="single" w:sz="2" w:space="0" w:color="E3E3E3"/>
                        <w:left w:val="single" w:sz="2" w:space="0" w:color="E3E3E3"/>
                        <w:bottom w:val="single" w:sz="2" w:space="0" w:color="E3E3E3"/>
                        <w:right w:val="single" w:sz="2" w:space="0" w:color="E3E3E3"/>
                      </w:divBdr>
                      <w:divsChild>
                        <w:div w:id="1976254538">
                          <w:marLeft w:val="0"/>
                          <w:marRight w:val="0"/>
                          <w:marTop w:val="0"/>
                          <w:marBottom w:val="0"/>
                          <w:divBdr>
                            <w:top w:val="single" w:sz="2" w:space="0" w:color="E3E3E3"/>
                            <w:left w:val="single" w:sz="2" w:space="0" w:color="E3E3E3"/>
                            <w:bottom w:val="single" w:sz="2" w:space="0" w:color="E3E3E3"/>
                            <w:right w:val="single" w:sz="2" w:space="0" w:color="E3E3E3"/>
                          </w:divBdr>
                          <w:divsChild>
                            <w:div w:id="1369917862">
                              <w:marLeft w:val="0"/>
                              <w:marRight w:val="0"/>
                              <w:marTop w:val="0"/>
                              <w:marBottom w:val="0"/>
                              <w:divBdr>
                                <w:top w:val="single" w:sz="2" w:space="0" w:color="E3E3E3"/>
                                <w:left w:val="single" w:sz="2" w:space="0" w:color="E3E3E3"/>
                                <w:bottom w:val="single" w:sz="2" w:space="0" w:color="E3E3E3"/>
                                <w:right w:val="single" w:sz="2" w:space="0" w:color="E3E3E3"/>
                              </w:divBdr>
                              <w:divsChild>
                                <w:div w:id="5966433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48807187">
                                      <w:marLeft w:val="0"/>
                                      <w:marRight w:val="0"/>
                                      <w:marTop w:val="0"/>
                                      <w:marBottom w:val="0"/>
                                      <w:divBdr>
                                        <w:top w:val="single" w:sz="2" w:space="0" w:color="E3E3E3"/>
                                        <w:left w:val="single" w:sz="2" w:space="0" w:color="E3E3E3"/>
                                        <w:bottom w:val="single" w:sz="2" w:space="0" w:color="E3E3E3"/>
                                        <w:right w:val="single" w:sz="2" w:space="0" w:color="E3E3E3"/>
                                      </w:divBdr>
                                      <w:divsChild>
                                        <w:div w:id="1841507067">
                                          <w:marLeft w:val="0"/>
                                          <w:marRight w:val="0"/>
                                          <w:marTop w:val="0"/>
                                          <w:marBottom w:val="0"/>
                                          <w:divBdr>
                                            <w:top w:val="single" w:sz="2" w:space="0" w:color="E3E3E3"/>
                                            <w:left w:val="single" w:sz="2" w:space="0" w:color="E3E3E3"/>
                                            <w:bottom w:val="single" w:sz="2" w:space="0" w:color="E3E3E3"/>
                                            <w:right w:val="single" w:sz="2" w:space="0" w:color="E3E3E3"/>
                                          </w:divBdr>
                                          <w:divsChild>
                                            <w:div w:id="1148325805">
                                              <w:marLeft w:val="0"/>
                                              <w:marRight w:val="0"/>
                                              <w:marTop w:val="0"/>
                                              <w:marBottom w:val="0"/>
                                              <w:divBdr>
                                                <w:top w:val="single" w:sz="2" w:space="0" w:color="E3E3E3"/>
                                                <w:left w:val="single" w:sz="2" w:space="0" w:color="E3E3E3"/>
                                                <w:bottom w:val="single" w:sz="2" w:space="0" w:color="E3E3E3"/>
                                                <w:right w:val="single" w:sz="2" w:space="0" w:color="E3E3E3"/>
                                              </w:divBdr>
                                              <w:divsChild>
                                                <w:div w:id="804851935">
                                                  <w:marLeft w:val="0"/>
                                                  <w:marRight w:val="0"/>
                                                  <w:marTop w:val="0"/>
                                                  <w:marBottom w:val="0"/>
                                                  <w:divBdr>
                                                    <w:top w:val="single" w:sz="2" w:space="0" w:color="E3E3E3"/>
                                                    <w:left w:val="single" w:sz="2" w:space="0" w:color="E3E3E3"/>
                                                    <w:bottom w:val="single" w:sz="2" w:space="0" w:color="E3E3E3"/>
                                                    <w:right w:val="single" w:sz="2" w:space="0" w:color="E3E3E3"/>
                                                  </w:divBdr>
                                                  <w:divsChild>
                                                    <w:div w:id="2085834635">
                                                      <w:marLeft w:val="0"/>
                                                      <w:marRight w:val="0"/>
                                                      <w:marTop w:val="0"/>
                                                      <w:marBottom w:val="0"/>
                                                      <w:divBdr>
                                                        <w:top w:val="single" w:sz="2" w:space="0" w:color="E3E3E3"/>
                                                        <w:left w:val="single" w:sz="2" w:space="0" w:color="E3E3E3"/>
                                                        <w:bottom w:val="single" w:sz="2" w:space="0" w:color="E3E3E3"/>
                                                        <w:right w:val="single" w:sz="2" w:space="0" w:color="E3E3E3"/>
                                                      </w:divBdr>
                                                      <w:divsChild>
                                                        <w:div w:id="17434855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68310797">
          <w:marLeft w:val="0"/>
          <w:marRight w:val="0"/>
          <w:marTop w:val="0"/>
          <w:marBottom w:val="0"/>
          <w:divBdr>
            <w:top w:val="none" w:sz="0" w:space="0" w:color="auto"/>
            <w:left w:val="none" w:sz="0" w:space="0" w:color="auto"/>
            <w:bottom w:val="none" w:sz="0" w:space="0" w:color="auto"/>
            <w:right w:val="none" w:sz="0" w:space="0" w:color="auto"/>
          </w:divBdr>
          <w:divsChild>
            <w:div w:id="445392750">
              <w:marLeft w:val="0"/>
              <w:marRight w:val="0"/>
              <w:marTop w:val="100"/>
              <w:marBottom w:val="100"/>
              <w:divBdr>
                <w:top w:val="single" w:sz="2" w:space="0" w:color="E3E3E3"/>
                <w:left w:val="single" w:sz="2" w:space="0" w:color="E3E3E3"/>
                <w:bottom w:val="single" w:sz="2" w:space="0" w:color="E3E3E3"/>
                <w:right w:val="single" w:sz="2" w:space="0" w:color="E3E3E3"/>
              </w:divBdr>
              <w:divsChild>
                <w:div w:id="160394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36557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08/HE-11-2016-0057" TargetMode="External"/><Relationship Id="rId117" Type="http://schemas.microsoft.com/office/2011/relationships/people" Target="people.xml"/><Relationship Id="rId21" Type="http://schemas.openxmlformats.org/officeDocument/2006/relationships/hyperlink" Target="https://doi.org/10.1037/abn0000621" TargetMode="External"/><Relationship Id="rId42" Type="http://schemas.openxmlformats.org/officeDocument/2006/relationships/hyperlink" Target="https://doi.org/10.1002/aur.3085" TargetMode="External"/><Relationship Id="rId47" Type="http://schemas.openxmlformats.org/officeDocument/2006/relationships/hyperlink" Target="https://doi.org/10.1093/scan/nsw154" TargetMode="External"/><Relationship Id="rId63" Type="http://schemas.openxmlformats.org/officeDocument/2006/relationships/hyperlink" Target="https://doi.org/10.1007/s10803-015-2620-5" TargetMode="External"/><Relationship Id="rId68" Type="http://schemas.openxmlformats.org/officeDocument/2006/relationships/hyperlink" Target="https://doi.org/10.1007/s40489-017-0125-1" TargetMode="External"/><Relationship Id="rId84" Type="http://schemas.openxmlformats.org/officeDocument/2006/relationships/hyperlink" Target="http://www.jstor.org/stable/23420425" TargetMode="External"/><Relationship Id="rId89" Type="http://schemas.openxmlformats.org/officeDocument/2006/relationships/hyperlink" Target="https://dx.doi.org/10.1080/17405629.2014.950221" TargetMode="External"/><Relationship Id="rId112" Type="http://schemas.openxmlformats.org/officeDocument/2006/relationships/image" Target="media/image12.png"/><Relationship Id="rId16" Type="http://schemas.openxmlformats.org/officeDocument/2006/relationships/image" Target="media/image1.png"/><Relationship Id="rId107" Type="http://schemas.openxmlformats.org/officeDocument/2006/relationships/image" Target="media/image7.png"/><Relationship Id="rId11" Type="http://schemas.microsoft.com/office/2011/relationships/commentsExtended" Target="commentsExtended.xml"/><Relationship Id="rId32" Type="http://schemas.openxmlformats.org/officeDocument/2006/relationships/hyperlink" Target="https://psycnet.apa.org/doi/10.1007/BF00987140" TargetMode="External"/><Relationship Id="rId37" Type="http://schemas.openxmlformats.org/officeDocument/2006/relationships/hyperlink" Target="https://doi.org/10.3390/brainsci10050274" TargetMode="External"/><Relationship Id="rId53" Type="http://schemas.openxmlformats.org/officeDocument/2006/relationships/hyperlink" Target="https://doi.org/10.1007/s10803-009-0862-9" TargetMode="External"/><Relationship Id="rId58" Type="http://schemas.openxmlformats.org/officeDocument/2006/relationships/hyperlink" Target="https://doi.org/10.1080/03637751.2017.1352100" TargetMode="External"/><Relationship Id="rId74" Type="http://schemas.openxmlformats.org/officeDocument/2006/relationships/hyperlink" Target="https://doi.org/10.1016/j.rasd.2023.102107" TargetMode="External"/><Relationship Id="rId79" Type="http://schemas.openxmlformats.org/officeDocument/2006/relationships/hyperlink" Target="https://psycnet.apa.org/doi/10.1037/emo0000609" TargetMode="External"/><Relationship Id="rId102" Type="http://schemas.openxmlformats.org/officeDocument/2006/relationships/hyperlink" Target="https://doi.org/10.2147/NDT.S331987" TargetMode="External"/><Relationship Id="rId5" Type="http://schemas.openxmlformats.org/officeDocument/2006/relationships/webSettings" Target="webSettings.xml"/><Relationship Id="rId90" Type="http://schemas.openxmlformats.org/officeDocument/2006/relationships/hyperlink" Target="https://doi.org/10.1177/1088357619838275" TargetMode="External"/><Relationship Id="rId95" Type="http://schemas.openxmlformats.org/officeDocument/2006/relationships/hyperlink" Target="https://doi.org/10.1016/j.rasd.2019.101501" TargetMode="External"/><Relationship Id="rId22" Type="http://schemas.openxmlformats.org/officeDocument/2006/relationships/hyperlink" Target="https://psycnet.apa.org/doi/10.1007/978-3-031-27587-6_21" TargetMode="External"/><Relationship Id="rId27" Type="http://schemas.openxmlformats.org/officeDocument/2006/relationships/hyperlink" Target="https://doi.org/10.1177/1362361321989919" TargetMode="External"/><Relationship Id="rId43" Type="http://schemas.openxmlformats.org/officeDocument/2006/relationships/hyperlink" Target="https://onlinelibrary.wiley.com/doi/10.1111/dmcn.15602" TargetMode="External"/><Relationship Id="rId48" Type="http://schemas.openxmlformats.org/officeDocument/2006/relationships/hyperlink" Target="https://doi.org/10.3389/fpsyg.2018.01337" TargetMode="External"/><Relationship Id="rId64" Type="http://schemas.openxmlformats.org/officeDocument/2006/relationships/hyperlink" Target="https://doi.org/10.2196/13478" TargetMode="External"/><Relationship Id="rId69" Type="http://schemas.openxmlformats.org/officeDocument/2006/relationships/hyperlink" Target="https://doi.org/10.28953/2997-2582.1145" TargetMode="External"/><Relationship Id="rId113" Type="http://schemas.openxmlformats.org/officeDocument/2006/relationships/image" Target="media/image13.png"/><Relationship Id="rId118" Type="http://schemas.openxmlformats.org/officeDocument/2006/relationships/theme" Target="theme/theme1.xml"/><Relationship Id="rId80" Type="http://schemas.openxmlformats.org/officeDocument/2006/relationships/hyperlink" Target="https://psycnet.apa.org/doi/10.1037/emo0001063" TargetMode="External"/><Relationship Id="rId85" Type="http://schemas.openxmlformats.org/officeDocument/2006/relationships/hyperlink" Target="http://dx.doi.org/10.35923/JES.2018.2.03" TargetMode="External"/><Relationship Id="rId12" Type="http://schemas.microsoft.com/office/2016/09/relationships/commentsIds" Target="commentsIds.xml"/><Relationship Id="rId17" Type="http://schemas.openxmlformats.org/officeDocument/2006/relationships/hyperlink" Target="http://www.emotiplay.com" TargetMode="External"/><Relationship Id="rId33" Type="http://schemas.openxmlformats.org/officeDocument/2006/relationships/hyperlink" Target="https://doi.org/10.3389/fpsyg.2017.01432" TargetMode="External"/><Relationship Id="rId38" Type="http://schemas.openxmlformats.org/officeDocument/2006/relationships/hyperlink" Target="https://doi.org/10.1007/s10803-022-05662-4" TargetMode="External"/><Relationship Id="rId59" Type="http://schemas.openxmlformats.org/officeDocument/2006/relationships/hyperlink" Target="https://doi.org/10.1007/s11920-021-01266-4" TargetMode="External"/><Relationship Id="rId103" Type="http://schemas.openxmlformats.org/officeDocument/2006/relationships/hyperlink" Target="https://doi.org/10.3389/fpsyt.2022.844578" TargetMode="External"/><Relationship Id="rId108" Type="http://schemas.openxmlformats.org/officeDocument/2006/relationships/image" Target="media/image8.png"/><Relationship Id="rId54" Type="http://schemas.openxmlformats.org/officeDocument/2006/relationships/hyperlink" Target="https://doi.org/10.1007/s10212-018-0406-" TargetMode="External"/><Relationship Id="rId70" Type="http://schemas.openxmlformats.org/officeDocument/2006/relationships/hyperlink" Target="https://doi.org/10.1016/j.dr.2021.101000" TargetMode="External"/><Relationship Id="rId75" Type="http://schemas.openxmlformats.org/officeDocument/2006/relationships/hyperlink" Target="https://doi.org/10.1007/S10803-019-03953-X" TargetMode="External"/><Relationship Id="rId91" Type="http://schemas.openxmlformats.org/officeDocument/2006/relationships/hyperlink" Target="https://doi.org/10.1002/aur.2195" TargetMode="External"/><Relationship Id="rId96" Type="http://schemas.openxmlformats.org/officeDocument/2006/relationships/hyperlink" Target="https://doi.org/10.1016/j"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111/bld.12258" TargetMode="External"/><Relationship Id="rId28" Type="http://schemas.openxmlformats.org/officeDocument/2006/relationships/hyperlink" Target="https://link.springer.com/article/10.1007/s10803-016-2769-6" TargetMode="External"/><Relationship Id="rId49" Type="http://schemas.openxmlformats.org/officeDocument/2006/relationships/hyperlink" Target="https://doi.org/10.1186/s13229-016-0113-9" TargetMode="External"/><Relationship Id="rId114" Type="http://schemas.openxmlformats.org/officeDocument/2006/relationships/image" Target="media/image14.png"/><Relationship Id="rId10" Type="http://schemas.openxmlformats.org/officeDocument/2006/relationships/comments" Target="comments.xml"/><Relationship Id="rId31" Type="http://schemas.openxmlformats.org/officeDocument/2006/relationships/hyperlink" Target="https://doi.org/10.1016/j.jsp.2012.08.006" TargetMode="External"/><Relationship Id="rId44" Type="http://schemas.openxmlformats.org/officeDocument/2006/relationships/hyperlink" Target="https://doi.org/10.1016/B978-0-08-097086-8.24024-5" TargetMode="External"/><Relationship Id="rId52" Type="http://schemas.openxmlformats.org/officeDocument/2006/relationships/hyperlink" Target="https://doi.org/10.1002/aur.1717" TargetMode="External"/><Relationship Id="rId60" Type="http://schemas.openxmlformats.org/officeDocument/2006/relationships/hyperlink" Target="http://dx.doi.org/10.1353/foc.2017.0003" TargetMode="External"/><Relationship Id="rId65" Type="http://schemas.openxmlformats.org/officeDocument/2006/relationships/hyperlink" Target="https://doi.org/10.3390/children12070816" TargetMode="External"/><Relationship Id="rId73" Type="http://schemas.openxmlformats.org/officeDocument/2006/relationships/hyperlink" Target="http://dx.doi.org/10.15585/mmwr.ss7202a1" TargetMode="External"/><Relationship Id="rId78" Type="http://schemas.openxmlformats.org/officeDocument/2006/relationships/hyperlink" Target="https://doi.org/10.1136/bmj.n1679" TargetMode="External"/><Relationship Id="rId81" Type="http://schemas.openxmlformats.org/officeDocument/2006/relationships/hyperlink" Target="https://doi.org/10.3389/fnhum.2022.957375" TargetMode="External"/><Relationship Id="rId86" Type="http://schemas.openxmlformats.org/officeDocument/2006/relationships/hyperlink" Target="https://doi.org/10.1007/s41252-020-00170-x" TargetMode="External"/><Relationship Id="rId94" Type="http://schemas.openxmlformats.org/officeDocument/2006/relationships/hyperlink" Target="https://doi.org/10.1371/journal.pone.0237524" TargetMode="External"/><Relationship Id="rId99" Type="http://schemas.openxmlformats.org/officeDocument/2006/relationships/hyperlink" Target="https://doi.org/10.1016/j.rasd.2019.101412" TargetMode="External"/><Relationship Id="rId101" Type="http://schemas.openxmlformats.org/officeDocument/2006/relationships/hyperlink" Target="https://doi.org/10.1016/j.rasd.2016.08.004" TargetMode="External"/><Relationship Id="rId4" Type="http://schemas.openxmlformats.org/officeDocument/2006/relationships/settings" Target="settings.xml"/><Relationship Id="rId9" Type="http://schemas.openxmlformats.org/officeDocument/2006/relationships/footer" Target="footer2.xml"/><Relationship Id="rId13" Type="http://schemas.microsoft.com/office/2018/08/relationships/commentsExtensible" Target="commentsExtensible.xml"/><Relationship Id="rId18" Type="http://schemas.openxmlformats.org/officeDocument/2006/relationships/image" Target="media/image2.png"/><Relationship Id="rId39" Type="http://schemas.openxmlformats.org/officeDocument/2006/relationships/hyperlink" Target="https://doi.org/10.1016/j.rasd.2019.101422" TargetMode="External"/><Relationship Id="rId109" Type="http://schemas.openxmlformats.org/officeDocument/2006/relationships/image" Target="media/image9.png"/><Relationship Id="rId34" Type="http://schemas.openxmlformats.org/officeDocument/2006/relationships/hyperlink" Target="https://psycnet.apa.org/doi/10.1037/a0015146" TargetMode="External"/><Relationship Id="rId50" Type="http://schemas.openxmlformats.org/officeDocument/2006/relationships/hyperlink" Target="https://doi.org/10.1016/j.cpr.2017.01.006" TargetMode="External"/><Relationship Id="rId55" Type="http://schemas.openxmlformats.org/officeDocument/2006/relationships/hyperlink" Target="https://doi.org/10.1007/s10803-018-3483-3" TargetMode="External"/><Relationship Id="rId76" Type="http://schemas.openxmlformats.org/officeDocument/2006/relationships/hyperlink" Target="https://doi.org/10.1016/j.neuropsychologia.2015.02.018" TargetMode="External"/><Relationship Id="rId97" Type="http://schemas.openxmlformats.org/officeDocument/2006/relationships/hyperlink" Target="https://doi.org/10.1016/S0005-7894(89)80054-1" TargetMode="External"/><Relationship Id="rId104" Type="http://schemas.openxmlformats.org/officeDocument/2006/relationships/hyperlink" Target="https://doi.org/10.1044/2022_JSLHR-21-00438" TargetMode="External"/><Relationship Id="rId7" Type="http://schemas.openxmlformats.org/officeDocument/2006/relationships/endnotes" Target="endnotes.xml"/><Relationship Id="rId71" Type="http://schemas.openxmlformats.org/officeDocument/2006/relationships/hyperlink" Target="https://psycnet.apa.org/doi/10.1016/j.copsyc.2017.07.006" TargetMode="External"/><Relationship Id="rId92" Type="http://schemas.openxmlformats.org/officeDocument/2006/relationships/hyperlink" Target="https://doi.org/10.1016/j.braindev.2012.08.002" TargetMode="External"/><Relationship Id="rId2" Type="http://schemas.openxmlformats.org/officeDocument/2006/relationships/numbering" Target="numbering.xml"/><Relationship Id="rId29" Type="http://schemas.openxmlformats.org/officeDocument/2006/relationships/hyperlink" Target="https://doi.org/10.1007/s10802-017-0302-9" TargetMode="External"/><Relationship Id="rId24" Type="http://schemas.openxmlformats.org/officeDocument/2006/relationships/hyperlink" Target="https://doi.org/10.1080/10474412.2020.1830100" TargetMode="External"/><Relationship Id="rId40" Type="http://schemas.openxmlformats.org/officeDocument/2006/relationships/hyperlink" Target="http://dx.doi.org/10.2015/IJIRMF/202204029" TargetMode="External"/><Relationship Id="rId45" Type="http://schemas.openxmlformats.org/officeDocument/2006/relationships/hyperlink" Target="https://doi.org/10.1016/j.nicl.2015.11.014" TargetMode="External"/><Relationship Id="rId66" Type="http://schemas.openxmlformats.org/officeDocument/2006/relationships/hyperlink" Target="https://doi.org/10.3724/SP.J.1042.2023.00020" TargetMode="External"/><Relationship Id="rId87" Type="http://schemas.openxmlformats.org/officeDocument/2006/relationships/hyperlink" Target="https://doi.org/10.1007/S10803-015-2380-2" TargetMode="External"/><Relationship Id="rId110" Type="http://schemas.openxmlformats.org/officeDocument/2006/relationships/image" Target="media/image10.png"/><Relationship Id="rId115" Type="http://schemas.openxmlformats.org/officeDocument/2006/relationships/footer" Target="footer3.xml"/><Relationship Id="rId61" Type="http://schemas.openxmlformats.org/officeDocument/2006/relationships/hyperlink" Target="https://doi.org/10.1177/1362361315583817" TargetMode="External"/><Relationship Id="rId82" Type="http://schemas.openxmlformats.org/officeDocument/2006/relationships/hyperlink" Target="https://doi.org/10.1007/s10803-017-3156-7" TargetMode="External"/><Relationship Id="rId19" Type="http://schemas.openxmlformats.org/officeDocument/2006/relationships/image" Target="media/image3.png"/><Relationship Id="rId14" Type="http://schemas.openxmlformats.org/officeDocument/2006/relationships/hyperlink" Target="https://journals.sagepub.com/reader/content/16cbb61f8e6/10.1177/1754073917705717/format/epub/EPUB/xhtml/index.xhtml" TargetMode="External"/><Relationship Id="rId30" Type="http://schemas.openxmlformats.org/officeDocument/2006/relationships/hyperlink" Target="https://doi.org/10.1080/17518423.2017.1305004" TargetMode="External"/><Relationship Id="rId35" Type="http://schemas.openxmlformats.org/officeDocument/2006/relationships/hyperlink" Target="https://doi.org/10.3991/ijoe.v16i02.11991" TargetMode="External"/><Relationship Id="rId56" Type="http://schemas.openxmlformats.org/officeDocument/2006/relationships/hyperlink" Target="https://doi.org/10.1007/978-1-4419-1698-3_223" TargetMode="External"/><Relationship Id="rId77" Type="http://schemas.openxmlformats.org/officeDocument/2006/relationships/hyperlink" Target="https://doi.org/10.1007/s10802-017-0381-7" TargetMode="External"/><Relationship Id="rId100" Type="http://schemas.openxmlformats.org/officeDocument/2006/relationships/hyperlink" Target="https://doi.org/10.1186/s13229-019-0299-8" TargetMode="External"/><Relationship Id="rId105" Type="http://schemas.openxmlformats.org/officeDocument/2006/relationships/image" Target="media/image5.png"/><Relationship Id="rId8" Type="http://schemas.openxmlformats.org/officeDocument/2006/relationships/footer" Target="footer1.xml"/><Relationship Id="rId51" Type="http://schemas.openxmlformats.org/officeDocument/2006/relationships/hyperlink" Target="https://doi.org/10.1177/1754073917705717" TargetMode="External"/><Relationship Id="rId72" Type="http://schemas.openxmlformats.org/officeDocument/2006/relationships/hyperlink" Target="https://doi.org/10.1016/j.rasd.2015.09.003" TargetMode="External"/><Relationship Id="rId93" Type="http://schemas.openxmlformats.org/officeDocument/2006/relationships/hyperlink" Target="https://doi.org/10.1016/j.rasd.2014.02.002" TargetMode="External"/><Relationship Id="rId98" Type="http://schemas.openxmlformats.org/officeDocument/2006/relationships/hyperlink" Target="https://doi.org/10.1155/2020/8875426" TargetMode="External"/><Relationship Id="rId3" Type="http://schemas.openxmlformats.org/officeDocument/2006/relationships/styles" Target="styles.xml"/><Relationship Id="rId25" Type="http://schemas.openxmlformats.org/officeDocument/2006/relationships/hyperlink" Target="https://doi.org/10.47577/tssj.v33i1.6845" TargetMode="External"/><Relationship Id="rId46" Type="http://schemas.openxmlformats.org/officeDocument/2006/relationships/hyperlink" Target="https://doi.org/10.1080/10489223.2021.1877705" TargetMode="External"/><Relationship Id="rId67" Type="http://schemas.openxmlformats.org/officeDocument/2006/relationships/hyperlink" Target="https://psycnet.apa.org/doi/10.1016/j.dr.2021.100977" TargetMode="External"/><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psycnet.apa.org/doi/10.1080/016502501143000067" TargetMode="External"/><Relationship Id="rId62" Type="http://schemas.openxmlformats.org/officeDocument/2006/relationships/hyperlink" Target="https://doi.org/10.1177/1362361312470496" TargetMode="External"/><Relationship Id="rId83" Type="http://schemas.openxmlformats.org/officeDocument/2006/relationships/hyperlink" Target="https://psycnet.apa.org/doi/10.1037/a0039833" TargetMode="External"/><Relationship Id="rId88" Type="http://schemas.openxmlformats.org/officeDocument/2006/relationships/hyperlink" Target="https://doi.org/10.1111/sode.12417" TargetMode="External"/><Relationship Id="rId111" Type="http://schemas.openxmlformats.org/officeDocument/2006/relationships/image" Target="media/image11.png"/><Relationship Id="rId15" Type="http://schemas.openxmlformats.org/officeDocument/2006/relationships/hyperlink" Target="https://www.emotiplay.com/" TargetMode="External"/><Relationship Id="rId36" Type="http://schemas.openxmlformats.org/officeDocument/2006/relationships/hyperlink" Target="https://doi.org/10.3390/brainsci10050274" TargetMode="External"/><Relationship Id="rId57" Type="http://schemas.openxmlformats.org/officeDocument/2006/relationships/hyperlink" Target="https://doi.org/10.1007/s40489-019-00162-1" TargetMode="External"/><Relationship Id="rId10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4CB24-98A8-46CB-BDFD-973AF929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6627</TotalTime>
  <Pages>131</Pages>
  <Words>39047</Words>
  <Characters>222570</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Ifat Bar</dc:creator>
  <cp:keywords/>
  <dc:description/>
  <cp:lastModifiedBy>Ifat Bar</cp:lastModifiedBy>
  <cp:revision>21</cp:revision>
  <cp:lastPrinted>2025-06-23T17:26:00Z</cp:lastPrinted>
  <dcterms:created xsi:type="dcterms:W3CDTF">2025-06-23T18:26:00Z</dcterms:created>
  <dcterms:modified xsi:type="dcterms:W3CDTF">2025-06-30T10:22:00Z</dcterms:modified>
</cp:coreProperties>
</file>