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3F3C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eastAsia="zh-CN"/>
        </w:rPr>
      </w:pPr>
    </w:p>
    <w:p w14:paraId="58A31B1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 xml:space="preserve">“Introjection” </w:t>
      </w:r>
      <w:r>
        <w:rPr>
          <w:rFonts w:hint="eastAsia" w:ascii="Times New Roman" w:hAnsi="Times New Roman" w:cs="Times New Roman"/>
          <w:b/>
          <w:bCs/>
          <w:sz w:val="28"/>
          <w:szCs w:val="28"/>
          <w:lang w:val="en-US" w:eastAsia="zh-CN"/>
        </w:rPr>
        <w:t>and</w:t>
      </w:r>
      <w:r>
        <w:rPr>
          <w:rFonts w:hint="default" w:ascii="Times New Roman" w:hAnsi="Times New Roman" w:cs="Times New Roman"/>
          <w:b/>
          <w:bCs/>
          <w:sz w:val="28"/>
          <w:szCs w:val="28"/>
          <w:lang w:val="en-US" w:eastAsia="zh-CN"/>
        </w:rPr>
        <w:t xml:space="preserve"> the Dualistic Split</w:t>
      </w:r>
      <w:r>
        <w:rPr>
          <w:rFonts w:hint="eastAsia" w:ascii="Times New Roman" w:hAnsi="Times New Roman" w:cs="Times New Roman"/>
          <w:b/>
          <w:bCs/>
          <w:sz w:val="28"/>
          <w:szCs w:val="28"/>
          <w:lang w:val="en-US" w:eastAsia="zh-CN"/>
        </w:rPr>
        <w:t xml:space="preserve"> of the </w:t>
      </w:r>
      <w:r>
        <w:rPr>
          <w:rFonts w:hint="default" w:ascii="Times New Roman" w:hAnsi="Times New Roman" w:cs="Times New Roman"/>
          <w:b/>
          <w:bCs/>
          <w:sz w:val="28"/>
          <w:szCs w:val="28"/>
          <w:lang w:val="en-US" w:eastAsia="zh-CN"/>
        </w:rPr>
        <w:t>World: A Phenomenological and Psychoanalytic Study</w:t>
      </w:r>
    </w:p>
    <w:p w14:paraId="07F75E5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1D25981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338B4F0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lang w:val="en-US" w:eastAsia="zh-CN"/>
        </w:rPr>
        <w:t>bstract</w:t>
      </w:r>
      <w:r>
        <w:rPr>
          <w:rFonts w:hint="eastAsia" w:ascii="Times New Roman" w:hAnsi="Times New Roman" w:cs="Times New Roman"/>
          <w:sz w:val="24"/>
          <w:szCs w:val="24"/>
          <w:lang w:val="en-US" w:eastAsia="zh-CN"/>
        </w:rPr>
        <w:t xml:space="preserve">: </w:t>
      </w:r>
    </w:p>
    <w:p w14:paraId="35297E9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Phenomenology seeks to recover an originary concept of the world undistorted by dualism. Hermann Schmitz identifies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 concept first proposed by Richard Avenarius, as the root of the split between the internal and external worlds. This article explores the genetic mechanism of this split by establishing a dialogue between phenomenology and psychoanalysis. Husserl, following Avenarius, emphasizes the intersubjective dimension of introjection, namely a conflation between the self and the other. In the same historical period, Ferenczi and Freud independently developed the psychoanalytic concept of introjection as a principle underlying the differentiation between the internal psychic world and external reality. By synthesizing these traditions, this study outlines a two-step genetic mechanism of introjection: first, tactile duality produces an initial distinction between inner and outer; second, intersubjective conflation transforms this distinction into a radical dualistic split. These two mutually complementary steps lead to a dualistic understanding of the world.</w:t>
      </w:r>
    </w:p>
    <w:p w14:paraId="347A51F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bookmarkStart w:id="0" w:name="_GoBack"/>
      <w:bookmarkEnd w:id="0"/>
    </w:p>
    <w:p w14:paraId="73701D2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Keywords: Introjection; Dualism; World-split; Tactile sensation; Phenomenology; Psychoanalysis</w:t>
      </w:r>
    </w:p>
    <w:p w14:paraId="16B5083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3E7405E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19B7F159">
      <w:pPr>
        <w:keepNext w:val="0"/>
        <w:keepLines w:val="0"/>
        <w:pageBreakBefore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 Introduction</w:t>
      </w:r>
    </w:p>
    <w:p w14:paraId="0FA9A3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4F7435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In the dualistic picture of the world, the internal world of the soul stands in opposition to the external world of nature. On this basis, the human being is split into the material body and the soul. </w:t>
      </w:r>
      <w:r>
        <w:rPr>
          <w:rFonts w:hint="default" w:ascii="Times New Roman" w:hAnsi="Times New Roman" w:cs="Times New Roman"/>
          <w:sz w:val="24"/>
          <w:szCs w:val="24"/>
          <w:lang w:val="en-US" w:eastAsia="zh-CN"/>
        </w:rPr>
        <w:t>The external world, includ</w:t>
      </w:r>
      <w:r>
        <w:rPr>
          <w:rFonts w:hint="eastAsia" w:ascii="Times New Roman" w:hAnsi="Times New Roman" w:cs="Times New Roman"/>
          <w:sz w:val="24"/>
          <w:szCs w:val="24"/>
          <w:lang w:val="en-US" w:eastAsia="zh-CN"/>
        </w:rPr>
        <w:t>ing</w:t>
      </w:r>
      <w:r>
        <w:rPr>
          <w:rFonts w:hint="default" w:ascii="Times New Roman" w:hAnsi="Times New Roman" w:cs="Times New Roman"/>
          <w:sz w:val="24"/>
          <w:szCs w:val="24"/>
          <w:lang w:val="en-US" w:eastAsia="zh-CN"/>
        </w:rPr>
        <w:t xml:space="preserve"> the human material body, is conceived as an objective reality composed of measurable solid entities.</w:t>
      </w:r>
      <w:r>
        <w:rPr>
          <w:rFonts w:hint="eastAsia" w:ascii="Times New Roman" w:hAnsi="Times New Roman" w:cs="Times New Roman"/>
          <w:sz w:val="24"/>
          <w:szCs w:val="24"/>
          <w:lang w:val="en-US" w:eastAsia="zh-CN"/>
        </w:rPr>
        <w:t xml:space="preserve"> By contrast, the internal world is conceived as a closed-off private sphere, typically metaphorized as a container,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a black box</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or a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multistory house</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0"/>
      </w:r>
      <w:r>
        <w:rPr>
          <w:rFonts w:hint="eastAsia" w:ascii="Times New Roman" w:hAnsi="Times New Roman" w:cs="Times New Roman"/>
          <w:sz w:val="24"/>
          <w:szCs w:val="24"/>
          <w:lang w:val="en-US" w:eastAsia="zh-CN"/>
        </w:rPr>
        <w:t xml:space="preserve">, which accommodates all elements that cannot be assigned to the objective external world. </w:t>
      </w:r>
      <w:r>
        <w:rPr>
          <w:rFonts w:hint="default" w:ascii="Times New Roman" w:hAnsi="Times New Roman" w:cs="Times New Roman"/>
          <w:sz w:val="24"/>
          <w:szCs w:val="24"/>
          <w:lang w:val="en-US" w:eastAsia="zh-CN"/>
        </w:rPr>
        <w:t>Phenomenologists have sought to recover a</w:t>
      </w:r>
      <w:r>
        <w:rPr>
          <w:rFonts w:hint="eastAsia" w:ascii="Times New Roman" w:hAnsi="Times New Roman" w:cs="Times New Roman"/>
          <w:sz w:val="24"/>
          <w:szCs w:val="24"/>
          <w:lang w:val="en-US" w:eastAsia="zh-CN"/>
        </w:rPr>
        <w:t>n</w:t>
      </w:r>
      <w:r>
        <w:rPr>
          <w:rFonts w:hint="default" w:ascii="Times New Roman" w:hAnsi="Times New Roman" w:cs="Times New Roman"/>
          <w:sz w:val="24"/>
          <w:szCs w:val="24"/>
          <w:lang w:val="en-US" w:eastAsia="zh-CN"/>
        </w:rPr>
        <w:t xml:space="preserve"> originary concept of the world </w:t>
      </w:r>
      <w:r>
        <w:rPr>
          <w:rFonts w:hint="eastAsia" w:ascii="Times New Roman" w:hAnsi="Times New Roman" w:cs="Times New Roman"/>
          <w:sz w:val="24"/>
          <w:szCs w:val="24"/>
          <w:lang w:val="en-US" w:eastAsia="zh-CN"/>
        </w:rPr>
        <w:t>un</w:t>
      </w:r>
      <w:r>
        <w:rPr>
          <w:rFonts w:hint="default" w:ascii="Times New Roman" w:hAnsi="Times New Roman" w:cs="Times New Roman"/>
          <w:sz w:val="24"/>
          <w:szCs w:val="24"/>
          <w:lang w:val="en-US" w:eastAsia="zh-CN"/>
        </w:rPr>
        <w:t>distorted by dualism.</w:t>
      </w:r>
      <w:r>
        <w:rPr>
          <w:rFonts w:hint="eastAsia" w:ascii="Times New Roman" w:hAnsi="Times New Roman" w:cs="Times New Roman"/>
          <w:sz w:val="24"/>
          <w:szCs w:val="24"/>
          <w:lang w:val="en-US" w:eastAsia="zh-CN"/>
        </w:rPr>
        <w:t xml:space="preserve"> This endeavor is reflected in Husserl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concept of the lifeworld (</w:t>
      </w:r>
      <w:r>
        <w:rPr>
          <w:rFonts w:hint="eastAsia" w:ascii="Times New Roman" w:hAnsi="Times New Roman" w:cs="Times New Roman"/>
          <w:i/>
          <w:iCs/>
          <w:sz w:val="24"/>
          <w:szCs w:val="24"/>
          <w:lang w:val="en-US" w:eastAsia="zh-CN"/>
        </w:rPr>
        <w:t>Lebenswelt</w:t>
      </w:r>
      <w:r>
        <w:rPr>
          <w:rFonts w:hint="eastAsia" w:ascii="Times New Roman" w:hAnsi="Times New Roman" w:cs="Times New Roman"/>
          <w:sz w:val="24"/>
          <w:szCs w:val="24"/>
          <w:lang w:val="en-US" w:eastAsia="zh-CN"/>
        </w:rPr>
        <w:t>) and Heidegger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surrounding world (</w:t>
      </w:r>
      <w:r>
        <w:rPr>
          <w:rFonts w:hint="eastAsia" w:ascii="Times New Roman" w:hAnsi="Times New Roman" w:cs="Times New Roman"/>
          <w:i/>
          <w:iCs/>
          <w:sz w:val="24"/>
          <w:szCs w:val="24"/>
          <w:lang w:val="en-US" w:eastAsia="zh-CN"/>
        </w:rPr>
        <w:t>Umwelt</w:t>
      </w:r>
      <w:r>
        <w:rPr>
          <w:rFonts w:hint="eastAsia" w:ascii="Times New Roman" w:hAnsi="Times New Roman" w:cs="Times New Roman"/>
          <w:sz w:val="24"/>
          <w:szCs w:val="24"/>
          <w:lang w:val="en-US" w:eastAsia="zh-CN"/>
        </w:rPr>
        <w:t xml:space="preserve">), understood as a totality of involvements. </w:t>
      </w:r>
      <w:r>
        <w:rPr>
          <w:rFonts w:hint="default" w:ascii="Times New Roman" w:hAnsi="Times New Roman" w:cs="Times New Roman"/>
          <w:sz w:val="24"/>
          <w:szCs w:val="24"/>
          <w:lang w:val="en-US" w:eastAsia="zh-CN"/>
        </w:rPr>
        <w:t>Furthermore, they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aim to recover a concept of the human being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that has not yet been split into body and soul.</w:t>
      </w:r>
      <w:r>
        <w:rPr>
          <w:rFonts w:hint="eastAsia" w:ascii="Times New Roman" w:hAnsi="Times New Roman" w:cs="Times New Roman"/>
          <w:sz w:val="24"/>
          <w:szCs w:val="24"/>
          <w:lang w:val="en-US" w:eastAsia="zh-CN"/>
        </w:rPr>
        <w:t xml:space="preserve"> This intention is expressed in </w:t>
      </w:r>
      <w:r>
        <w:rPr>
          <w:rFonts w:hint="default" w:ascii="Times New Roman" w:hAnsi="Times New Roman" w:cs="Times New Roman"/>
          <w:sz w:val="24"/>
          <w:szCs w:val="24"/>
          <w:lang w:val="en-US" w:eastAsia="zh-CN"/>
        </w:rPr>
        <w:t>Husserl’s concept</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lang w:val="en-US" w:eastAsia="zh-CN"/>
        </w:rPr>
        <w:t xml:space="preserve"> of“person” and “psychophysical human being” in </w:t>
      </w:r>
      <w:r>
        <w:rPr>
          <w:rFonts w:hint="default" w:ascii="Times New Roman" w:hAnsi="Times New Roman" w:cs="Times New Roman"/>
          <w:i/>
          <w:iCs/>
          <w:sz w:val="24"/>
          <w:szCs w:val="24"/>
          <w:lang w:val="en-US" w:eastAsia="zh-CN"/>
        </w:rPr>
        <w:t>Ideas II</w:t>
      </w:r>
      <w:r>
        <w:rPr>
          <w:rFonts w:hint="default" w:ascii="Times New Roman" w:hAnsi="Times New Roman" w:cs="Times New Roman"/>
          <w:sz w:val="24"/>
          <w:szCs w:val="24"/>
          <w:lang w:val="en-US" w:eastAsia="zh-CN"/>
        </w:rPr>
        <w:t>, as well as Heidegger’s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t>
      </w:r>
      <w:r>
        <w:rPr>
          <w:rFonts w:hint="default" w:ascii="Times New Roman" w:hAnsi="Times New Roman" w:cs="Times New Roman"/>
          <w:i/>
          <w:iCs/>
          <w:sz w:val="24"/>
          <w:szCs w:val="24"/>
          <w:lang w:val="en-US" w:eastAsia="zh-CN"/>
        </w:rPr>
        <w:t>Dasein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Hermann Schmitz, the founder of New Phenomenology, likewise is situated within this tradition. His distinctive contribution lies in tracing the root of the dualistic split, concerning both the world and the human being, back to the mechanism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p>
    <w:p w14:paraId="35C7C53F">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Schmitz has traced the origins of the concepts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soul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body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Western philosophy. According to his research, the notions of an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internal world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Innenwelt</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soul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Seele</w:t>
      </w:r>
      <w:r>
        <w:rPr>
          <w:rFonts w:hint="eastAsia" w:ascii="Times New Roman" w:hAnsi="Times New Roman" w:cs="Times New Roman"/>
          <w:sz w:val="24"/>
          <w:szCs w:val="24"/>
          <w:lang w:val="en-US" w:eastAsia="zh-CN"/>
        </w:rPr>
        <w:t xml:space="preserve">) emerged in the period from Homer to Plato, and the dualist tradition </w:t>
      </w:r>
      <w:r>
        <w:rPr>
          <w:rFonts w:hint="default" w:ascii="Times New Roman" w:hAnsi="Times New Roman" w:cs="Times New Roman"/>
          <w:sz w:val="24"/>
          <w:szCs w:val="24"/>
          <w:lang w:val="en-US" w:eastAsia="zh-CN"/>
        </w:rPr>
        <w:t>was firmly established by Plato at the latest.</w:t>
      </w:r>
      <w:r>
        <w:rPr>
          <w:rFonts w:hint="eastAsia" w:ascii="Times New Roman" w:hAnsi="Times New Roman" w:cs="Times New Roman"/>
          <w:sz w:val="24"/>
          <w:szCs w:val="24"/>
          <w:lang w:val="en-US" w:eastAsia="zh-CN"/>
        </w:rPr>
        <w:t xml:space="preserve"> The objectification of the external world and the formation of the concept of the soul proceeded in parallel. Democritus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atomism marks a decisive turning point in the objectification of the world. For Democritus, only those solid entities at the center of the visual field constitute objective reality, insofar as they are measurable and countable; all other sensed qualities are relegated to the status of subjective products. Plato further conceives the sense organs as instruments of perception and holds that the properties of objects must strictly correspond to these organs. By contrast, the inner world, or the soul, is conceived as a container. Everything that cannot be measured or counted, such as emotions, atmospheres, and the dynamic stirrings of the lived body, was excluded from the external world and</w:t>
      </w: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 xml:space="preserve">through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—relocated into this inner sphere. </w:t>
      </w:r>
      <w:r>
        <w:rPr>
          <w:rFonts w:hint="default" w:ascii="Times New Roman" w:hAnsi="Times New Roman" w:cs="Times New Roman"/>
          <w:sz w:val="24"/>
          <w:szCs w:val="24"/>
          <w:lang w:val="en-US" w:eastAsia="zh-CN"/>
        </w:rPr>
        <w:t xml:space="preserve">Within this dualistic framework, the soul resides in the </w:t>
      </w:r>
      <w:r>
        <w:rPr>
          <w:rFonts w:hint="eastAsia" w:ascii="Times New Roman" w:hAnsi="Times New Roman" w:cs="Times New Roman"/>
          <w:sz w:val="24"/>
          <w:szCs w:val="24"/>
          <w:lang w:val="en-US" w:eastAsia="zh-CN"/>
        </w:rPr>
        <w:t xml:space="preserve">material </w:t>
      </w:r>
      <w:r>
        <w:rPr>
          <w:rFonts w:hint="default" w:ascii="Times New Roman" w:hAnsi="Times New Roman" w:cs="Times New Roman"/>
          <w:sz w:val="24"/>
          <w:szCs w:val="24"/>
          <w:lang w:val="en-US" w:eastAsia="zh-CN"/>
        </w:rPr>
        <w:t>body as the "master of the house"</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Herr im Haus</w:t>
      </w:r>
      <w:r>
        <w:rPr>
          <w:rFonts w:hint="eastAsia" w:ascii="Times New Roman" w:hAnsi="Times New Roman" w:cs="Times New Roman"/>
          <w:sz w:val="24"/>
          <w:szCs w:val="24"/>
          <w:lang w:val="en-US" w:eastAsia="zh-CN"/>
        </w:rPr>
        <w:t>)</w:t>
      </w:r>
      <w:r>
        <w:rPr>
          <w:rStyle w:val="11"/>
          <w:rFonts w:hint="eastAsia" w:ascii="Times New Roman" w:hAnsi="Times New Roman" w:cs="Times New Roman"/>
          <w:sz w:val="24"/>
          <w:szCs w:val="24"/>
          <w:lang w:val="en-US" w:eastAsia="zh-CN"/>
        </w:rPr>
        <w:footnoteReference w:id="1"/>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while the materia</w:t>
      </w:r>
      <w:r>
        <w:rPr>
          <w:rFonts w:hint="eastAsia" w:ascii="Times New Roman" w:hAnsi="Times New Roman" w:cs="Times New Roman"/>
          <w:sz w:val="24"/>
          <w:szCs w:val="24"/>
          <w:lang w:val="en-US" w:eastAsia="zh-CN"/>
        </w:rPr>
        <w:t xml:space="preserve">l </w:t>
      </w:r>
      <w:r>
        <w:rPr>
          <w:rFonts w:hint="default" w:ascii="Times New Roman" w:hAnsi="Times New Roman" w:cs="Times New Roman"/>
          <w:sz w:val="24"/>
          <w:szCs w:val="24"/>
          <w:lang w:val="en-US" w:eastAsia="zh-CN"/>
        </w:rPr>
        <w:t>body, following the Platonic tradition, is degraded to the soul’s prison or dungeon</w:t>
      </w:r>
      <w:r>
        <w:rPr>
          <w:rFonts w:hint="eastAsia" w:ascii="Times New Roman" w:hAnsi="Times New Roman" w:cs="Times New Roman"/>
          <w:sz w:val="24"/>
          <w:szCs w:val="24"/>
          <w:lang w:val="en-US" w:eastAsia="zh-CN"/>
        </w:rPr>
        <w:t>.</w:t>
      </w:r>
    </w:p>
    <w:p w14:paraId="40ECA226">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Schmitz uses introjection to characterize the process by which the unmeasurable and uncountable sensations are incorporated into the inner world. He explicitly traces the origin of this concept to Richard Avenarius, who, together with Ernst Mach, founded the empirio-criticism: </w:t>
      </w:r>
    </w:p>
    <w:p w14:paraId="124BDD3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779A79A7">
      <w:pPr>
        <w:keepNext w:val="0"/>
        <w:keepLines w:val="0"/>
        <w:pageBreakBefore w:val="0"/>
        <w:widowControl w:val="0"/>
        <w:kinsoku/>
        <w:wordWrap/>
        <w:overflowPunct/>
        <w:topLinePunct w:val="0"/>
        <w:autoSpaceDE/>
        <w:autoSpaceDN/>
        <w:bidi w:val="0"/>
        <w:adjustRightInd/>
        <w:snapToGrid/>
        <w:spacing w:line="360" w:lineRule="auto"/>
        <w:ind w:left="72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 first thinker who found introjection so implausible that he was able to pose this question in a radical form was Richard Avenarius. He found a highly plausible, yet purely armchair-constructed answer: it was, he argued, difficulties in integrating fellow human beings into 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own environment that served as the occasion for the individual to ascribe to himself, as to others, an inner world alongside the publicly accessible external world.</w:t>
      </w:r>
      <w:r>
        <w:rPr>
          <w:rStyle w:val="11"/>
          <w:rFonts w:hint="eastAsia" w:ascii="Times New Roman" w:hAnsi="Times New Roman" w:cs="Times New Roman"/>
          <w:sz w:val="24"/>
          <w:szCs w:val="24"/>
          <w:lang w:val="en-US" w:eastAsia="zh-CN"/>
        </w:rPr>
        <w:footnoteReference w:id="2"/>
      </w:r>
      <w:r>
        <w:rPr>
          <w:rFonts w:hint="eastAsia" w:ascii="Times New Roman" w:hAnsi="Times New Roman" w:cs="Times New Roman"/>
          <w:sz w:val="24"/>
          <w:szCs w:val="24"/>
          <w:lang w:val="en-US" w:eastAsia="zh-CN"/>
        </w:rPr>
        <w:t xml:space="preserve"> </w:t>
      </w:r>
    </w:p>
    <w:p w14:paraId="15159F6E">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p>
    <w:p w14:paraId="2A8A27B8">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introduction of “introjection” by Schmitz gives rise to a series of questions that have yet to be </w:t>
      </w:r>
      <w:r>
        <w:rPr>
          <w:rFonts w:hint="eastAsia" w:ascii="Times New Roman" w:hAnsi="Times New Roman" w:cs="Times New Roman"/>
          <w:sz w:val="24"/>
          <w:szCs w:val="24"/>
          <w:lang w:val="en-US" w:eastAsia="zh-CN"/>
        </w:rPr>
        <w:t>answered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if introjection brings about the split between the inner world and the outer world, what are the steps through which it takes place? </w:t>
      </w:r>
      <w:r>
        <w:rPr>
          <w:rFonts w:hint="default" w:ascii="Times New Roman" w:hAnsi="Times New Roman" w:cs="Times New Roman"/>
          <w:sz w:val="24"/>
          <w:szCs w:val="24"/>
          <w:lang w:val="en-US" w:eastAsia="zh-CN"/>
        </w:rPr>
        <w:t>Schmitz overlooks the fact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that the concept of introjection was independently developed in the phenomenological and psychoanalytic traditions in the late nineteenth and early twentieth centuries, and that each tradition employed it to account for the dualistic split of the world.</w:t>
      </w:r>
      <w:r>
        <w:rPr>
          <w:rFonts w:hint="eastAsia" w:ascii="Times New Roman" w:hAnsi="Times New Roman" w:cs="Times New Roman"/>
          <w:sz w:val="24"/>
          <w:szCs w:val="24"/>
          <w:lang w:val="en-US" w:eastAsia="zh-CN"/>
        </w:rPr>
        <w:t xml:space="preserve"> There are two deficiencies in Schmitz</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account of introjection: First, h</w:t>
      </w:r>
      <w:r>
        <w:rPr>
          <w:rFonts w:hint="default" w:ascii="Times New Roman" w:hAnsi="Times New Roman" w:cs="Times New Roman"/>
          <w:sz w:val="24"/>
          <w:szCs w:val="24"/>
          <w:lang w:val="en-US" w:eastAsia="zh-CN"/>
        </w:rPr>
        <w:t xml:space="preserve">e overlooks the discussion of introjection within the phenomenological tradition. Schmitz characterizes Husserl as a proponent of the split between soul and body, </w:t>
      </w:r>
      <w:r>
        <w:rPr>
          <w:rFonts w:hint="eastAsia" w:ascii="Times New Roman" w:hAnsi="Times New Roman" w:cs="Times New Roman"/>
          <w:sz w:val="24"/>
          <w:szCs w:val="24"/>
          <w:lang w:val="en-US" w:eastAsia="zh-CN"/>
        </w:rPr>
        <w:t xml:space="preserve">and </w:t>
      </w:r>
      <w:r>
        <w:rPr>
          <w:rFonts w:hint="default" w:ascii="Times New Roman" w:hAnsi="Times New Roman" w:cs="Times New Roman"/>
          <w:sz w:val="24"/>
          <w:szCs w:val="24"/>
          <w:lang w:val="en-US" w:eastAsia="zh-CN"/>
        </w:rPr>
        <w:t>claim</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lang w:val="en-US" w:eastAsia="zh-CN"/>
        </w:rPr>
        <w:t xml:space="preserve"> that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“Husserl goes so far as to explicitly revive the Cartesian definition of the soul</w:t>
      </w:r>
      <w:r>
        <w:rPr>
          <w:rFonts w:hint="eastAsia" w:ascii="Times New Roman" w:hAnsi="Times New Roman" w:cs="Times New Roman"/>
          <w:sz w:val="24"/>
          <w:szCs w:val="24"/>
          <w:lang w:val="en-US" w:eastAsia="zh-CN"/>
        </w:rPr>
        <w:t xml:space="preserve"> as a substance in relation to the pure or transcendental consciousness he constructs.</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3"/>
      </w:r>
      <w:r>
        <w:rPr>
          <w:rFonts w:hint="eastAsia" w:ascii="Times New Roman" w:hAnsi="Times New Roman" w:cs="Times New Roman"/>
          <w:sz w:val="24"/>
          <w:szCs w:val="24"/>
          <w:u w:val="none"/>
          <w:lang w:val="en-US" w:eastAsia="zh-CN"/>
        </w:rPr>
        <w:t xml:space="preserve"> This judgment of Husserl is problematic. In fact, Husserl also took up and developed Avenarius</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s concept of introjection, and employed it to explain the formation of the naturalistic attitude and the concept of the soul. Second, h</w:t>
      </w:r>
      <w:r>
        <w:rPr>
          <w:rFonts w:hint="default" w:ascii="Times New Roman" w:hAnsi="Times New Roman" w:cs="Times New Roman"/>
          <w:sz w:val="24"/>
          <w:szCs w:val="24"/>
          <w:u w:val="none"/>
          <w:lang w:val="en-US" w:eastAsia="zh-CN"/>
        </w:rPr>
        <w:t>e completely neglects the fact that psychoanalysis independently developed its own concept of “introjection” at the beginning of the</w:t>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val="en-US" w:eastAsia="zh-CN"/>
        </w:rPr>
        <w:t>twentieth century, almost contemporaneously with Avenarius.</w:t>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val="en-US" w:eastAsia="zh-CN"/>
        </w:rPr>
        <w:t>In Schmitz’s view, Freud’s topographical model presupposes a “container of a singular soul” (</w:t>
      </w:r>
      <w:r>
        <w:rPr>
          <w:rFonts w:hint="default" w:ascii="Times New Roman" w:hAnsi="Times New Roman" w:cs="Times New Roman"/>
          <w:i/>
          <w:iCs/>
          <w:sz w:val="24"/>
          <w:szCs w:val="24"/>
          <w:u w:val="none"/>
          <w:lang w:val="en-US" w:eastAsia="zh-CN"/>
        </w:rPr>
        <w:t>Koffer einer einzigen Seele</w:t>
      </w:r>
      <w:r>
        <w:rPr>
          <w:rFonts w:hint="default" w:ascii="Times New Roman" w:hAnsi="Times New Roman" w:cs="Times New Roman"/>
          <w:sz w:val="24"/>
          <w:szCs w:val="24"/>
          <w:u w:val="none"/>
          <w:lang w:val="en-US" w:eastAsia="zh-CN"/>
        </w:rPr>
        <w:t>)</w:t>
      </w:r>
      <w:r>
        <w:rPr>
          <w:rStyle w:val="11"/>
          <w:rFonts w:hint="default" w:ascii="Times New Roman" w:hAnsi="Times New Roman" w:cs="Times New Roman"/>
          <w:sz w:val="24"/>
          <w:szCs w:val="24"/>
          <w:u w:val="none"/>
          <w:lang w:val="en-US" w:eastAsia="zh-CN"/>
        </w:rPr>
        <w:footnoteReference w:id="4"/>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lang w:val="en-US" w:eastAsia="zh-CN"/>
        </w:rPr>
        <w:t>Yet in his later work, Freud also critically reflects on this postulate of an in</w:t>
      </w:r>
      <w:r>
        <w:rPr>
          <w:rFonts w:hint="eastAsia" w:ascii="Times New Roman" w:hAnsi="Times New Roman" w:cs="Times New Roman"/>
          <w:sz w:val="24"/>
          <w:szCs w:val="24"/>
          <w:lang w:val="en-US" w:eastAsia="zh-CN"/>
        </w:rPr>
        <w:t>ner</w:t>
      </w:r>
      <w:r>
        <w:rPr>
          <w:rFonts w:hint="default" w:ascii="Times New Roman" w:hAnsi="Times New Roman" w:cs="Times New Roman"/>
          <w:sz w:val="24"/>
          <w:szCs w:val="24"/>
          <w:lang w:val="en-US" w:eastAsia="zh-CN"/>
        </w:rPr>
        <w:t xml:space="preserve"> world and, like Schmitz, draws on introjection to account for the split of the world.</w:t>
      </w:r>
    </w:p>
    <w:p w14:paraId="452191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     The aim of this paper is not to supplement the deficiencies of Schmitz</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theory, but to address a problem common to phenomenologists such as Husserl, Heidegger</w:t>
      </w:r>
      <w:r>
        <w:rPr>
          <w:rStyle w:val="11"/>
          <w:rFonts w:hint="eastAsia" w:ascii="Times New Roman" w:hAnsi="Times New Roman" w:cs="Times New Roman"/>
          <w:sz w:val="24"/>
          <w:szCs w:val="24"/>
          <w:lang w:val="en-US" w:eastAsia="zh-CN"/>
        </w:rPr>
        <w:footnoteReference w:id="5"/>
      </w:r>
      <w:r>
        <w:rPr>
          <w:rFonts w:hint="eastAsia" w:ascii="Times New Roman" w:hAnsi="Times New Roman" w:cs="Times New Roman"/>
          <w:sz w:val="24"/>
          <w:szCs w:val="24"/>
          <w:lang w:val="en-US" w:eastAsia="zh-CN"/>
        </w:rPr>
        <w:t>, Merleau-Ponty</w:t>
      </w:r>
      <w:r>
        <w:rPr>
          <w:rStyle w:val="11"/>
          <w:rFonts w:hint="eastAsia" w:ascii="Times New Roman" w:hAnsi="Times New Roman" w:cs="Times New Roman"/>
          <w:sz w:val="24"/>
          <w:szCs w:val="24"/>
          <w:lang w:val="en-US" w:eastAsia="zh-CN"/>
        </w:rPr>
        <w:footnoteReference w:id="6"/>
      </w:r>
      <w:r>
        <w:rPr>
          <w:rFonts w:hint="eastAsia" w:ascii="Times New Roman" w:hAnsi="Times New Roman" w:cs="Times New Roman"/>
          <w:sz w:val="24"/>
          <w:szCs w:val="24"/>
          <w:lang w:val="en-US" w:eastAsia="zh-CN"/>
        </w:rPr>
        <w:t xml:space="preserve">, and Schmitz: how does introjection lead to the dualistic split of the world and the human being? By synthesizing insights from both the phenomenological and psychoanalytic traditions, this study aims to clarify the genetic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mechanism</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7"/>
      </w:r>
      <w:r>
        <w:rPr>
          <w:rFonts w:hint="eastAsia" w:ascii="Times New Roman" w:hAnsi="Times New Roman" w:cs="Times New Roman"/>
          <w:sz w:val="24"/>
          <w:szCs w:val="24"/>
          <w:lang w:val="en-US" w:eastAsia="zh-CN"/>
        </w:rPr>
        <w:t xml:space="preserve"> of introjection. (1) I trace the development of the concept of introjection in the phenomenological tradition, focusing primarily on Husserl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reception and transformation of Avenarius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thought. (2) I then trace the concept of introjection in the work of Sándor Ferenczi and Sigmund Freud. While identifying introjection as a psychical mechanism on the basis of pathological phenomena, they also recognized its role in the split of the world. </w:t>
      </w:r>
      <w:r>
        <w:rPr>
          <w:rFonts w:hint="default" w:ascii="Times New Roman" w:hAnsi="Times New Roman" w:cs="Times New Roman"/>
          <w:sz w:val="24"/>
          <w:szCs w:val="24"/>
          <w:lang w:val="en-US" w:eastAsia="zh-CN"/>
        </w:rPr>
        <w:t>(3) By bringing the two theories into dialogue and drawing on their common insights, I reconstruct the gene</w:t>
      </w:r>
      <w:r>
        <w:rPr>
          <w:rFonts w:hint="eastAsia" w:ascii="Times New Roman" w:hAnsi="Times New Roman" w:cs="Times New Roman" w:eastAsiaTheme="minorEastAsia"/>
          <w:sz w:val="24"/>
          <w:szCs w:val="24"/>
          <w:lang w:val="en-US" w:eastAsia="zh-CN"/>
        </w:rPr>
        <w:t xml:space="preserve">tic </w:t>
      </w:r>
      <w:r>
        <w:rPr>
          <w:rFonts w:hint="default" w:ascii="Times New Roman" w:hAnsi="Times New Roman" w:cs="Times New Roman"/>
          <w:sz w:val="24"/>
          <w:szCs w:val="24"/>
          <w:lang w:val="en-US" w:eastAsia="zh-CN"/>
        </w:rPr>
        <w:t>mechanism of introjection, which consists of two core steps. The first step involves a preliminary differentiation between the in</w:t>
      </w:r>
      <w:r>
        <w:rPr>
          <w:rFonts w:hint="eastAsia" w:ascii="Times New Roman" w:hAnsi="Times New Roman" w:cs="Times New Roman"/>
          <w:sz w:val="24"/>
          <w:szCs w:val="24"/>
          <w:lang w:val="en-US" w:eastAsia="zh-CN"/>
        </w:rPr>
        <w:t>ternal</w:t>
      </w:r>
      <w:r>
        <w:rPr>
          <w:rFonts w:hint="default" w:ascii="Times New Roman" w:hAnsi="Times New Roman" w:cs="Times New Roman"/>
          <w:sz w:val="24"/>
          <w:szCs w:val="24"/>
          <w:lang w:val="en-US" w:eastAsia="zh-CN"/>
        </w:rPr>
        <w:t xml:space="preserve"> and the </w:t>
      </w:r>
      <w:r>
        <w:rPr>
          <w:rFonts w:hint="eastAsia" w:ascii="Times New Roman" w:hAnsi="Times New Roman" w:cs="Times New Roman"/>
          <w:sz w:val="24"/>
          <w:szCs w:val="24"/>
          <w:lang w:val="en-US" w:eastAsia="zh-CN"/>
        </w:rPr>
        <w:t>external</w:t>
      </w:r>
      <w:r>
        <w:rPr>
          <w:rFonts w:hint="default" w:ascii="Times New Roman" w:hAnsi="Times New Roman" w:cs="Times New Roman"/>
          <w:sz w:val="24"/>
          <w:szCs w:val="24"/>
          <w:lang w:val="en-US" w:eastAsia="zh-CN"/>
        </w:rPr>
        <w:t>, generated through tactile experience. The second step involves a radical split between the internal and external world</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lang w:val="en-US" w:eastAsia="zh-CN"/>
        </w:rPr>
        <w:t xml:space="preserve">, resulting from the conflation of </w:t>
      </w:r>
      <w:r>
        <w:rPr>
          <w:rFonts w:hint="eastAsia" w:ascii="Times New Roman" w:hAnsi="Times New Roman" w:cs="Times New Roman" w:eastAsiaTheme="minorEastAsia"/>
          <w:sz w:val="24"/>
          <w:szCs w:val="24"/>
          <w:lang w:val="en-US" w:eastAsia="zh-CN"/>
        </w:rPr>
        <w:t xml:space="preserve">the </w:t>
      </w:r>
      <w:r>
        <w:rPr>
          <w:rFonts w:hint="default" w:ascii="Times New Roman" w:hAnsi="Times New Roman" w:cs="Times New Roman"/>
          <w:sz w:val="24"/>
          <w:szCs w:val="24"/>
          <w:lang w:val="en-US" w:eastAsia="zh-CN"/>
        </w:rPr>
        <w:t xml:space="preserve">“self” and </w:t>
      </w:r>
      <w:r>
        <w:rPr>
          <w:rFonts w:hint="eastAsia" w:ascii="Times New Roman" w:hAnsi="Times New Roman" w:cs="Times New Roman" w:eastAsiaTheme="minorEastAsia"/>
          <w:sz w:val="24"/>
          <w:szCs w:val="24"/>
          <w:lang w:val="en-US" w:eastAsia="zh-CN"/>
        </w:rPr>
        <w:t xml:space="preserve">the </w:t>
      </w:r>
      <w:r>
        <w:rPr>
          <w:rFonts w:hint="default" w:ascii="Times New Roman" w:hAnsi="Times New Roman" w:cs="Times New Roman"/>
          <w:sz w:val="24"/>
          <w:szCs w:val="24"/>
          <w:lang w:val="en-US" w:eastAsia="zh-CN"/>
        </w:rPr>
        <w:t>“other” at the intersubjective level.</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sz w:val="24"/>
          <w:szCs w:val="24"/>
          <w:lang w:val="en-US" w:eastAsia="zh-CN"/>
        </w:rPr>
        <w:t>By clarifying the genetic mechanism of introjection, we can better understand the formation of a dualistic picture</w:t>
      </w:r>
      <w:r>
        <w:rPr>
          <w:rFonts w:hint="eastAsia" w:ascii="Times New Roman" w:hAnsi="Times New Roman" w:cs="Times New Roman"/>
          <w:sz w:val="24"/>
          <w:szCs w:val="24"/>
          <w:lang w:val="en-US" w:eastAsia="zh-CN"/>
        </w:rPr>
        <w:t xml:space="preserve"> of the </w:t>
      </w:r>
      <w:r>
        <w:rPr>
          <w:rFonts w:hint="default" w:ascii="Times New Roman" w:hAnsi="Times New Roman" w:cs="Times New Roman"/>
          <w:sz w:val="24"/>
          <w:szCs w:val="24"/>
          <w:lang w:val="en-US" w:eastAsia="zh-CN"/>
        </w:rPr>
        <w:t>world.</w:t>
      </w:r>
      <w:r>
        <w:rPr>
          <w:rFonts w:hint="eastAsia" w:ascii="Times New Roman" w:hAnsi="Times New Roman" w:cs="Times New Roman" w:eastAsiaTheme="minorEastAsia"/>
          <w:sz w:val="24"/>
          <w:szCs w:val="24"/>
          <w:lang w:val="en-US" w:eastAsia="zh-CN"/>
        </w:rPr>
        <w:t xml:space="preserve"> By proceeding in the opposite direction of introjection, we can obtain guiding clues for describing the world as originally experienced.</w:t>
      </w:r>
    </w:p>
    <w:p w14:paraId="17E6097B">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Richard Avenarius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published </w:t>
      </w:r>
      <w:r>
        <w:rPr>
          <w:rFonts w:hint="default" w:ascii="Times New Roman" w:hAnsi="Times New Roman" w:cs="Times New Roman"/>
          <w:i/>
          <w:iCs/>
          <w:sz w:val="24"/>
          <w:szCs w:val="24"/>
          <w:lang w:val="en-US" w:eastAsia="zh-CN"/>
        </w:rPr>
        <w:t>The Human Concept of the World</w:t>
      </w:r>
      <w:r>
        <w:rPr>
          <w:rFonts w:hint="default" w:ascii="Times New Roman" w:hAnsi="Times New Roman" w:cs="Times New Roman"/>
          <w:sz w:val="24"/>
          <w:szCs w:val="24"/>
          <w:lang w:val="en-US" w:eastAsia="zh-CN"/>
        </w:rPr>
        <w:t xml:space="preserve"> in 1891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This work exerted a direct influence on Husserl’s and Heidegger’s understanding of the “world”.</w:t>
      </w:r>
      <w:r>
        <w:rPr>
          <w:rFonts w:hint="eastAsia" w:ascii="Times New Roman" w:hAnsi="Times New Roman" w:cs="Times New Roman"/>
          <w:sz w:val="24"/>
          <w:szCs w:val="24"/>
          <w:lang w:val="en-US" w:eastAsia="zh-CN"/>
        </w:rPr>
        <w:t xml:space="preserve"> According to Cairns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record of a conversation between Husserl and Reiner,</w:t>
      </w:r>
      <w:r>
        <w:rPr>
          <w:rFonts w:hint="default" w:ascii="Times New Roman" w:hAnsi="Times New Roman" w:cs="Times New Roman"/>
          <w:sz w:val="24"/>
          <w:szCs w:val="24"/>
          <w:lang w:val="en-US" w:eastAsia="zh-CN"/>
        </w:rPr>
        <w:t xml:space="preserve"> Husserl objected that Heidegger did not mention either Avenarius or himself when speaking of the natural world-picture, but instead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treated it as a matter of common knowledge rather than something developed by these two philosophers. Husserl also acknowledged his own “debt” to Avenarius.</w:t>
      </w:r>
      <w:r>
        <w:rPr>
          <w:rStyle w:val="11"/>
          <w:rFonts w:hint="default" w:ascii="Times New Roman" w:hAnsi="Times New Roman" w:cs="Times New Roman"/>
          <w:sz w:val="24"/>
          <w:szCs w:val="24"/>
          <w:lang w:val="en-US" w:eastAsia="zh-CN"/>
        </w:rPr>
        <w:footnoteReference w:id="8"/>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val="en-US" w:eastAsia="zh-CN"/>
        </w:rPr>
        <w:t xml:space="preserve">Although Heidegger did not cite Avenarius directly, the title of Section 11 in </w:t>
      </w:r>
      <w:r>
        <w:rPr>
          <w:rFonts w:hint="default" w:ascii="Times New Roman" w:hAnsi="Times New Roman" w:cs="Times New Roman"/>
          <w:i/>
          <w:iCs/>
          <w:sz w:val="24"/>
          <w:szCs w:val="24"/>
          <w:u w:val="none"/>
          <w:lang w:val="en-US" w:eastAsia="zh-CN"/>
        </w:rPr>
        <w:t>Being and Time</w:t>
      </w:r>
      <w:r>
        <w:rPr>
          <w:rFonts w:hint="default" w:ascii="Times New Roman" w:hAnsi="Times New Roman" w:cs="Times New Roman"/>
          <w:sz w:val="24"/>
          <w:szCs w:val="24"/>
          <w:u w:val="none"/>
          <w:lang w:val="en-US" w:eastAsia="zh-CN"/>
        </w:rPr>
        <w:t>—“The Difficulties in Securing a ‘Natural Concept of the World’”</w:t>
      </w:r>
      <w:r>
        <w:rPr>
          <w:rStyle w:val="11"/>
          <w:rFonts w:hint="default" w:ascii="Times New Roman" w:hAnsi="Times New Roman" w:cs="Times New Roman"/>
          <w:sz w:val="24"/>
          <w:szCs w:val="24"/>
          <w:u w:val="none"/>
          <w:lang w:val="en-US" w:eastAsia="zh-CN"/>
        </w:rPr>
        <w:footnoteReference w:id="9"/>
      </w:r>
      <w:r>
        <w:rPr>
          <w:rFonts w:hint="default" w:ascii="Times New Roman" w:hAnsi="Times New Roman" w:cs="Times New Roman"/>
          <w:sz w:val="24"/>
          <w:szCs w:val="24"/>
          <w:lang w:val="en-US" w:eastAsia="zh-CN"/>
        </w:rPr>
        <w:t>—bears clear traces of Avenarius’s thought.</w:t>
      </w:r>
      <w:r>
        <w:rPr>
          <w:rFonts w:hint="eastAsia" w:ascii="Times New Roman" w:hAnsi="Times New Roman" w:cs="Times New Roman"/>
          <w:sz w:val="24"/>
          <w:szCs w:val="24"/>
          <w:lang w:val="en-US" w:eastAsia="zh-CN"/>
        </w:rPr>
        <w:t xml:space="preserve"> In contrast to Heidegger, Husserl engaged explicitly with Avenarius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philosophy. </w:t>
      </w:r>
      <w:r>
        <w:rPr>
          <w:rFonts w:hint="default" w:ascii="Times New Roman" w:hAnsi="Times New Roman" w:cs="Times New Roman"/>
          <w:sz w:val="24"/>
          <w:szCs w:val="24"/>
          <w:lang w:val="en-US" w:eastAsia="zh-CN"/>
        </w:rPr>
        <w:t xml:space="preserve">As early as 1902, Husserl made a close reading of </w:t>
      </w:r>
      <w:r>
        <w:rPr>
          <w:rFonts w:hint="default" w:ascii="Times New Roman" w:hAnsi="Times New Roman" w:cs="Times New Roman"/>
          <w:i/>
          <w:iCs/>
          <w:sz w:val="24"/>
          <w:szCs w:val="24"/>
          <w:lang w:val="en-US" w:eastAsia="zh-CN"/>
        </w:rPr>
        <w:t>The Human Concept of the World</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sz w:val="24"/>
          <w:szCs w:val="24"/>
          <w:lang w:val="en-US" w:eastAsia="zh-CN"/>
        </w:rPr>
        <w:t>and left</w:t>
      </w:r>
      <w:r>
        <w:rPr>
          <w:rFonts w:hint="default" w:ascii="Times New Roman" w:hAnsi="Times New Roman" w:cs="Times New Roman"/>
          <w:sz w:val="24"/>
          <w:szCs w:val="24"/>
          <w:lang w:val="en-US" w:eastAsia="zh-CN"/>
        </w:rPr>
        <w:t xml:space="preserve"> extensive marginal annotations</w:t>
      </w:r>
      <w:r>
        <w:rPr>
          <w:rFonts w:hint="eastAsia" w:ascii="Times New Roman" w:hAnsi="Times New Roman" w:cs="Times New Roman"/>
          <w:sz w:val="24"/>
          <w:szCs w:val="24"/>
          <w:lang w:val="en-US" w:eastAsia="zh-CN"/>
        </w:rPr>
        <w:t>.</w:t>
      </w:r>
      <w:r>
        <w:rPr>
          <w:rStyle w:val="11"/>
          <w:rFonts w:hint="eastAsia" w:ascii="Times New Roman" w:hAnsi="Times New Roman" w:cs="Times New Roman"/>
          <w:sz w:val="24"/>
          <w:szCs w:val="24"/>
          <w:lang w:val="en-US" w:eastAsia="zh-CN"/>
        </w:rPr>
        <w:footnoteReference w:id="10"/>
      </w:r>
      <w:r>
        <w:rPr>
          <w:rFonts w:hint="default" w:ascii="Times New Roman" w:hAnsi="Times New Roman" w:cs="Times New Roman"/>
          <w:sz w:val="24"/>
          <w:szCs w:val="24"/>
          <w:lang w:val="en-US" w:eastAsia="zh-CN"/>
        </w:rPr>
        <w:t xml:space="preserve"> In his lectures during the Göttingen period, such as the 1910/11 lectures On the Natural Concept of the World, Husserl explicitly took Avenarius’s insights as the starting point for </w:t>
      </w:r>
      <w:r>
        <w:rPr>
          <w:rFonts w:hint="eastAsia" w:ascii="Times New Roman" w:hAnsi="Times New Roman" w:cs="Times New Roman"/>
          <w:sz w:val="24"/>
          <w:szCs w:val="24"/>
          <w:lang w:val="en-US" w:eastAsia="zh-CN"/>
        </w:rPr>
        <w:t>the</w:t>
      </w:r>
      <w:r>
        <w:rPr>
          <w:rFonts w:hint="default" w:ascii="Times New Roman" w:hAnsi="Times New Roman" w:cs="Times New Roman"/>
          <w:sz w:val="24"/>
          <w:szCs w:val="24"/>
          <w:lang w:val="en-US" w:eastAsia="zh-CN"/>
        </w:rPr>
        <w:t xml:space="preserve"> phenomenological reduction.</w:t>
      </w:r>
      <w:r>
        <w:rPr>
          <w:rStyle w:val="11"/>
          <w:rFonts w:hint="default" w:ascii="Times New Roman" w:hAnsi="Times New Roman" w:cs="Times New Roman"/>
          <w:sz w:val="24"/>
          <w:szCs w:val="24"/>
          <w:lang w:val="en-US" w:eastAsia="zh-CN"/>
        </w:rPr>
        <w:footnoteReference w:id="11"/>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More explicitly, Husserl employed the concept of introjection in both </w:t>
      </w:r>
      <w:r>
        <w:rPr>
          <w:rFonts w:hint="default" w:ascii="Times New Roman" w:hAnsi="Times New Roman" w:cs="Times New Roman"/>
          <w:i/>
          <w:iCs/>
          <w:sz w:val="24"/>
          <w:szCs w:val="24"/>
          <w:lang w:val="en-US" w:eastAsia="zh-CN"/>
        </w:rPr>
        <w:t>Thing and Space</w:t>
      </w:r>
      <w:r>
        <w:rPr>
          <w:rFonts w:hint="default" w:ascii="Times New Roman" w:hAnsi="Times New Roman" w:cs="Times New Roman"/>
          <w:sz w:val="24"/>
          <w:szCs w:val="24"/>
          <w:lang w:val="en-US" w:eastAsia="zh-CN"/>
        </w:rPr>
        <w:t xml:space="preserve"> and </w:t>
      </w:r>
      <w:r>
        <w:rPr>
          <w:rFonts w:hint="default" w:ascii="Times New Roman" w:hAnsi="Times New Roman" w:cs="Times New Roman"/>
          <w:i/>
          <w:iCs/>
          <w:sz w:val="24"/>
          <w:szCs w:val="24"/>
          <w:lang w:val="en-US" w:eastAsia="zh-CN"/>
        </w:rPr>
        <w:t>Ideas II</w:t>
      </w:r>
      <w:r>
        <w:rPr>
          <w:rFonts w:hint="default" w:ascii="Times New Roman" w:hAnsi="Times New Roman" w:cs="Times New Roman"/>
          <w:sz w:val="24"/>
          <w:szCs w:val="24"/>
          <w:lang w:val="en-US" w:eastAsia="zh-CN"/>
        </w:rPr>
        <w:t>. In the subsequent analysis,</w:t>
      </w:r>
      <w:r>
        <w:rPr>
          <w:rFonts w:hint="eastAsia" w:ascii="Times New Roman" w:hAnsi="Times New Roman" w:cs="Times New Roman"/>
          <w:sz w:val="24"/>
          <w:szCs w:val="24"/>
          <w:lang w:val="en-US" w:eastAsia="zh-CN"/>
        </w:rPr>
        <w:t xml:space="preserve"> I will explicate Richard Avenarius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concept of introjection, as well as its reception and development in Husserl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thought. </w:t>
      </w:r>
    </w:p>
    <w:p w14:paraId="0B762FA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6A839B4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532C3AE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480118F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0A4E0DB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2 </w:t>
      </w:r>
      <w:r>
        <w:rPr>
          <w:rFonts w:hint="default" w:ascii="Times New Roman" w:hAnsi="Times New Roman" w:cs="Times New Roman"/>
          <w:b/>
          <w:bCs/>
          <w:sz w:val="24"/>
          <w:szCs w:val="24"/>
          <w:lang w:val="en-US" w:eastAsia="zh-CN"/>
        </w:rPr>
        <w:t>The Concepts of Introjection in Avenarius and Husserl</w:t>
      </w:r>
    </w:p>
    <w:p w14:paraId="38F65AC6">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p>
    <w:p w14:paraId="0B25BB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12"/>
          <w:rFonts w:hint="eastAsia" w:ascii="Times New Roman" w:hAnsi="Times New Roman" w:cs="Times New Roman"/>
          <w:sz w:val="24"/>
          <w:szCs w:val="24"/>
          <w:lang w:val="en-US" w:eastAsia="zh-CN" w:bidi="ar"/>
        </w:rPr>
      </w:pPr>
      <w:r>
        <w:rPr>
          <w:rFonts w:hint="default" w:ascii="Times New Roman" w:hAnsi="Times New Roman" w:cs="Times New Roman"/>
          <w:sz w:val="24"/>
          <w:szCs w:val="24"/>
          <w:lang w:val="en-US" w:eastAsia="zh-CN"/>
        </w:rPr>
        <w:t xml:space="preserve">In </w:t>
      </w:r>
      <w:r>
        <w:rPr>
          <w:rFonts w:hint="default" w:ascii="Times New Roman" w:hAnsi="Times New Roman" w:cs="Times New Roman"/>
          <w:i/>
          <w:iCs/>
          <w:sz w:val="24"/>
          <w:szCs w:val="24"/>
          <w:lang w:val="en-US" w:eastAsia="zh-CN"/>
        </w:rPr>
        <w:t>The Human Concept of the World</w:t>
      </w:r>
      <w:r>
        <w:rPr>
          <w:rFonts w:hint="default" w:ascii="Times New Roman" w:hAnsi="Times New Roman" w:cs="Times New Roman"/>
          <w:sz w:val="24"/>
          <w:szCs w:val="24"/>
          <w:lang w:val="en-US" w:eastAsia="zh-CN"/>
        </w:rPr>
        <w:t>, Avenarius sought to characterize an “originary world-concept” (</w:t>
      </w:r>
      <w:r>
        <w:rPr>
          <w:rFonts w:hint="default" w:ascii="Times New Roman" w:hAnsi="Times New Roman" w:cs="Times New Roman"/>
          <w:i/>
          <w:iCs/>
          <w:sz w:val="24"/>
          <w:szCs w:val="24"/>
          <w:lang w:val="en-US" w:eastAsia="zh-CN"/>
        </w:rPr>
        <w:t>Anfangs-Weltbegriff</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lang w:val="en-US" w:eastAsia="zh-CN"/>
        </w:rPr>
        <w:t xml:space="preserve"> concept presupposed by all philosophers at the outset of theoretical reflection.</w:t>
      </w:r>
      <w:r>
        <w:rPr>
          <w:rFonts w:hint="eastAsia" w:ascii="Times New Roman" w:hAnsi="Times New Roman" w:cs="Times New Roman"/>
          <w:sz w:val="24"/>
          <w:szCs w:val="24"/>
          <w:lang w:val="en-US" w:eastAsia="zh-CN"/>
        </w:rPr>
        <w:t xml:space="preserve"> As Husserl commented,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The first attempt at a pure description of what is already given,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found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(i.e., what is taken for granted), was made by Avenarius.</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12"/>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The natural concept</w:t>
      </w:r>
      <w:r>
        <w:rPr>
          <w:rFonts w:hint="eastAsia" w:ascii="Times New Roman" w:hAnsi="Times New Roman" w:cs="Times New Roman"/>
          <w:sz w:val="24"/>
          <w:szCs w:val="24"/>
          <w:lang w:val="en-US" w:eastAsia="zh-CN"/>
        </w:rPr>
        <w:t xml:space="preserve"> of world</w:t>
      </w:r>
      <w:r>
        <w:rPr>
          <w:rFonts w:hint="default" w:ascii="Times New Roman" w:hAnsi="Times New Roman" w:cs="Times New Roman"/>
          <w:sz w:val="24"/>
          <w:szCs w:val="24"/>
          <w:lang w:val="en-US" w:eastAsia="zh-CN"/>
        </w:rPr>
        <w:t xml:space="preserve"> is grounded in a direct description of experience.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For Avenarius, experience </w:t>
      </w:r>
      <w:r>
        <w:rPr>
          <w:rFonts w:hint="eastAsia" w:ascii="Times New Roman" w:hAnsi="Times New Roman" w:cs="Times New Roman"/>
          <w:sz w:val="24"/>
          <w:szCs w:val="24"/>
          <w:lang w:val="en-US" w:eastAsia="zh-CN"/>
        </w:rPr>
        <w:t>has</w:t>
      </w:r>
      <w:r>
        <w:rPr>
          <w:rFonts w:hint="default" w:ascii="Times New Roman" w:hAnsi="Times New Roman" w:cs="Times New Roman"/>
          <w:sz w:val="24"/>
          <w:szCs w:val="24"/>
          <w:lang w:val="en-US" w:eastAsia="zh-CN"/>
        </w:rPr>
        <w:t xml:space="preserve"> two inseparable dimensions: “content” and “character</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While doubt, belief, and knowledge belong to the characters of experience, what is doubted, believed, or known constitutes its content.</w:t>
      </w:r>
      <w:r>
        <w:rPr>
          <w:rStyle w:val="11"/>
          <w:rFonts w:hint="eastAsia" w:ascii="Times New Roman" w:hAnsi="Times New Roman" w:cs="Times New Roman"/>
          <w:sz w:val="24"/>
          <w:szCs w:val="24"/>
          <w:lang w:val="en-US" w:eastAsia="zh-CN"/>
        </w:rPr>
        <w:footnoteReference w:id="13"/>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When the character of experience </w:t>
      </w:r>
      <w:r>
        <w:rPr>
          <w:rFonts w:hint="eastAsia" w:ascii="Times New Roman" w:hAnsi="Times New Roman" w:cs="Times New Roman"/>
          <w:sz w:val="24"/>
          <w:szCs w:val="24"/>
          <w:lang w:val="en-US" w:eastAsia="zh-CN"/>
        </w:rPr>
        <w:t>is</w:t>
      </w:r>
      <w:r>
        <w:rPr>
          <w:rFonts w:hint="default" w:ascii="Times New Roman" w:hAnsi="Times New Roman" w:cs="Times New Roman"/>
          <w:sz w:val="24"/>
          <w:szCs w:val="24"/>
          <w:lang w:val="en-US" w:eastAsia="zh-CN"/>
        </w:rPr>
        <w:t xml:space="preserve"> set aside, Experiential content, in its most general form, is what Avenarius calls “</w:t>
      </w:r>
      <w:r>
        <w:rPr>
          <w:rFonts w:hint="default" w:ascii="Times New Roman" w:hAnsi="Times New Roman" w:cs="Times New Roman"/>
          <w:i/>
          <w:iCs/>
          <w:sz w:val="24"/>
          <w:szCs w:val="24"/>
          <w:lang w:val="en-US" w:eastAsia="zh-CN"/>
        </w:rPr>
        <w:t>Vorgefundenes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something already found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or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something there already to be found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The concept of the </w:t>
      </w:r>
      <w:r>
        <w:rPr>
          <w:rFonts w:hint="default" w:ascii="Times New Roman" w:hAnsi="Times New Roman" w:cs="Times New Roman"/>
          <w:sz w:val="24"/>
          <w:szCs w:val="24"/>
          <w:lang w:val="en-US" w:eastAsia="zh-CN"/>
        </w:rPr>
        <w:t>“</w:t>
      </w:r>
      <w:r>
        <w:rPr>
          <w:rFonts w:hint="eastAsia" w:ascii="Times New Roman" w:hAnsi="Times New Roman" w:cs="Times New Roman"/>
          <w:i/>
          <w:iCs/>
          <w:sz w:val="24"/>
          <w:szCs w:val="24"/>
          <w:lang w:val="en-US" w:eastAsia="zh-CN"/>
        </w:rPr>
        <w:t>Vorgefundenes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reveals that all experiences are encountered and found at the moment we reflect upon and attempt to describe them. This content comprises several fundamental components: (1) 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own thoughts, feelings, and volitions; (2) 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body; (3) the surrounding environment; and (4) other persons as constituents of this environment.</w:t>
      </w:r>
    </w:p>
    <w:p w14:paraId="2793E8BC">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lang w:val="en-US" w:eastAsia="zh-CN"/>
        </w:rPr>
        <w:t xml:space="preserve">The essential structure of experiential content lies in the correlation between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central term</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Zentralglied</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counter-term</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Gegenglied</w:t>
      </w:r>
      <w:r>
        <w:rPr>
          <w:rFonts w:hint="eastAsia" w:ascii="Times New Roman" w:hAnsi="Times New Roman" w:cs="Times New Roman"/>
          <w:sz w:val="24"/>
          <w:szCs w:val="24"/>
          <w:lang w:val="en-US" w:eastAsia="zh-CN"/>
        </w:rPr>
        <w:t>)</w:t>
      </w:r>
      <w:r>
        <w:rPr>
          <w:rStyle w:val="11"/>
          <w:rFonts w:hint="eastAsia" w:ascii="Times New Roman" w:hAnsi="Times New Roman" w:cs="Times New Roman"/>
          <w:sz w:val="24"/>
          <w:szCs w:val="24"/>
          <w:lang w:val="en-US" w:eastAsia="zh-CN"/>
        </w:rPr>
        <w:footnoteReference w:id="14"/>
      </w:r>
      <w:r>
        <w:rPr>
          <w:rFonts w:hint="eastAsia" w:ascii="Times New Roman" w:hAnsi="Times New Roman" w:cs="Times New Roman"/>
          <w:sz w:val="24"/>
          <w:szCs w:val="24"/>
          <w:lang w:val="en-US" w:eastAsia="zh-CN"/>
        </w:rPr>
        <w:t xml:space="preserve">. The former refers to the subject as a unified whole with its thoughts, affections, volitions, and body, while the latter signifies the constituent elements of the surrounding environment.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self</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tree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self</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environment are typical examples of this correlation.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What is designated as the self is itself nothing other than something already found, and indeed, something already found in the same sense as, for instance, what is designated as a tree.</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15"/>
      </w:r>
      <w:r>
        <w:rPr>
          <w:rFonts w:hint="eastAsia" w:ascii="Times New Roman" w:hAnsi="Times New Roman" w:cs="Times New Roman"/>
          <w:sz w:val="24"/>
          <w:szCs w:val="24"/>
          <w:u w:val="none"/>
          <w:lang w:val="en-US" w:eastAsia="zh-CN"/>
        </w:rPr>
        <w:t xml:space="preserve"> Although a distinction is drawn between these two terms, this distinction is not absolute insofar as both fall under </w:t>
      </w:r>
      <w:r>
        <w:rPr>
          <w:rFonts w:hint="default" w:ascii="Times New Roman" w:hAnsi="Times New Roman" w:cs="Times New Roman"/>
          <w:sz w:val="24"/>
          <w:szCs w:val="24"/>
          <w:u w:val="none"/>
          <w:lang w:val="en-US" w:eastAsia="zh-CN"/>
        </w:rPr>
        <w:t>“</w:t>
      </w:r>
      <w:r>
        <w:rPr>
          <w:rFonts w:hint="eastAsia" w:ascii="Times New Roman" w:hAnsi="Times New Roman" w:cs="Times New Roman"/>
          <w:i/>
          <w:iCs/>
          <w:sz w:val="24"/>
          <w:szCs w:val="24"/>
          <w:u w:val="none"/>
          <w:lang w:val="en-US" w:eastAsia="zh-CN"/>
        </w:rPr>
        <w:t>Vorgefundenes</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 One</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s thoughts do not belong to an internal world, nor does the surrounding environment pertain to an external world.</w:t>
      </w:r>
    </w:p>
    <w:p w14:paraId="1386D265">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u w:val="none"/>
          <w:lang w:val="en-US" w:eastAsia="zh-CN"/>
        </w:rPr>
        <w:t xml:space="preserve">Based on the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empiriocritical foundational assumption of the principled human equality</w:t>
      </w:r>
      <w:r>
        <w:rPr>
          <w:rFonts w:hint="default" w:ascii="Times New Roman" w:hAnsi="Times New Roman" w:cs="Times New Roman"/>
          <w:sz w:val="24"/>
          <w:szCs w:val="24"/>
          <w:u w:val="none"/>
          <w:lang w:val="en-US" w:eastAsia="zh-CN"/>
        </w:rPr>
        <w:t>”</w:t>
      </w:r>
      <w:r>
        <w:rPr>
          <w:rStyle w:val="11"/>
          <w:rFonts w:hint="default" w:ascii="Times New Roman" w:hAnsi="Times New Roman" w:cs="Times New Roman"/>
          <w:sz w:val="24"/>
          <w:szCs w:val="24"/>
          <w:u w:val="none"/>
          <w:lang w:val="en-US" w:eastAsia="zh-CN"/>
        </w:rPr>
        <w:footnoteReference w:id="16"/>
      </w:r>
      <w:r>
        <w:rPr>
          <w:rFonts w:hint="eastAsia" w:ascii="Times New Roman" w:hAnsi="Times New Roman" w:cs="Times New Roman"/>
          <w:sz w:val="24"/>
          <w:szCs w:val="24"/>
          <w:u w:val="none"/>
          <w:lang w:val="en-US" w:eastAsia="zh-CN"/>
        </w:rPr>
        <w:t>, I</w:t>
      </w:r>
      <w:r>
        <w:rPr>
          <w:rFonts w:hint="eastAsia" w:ascii="Times New Roman" w:hAnsi="Times New Roman" w:eastAsia="宋体" w:cs="Times New Roman"/>
          <w:sz w:val="24"/>
          <w:szCs w:val="24"/>
          <w:u w:val="none"/>
          <w:lang w:val="en-US" w:eastAsia="zh-CN"/>
        </w:rPr>
        <w:t>—</w:t>
      </w:r>
      <w:r>
        <w:rPr>
          <w:rFonts w:hint="eastAsia" w:ascii="Times New Roman" w:hAnsi="Times New Roman" w:cs="Times New Roman"/>
          <w:sz w:val="24"/>
          <w:szCs w:val="24"/>
          <w:u w:val="none"/>
          <w:lang w:val="en-US" w:eastAsia="zh-CN"/>
        </w:rPr>
        <w:t>the subject from the first-person perspective</w:t>
      </w:r>
      <w:r>
        <w:rPr>
          <w:rFonts w:hint="eastAsia" w:ascii="Times New Roman" w:hAnsi="Times New Roman" w:eastAsia="宋体" w:cs="Times New Roman"/>
          <w:sz w:val="24"/>
          <w:szCs w:val="24"/>
          <w:u w:val="none"/>
          <w:lang w:val="en-US" w:eastAsia="zh-CN"/>
        </w:rPr>
        <w:t>—</w:t>
      </w:r>
      <w:r>
        <w:rPr>
          <w:rFonts w:hint="eastAsia" w:ascii="Times New Roman" w:hAnsi="Times New Roman" w:cs="Times New Roman"/>
          <w:sz w:val="24"/>
          <w:szCs w:val="24"/>
          <w:u w:val="none"/>
          <w:lang w:val="en-US" w:eastAsia="zh-CN"/>
        </w:rPr>
        <w:t xml:space="preserve">naturally assume that other persons, like myself, possess consciousness and are likewise situated at the centre of their own environments. I unconsciously and unreflectively project thoughts, feelings, and volitions into the material body of others. Avenarius terms this process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insertion</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i/>
          <w:iCs/>
          <w:sz w:val="24"/>
          <w:szCs w:val="24"/>
          <w:u w:val="none"/>
          <w:lang w:val="en-US" w:eastAsia="zh-CN"/>
        </w:rPr>
        <w:t>Einlegung</w:t>
      </w:r>
      <w:r>
        <w:rPr>
          <w:rFonts w:hint="eastAsia" w:ascii="Times New Roman" w:hAnsi="Times New Roman" w:cs="Times New Roman"/>
          <w:sz w:val="24"/>
          <w:szCs w:val="24"/>
          <w:u w:val="none"/>
          <w:lang w:val="en-US" w:eastAsia="zh-CN"/>
        </w:rPr>
        <w:t xml:space="preserve">) or </w:t>
      </w:r>
      <w:r>
        <w:rPr>
          <w:rFonts w:hint="default" w:ascii="Times New Roman" w:hAnsi="Times New Roman" w:cs="Times New Roman"/>
          <w:sz w:val="24"/>
          <w:szCs w:val="24"/>
          <w:u w:val="none"/>
          <w:lang w:val="en-US" w:eastAsia="zh-CN"/>
        </w:rPr>
        <w:t>“introjection”</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i/>
          <w:iCs/>
          <w:sz w:val="24"/>
          <w:szCs w:val="24"/>
          <w:u w:val="none"/>
          <w:lang w:val="en-US" w:eastAsia="zh-CN"/>
        </w:rPr>
        <w:t>Introjektion</w:t>
      </w:r>
      <w:r>
        <w:rPr>
          <w:rFonts w:hint="eastAsia" w:ascii="Times New Roman" w:hAnsi="Times New Roman" w:cs="Times New Roman"/>
          <w:sz w:val="24"/>
          <w:szCs w:val="24"/>
          <w:u w:val="none"/>
          <w:lang w:val="en-US" w:eastAsia="zh-CN"/>
        </w:rPr>
        <w:t>)</w:t>
      </w:r>
      <w:r>
        <w:rPr>
          <w:rStyle w:val="11"/>
          <w:rFonts w:hint="eastAsia" w:ascii="Times New Roman" w:hAnsi="Times New Roman" w:cs="Times New Roman"/>
          <w:sz w:val="24"/>
          <w:szCs w:val="24"/>
          <w:u w:val="none"/>
          <w:lang w:val="en-US" w:eastAsia="zh-CN"/>
        </w:rPr>
        <w:footnoteReference w:id="17"/>
      </w:r>
      <w:r>
        <w:rPr>
          <w:rFonts w:hint="eastAsia" w:ascii="Times New Roman" w:hAnsi="Times New Roman" w:cs="Times New Roman"/>
          <w:sz w:val="24"/>
          <w:szCs w:val="24"/>
          <w:u w:val="none"/>
          <w:lang w:val="en-US" w:eastAsia="zh-CN"/>
        </w:rPr>
        <w:t xml:space="preserve">. I thereby presuppose that the other person possesses an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internal world</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 xml:space="preserve"> distinct from their bodily movements and expressions, functioning as a container that holds their thoughts, feelings, and volitions.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Through introjection, the natural unity of the empirical world has been split in two directions: into the external world and the internal world, into object and subject.</w:t>
      </w:r>
      <w:r>
        <w:rPr>
          <w:rFonts w:hint="default" w:ascii="Times New Roman" w:hAnsi="Times New Roman" w:cs="Times New Roman"/>
          <w:sz w:val="24"/>
          <w:szCs w:val="24"/>
          <w:u w:val="none"/>
          <w:lang w:val="en-US" w:eastAsia="zh-CN"/>
        </w:rPr>
        <w:t>”</w:t>
      </w:r>
      <w:r>
        <w:rPr>
          <w:rStyle w:val="11"/>
          <w:rFonts w:hint="default" w:ascii="Times New Roman" w:hAnsi="Times New Roman" w:cs="Times New Roman"/>
          <w:sz w:val="24"/>
          <w:szCs w:val="24"/>
          <w:u w:val="none"/>
          <w:lang w:val="en-US" w:eastAsia="zh-CN"/>
        </w:rPr>
        <w:footnoteReference w:id="18"/>
      </w:r>
      <w:r>
        <w:rPr>
          <w:rFonts w:hint="eastAsia" w:ascii="Times New Roman" w:hAnsi="Times New Roman" w:cs="Times New Roman"/>
          <w:sz w:val="24"/>
          <w:szCs w:val="24"/>
          <w:lang w:val="en-US" w:eastAsia="zh-CN"/>
        </w:rPr>
        <w:t xml:space="preserve"> Within the subject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own experience, thoughts, the body, the environment, and others are originally given as equal and comparable elements. However, once the assumption of an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internal world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others is introduced, their material body and their thoughts are construed as belonging to two radically heterogeneous and incomparable spheres of reality.</w:t>
      </w:r>
    </w:p>
    <w:p w14:paraId="4343D1ED">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Given the principle of human equality, I am likewise a constituent element of the other's environment; consequently, the self and the other are conflated. Ultimately, the starting point of introjection is reversed: </w:t>
      </w:r>
      <w:r>
        <w:rPr>
          <w:rFonts w:hint="default" w:ascii="Times New Roman" w:hAnsi="Times New Roman" w:cs="Times New Roman"/>
          <w:sz w:val="24"/>
          <w:szCs w:val="24"/>
          <w:lang w:val="en-US" w:eastAsia="zh-CN"/>
        </w:rPr>
        <w:t xml:space="preserve">the absolute distinction between the </w:t>
      </w:r>
      <w:r>
        <w:rPr>
          <w:rFonts w:hint="eastAsia" w:ascii="Times New Roman" w:hAnsi="Times New Roman" w:cs="Times New Roman"/>
          <w:sz w:val="24"/>
          <w:szCs w:val="24"/>
          <w:lang w:val="en-US" w:eastAsia="zh-CN"/>
        </w:rPr>
        <w:t>material</w:t>
      </w:r>
      <w:r>
        <w:rPr>
          <w:rFonts w:hint="default" w:ascii="Times New Roman" w:hAnsi="Times New Roman" w:cs="Times New Roman"/>
          <w:sz w:val="24"/>
          <w:szCs w:val="24"/>
          <w:lang w:val="en-US" w:eastAsia="zh-CN"/>
        </w:rPr>
        <w:t xml:space="preserve"> body and the soul, initially imposed by the experiencing subject upon </w:t>
      </w:r>
      <w:r>
        <w:rPr>
          <w:rFonts w:hint="eastAsia" w:ascii="Times New Roman" w:hAnsi="Times New Roman" w:cs="Times New Roman"/>
          <w:sz w:val="24"/>
          <w:szCs w:val="24"/>
          <w:lang w:val="en-US" w:eastAsia="zh-CN"/>
        </w:rPr>
        <w:t xml:space="preserve">the </w:t>
      </w:r>
      <w:r>
        <w:rPr>
          <w:rFonts w:hint="default" w:ascii="Times New Roman" w:hAnsi="Times New Roman" w:cs="Times New Roman"/>
          <w:sz w:val="24"/>
          <w:szCs w:val="24"/>
          <w:lang w:val="en-US" w:eastAsia="zh-CN"/>
        </w:rPr>
        <w:t xml:space="preserve">other, is now applied to </w:t>
      </w:r>
      <w:r>
        <w:rPr>
          <w:rFonts w:hint="eastAsia" w:ascii="Times New Roman" w:hAnsi="Times New Roman" w:cs="Times New Roman"/>
          <w:sz w:val="24"/>
          <w:szCs w:val="24"/>
          <w:lang w:val="en-US" w:eastAsia="zh-CN"/>
        </w:rPr>
        <w:t>its</w:t>
      </w:r>
      <w:r>
        <w:rPr>
          <w:rFonts w:hint="default" w:ascii="Times New Roman" w:hAnsi="Times New Roman" w:cs="Times New Roman"/>
          <w:sz w:val="24"/>
          <w:szCs w:val="24"/>
          <w:lang w:val="en-US" w:eastAsia="zh-CN"/>
        </w:rPr>
        <w:t xml:space="preserve"> own experience.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My thoughts, feelings, and volitions are introjected into an “inner space” within my body, with the result that the subject is likewise split into two dimensions: body and soul.</w:t>
      </w:r>
      <w:r>
        <w:rPr>
          <w:rStyle w:val="11"/>
          <w:rFonts w:hint="default" w:ascii="Times New Roman" w:hAnsi="Times New Roman" w:cs="Times New Roman"/>
          <w:sz w:val="24"/>
          <w:szCs w:val="24"/>
          <w:lang w:val="en-US" w:eastAsia="zh-CN"/>
        </w:rPr>
        <w:footnoteReference w:id="19"/>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In sum, Avenarius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concept of introjection involves two processes: (1) I —the experiencing subject—place thoughts, feelings, and volitions into an inner space contained within the other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material body; this operation is typically referred to as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psychoanalytic discourse. (2) I apply the absolute distinction between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internal world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external world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which I have already posited for the other, to my own experience. This second process corresponds to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psychoanalytic theory. </w:t>
      </w:r>
    </w:p>
    <w:p w14:paraId="28180E43">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conflation between self and other gives rise to a corresponding conflation of two types of experience. In the first type, the perceived object appears as a constituent element of the surrounding environment. In the second type of experience, which has been distorted through introjection, the perceived object is regarded as a mental representation of the objective thing. </w:t>
      </w:r>
      <w:r>
        <w:rPr>
          <w:rFonts w:hint="default" w:ascii="Times New Roman" w:hAnsi="Times New Roman" w:cs="Times New Roman"/>
          <w:sz w:val="24"/>
          <w:szCs w:val="24"/>
          <w:lang w:val="en-US" w:eastAsia="zh-CN"/>
        </w:rPr>
        <w:t>Consider, for instance, the perception of a tree. In the subject’s own experience, a tree is given as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 component of the surrounding environment</w:t>
      </w:r>
      <w:r>
        <w:rPr>
          <w:rFonts w:hint="eastAsia" w:ascii="Times New Roman" w:hAnsi="Times New Roman" w:cs="Times New Roman"/>
          <w:sz w:val="24"/>
          <w:szCs w:val="24"/>
          <w:lang w:val="en-US" w:eastAsia="zh-CN"/>
        </w:rPr>
        <w:t>, functioning</w:t>
      </w:r>
      <w:r>
        <w:rPr>
          <w:rFonts w:hint="default" w:ascii="Times New Roman" w:hAnsi="Times New Roman" w:cs="Times New Roman"/>
          <w:sz w:val="24"/>
          <w:szCs w:val="24"/>
          <w:lang w:val="en-US" w:eastAsia="zh-CN"/>
        </w:rPr>
        <w:t xml:space="preserve"> as a “counter-term” (</w:t>
      </w:r>
      <w:r>
        <w:rPr>
          <w:rFonts w:hint="default" w:ascii="Times New Roman" w:hAnsi="Times New Roman" w:cs="Times New Roman"/>
          <w:i/>
          <w:iCs/>
          <w:sz w:val="24"/>
          <w:szCs w:val="24"/>
          <w:lang w:val="en-US" w:eastAsia="zh-CN"/>
        </w:rPr>
        <w:t>Gegenglied</w:t>
      </w:r>
      <w:r>
        <w:rPr>
          <w:rFonts w:hint="default" w:ascii="Times New Roman" w:hAnsi="Times New Roman" w:cs="Times New Roman"/>
          <w:sz w:val="24"/>
          <w:szCs w:val="24"/>
          <w:lang w:val="en-US" w:eastAsia="zh-CN"/>
        </w:rPr>
        <w:t>) in correlation with a “central term” (</w:t>
      </w:r>
      <w:r>
        <w:rPr>
          <w:rFonts w:hint="default" w:ascii="Times New Roman" w:hAnsi="Times New Roman" w:cs="Times New Roman"/>
          <w:i/>
          <w:iCs/>
          <w:sz w:val="24"/>
          <w:szCs w:val="24"/>
          <w:lang w:val="en-US" w:eastAsia="zh-CN"/>
        </w:rPr>
        <w:t>Zentralglied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In terms of the relationship between these two terms, there is no opposition between internal and external, nor between subjective and objective.</w:t>
      </w:r>
      <w:r>
        <w:rPr>
          <w:rFonts w:hint="eastAsia" w:ascii="Times New Roman" w:hAnsi="Times New Roman" w:cs="Times New Roman"/>
          <w:sz w:val="24"/>
          <w:szCs w:val="24"/>
          <w:lang w:val="en-US" w:eastAsia="zh-CN"/>
        </w:rPr>
        <w:t xml:space="preserve"> However, once I project thoughts, feelings, and volitions into the other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body, I realize that the tree also exists as an object in the other's environment. The other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perceptual representation of this tree is then introjected into the other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internal world.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Finally, when this dichotomy between inner and outer is applied to my own experience, the perception of the tree is introjected into my own soul as a mental representation. </w:t>
      </w:r>
      <w:r>
        <w:rPr>
          <w:rFonts w:hint="default" w:ascii="Times New Roman" w:hAnsi="Times New Roman" w:cs="Times New Roman"/>
          <w:sz w:val="24"/>
          <w:szCs w:val="24"/>
          <w:lang w:val="en-US" w:eastAsia="zh-CN"/>
        </w:rPr>
        <w:t>Consequently, the original experience of the tree as a “counter-</w:t>
      </w:r>
      <w:r>
        <w:rPr>
          <w:rFonts w:hint="eastAsia" w:ascii="Times New Roman" w:hAnsi="Times New Roman" w:cs="Times New Roman"/>
          <w:sz w:val="24"/>
          <w:szCs w:val="24"/>
          <w:lang w:val="en-US" w:eastAsia="zh-CN"/>
        </w:rPr>
        <w:t>term</w:t>
      </w:r>
      <w:r>
        <w:rPr>
          <w:rFonts w:hint="default" w:ascii="Times New Roman" w:hAnsi="Times New Roman" w:cs="Times New Roman"/>
          <w:sz w:val="24"/>
          <w:szCs w:val="24"/>
          <w:lang w:val="en-US" w:eastAsia="zh-CN"/>
        </w:rPr>
        <w:t>” is replaced by a “representation of the tree” distorted by introjection.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Avenarius rejects Schopenhauer’s thesis that “the world is my representation</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He maintains that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such a claim presupposes the conflation of two types of experience brought about by introjection.</w:t>
      </w:r>
      <w:r>
        <w:rPr>
          <w:rFonts w:hint="eastAsia" w:ascii="Times New Roman" w:hAnsi="Times New Roman" w:cs="Times New Roman"/>
          <w:sz w:val="24"/>
          <w:szCs w:val="24"/>
          <w:lang w:val="en-US" w:eastAsia="zh-CN"/>
        </w:rPr>
        <w:t xml:space="preserve"> </w:t>
      </w:r>
      <w:r>
        <w:rPr>
          <w:rStyle w:val="11"/>
          <w:rFonts w:hint="eastAsia" w:ascii="Times New Roman" w:hAnsi="Times New Roman" w:cs="Times New Roman"/>
          <w:sz w:val="24"/>
          <w:szCs w:val="24"/>
          <w:lang w:val="en-US" w:eastAsia="zh-CN"/>
        </w:rPr>
        <w:footnoteReference w:id="20"/>
      </w:r>
    </w:p>
    <w:p w14:paraId="0006C3F5">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Husserl introduces the concept of “introjection” in his account of the localization of tactile sensations.</w:t>
      </w:r>
      <w:r>
        <w:rPr>
          <w:rFonts w:hint="eastAsia" w:ascii="Times New Roman" w:hAnsi="Times New Roman" w:cs="Times New Roman"/>
          <w:sz w:val="24"/>
          <w:szCs w:val="24"/>
          <w:lang w:val="en-US" w:eastAsia="zh-CN"/>
        </w:rPr>
        <w:t xml:space="preserve"> In his 1907 lectures </w:t>
      </w:r>
      <w:r>
        <w:rPr>
          <w:rFonts w:hint="eastAsia" w:ascii="Times New Roman" w:hAnsi="Times New Roman" w:cs="Times New Roman"/>
          <w:i/>
          <w:iCs/>
          <w:sz w:val="24"/>
          <w:szCs w:val="24"/>
          <w:lang w:val="en-US" w:eastAsia="zh-CN"/>
        </w:rPr>
        <w:t>Thing and Space</w:t>
      </w:r>
      <w:r>
        <w:rPr>
          <w:rFonts w:hint="eastAsia" w:ascii="Times New Roman" w:hAnsi="Times New Roman" w:cs="Times New Roman"/>
          <w:sz w:val="24"/>
          <w:szCs w:val="24"/>
          <w:lang w:val="en-US" w:eastAsia="zh-CN"/>
        </w:rPr>
        <w:t xml:space="preserve">, he draws a distinction between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lived body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Leib</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material body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Körper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On</w:t>
      </w:r>
      <w:r>
        <w:rPr>
          <w:rFonts w:hint="eastAsia" w:ascii="Times New Roman" w:hAnsi="Times New Roman" w:cs="Times New Roman"/>
          <w:sz w:val="24"/>
          <w:szCs w:val="24"/>
          <w:lang w:val="en-US" w:eastAsia="zh-CN"/>
        </w:rPr>
        <w:t xml:space="preserve"> the</w:t>
      </w:r>
      <w:r>
        <w:rPr>
          <w:rFonts w:hint="default" w:ascii="Times New Roman" w:hAnsi="Times New Roman" w:cs="Times New Roman"/>
          <w:sz w:val="24"/>
          <w:szCs w:val="24"/>
          <w:lang w:val="en-US" w:eastAsia="zh-CN"/>
        </w:rPr>
        <w:t xml:space="preserve"> one hand, the body </w:t>
      </w:r>
      <w:r>
        <w:rPr>
          <w:rFonts w:hint="eastAsia" w:ascii="Times New Roman" w:hAnsi="Times New Roman" w:cs="Times New Roman"/>
          <w:sz w:val="24"/>
          <w:szCs w:val="24"/>
          <w:lang w:val="en-US" w:eastAsia="zh-CN"/>
        </w:rPr>
        <w:t>appears as</w:t>
      </w:r>
      <w:r>
        <w:rPr>
          <w:rFonts w:hint="default" w:ascii="Times New Roman" w:hAnsi="Times New Roman" w:cs="Times New Roman"/>
          <w:sz w:val="24"/>
          <w:szCs w:val="24"/>
          <w:lang w:val="en-US" w:eastAsia="zh-CN"/>
        </w:rPr>
        <w:t xml:space="preserve"> a physical thing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 thing among things”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on the other, it functions as the “ego-body” (</w:t>
      </w:r>
      <w:r>
        <w:rPr>
          <w:rFonts w:hint="default" w:ascii="Times New Roman" w:hAnsi="Times New Roman" w:cs="Times New Roman"/>
          <w:i/>
          <w:iCs/>
          <w:sz w:val="24"/>
          <w:szCs w:val="24"/>
          <w:lang w:val="en-US" w:eastAsia="zh-CN"/>
        </w:rPr>
        <w:t>Ichleib</w:t>
      </w:r>
      <w:r>
        <w:rPr>
          <w:rFonts w:hint="default" w:ascii="Times New Roman" w:hAnsi="Times New Roman" w:cs="Times New Roman"/>
          <w:sz w:val="24"/>
          <w:szCs w:val="24"/>
          <w:lang w:val="en-US" w:eastAsia="zh-CN"/>
        </w:rPr>
        <w:t>), the “bearer of the ego” (</w:t>
      </w:r>
      <w:r>
        <w:rPr>
          <w:rFonts w:hint="default" w:ascii="Times New Roman" w:hAnsi="Times New Roman" w:cs="Times New Roman"/>
          <w:i/>
          <w:iCs/>
          <w:sz w:val="24"/>
          <w:szCs w:val="24"/>
          <w:lang w:val="en-US" w:eastAsia="zh-CN"/>
        </w:rPr>
        <w:t>Träger des Ich</w:t>
      </w:r>
      <w:r>
        <w:rPr>
          <w:rFonts w:hint="default" w:ascii="Times New Roman" w:hAnsi="Times New Roman" w:cs="Times New Roman"/>
          <w:sz w:val="24"/>
          <w:szCs w:val="24"/>
          <w:lang w:val="en-US" w:eastAsia="zh-CN"/>
        </w:rPr>
        <w:t>), and the “bearer of sensation” (</w:t>
      </w:r>
      <w:r>
        <w:rPr>
          <w:rFonts w:hint="default" w:ascii="Times New Roman" w:hAnsi="Times New Roman" w:cs="Times New Roman"/>
          <w:i/>
          <w:iCs/>
          <w:sz w:val="24"/>
          <w:szCs w:val="24"/>
          <w:lang w:val="en-US" w:eastAsia="zh-CN"/>
        </w:rPr>
        <w:t>Träger der Empfindung</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21"/>
      </w:r>
      <w:r>
        <w:rPr>
          <w:rFonts w:hint="eastAsia" w:ascii="Times New Roman" w:hAnsi="Times New Roman" w:cs="Times New Roman"/>
          <w:sz w:val="24"/>
          <w:szCs w:val="24"/>
          <w:lang w:val="en-US" w:eastAsia="zh-CN"/>
        </w:rPr>
        <w:t>. Tactile and kinaesthetic sensations are not only related to the properties of external objects but are also localized in the subject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lived body. Husserl holds that, through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these sensations are placed in the material body. </w:t>
      </w:r>
      <w:r>
        <w:rPr>
          <w:rFonts w:hint="default" w:ascii="Times New Roman" w:hAnsi="Times New Roman" w:cs="Times New Roman"/>
          <w:sz w:val="24"/>
          <w:szCs w:val="24"/>
          <w:lang w:val="en-US" w:eastAsia="zh-CN"/>
        </w:rPr>
        <w:t>On this basis, Husserl extends the scope of introjection:</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sz w:val="24"/>
          <w:szCs w:val="24"/>
          <w:lang w:val="en-US" w:eastAsia="zh-CN"/>
        </w:rPr>
        <w:t>“If we go beyond the sphere of the original appearance and of appearance in general, there finally arises from this the introjection of all sensations and of all appearances, of all phenomenological occurrences into the ego and the ego-body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22"/>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In his view, when psychic</w:t>
      </w:r>
      <w:r>
        <w:rPr>
          <w:rFonts w:hint="eastAsia" w:ascii="Times New Roman" w:hAnsi="Times New Roman" w:cs="Times New Roman"/>
          <w:sz w:val="24"/>
          <w:szCs w:val="24"/>
          <w:lang w:val="en-US" w:eastAsia="zh-CN"/>
        </w:rPr>
        <w:t>al</w:t>
      </w:r>
      <w:r>
        <w:rPr>
          <w:rFonts w:hint="eastAsia" w:ascii="Times New Roman" w:hAnsi="Times New Roman" w:cs="Times New Roman" w:eastAsiaTheme="minorEastAsia"/>
          <w:sz w:val="24"/>
          <w:szCs w:val="24"/>
          <w:lang w:val="en-US" w:eastAsia="zh-CN"/>
        </w:rPr>
        <w:t xml:space="preserve"> phenomena are introjected into a physical thing, it becomes an </w:t>
      </w:r>
      <w:r>
        <w:rPr>
          <w:rFonts w:hint="default" w:ascii="Times New Roman" w:hAnsi="Times New Roman" w:cs="Times New Roman"/>
          <w:sz w:val="24"/>
          <w:szCs w:val="24"/>
          <w:lang w:val="en-US" w:eastAsia="zh-CN"/>
        </w:rPr>
        <w:t>“</w:t>
      </w:r>
      <w:r>
        <w:rPr>
          <w:rFonts w:hint="eastAsia" w:ascii="Times New Roman" w:hAnsi="Times New Roman" w:cs="Times New Roman" w:eastAsiaTheme="minorEastAsia"/>
          <w:sz w:val="24"/>
          <w:szCs w:val="24"/>
          <w:lang w:val="en-US" w:eastAsia="zh-CN"/>
        </w:rPr>
        <w:t>ensouled body</w:t>
      </w:r>
      <w:r>
        <w:rPr>
          <w:rFonts w:hint="default" w:ascii="Times New Roman" w:hAnsi="Times New Roman" w:cs="Times New Roman"/>
          <w:sz w:val="24"/>
          <w:szCs w:val="24"/>
          <w:lang w:val="en-US" w:eastAsia="zh-CN"/>
        </w:rPr>
        <w:t>”</w:t>
      </w:r>
      <w:r>
        <w:rPr>
          <w:rFonts w:hint="eastAsia" w:ascii="Times New Roman" w:hAnsi="Times New Roman" w:cs="Times New Roman" w:eastAsiaTheme="minorEastAsia"/>
          <w:sz w:val="24"/>
          <w:szCs w:val="24"/>
          <w:lang w:val="en-US" w:eastAsia="zh-CN"/>
        </w:rPr>
        <w:t xml:space="preserve"> (</w:t>
      </w:r>
      <w:r>
        <w:rPr>
          <w:rFonts w:hint="eastAsia" w:ascii="Times New Roman" w:hAnsi="Times New Roman" w:cs="Times New Roman" w:eastAsiaTheme="minorEastAsia"/>
          <w:i/>
          <w:iCs/>
          <w:sz w:val="24"/>
          <w:szCs w:val="24"/>
          <w:lang w:val="en-US" w:eastAsia="zh-CN"/>
        </w:rPr>
        <w:t>beseelter Leib</w:t>
      </w:r>
      <w:r>
        <w:rPr>
          <w:rFonts w:hint="eastAsia" w:ascii="Times New Roman" w:hAnsi="Times New Roman" w:cs="Times New Roman" w:eastAsiaTheme="minorEastAsia"/>
          <w:sz w:val="24"/>
          <w:szCs w:val="24"/>
          <w:lang w:val="en-US" w:eastAsia="zh-CN"/>
        </w:rPr>
        <w:t>)</w:t>
      </w:r>
      <w:r>
        <w:rPr>
          <w:rStyle w:val="11"/>
          <w:rFonts w:hint="eastAsia" w:ascii="Times New Roman" w:hAnsi="Times New Roman" w:cs="Times New Roman" w:eastAsiaTheme="minorEastAsia"/>
          <w:sz w:val="24"/>
          <w:szCs w:val="24"/>
          <w:lang w:val="en-US" w:eastAsia="zh-CN"/>
        </w:rPr>
        <w:footnoteReference w:id="23"/>
      </w:r>
      <w:r>
        <w:rPr>
          <w:rFonts w:hint="eastAsia" w:ascii="Times New Roman" w:hAnsi="Times New Roman" w:cs="Times New Roman" w:eastAsiaTheme="minorEastAsia"/>
          <w:sz w:val="24"/>
          <w:szCs w:val="24"/>
          <w:lang w:val="en-US" w:eastAsia="zh-CN"/>
        </w:rPr>
        <w:t>; that is, an object is thereby transformed into a subject.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On the basis of introjection, Husserl conceives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interweaving</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Verflechtung</w:t>
      </w:r>
      <w:r>
        <w:rPr>
          <w:rFonts w:hint="eastAsia" w:ascii="Times New Roman" w:hAnsi="Times New Roman" w:cs="Times New Roman"/>
          <w:sz w:val="24"/>
          <w:szCs w:val="24"/>
          <w:lang w:val="en-US" w:eastAsia="zh-CN"/>
        </w:rPr>
        <w:t>) of the lived body and the material body. Manfred Sommer criticizes this conception of interweaving in Thing and Space, contending that it does not represent a departure from Cartesianism, but is instead grounded in its radicalization.</w:t>
      </w:r>
      <w:r>
        <w:rPr>
          <w:rStyle w:val="11"/>
          <w:rFonts w:hint="eastAsia" w:ascii="Times New Roman" w:hAnsi="Times New Roman" w:cs="Times New Roman"/>
          <w:sz w:val="24"/>
          <w:szCs w:val="24"/>
          <w:lang w:val="en-US" w:eastAsia="zh-CN"/>
        </w:rPr>
        <w:footnoteReference w:id="24"/>
      </w:r>
      <w:r>
        <w:rPr>
          <w:rFonts w:hint="eastAsia" w:ascii="Times New Roman" w:hAnsi="Times New Roman" w:cs="Times New Roman"/>
          <w:sz w:val="24"/>
          <w:szCs w:val="24"/>
          <w:lang w:val="en-US" w:eastAsia="zh-CN"/>
        </w:rPr>
        <w:t xml:space="preserve"> This critique reaches the very core of the problem, since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presupposes a split of the human being. </w:t>
      </w:r>
      <w:r>
        <w:rPr>
          <w:rFonts w:hint="default" w:ascii="Times New Roman" w:hAnsi="Times New Roman" w:cs="Times New Roman"/>
          <w:sz w:val="24"/>
          <w:szCs w:val="24"/>
          <w:lang w:val="en-US" w:eastAsia="zh-CN"/>
        </w:rPr>
        <w:t xml:space="preserve">The human being is split into a constituted </w:t>
      </w:r>
      <w:r>
        <w:rPr>
          <w:rFonts w:hint="eastAsia" w:ascii="Times New Roman" w:hAnsi="Times New Roman" w:cs="Times New Roman"/>
          <w:sz w:val="24"/>
          <w:szCs w:val="24"/>
          <w:lang w:val="en-US" w:eastAsia="zh-CN"/>
        </w:rPr>
        <w:t>thing</w:t>
      </w:r>
      <w:r>
        <w:rPr>
          <w:rFonts w:hint="default" w:ascii="Times New Roman" w:hAnsi="Times New Roman" w:cs="Times New Roman"/>
          <w:sz w:val="24"/>
          <w:szCs w:val="24"/>
          <w:lang w:val="en-US" w:eastAsia="zh-CN"/>
        </w:rPr>
        <w:t xml:space="preserve"> and a soul, where the former includes the material body and the latter includes the lived body. Strictly speaking, the lived body is not the soul, and the material body is not </w:t>
      </w:r>
      <w:r>
        <w:rPr>
          <w:rFonts w:hint="eastAsia" w:ascii="Times New Roman" w:hAnsi="Times New Roman" w:cs="Times New Roman"/>
          <w:sz w:val="24"/>
          <w:szCs w:val="24"/>
          <w:lang w:val="en-US" w:eastAsia="zh-CN"/>
        </w:rPr>
        <w:t>the</w:t>
      </w:r>
      <w:r>
        <w:rPr>
          <w:rFonts w:hint="default" w:ascii="Times New Roman" w:hAnsi="Times New Roman" w:cs="Times New Roman"/>
          <w:sz w:val="24"/>
          <w:szCs w:val="24"/>
          <w:lang w:val="en-US" w:eastAsia="zh-CN"/>
        </w:rPr>
        <w:t xml:space="preserve"> physical thing; rather, both are </w:t>
      </w:r>
      <w:r>
        <w:rPr>
          <w:rFonts w:hint="eastAsia" w:ascii="Times New Roman" w:hAnsi="Times New Roman" w:cs="Times New Roman"/>
          <w:sz w:val="24"/>
          <w:szCs w:val="24"/>
          <w:lang w:val="en-US" w:eastAsia="zh-CN"/>
        </w:rPr>
        <w:t>what is</w:t>
      </w:r>
      <w:r>
        <w:rPr>
          <w:rFonts w:hint="default" w:ascii="Times New Roman" w:hAnsi="Times New Roman" w:cs="Times New Roman"/>
          <w:sz w:val="24"/>
          <w:szCs w:val="24"/>
          <w:lang w:val="en-US" w:eastAsia="zh-CN"/>
        </w:rPr>
        <w:t xml:space="preserve"> encountered and disclosed in reflection, that is, “</w:t>
      </w:r>
      <w:r>
        <w:rPr>
          <w:rFonts w:hint="default" w:ascii="Times New Roman" w:hAnsi="Times New Roman" w:cs="Times New Roman"/>
          <w:i/>
          <w:iCs/>
          <w:sz w:val="24"/>
          <w:szCs w:val="24"/>
          <w:lang w:val="en-US" w:eastAsia="zh-CN"/>
        </w:rPr>
        <w:t>Vorgefundenes</w:t>
      </w:r>
      <w:r>
        <w:rPr>
          <w:rFonts w:hint="default" w:ascii="Times New Roman" w:hAnsi="Times New Roman" w:cs="Times New Roman"/>
          <w:sz w:val="24"/>
          <w:szCs w:val="24"/>
          <w:lang w:val="en-US" w:eastAsia="zh-CN"/>
        </w:rPr>
        <w:t>” in Avenarius’s sense.</w:t>
      </w:r>
    </w:p>
    <w:p w14:paraId="7EAE828F">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In </w:t>
      </w:r>
      <w:r>
        <w:rPr>
          <w:rFonts w:hint="default" w:ascii="Times New Roman" w:hAnsi="Times New Roman" w:cs="Times New Roman"/>
          <w:i/>
          <w:iCs/>
          <w:sz w:val="24"/>
          <w:szCs w:val="24"/>
          <w:lang w:val="en-US" w:eastAsia="zh-CN"/>
        </w:rPr>
        <w:t>Ideas II</w:t>
      </w:r>
      <w:r>
        <w:rPr>
          <w:rFonts w:hint="default" w:ascii="Times New Roman" w:hAnsi="Times New Roman" w:cs="Times New Roman"/>
          <w:sz w:val="24"/>
          <w:szCs w:val="24"/>
          <w:lang w:val="en-US" w:eastAsia="zh-CN"/>
        </w:rPr>
        <w:t>, Husserl criticises the dichotomy between the material body and the soul brought about by introjection, contending that this mechanism is the foundation of the naturalistic attitude</w:t>
      </w:r>
      <w:r>
        <w:rPr>
          <w:rFonts w:hint="eastAsia" w:ascii="Times New Roman" w:hAnsi="Times New Roman" w:cs="Times New Roman"/>
          <w:sz w:val="24"/>
          <w:szCs w:val="24"/>
          <w:lang w:val="en-US" w:eastAsia="zh-CN"/>
        </w:rPr>
        <w:t xml:space="preserve">. Within this attitude, the objectivity of the world is posited, while the human soul is posited as residing in the physical body; more precisely, it is conceived as correlated with the human nervous system. Husserl demonstrates how this split occurs through the example of a cat. When a cat is observed, it is initially understood as a physical thing. Further observation reveals that this physical thing possesses the kind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imperfections corresponding to the fundamental character of experience of animals</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25"/>
      </w:r>
      <w:r>
        <w:rPr>
          <w:rFonts w:hint="eastAsia" w:ascii="Times New Roman" w:hAnsi="Times New Roman" w:cs="Times New Roman"/>
          <w:sz w:val="24"/>
          <w:szCs w:val="24"/>
          <w:lang w:val="en-US" w:eastAsia="zh-CN"/>
        </w:rPr>
        <w:t xml:space="preserve">, and is thus apprehended as a subject endowed with sense organs. Subsequently, an inner soul of the cat is posited as residing within its physical body. The same process governs the perception of other persons: a soul is likewise posited inside the body of the other.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One could employ the expression, of introjection, misleading to be sure; it would then express precisely this state of affairs.</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26"/>
      </w:r>
      <w:r>
        <w:rPr>
          <w:rFonts w:hint="eastAsia" w:ascii="Times New Roman" w:hAnsi="Times New Roman" w:cs="Times New Roman"/>
          <w:sz w:val="24"/>
          <w:szCs w:val="24"/>
          <w:lang w:val="en-US" w:eastAsia="zh-CN"/>
        </w:rPr>
        <w:t xml:space="preserve"> Introjection transforms the soul into an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excess of reality</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27"/>
      </w:r>
      <w:r>
        <w:rPr>
          <w:rFonts w:hint="eastAsia" w:ascii="Times New Roman" w:hAnsi="Times New Roman" w:cs="Times New Roman"/>
          <w:sz w:val="24"/>
          <w:szCs w:val="24"/>
          <w:lang w:val="en-US" w:eastAsia="zh-CN"/>
        </w:rPr>
        <w:t xml:space="preserve">, which is inseparable from the physical body and acquires spatial localization through the body's spatiality. </w:t>
      </w:r>
      <w:r>
        <w:rPr>
          <w:rFonts w:hint="default" w:ascii="Times New Roman" w:hAnsi="Times New Roman" w:cs="Times New Roman"/>
          <w:sz w:val="24"/>
          <w:szCs w:val="24"/>
          <w:lang w:val="en-US" w:eastAsia="zh-CN"/>
        </w:rPr>
        <w:t xml:space="preserve">As the cat’s body occupies a position in objective space, the soul associated with it also acquires </w:t>
      </w:r>
      <w:r>
        <w:rPr>
          <w:rFonts w:hint="eastAsia" w:ascii="Times New Roman" w:hAnsi="Times New Roman" w:cs="Times New Roman"/>
          <w:sz w:val="24"/>
          <w:szCs w:val="24"/>
          <w:lang w:val="en-US" w:eastAsia="zh-CN"/>
        </w:rPr>
        <w:t xml:space="preserve">a </w:t>
      </w:r>
      <w:r>
        <w:rPr>
          <w:rFonts w:hint="default" w:ascii="Times New Roman" w:hAnsi="Times New Roman" w:cs="Times New Roman"/>
          <w:sz w:val="24"/>
          <w:szCs w:val="24"/>
          <w:lang w:val="en-US" w:eastAsia="zh-CN"/>
        </w:rPr>
        <w:t xml:space="preserve">spatial position. “The soul is in the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 xml:space="preserve">ody and is there where the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ody presently happens to be</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28"/>
      </w:r>
      <w:r>
        <w:rPr>
          <w:rFonts w:hint="eastAsia" w:ascii="Times New Roman" w:hAnsi="Times New Roman" w:cs="Times New Roman"/>
          <w:sz w:val="24"/>
          <w:szCs w:val="24"/>
          <w:lang w:val="en-US" w:eastAsia="zh-CN"/>
        </w:rPr>
        <w:t xml:space="preserve"> The task of phenomenology lies in bracketing or suspending the posits of the naturalistic attitude, and in describing our lived experiences from the first-person perspective. In this sense,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is no longer, as in Thing and Space, a notion adopted by Husserl, but rather the target of critique. After suspending the naturalistic attitude, Husserl describes experience from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personalistic attitude.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The essential structure of the personalistic attitude is the correlation between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personal subject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surrounding world</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29"/>
      </w:r>
      <w:r>
        <w:rPr>
          <w:rFonts w:hint="eastAsia" w:ascii="Times New Roman" w:hAnsi="Times New Roman" w:cs="Times New Roman"/>
          <w:sz w:val="24"/>
          <w:szCs w:val="24"/>
          <w:lang w:val="en-US" w:eastAsia="zh-CN"/>
        </w:rPr>
        <w:t xml:space="preserve">, which corresponds to the correlation between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central term</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counter-term</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in Avenarius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theory. Within the personalistic attitude, consciousness, tactile sensation, and kinaesthetic sensation do not belong to an inner soul; likewise, 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own material body and the surrounding environment are not yet constituted as objective nature.</w:t>
      </w:r>
    </w:p>
    <w:p w14:paraId="41D135C5">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In addressing the problem of tactile localization, Husserl correspondingly adjusted his account. Tactile sensations are localized both “on”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the material body </w:t>
      </w:r>
      <w:r>
        <w:rPr>
          <w:rFonts w:hint="eastAsia" w:ascii="Times New Roman" w:hAnsi="Times New Roman" w:cs="Times New Roman"/>
          <w:sz w:val="24"/>
          <w:szCs w:val="24"/>
          <w:lang w:val="en-US" w:eastAsia="zh-CN"/>
        </w:rPr>
        <w:t>(</w:t>
      </w:r>
      <w:r>
        <w:rPr>
          <w:rFonts w:hint="default" w:ascii="Times New Roman" w:hAnsi="Times New Roman" w:cs="Times New Roman"/>
          <w:i/>
          <w:iCs/>
          <w:sz w:val="24"/>
          <w:szCs w:val="24"/>
          <w:lang w:val="en-US" w:eastAsia="zh-CN"/>
        </w:rPr>
        <w:t>“</w:t>
      </w:r>
      <w:r>
        <w:rPr>
          <w:rFonts w:hint="eastAsia" w:ascii="Times New Roman" w:hAnsi="Times New Roman" w:cs="Times New Roman"/>
          <w:i/>
          <w:iCs/>
          <w:sz w:val="24"/>
          <w:szCs w:val="24"/>
          <w:lang w:val="en-US" w:eastAsia="zh-CN"/>
        </w:rPr>
        <w:t>auf</w:t>
      </w:r>
      <w:r>
        <w:rPr>
          <w:rFonts w:hint="default" w:ascii="Times New Roman" w:hAnsi="Times New Roman" w:cs="Times New Roman"/>
          <w:i/>
          <w:iCs/>
          <w:sz w:val="24"/>
          <w:szCs w:val="24"/>
          <w:lang w:val="en-US" w:eastAsia="zh-CN"/>
        </w:rPr>
        <w:t>”</w:t>
      </w:r>
      <w:r>
        <w:rPr>
          <w:rFonts w:hint="eastAsia" w:ascii="Times New Roman" w:hAnsi="Times New Roman" w:cs="Times New Roman"/>
          <w:i/>
          <w:iCs/>
          <w:sz w:val="24"/>
          <w:szCs w:val="24"/>
          <w:lang w:val="en-US" w:eastAsia="zh-CN"/>
        </w:rPr>
        <w:t xml:space="preserve"> ihm</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and “in”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the liv</w:t>
      </w:r>
      <w:r>
        <w:rPr>
          <w:rFonts w:hint="eastAsia" w:ascii="Times New Roman" w:hAnsi="Times New Roman" w:cs="Times New Roman"/>
          <w:sz w:val="24"/>
          <w:szCs w:val="24"/>
          <w:lang w:val="en-US" w:eastAsia="zh-CN"/>
        </w:rPr>
        <w:t>ed b</w:t>
      </w:r>
      <w:r>
        <w:rPr>
          <w:rFonts w:hint="default" w:ascii="Times New Roman" w:hAnsi="Times New Roman" w:cs="Times New Roman"/>
          <w:sz w:val="24"/>
          <w:szCs w:val="24"/>
          <w:lang w:val="en-US" w:eastAsia="zh-CN"/>
        </w:rPr>
        <w:t>ody</w:t>
      </w:r>
      <w:r>
        <w:rPr>
          <w:rFonts w:hint="eastAsia" w:ascii="Times New Roman" w:hAnsi="Times New Roman" w:cs="Times New Roman"/>
          <w:sz w:val="24"/>
          <w:szCs w:val="24"/>
          <w:lang w:val="en-US" w:eastAsia="zh-CN"/>
        </w:rPr>
        <w:t xml:space="preserve"> (</w:t>
      </w:r>
      <w:r>
        <w:rPr>
          <w:rFonts w:hint="default" w:ascii="Times New Roman" w:hAnsi="Times New Roman" w:cs="Times New Roman"/>
          <w:i/>
          <w:iCs/>
          <w:sz w:val="24"/>
          <w:szCs w:val="24"/>
          <w:lang w:val="en-US" w:eastAsia="zh-CN"/>
        </w:rPr>
        <w:t>“</w:t>
      </w:r>
      <w:r>
        <w:rPr>
          <w:rFonts w:hint="eastAsia" w:ascii="Times New Roman" w:hAnsi="Times New Roman" w:cs="Times New Roman"/>
          <w:i/>
          <w:iCs/>
          <w:sz w:val="24"/>
          <w:szCs w:val="24"/>
          <w:lang w:val="en-US" w:eastAsia="zh-CN"/>
        </w:rPr>
        <w:t>in</w:t>
      </w:r>
      <w:r>
        <w:rPr>
          <w:rFonts w:hint="default" w:ascii="Times New Roman" w:hAnsi="Times New Roman" w:cs="Times New Roman"/>
          <w:i/>
          <w:iCs/>
          <w:sz w:val="24"/>
          <w:szCs w:val="24"/>
          <w:lang w:val="en-US" w:eastAsia="zh-CN"/>
        </w:rPr>
        <w:t>”</w:t>
      </w:r>
      <w:r>
        <w:rPr>
          <w:rFonts w:hint="eastAsia" w:ascii="Times New Roman" w:hAnsi="Times New Roman" w:cs="Times New Roman"/>
          <w:i/>
          <w:iCs/>
          <w:sz w:val="24"/>
          <w:szCs w:val="24"/>
          <w:lang w:val="en-US" w:eastAsia="zh-CN"/>
        </w:rPr>
        <w:t xml:space="preserve"> ihm</w:t>
      </w:r>
      <w:r>
        <w:rPr>
          <w:rFonts w:hint="eastAsia" w:ascii="Times New Roman" w:hAnsi="Times New Roman" w:cs="Times New Roman"/>
          <w:sz w:val="24"/>
          <w:szCs w:val="24"/>
          <w:lang w:val="en-US" w:eastAsia="zh-CN"/>
        </w:rPr>
        <w:t>)</w:t>
      </w:r>
      <w:r>
        <w:rPr>
          <w:rStyle w:val="11"/>
          <w:rFonts w:hint="eastAsia" w:ascii="Times New Roman" w:hAnsi="Times New Roman" w:cs="Times New Roman"/>
          <w:sz w:val="24"/>
          <w:szCs w:val="24"/>
          <w:lang w:val="en-US" w:eastAsia="zh-CN"/>
        </w:rPr>
        <w:footnoteReference w:id="30"/>
      </w:r>
      <w:r>
        <w:rPr>
          <w:rFonts w:hint="eastAsia" w:ascii="Times New Roman" w:hAnsi="Times New Roman" w:cs="Times New Roman"/>
          <w:sz w:val="24"/>
          <w:szCs w:val="24"/>
          <w:lang w:val="en-US" w:eastAsia="zh-CN"/>
        </w:rPr>
        <w:t xml:space="preserve"> (Hua IV, p. 145). </w:t>
      </w:r>
      <w:r>
        <w:rPr>
          <w:rFonts w:hint="default" w:ascii="Times New Roman" w:hAnsi="Times New Roman" w:cs="Times New Roman"/>
          <w:sz w:val="24"/>
          <w:szCs w:val="24"/>
          <w:lang w:val="en-US" w:eastAsia="zh-CN"/>
        </w:rPr>
        <w:t>For instance, the coldness experienced in touching a table is localized both at the fingertip and within the hand as a warm tactile field.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In </w:t>
      </w:r>
      <w:r>
        <w:rPr>
          <w:rFonts w:hint="default" w:ascii="Times New Roman" w:hAnsi="Times New Roman" w:cs="Times New Roman"/>
          <w:i/>
          <w:iCs/>
          <w:sz w:val="24"/>
          <w:szCs w:val="24"/>
          <w:lang w:val="en-US" w:eastAsia="zh-CN"/>
        </w:rPr>
        <w:t>Thing and Space</w:t>
      </w:r>
      <w:r>
        <w:rPr>
          <w:rFonts w:hint="default" w:ascii="Times New Roman" w:hAnsi="Times New Roman" w:cs="Times New Roman"/>
          <w:sz w:val="24"/>
          <w:szCs w:val="24"/>
          <w:lang w:val="en-US" w:eastAsia="zh-CN"/>
        </w:rPr>
        <w:t>, Husserl employs the concepts of “introjection” and “insertion” (</w:t>
      </w:r>
      <w:r>
        <w:rPr>
          <w:rFonts w:hint="default" w:ascii="Times New Roman" w:hAnsi="Times New Roman" w:cs="Times New Roman"/>
          <w:i/>
          <w:iCs/>
          <w:sz w:val="24"/>
          <w:szCs w:val="24"/>
          <w:lang w:val="en-US" w:eastAsia="zh-CN"/>
        </w:rPr>
        <w:t>Einlegung</w:t>
      </w:r>
      <w:r>
        <w:rPr>
          <w:rFonts w:hint="default" w:ascii="Times New Roman" w:hAnsi="Times New Roman" w:cs="Times New Roman"/>
          <w:sz w:val="24"/>
          <w:szCs w:val="24"/>
          <w:lang w:val="en-US" w:eastAsia="zh-CN"/>
        </w:rPr>
        <w:t xml:space="preserve">) to characterize this duality of tactile localization. In </w:t>
      </w:r>
      <w:r>
        <w:rPr>
          <w:rFonts w:hint="default" w:ascii="Times New Roman" w:hAnsi="Times New Roman" w:cs="Times New Roman"/>
          <w:i/>
          <w:iCs/>
          <w:sz w:val="24"/>
          <w:szCs w:val="24"/>
          <w:lang w:val="en-US" w:eastAsia="zh-CN"/>
        </w:rPr>
        <w:t>Ideas II</w:t>
      </w:r>
      <w:r>
        <w:rPr>
          <w:rFonts w:hint="default" w:ascii="Times New Roman" w:hAnsi="Times New Roman" w:cs="Times New Roman"/>
          <w:sz w:val="24"/>
          <w:szCs w:val="24"/>
          <w:lang w:val="en-US" w:eastAsia="zh-CN"/>
        </w:rPr>
        <w:t xml:space="preserve">, however, he no longer employs the framework of introjection </w:t>
      </w:r>
      <w:r>
        <w:rPr>
          <w:rFonts w:hint="eastAsia" w:ascii="Times New Roman" w:hAnsi="Times New Roman" w:cs="Times New Roman"/>
          <w:sz w:val="24"/>
          <w:szCs w:val="24"/>
          <w:lang w:val="en-US" w:eastAsia="zh-CN"/>
        </w:rPr>
        <w:t>i</w:t>
      </w:r>
      <w:r>
        <w:rPr>
          <w:rFonts w:hint="default" w:ascii="Times New Roman" w:hAnsi="Times New Roman" w:cs="Times New Roman"/>
          <w:sz w:val="24"/>
          <w:szCs w:val="24"/>
          <w:lang w:val="en-US" w:eastAsia="zh-CN"/>
        </w:rPr>
        <w:t>n addressing the same issue.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Introjection presupposes the other from the very beginning, as it posits a dichotomy between the inaccessible inner thoughts, feelings, and volitions of the other and </w:t>
      </w:r>
      <w:r>
        <w:rPr>
          <w:rFonts w:hint="eastAsia" w:ascii="Times New Roman" w:hAnsi="Times New Roman" w:cs="Times New Roman"/>
          <w:sz w:val="24"/>
          <w:szCs w:val="24"/>
          <w:lang w:val="en-US" w:eastAsia="zh-CN"/>
        </w:rPr>
        <w:t>its</w:t>
      </w:r>
      <w:r>
        <w:rPr>
          <w:rFonts w:hint="default" w:ascii="Times New Roman" w:hAnsi="Times New Roman" w:cs="Times New Roman"/>
          <w:sz w:val="24"/>
          <w:szCs w:val="24"/>
          <w:lang w:val="en-US" w:eastAsia="zh-CN"/>
        </w:rPr>
        <w:t xml:space="preserve"> accessible outward movements and sounds.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Husserl argues that, with respect to the problem of tactile localization, a more precise description of the relation between the lived body and the material body should be articulated in terms of “parallelism” (</w:t>
      </w:r>
      <w:r>
        <w:rPr>
          <w:rFonts w:hint="default" w:ascii="Times New Roman" w:hAnsi="Times New Roman" w:cs="Times New Roman"/>
          <w:i/>
          <w:iCs/>
          <w:sz w:val="24"/>
          <w:szCs w:val="24"/>
          <w:lang w:val="en-US" w:eastAsia="zh-CN"/>
        </w:rPr>
        <w:t>Parallelität</w:t>
      </w:r>
      <w:r>
        <w:rPr>
          <w:rFonts w:hint="default" w:ascii="Times New Roman" w:hAnsi="Times New Roman" w:cs="Times New Roman"/>
          <w:sz w:val="24"/>
          <w:szCs w:val="24"/>
          <w:lang w:val="en-US" w:eastAsia="zh-CN"/>
        </w:rPr>
        <w:t>) or a “coinciding order” (</w:t>
      </w:r>
      <w:r>
        <w:rPr>
          <w:rFonts w:hint="default" w:ascii="Times New Roman" w:hAnsi="Times New Roman" w:cs="Times New Roman"/>
          <w:i/>
          <w:iCs/>
          <w:sz w:val="24"/>
          <w:szCs w:val="24"/>
          <w:lang w:val="en-US" w:eastAsia="zh-CN"/>
        </w:rPr>
        <w:t>sich deckende Ordnung</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31"/>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A tactile sensation possesses an </w:t>
      </w:r>
      <w:r>
        <w:rPr>
          <w:rFonts w:hint="eastAsia" w:ascii="Times New Roman" w:hAnsi="Times New Roman" w:cs="Times New Roman"/>
          <w:sz w:val="24"/>
          <w:szCs w:val="24"/>
          <w:lang w:val="en-US" w:eastAsia="zh-CN"/>
        </w:rPr>
        <w:t>o</w:t>
      </w:r>
      <w:r>
        <w:rPr>
          <w:rFonts w:hint="default" w:ascii="Times New Roman" w:hAnsi="Times New Roman" w:cs="Times New Roman"/>
          <w:sz w:val="24"/>
          <w:szCs w:val="24"/>
          <w:lang w:val="en-US" w:eastAsia="zh-CN"/>
        </w:rPr>
        <w:t>bjective spatial position on the surface of the body, accessible to both visual and tactile perceptio</w:t>
      </w:r>
      <w:r>
        <w:rPr>
          <w:rFonts w:hint="eastAsia" w:ascii="Times New Roman" w:hAnsi="Times New Roman" w:cs="Times New Roman"/>
          <w:sz w:val="24"/>
          <w:szCs w:val="24"/>
          <w:lang w:val="en-US" w:eastAsia="zh-CN"/>
        </w:rPr>
        <w:t>n</w:t>
      </w:r>
      <w:r>
        <w:rPr>
          <w:rFonts w:hint="default" w:ascii="Times New Roman" w:hAnsi="Times New Roman" w:cs="Times New Roman"/>
          <w:sz w:val="24"/>
          <w:szCs w:val="24"/>
          <w:lang w:val="en-US" w:eastAsia="zh-CN"/>
        </w:rPr>
        <w:t xml:space="preserve">. Parallel to this, the same tactile sensation also occupies a position within the field of localization. This position is not an </w:t>
      </w:r>
      <w:r>
        <w:rPr>
          <w:rFonts w:hint="eastAsia" w:ascii="Times New Roman" w:hAnsi="Times New Roman" w:cs="Times New Roman"/>
          <w:sz w:val="24"/>
          <w:szCs w:val="24"/>
          <w:lang w:val="en-US" w:eastAsia="zh-CN"/>
        </w:rPr>
        <w:t>o</w:t>
      </w:r>
      <w:r>
        <w:rPr>
          <w:rFonts w:hint="default" w:ascii="Times New Roman" w:hAnsi="Times New Roman" w:cs="Times New Roman"/>
          <w:sz w:val="24"/>
          <w:szCs w:val="24"/>
          <w:lang w:val="en-US" w:eastAsia="zh-CN"/>
        </w:rPr>
        <w:t>bjective spatial point, but rather a vague “place-moment” (</w:t>
      </w:r>
      <w:r>
        <w:rPr>
          <w:rFonts w:hint="default" w:ascii="Times New Roman" w:hAnsi="Times New Roman" w:cs="Times New Roman"/>
          <w:i/>
          <w:iCs/>
          <w:sz w:val="24"/>
          <w:szCs w:val="24"/>
          <w:lang w:val="en-US" w:eastAsia="zh-CN"/>
        </w:rPr>
        <w:t>Ort-Moment</w:t>
      </w:r>
      <w:r>
        <w:rPr>
          <w:rFonts w:hint="default" w:ascii="Times New Roman" w:hAnsi="Times New Roman" w:cs="Times New Roman"/>
          <w:sz w:val="24"/>
          <w:szCs w:val="24"/>
          <w:lang w:val="en-US" w:eastAsia="zh-CN"/>
        </w:rPr>
        <w:t xml:space="preserve">) </w:t>
      </w:r>
      <w:r>
        <w:rPr>
          <w:rStyle w:val="11"/>
          <w:rFonts w:hint="default" w:ascii="Times New Roman" w:hAnsi="Times New Roman" w:cs="Times New Roman"/>
          <w:sz w:val="24"/>
          <w:szCs w:val="24"/>
          <w:lang w:val="en-US" w:eastAsia="zh-CN"/>
        </w:rPr>
        <w:footnoteReference w:id="32"/>
      </w:r>
      <w:r>
        <w:rPr>
          <w:rFonts w:hint="eastAsia" w:ascii="Times New Roman" w:hAnsi="Times New Roman" w:cs="Times New Roman"/>
          <w:sz w:val="24"/>
          <w:szCs w:val="24"/>
          <w:lang w:val="en-US" w:eastAsia="zh-CN"/>
        </w:rPr>
        <w:t>, which can only be identified through the difference between its specific perceptual content and that of the remainder of the tactile field.</w:t>
      </w:r>
    </w:p>
    <w:p w14:paraId="1B205B15">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foregoing analysis shows that Avenarius and Husserl converge on a crucial point, namely the conflation </w:t>
      </w:r>
      <w:r>
        <w:rPr>
          <w:rFonts w:hint="eastAsia" w:ascii="Times New Roman" w:hAnsi="Times New Roman" w:cs="Times New Roman"/>
          <w:sz w:val="24"/>
          <w:szCs w:val="24"/>
          <w:lang w:val="en-US" w:eastAsia="zh-CN"/>
        </w:rPr>
        <w:t>between the</w:t>
      </w:r>
      <w:r>
        <w:rPr>
          <w:rFonts w:hint="default" w:ascii="Times New Roman" w:hAnsi="Times New Roman" w:cs="Times New Roman"/>
          <w:sz w:val="24"/>
          <w:szCs w:val="24"/>
          <w:lang w:val="en-US" w:eastAsia="zh-CN"/>
        </w:rPr>
        <w:t xml:space="preserve"> self and </w:t>
      </w:r>
      <w:r>
        <w:rPr>
          <w:rFonts w:hint="eastAsia" w:ascii="Times New Roman" w:hAnsi="Times New Roman" w:cs="Times New Roman"/>
          <w:sz w:val="24"/>
          <w:szCs w:val="24"/>
          <w:lang w:val="en-US" w:eastAsia="zh-CN"/>
        </w:rPr>
        <w:t xml:space="preserve">the </w:t>
      </w:r>
      <w:r>
        <w:rPr>
          <w:rFonts w:hint="default" w:ascii="Times New Roman" w:hAnsi="Times New Roman" w:cs="Times New Roman"/>
          <w:sz w:val="24"/>
          <w:szCs w:val="24"/>
          <w:lang w:val="en-US" w:eastAsia="zh-CN"/>
        </w:rPr>
        <w:t>other.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The core of introjection lies in the rigid dichotomy between the inner world and the outer world, initially imposed upon the other and subsequently applied to one's own experience.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One’s thoughts, feelings, and volitions are thereby assigned to the inner world, while one’s bodily appearances and movements are assigned to the outer world. Consequently, the two are set in opposition: the former is regarded as non-extended, whereas the latter is taken to be extended</w:t>
      </w:r>
      <w:r>
        <w:rPr>
          <w:rFonts w:hint="eastAsia" w:ascii="Times New Roman" w:hAnsi="Times New Roman" w:cs="Times New Roman"/>
          <w:sz w:val="24"/>
          <w:szCs w:val="24"/>
          <w:lang w:val="en-US" w:eastAsia="zh-CN"/>
        </w:rPr>
        <w:t xml:space="preserve"> in space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However, a divergence remains:</w:t>
      </w:r>
      <w:r>
        <w:rPr>
          <w:rFonts w:hint="eastAsia" w:ascii="Times New Roman" w:hAnsi="Times New Roman" w:cs="Times New Roman"/>
          <w:sz w:val="24"/>
          <w:szCs w:val="24"/>
          <w:lang w:val="en-US" w:eastAsia="zh-CN"/>
        </w:rPr>
        <w:t xml:space="preserve"> Husserl discovers the duality of tactile sensation, a dimension not addressed by Avenarius.</w:t>
      </w:r>
      <w:r>
        <w:rPr>
          <w:rStyle w:val="11"/>
          <w:rFonts w:hint="eastAsia" w:ascii="Times New Roman" w:hAnsi="Times New Roman" w:cs="Times New Roman"/>
          <w:sz w:val="24"/>
          <w:szCs w:val="24"/>
          <w:lang w:val="en-US" w:eastAsia="zh-CN"/>
        </w:rPr>
        <w:footnoteReference w:id="33"/>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This phenomenological insight finds further support in the psychoanalytic tradition.</w:t>
      </w:r>
    </w:p>
    <w:p w14:paraId="1C801E5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58745AC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15CC050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2F4FC81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4E08B3C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lang w:val="en-US" w:eastAsia="zh-CN"/>
        </w:rPr>
        <w:t xml:space="preserve"> The Concepts of Introjection in Ferenczi and Freud</w:t>
      </w:r>
    </w:p>
    <w:p w14:paraId="2CF41C88">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b/>
          <w:bCs/>
          <w:sz w:val="24"/>
          <w:szCs w:val="24"/>
          <w:lang w:val="en-US" w:eastAsia="zh-CN"/>
        </w:rPr>
      </w:pPr>
    </w:p>
    <w:p w14:paraId="42763B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Surprisingly, shortly after Avenarius but almost contemporaneously, Ferenczi independently coined the concept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within the psychoanalytic tradition on the basis of pathological phenomena; this concept was subsequently adopted by Freud. There is no evidence to suggest that Ferenczi and Freud were influenced by Avenarius.</w:t>
      </w:r>
      <w:r>
        <w:rPr>
          <w:rStyle w:val="11"/>
          <w:rFonts w:hint="eastAsia" w:ascii="Times New Roman" w:hAnsi="Times New Roman" w:cs="Times New Roman"/>
          <w:sz w:val="24"/>
          <w:szCs w:val="24"/>
          <w:lang w:val="en-US" w:eastAsia="zh-CN"/>
        </w:rPr>
        <w:footnoteReference w:id="34"/>
      </w:r>
      <w:r>
        <w:rPr>
          <w:rFonts w:hint="eastAsia" w:ascii="Times New Roman" w:hAnsi="Times New Roman" w:cs="Times New Roman"/>
          <w:sz w:val="24"/>
          <w:szCs w:val="24"/>
          <w:lang w:val="en-US" w:eastAsia="zh-CN"/>
        </w:rPr>
        <w:t xml:space="preserve"> The divergent aims of their respective projects further support their independence. While Avenarius sought to recover the originary world of experience by critiquing introjection, Ferenczi aimed to describe a specific pathological mechanism. In this section I will outline Ferenczi</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discovery of introjection and examine how Freud adopted this concept and ultimately used it to account for the split of the world.</w:t>
      </w:r>
    </w:p>
    <w:p w14:paraId="5E6C5038">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lang w:val="en-US" w:eastAsia="zh-CN"/>
        </w:rPr>
        <w:t xml:space="preserve">The term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was first introduced by Ferenczi in his essay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 and Transference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(1909). Freud first encountered this concept in his correspondence with Ferenczi in 1909 and subsequently incorporated it into his own theoretical system.</w:t>
      </w:r>
      <w:r>
        <w:rPr>
          <w:rStyle w:val="11"/>
          <w:rFonts w:hint="eastAsia" w:ascii="Times New Roman" w:hAnsi="Times New Roman" w:cs="Times New Roman"/>
          <w:sz w:val="24"/>
          <w:szCs w:val="24"/>
          <w:lang w:val="en-US" w:eastAsia="zh-CN"/>
        </w:rPr>
        <w:footnoteReference w:id="35"/>
      </w:r>
      <w:r>
        <w:rPr>
          <w:rFonts w:hint="eastAsia" w:ascii="Times New Roman" w:hAnsi="Times New Roman" w:cs="Times New Roman"/>
          <w:sz w:val="24"/>
          <w:szCs w:val="24"/>
          <w:lang w:val="en-US" w:eastAsia="zh-CN"/>
        </w:rPr>
        <w:t xml:space="preserve"> Ferenczi investigated the psychical mechanism of transference in neurotics, observing that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[t]he neurotic is constantly seeking for objects with whom he can identify himself, to whom he can transfer feelings, whom he can thus draw into his circle of interest, i.e. introject.</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36"/>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u w:val="none"/>
          <w:lang w:val="en-US" w:eastAsia="zh-CN"/>
        </w:rPr>
        <w:t xml:space="preserve">Driven by perceived similarities, such as those between the psychoanalyst and the patient's father, the neurotic subject transfers forgotten or repressed affects onto present persons or situations. Consequently, the emotional expressions of neurotic patients often take on an exaggerated character. Ferenczi further compares the defence mechanisms of paranoiacs and neurotics: while paranoiacs expel unpleasant impulses from the ego, neurotics seek to mitigate internal tension by incorporating as large a part of the outer world as possible into the ego, thereby making it the object of unconscious phantasies.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One might give to this process, in contrast to projection, the name of Introjection.</w:t>
      </w:r>
      <w:r>
        <w:rPr>
          <w:rFonts w:hint="default" w:ascii="Times New Roman" w:hAnsi="Times New Roman" w:cs="Times New Roman"/>
          <w:sz w:val="24"/>
          <w:szCs w:val="24"/>
          <w:u w:val="none"/>
          <w:lang w:val="en-US" w:eastAsia="zh-CN"/>
        </w:rPr>
        <w:t>”</w:t>
      </w:r>
      <w:r>
        <w:rPr>
          <w:rStyle w:val="11"/>
          <w:rFonts w:hint="default" w:ascii="Times New Roman" w:hAnsi="Times New Roman" w:cs="Times New Roman"/>
          <w:sz w:val="24"/>
          <w:szCs w:val="24"/>
          <w:u w:val="none"/>
          <w:lang w:val="en-US" w:eastAsia="zh-CN"/>
        </w:rPr>
        <w:footnoteReference w:id="37"/>
      </w:r>
      <w:r>
        <w:rPr>
          <w:rFonts w:hint="eastAsia" w:ascii="Times New Roman" w:hAnsi="Times New Roman" w:cs="Times New Roman"/>
          <w:sz w:val="24"/>
          <w:szCs w:val="24"/>
          <w:u w:val="none"/>
          <w:lang w:val="en-US" w:eastAsia="zh-CN"/>
        </w:rPr>
        <w:t xml:space="preserve"> In Ferenczi's view, projection and introjection constitute the primary forms of psychical processes inherent in every normal individual, whereas paranoic projection and neurotic introjection represent their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extreme cases</w:t>
      </w:r>
      <w:r>
        <w:rPr>
          <w:rFonts w:hint="default" w:ascii="Times New Roman" w:hAnsi="Times New Roman" w:cs="Times New Roman"/>
          <w:sz w:val="24"/>
          <w:szCs w:val="24"/>
          <w:u w:val="none"/>
          <w:lang w:val="en-US" w:eastAsia="zh-CN"/>
        </w:rPr>
        <w:t>”</w:t>
      </w:r>
      <w:r>
        <w:rPr>
          <w:rStyle w:val="11"/>
          <w:rFonts w:hint="default" w:ascii="Times New Roman" w:hAnsi="Times New Roman" w:cs="Times New Roman"/>
          <w:sz w:val="24"/>
          <w:szCs w:val="24"/>
          <w:u w:val="none"/>
          <w:lang w:val="en-US" w:eastAsia="zh-CN"/>
        </w:rPr>
        <w:footnoteReference w:id="38"/>
      </w:r>
      <w:r>
        <w:rPr>
          <w:rFonts w:hint="eastAsia" w:ascii="Times New Roman" w:hAnsi="Times New Roman" w:cs="Times New Roman"/>
          <w:sz w:val="24"/>
          <w:szCs w:val="24"/>
          <w:u w:val="none"/>
          <w:lang w:val="en-US" w:eastAsia="zh-CN"/>
        </w:rPr>
        <w:t>.</w:t>
      </w:r>
    </w:p>
    <w:p w14:paraId="2B198A8E">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u w:val="none"/>
          <w:lang w:val="en-US" w:eastAsia="zh-CN"/>
        </w:rPr>
        <w:t xml:space="preserve">Ferenczi proposed the hypothesis that, for the newborn, all sensory impressions initially appear as a unified whole, exhibiting an almost monistic character.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Only later does he learn to distinguish from his ego the malicious things, forming an outer world, that do not obey his will.</w:t>
      </w:r>
      <w:r>
        <w:rPr>
          <w:rFonts w:hint="default" w:ascii="Times New Roman" w:hAnsi="Times New Roman" w:cs="Times New Roman"/>
          <w:sz w:val="24"/>
          <w:szCs w:val="24"/>
          <w:u w:val="none"/>
          <w:lang w:val="en-US" w:eastAsia="zh-CN"/>
        </w:rPr>
        <w:t>”</w:t>
      </w:r>
      <w:r>
        <w:rPr>
          <w:rStyle w:val="11"/>
          <w:rFonts w:hint="default" w:ascii="Times New Roman" w:hAnsi="Times New Roman" w:cs="Times New Roman"/>
          <w:sz w:val="24"/>
          <w:szCs w:val="24"/>
          <w:u w:val="none"/>
          <w:lang w:val="en-US" w:eastAsia="zh-CN"/>
        </w:rPr>
        <w:footnoteReference w:id="39"/>
      </w:r>
      <w:r>
        <w:rPr>
          <w:rFonts w:hint="eastAsia" w:ascii="Times New Roman" w:hAnsi="Times New Roman" w:cs="Times New Roman"/>
          <w:sz w:val="24"/>
          <w:szCs w:val="24"/>
          <w:u w:val="none"/>
          <w:lang w:val="en-US" w:eastAsia="zh-CN"/>
        </w:rPr>
        <w:t xml:space="preserve"> Ferenczi termed this process, by which parts of this original monistic world are expelled from the ego and projected into the external world,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primordial projection</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i/>
          <w:iCs/>
          <w:sz w:val="24"/>
          <w:szCs w:val="24"/>
          <w:u w:val="none"/>
          <w:lang w:val="en-US" w:eastAsia="zh-CN"/>
        </w:rPr>
        <w:t>Urprojektion</w:t>
      </w:r>
      <w:r>
        <w:rPr>
          <w:rFonts w:hint="eastAsia" w:ascii="Times New Roman" w:hAnsi="Times New Roman" w:cs="Times New Roman"/>
          <w:sz w:val="24"/>
          <w:szCs w:val="24"/>
          <w:u w:val="none"/>
          <w:lang w:val="en-US" w:eastAsia="zh-CN"/>
        </w:rPr>
        <w:t>)</w:t>
      </w:r>
      <w:r>
        <w:rPr>
          <w:rStyle w:val="11"/>
          <w:rFonts w:hint="eastAsia" w:ascii="Times New Roman" w:hAnsi="Times New Roman" w:cs="Times New Roman"/>
          <w:sz w:val="24"/>
          <w:szCs w:val="24"/>
          <w:u w:val="none"/>
          <w:lang w:val="en-US" w:eastAsia="zh-CN"/>
        </w:rPr>
        <w:footnoteReference w:id="40"/>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lang w:val="en-US" w:eastAsia="zh-CN"/>
        </w:rPr>
        <w:t>He holds that, alongside projection, introjection is also of fundamental</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significance for the constitution of the human world-picture.</w:t>
      </w:r>
      <w:r>
        <w:rPr>
          <w:rFonts w:hint="eastAsia" w:ascii="Times New Roman" w:hAnsi="Times New Roman" w:cs="Times New Roman"/>
          <w:sz w:val="24"/>
          <w:szCs w:val="24"/>
          <w:lang w:val="en-US" w:eastAsia="zh-CN"/>
        </w:rPr>
        <w:t xml:space="preserve"> This</w:t>
      </w:r>
      <w:r>
        <w:rPr>
          <w:rFonts w:hint="default" w:ascii="Times New Roman" w:hAnsi="Times New Roman" w:cs="Times New Roman"/>
          <w:sz w:val="24"/>
          <w:szCs w:val="24"/>
          <w:lang w:val="en-US" w:eastAsia="zh-CN"/>
        </w:rPr>
        <w:t xml:space="preserve"> claim </w:t>
      </w:r>
      <w:r>
        <w:rPr>
          <w:rFonts w:hint="eastAsia" w:ascii="Times New Roman" w:hAnsi="Times New Roman" w:cs="Times New Roman"/>
          <w:sz w:val="24"/>
          <w:szCs w:val="24"/>
          <w:lang w:val="en-US" w:eastAsia="zh-CN"/>
        </w:rPr>
        <w:t>is</w:t>
      </w:r>
      <w:r>
        <w:rPr>
          <w:rFonts w:hint="default" w:ascii="Times New Roman" w:hAnsi="Times New Roman" w:cs="Times New Roman"/>
          <w:sz w:val="24"/>
          <w:szCs w:val="24"/>
          <w:lang w:val="en-US" w:eastAsia="zh-CN"/>
        </w:rPr>
        <w:t xml:space="preserve"> corroborated by the anthropomorphization of inanimate objects in mythology.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It is evident, therefore, that projection and introjection operate on three distinct levels:</w:t>
      </w:r>
      <w:r>
        <w:rPr>
          <w:rFonts w:hint="eastAsia" w:ascii="Times New Roman" w:hAnsi="Times New Roman" w:cs="Times New Roman"/>
          <w:sz w:val="24"/>
          <w:szCs w:val="24"/>
          <w:lang w:val="en-US" w:eastAsia="zh-CN"/>
        </w:rPr>
        <w:t xml:space="preserve"> (1) as defence mechanisms in paranoid and neurotic patients; (2) as general psychical processes inherent in every normal individual; and (3) as the psychical mechanism whereby newborns establish the boundary between the inner psychical world and external objective reality.</w:t>
      </w:r>
    </w:p>
    <w:p w14:paraId="358A7665">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In his essay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Stages in the Development of the Sense of Reality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(1913), Ferenczi investigates how projection and introjection contribute to the infant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differentiation between internal world and external reality. He argues that Freud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distinction between the pleasure principle and the reality principle overlooks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transitional states</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41"/>
      </w:r>
      <w:r>
        <w:rPr>
          <w:rFonts w:hint="eastAsia" w:ascii="Times New Roman" w:hAnsi="Times New Roman" w:cs="Times New Roman"/>
          <w:sz w:val="24"/>
          <w:szCs w:val="24"/>
          <w:lang w:val="en-US" w:eastAsia="zh-CN"/>
        </w:rPr>
        <w:t xml:space="preserve">. These transitional states take the form of the successive stages of the development in the infant's sense of reality. From the initial intrauterine sense of omnipotence to the ultimate establishment of the reality principle, the child passes through six developmental stages: (1) the period of unconditional omnipotence; (2) the period of magical-hallucinatory omnipotence; (3) the period of omnipotence by the help of magic gestures; (4) the animistic period; (5) the phase of magical thinking and magical language; and (6) the phase of recognition of real conditions. </w:t>
      </w:r>
      <w:r>
        <w:rPr>
          <w:rFonts w:hint="default" w:ascii="Times New Roman" w:hAnsi="Times New Roman" w:cs="Times New Roman"/>
          <w:sz w:val="24"/>
          <w:szCs w:val="24"/>
          <w:lang w:val="en-US" w:eastAsia="zh-CN"/>
        </w:rPr>
        <w:t xml:space="preserve">These six developmental stages constitute a gradual transition from the </w:t>
      </w:r>
      <w:r>
        <w:rPr>
          <w:rFonts w:hint="eastAsia" w:ascii="Times New Roman" w:hAnsi="Times New Roman" w:cs="Times New Roman"/>
          <w:sz w:val="24"/>
          <w:szCs w:val="24"/>
          <w:lang w:val="en-US" w:eastAsia="zh-CN"/>
        </w:rPr>
        <w:t>i</w:t>
      </w:r>
      <w:r>
        <w:rPr>
          <w:rFonts w:hint="default" w:ascii="Times New Roman" w:hAnsi="Times New Roman" w:cs="Times New Roman"/>
          <w:sz w:val="24"/>
          <w:szCs w:val="24"/>
          <w:lang w:val="en-US" w:eastAsia="zh-CN"/>
        </w:rPr>
        <w:t xml:space="preserve">ntrojection </w:t>
      </w:r>
      <w:r>
        <w:rPr>
          <w:rFonts w:hint="eastAsia" w:ascii="Times New Roman" w:hAnsi="Times New Roman" w:cs="Times New Roman"/>
          <w:sz w:val="24"/>
          <w:szCs w:val="24"/>
          <w:lang w:val="en-US" w:eastAsia="zh-CN"/>
        </w:rPr>
        <w:t>p</w:t>
      </w:r>
      <w:r>
        <w:rPr>
          <w:rFonts w:hint="default" w:ascii="Times New Roman" w:hAnsi="Times New Roman" w:cs="Times New Roman"/>
          <w:sz w:val="24"/>
          <w:szCs w:val="24"/>
          <w:lang w:val="en-US" w:eastAsia="zh-CN"/>
        </w:rPr>
        <w:t xml:space="preserve">hase to the </w:t>
      </w:r>
      <w:r>
        <w:rPr>
          <w:rFonts w:hint="eastAsia" w:ascii="Times New Roman" w:hAnsi="Times New Roman" w:cs="Times New Roman"/>
          <w:sz w:val="24"/>
          <w:szCs w:val="24"/>
          <w:lang w:val="en-US" w:eastAsia="zh-CN"/>
        </w:rPr>
        <w:t>p</w:t>
      </w:r>
      <w:r>
        <w:rPr>
          <w:rFonts w:hint="default" w:ascii="Times New Roman" w:hAnsi="Times New Roman" w:cs="Times New Roman"/>
          <w:sz w:val="24"/>
          <w:szCs w:val="24"/>
          <w:lang w:val="en-US" w:eastAsia="zh-CN"/>
        </w:rPr>
        <w:t xml:space="preserve">rojection </w:t>
      </w:r>
      <w:r>
        <w:rPr>
          <w:rFonts w:hint="eastAsia" w:ascii="Times New Roman" w:hAnsi="Times New Roman" w:cs="Times New Roman"/>
          <w:sz w:val="24"/>
          <w:szCs w:val="24"/>
          <w:lang w:val="en-US" w:eastAsia="zh-CN"/>
        </w:rPr>
        <w:t>p</w:t>
      </w:r>
      <w:r>
        <w:rPr>
          <w:rFonts w:hint="default" w:ascii="Times New Roman" w:hAnsi="Times New Roman" w:cs="Times New Roman"/>
          <w:sz w:val="24"/>
          <w:szCs w:val="24"/>
          <w:lang w:val="en-US" w:eastAsia="zh-CN"/>
        </w:rPr>
        <w:t>hase. In the stage of unconditional omnipotence, the entire world is incorporated</w:t>
      </w:r>
      <w:r>
        <w:rPr>
          <w:rFonts w:hint="eastAsia" w:ascii="Times New Roman" w:hAnsi="Times New Roman" w:cs="Times New Roman"/>
          <w:sz w:val="24"/>
          <w:szCs w:val="24"/>
          <w:lang w:val="en-US" w:eastAsia="zh-CN"/>
        </w:rPr>
        <w:t xml:space="preserve"> or introjected into the ego. </w:t>
      </w:r>
      <w:r>
        <w:rPr>
          <w:rFonts w:hint="default" w:ascii="Times New Roman" w:hAnsi="Times New Roman" w:cs="Times New Roman"/>
          <w:sz w:val="24"/>
          <w:szCs w:val="24"/>
          <w:lang w:val="en-US" w:eastAsia="zh-CN"/>
        </w:rPr>
        <w:t>As development proceeds, the infant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projects more of its experience into the external environment.</w:t>
      </w:r>
      <w:r>
        <w:rPr>
          <w:rFonts w:hint="eastAsia" w:ascii="Times New Roman" w:hAnsi="Times New Roman" w:cs="Times New Roman"/>
          <w:sz w:val="24"/>
          <w:szCs w:val="24"/>
          <w:lang w:val="en-US" w:eastAsia="zh-CN"/>
        </w:rPr>
        <w:t xml:space="preserve"> The animistic period is of particular significance, as it involves the intersubjective dimension. At this stage, the child endows every object with life and seeks to find again in every object its own organs and their activities. Consequently, through these transitional states, </w:t>
      </w:r>
      <w:r>
        <w:rPr>
          <w:rFonts w:hint="default" w:ascii="Times New Roman" w:hAnsi="Times New Roman" w:cs="Times New Roman"/>
          <w:sz w:val="24"/>
          <w:szCs w:val="24"/>
          <w:lang w:val="en-US" w:eastAsia="zh-CN"/>
        </w:rPr>
        <w:t>the child learns to regard part of the world as belonging to itself and the remainder as external reality.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Ultimately, through projection, the boundary between </w:t>
      </w:r>
      <w:r>
        <w:rPr>
          <w:rFonts w:hint="eastAsia" w:ascii="Times New Roman" w:hAnsi="Times New Roman" w:cs="Times New Roman"/>
          <w:sz w:val="24"/>
          <w:szCs w:val="24"/>
          <w:lang w:val="en-US" w:eastAsia="zh-CN"/>
        </w:rPr>
        <w:t>psychical internal world</w:t>
      </w:r>
      <w:r>
        <w:rPr>
          <w:rFonts w:hint="default" w:ascii="Times New Roman" w:hAnsi="Times New Roman" w:cs="Times New Roman"/>
          <w:sz w:val="24"/>
          <w:szCs w:val="24"/>
          <w:lang w:val="en-US" w:eastAsia="zh-CN"/>
        </w:rPr>
        <w:t xml:space="preserve"> and external </w:t>
      </w:r>
      <w:r>
        <w:rPr>
          <w:rFonts w:hint="eastAsia" w:ascii="Times New Roman" w:hAnsi="Times New Roman" w:cs="Times New Roman"/>
          <w:sz w:val="24"/>
          <w:szCs w:val="24"/>
          <w:lang w:val="en-US" w:eastAsia="zh-CN"/>
        </w:rPr>
        <w:t xml:space="preserve">objective </w:t>
      </w:r>
      <w:r>
        <w:rPr>
          <w:rFonts w:hint="default" w:ascii="Times New Roman" w:hAnsi="Times New Roman" w:cs="Times New Roman"/>
          <w:sz w:val="24"/>
          <w:szCs w:val="24"/>
          <w:lang w:val="en-US" w:eastAsia="zh-CN"/>
        </w:rPr>
        <w:t>world is established.</w:t>
      </w:r>
    </w:p>
    <w:p w14:paraId="6814AA9B">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Under theconcept of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body ego</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Körper-Ich</w:t>
      </w:r>
      <w:r>
        <w:rPr>
          <w:rFonts w:hint="eastAsia" w:ascii="Times New Roman" w:hAnsi="Times New Roman" w:cs="Times New Roman"/>
          <w:sz w:val="24"/>
          <w:szCs w:val="24"/>
          <w:lang w:val="en-US" w:eastAsia="zh-CN"/>
        </w:rPr>
        <w:t xml:space="preserve">), Freud, similar to Ferenczi, explored the function of projection and introjection in the split of the psychical internal world and the external objective world. In </w:t>
      </w:r>
      <w:r>
        <w:rPr>
          <w:rFonts w:hint="eastAsia" w:ascii="Times New Roman" w:hAnsi="Times New Roman" w:cs="Times New Roman"/>
          <w:i/>
          <w:iCs/>
          <w:sz w:val="24"/>
          <w:szCs w:val="24"/>
          <w:lang w:val="en-US" w:eastAsia="zh-CN"/>
        </w:rPr>
        <w:t xml:space="preserve">The Ego and the Id </w:t>
      </w:r>
      <w:r>
        <w:rPr>
          <w:rFonts w:hint="eastAsia" w:ascii="Times New Roman" w:hAnsi="Times New Roman" w:cs="Times New Roman"/>
          <w:sz w:val="24"/>
          <w:szCs w:val="24"/>
          <w:lang w:val="en-US" w:eastAsia="zh-CN"/>
        </w:rPr>
        <w:t xml:space="preserve">(1923), Freud observed that the surface of one's body is a place from which both external and internal perceptions may spring. More specifically, tactile perception yields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two kinds of sensations</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42"/>
      </w:r>
      <w:r>
        <w:rPr>
          <w:rFonts w:hint="eastAsia" w:ascii="Times New Roman" w:hAnsi="Times New Roman" w:cs="Times New Roman"/>
          <w:sz w:val="24"/>
          <w:szCs w:val="24"/>
          <w:lang w:val="en-US" w:eastAsia="zh-CN"/>
        </w:rPr>
        <w:t xml:space="preserve">. He further conceives the ego as the projection of the bodily surface: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The ego is first and foremost a bodily ego; it is not merely a surface entity, but is itself the projection of a surface.</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43"/>
      </w:r>
      <w:r>
        <w:rPr>
          <w:rFonts w:hint="eastAsia" w:ascii="Times New Roman" w:hAnsi="Times New Roman" w:cs="Times New Roman"/>
          <w:sz w:val="24"/>
          <w:szCs w:val="24"/>
          <w:lang w:val="en-US" w:eastAsia="zh-CN"/>
        </w:rPr>
        <w:t xml:space="preserve"> </w:t>
      </w:r>
    </w:p>
    <w:p w14:paraId="6FF361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It is necessary to clarify Freud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understanding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ego</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this context. Primarily, the ego is identified as one of the three psychical agencies within the structural model—namely, the ego (</w:t>
      </w:r>
      <w:r>
        <w:rPr>
          <w:rFonts w:hint="eastAsia" w:ascii="Times New Roman" w:hAnsi="Times New Roman" w:cs="Times New Roman"/>
          <w:i/>
          <w:iCs/>
          <w:sz w:val="24"/>
          <w:szCs w:val="24"/>
          <w:lang w:val="en-US" w:eastAsia="zh-CN"/>
        </w:rPr>
        <w:t>Ich</w:t>
      </w:r>
      <w:r>
        <w:rPr>
          <w:rFonts w:hint="eastAsia" w:ascii="Times New Roman" w:hAnsi="Times New Roman" w:cs="Times New Roman"/>
          <w:sz w:val="24"/>
          <w:szCs w:val="24"/>
          <w:lang w:val="en-US" w:eastAsia="zh-CN"/>
        </w:rPr>
        <w:t>), the id (</w:t>
      </w:r>
      <w:r>
        <w:rPr>
          <w:rFonts w:hint="eastAsia" w:ascii="Times New Roman" w:hAnsi="Times New Roman" w:cs="Times New Roman"/>
          <w:i/>
          <w:iCs/>
          <w:sz w:val="24"/>
          <w:szCs w:val="24"/>
          <w:lang w:val="en-US" w:eastAsia="zh-CN"/>
        </w:rPr>
        <w:t>Es</w:t>
      </w:r>
      <w:r>
        <w:rPr>
          <w:rFonts w:hint="eastAsia" w:ascii="Times New Roman" w:hAnsi="Times New Roman" w:cs="Times New Roman"/>
          <w:sz w:val="24"/>
          <w:szCs w:val="24"/>
          <w:lang w:val="en-US" w:eastAsia="zh-CN"/>
        </w:rPr>
        <w:t>), and the superego (</w:t>
      </w:r>
      <w:r>
        <w:rPr>
          <w:rFonts w:hint="eastAsia" w:ascii="Times New Roman" w:hAnsi="Times New Roman" w:cs="Times New Roman"/>
          <w:i/>
          <w:iCs/>
          <w:sz w:val="24"/>
          <w:szCs w:val="24"/>
          <w:lang w:val="en-US" w:eastAsia="zh-CN"/>
        </w:rPr>
        <w:t>Über-Ich</w:t>
      </w:r>
      <w:r>
        <w:rPr>
          <w:rFonts w:hint="eastAsia" w:ascii="Times New Roman" w:hAnsi="Times New Roman" w:cs="Times New Roman"/>
          <w:sz w:val="24"/>
          <w:szCs w:val="24"/>
          <w:lang w:val="en-US" w:eastAsia="zh-CN"/>
        </w:rPr>
        <w:t>). The ego rests upon and envelops the unknown and unconscious id.</w:t>
      </w:r>
      <w:r>
        <w:rPr>
          <w:rStyle w:val="11"/>
          <w:rFonts w:hint="eastAsia" w:ascii="Times New Roman" w:hAnsi="Times New Roman" w:cs="Times New Roman"/>
          <w:sz w:val="24"/>
          <w:szCs w:val="24"/>
          <w:lang w:val="en-US" w:eastAsia="zh-CN"/>
        </w:rPr>
        <w:footnoteReference w:id="44"/>
      </w:r>
      <w:r>
        <w:rPr>
          <w:rFonts w:hint="eastAsia" w:ascii="Times New Roman" w:hAnsi="Times New Roman" w:cs="Times New Roman"/>
          <w:sz w:val="24"/>
          <w:szCs w:val="24"/>
          <w:lang w:val="en-US" w:eastAsia="zh-CN"/>
        </w:rPr>
        <w:t xml:space="preserve"> However, the ego also bears a second meaning: it is not only the surface of the id, but also the surface and boundary of the psychical internal world as a whole. </w:t>
      </w:r>
    </w:p>
    <w:p w14:paraId="597E7A9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40447D52">
      <w:pPr>
        <w:keepNext w:val="0"/>
        <w:keepLines w:val="0"/>
        <w:pageBreakBefore w:val="0"/>
        <w:widowControl w:val="0"/>
        <w:kinsoku/>
        <w:wordWrap/>
        <w:overflowPunct/>
        <w:topLinePunct w:val="0"/>
        <w:autoSpaceDE/>
        <w:autoSpaceDN/>
        <w:bidi w:val="0"/>
        <w:adjustRightInd/>
        <w:snapToGrid/>
        <w:spacing w:line="360" w:lineRule="auto"/>
        <w:ind w:left="72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From the other point of view, however, we see this same ego as a poor creature owing service to three masters and consequently menaced by three dangers: from the external world, from the libido of the id, and from the severity of the superego.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As a frontier-creature, the ego tries to mediate between the world and the id, to make the id pliable to the world and, by means of its muscular activity, to make the world fall in with the wishes of the id.</w:t>
      </w:r>
      <w:r>
        <w:rPr>
          <w:rStyle w:val="11"/>
          <w:rFonts w:hint="eastAsia" w:ascii="Times New Roman" w:hAnsi="Times New Roman" w:cs="Times New Roman"/>
          <w:sz w:val="24"/>
          <w:szCs w:val="24"/>
          <w:lang w:val="en-US" w:eastAsia="zh-CN"/>
        </w:rPr>
        <w:footnoteReference w:id="45"/>
      </w:r>
      <w:r>
        <w:rPr>
          <w:rFonts w:hint="eastAsia" w:ascii="Times New Roman" w:hAnsi="Times New Roman" w:cs="Times New Roman"/>
          <w:sz w:val="24"/>
          <w:szCs w:val="24"/>
          <w:lang w:val="en-US" w:eastAsia="zh-CN"/>
        </w:rPr>
        <w:t xml:space="preserve"> </w:t>
      </w:r>
    </w:p>
    <w:p w14:paraId="77D0802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3C29231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This passage demonstrates that, as a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frontier-creature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Grenzwesen</w:t>
      </w:r>
      <w:r>
        <w:rPr>
          <w:rFonts w:hint="eastAsia" w:ascii="Times New Roman" w:hAnsi="Times New Roman" w:cs="Times New Roman"/>
          <w:sz w:val="24"/>
          <w:szCs w:val="24"/>
          <w:lang w:val="en-US" w:eastAsia="zh-CN"/>
        </w:rPr>
        <w:t xml:space="preserve">), the ego is not only one of the three agencies within the psychical internal world, but also functions as the boundary and mediator between psychical internal world and external reality. In a footnote to the authorized English translation of </w:t>
      </w:r>
      <w:r>
        <w:rPr>
          <w:rFonts w:hint="eastAsia" w:ascii="Times New Roman" w:hAnsi="Times New Roman" w:cs="Times New Roman"/>
          <w:i/>
          <w:iCs/>
          <w:sz w:val="24"/>
          <w:szCs w:val="24"/>
          <w:lang w:val="en-US" w:eastAsia="zh-CN"/>
        </w:rPr>
        <w:t>The Ego and the Id</w:t>
      </w:r>
      <w:r>
        <w:rPr>
          <w:rFonts w:hint="eastAsia" w:ascii="Times New Roman" w:hAnsi="Times New Roman" w:cs="Times New Roman"/>
          <w:sz w:val="24"/>
          <w:szCs w:val="24"/>
          <w:lang w:val="en-US" w:eastAsia="zh-CN"/>
        </w:rPr>
        <w:t xml:space="preserve">, Freud further confirms that the ego represents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the superficies of the mental apparatus</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46"/>
      </w:r>
      <w:r>
        <w:rPr>
          <w:rFonts w:hint="eastAsia" w:ascii="Times New Roman" w:hAnsi="Times New Roman" w:cs="Times New Roman"/>
          <w:sz w:val="24"/>
          <w:szCs w:val="24"/>
          <w:lang w:val="en-US" w:eastAsia="zh-CN"/>
        </w:rPr>
        <w:t>. Since the mental apparatus represents the internal psychical domain as a whole, the ego can thus be understood as its surface. Taking this second conception of the ego as starting point, we can see that the ego, functioning as the boundary between the internal and external worlds, is originally derived from the duality of tactile sensations.</w:t>
      </w:r>
    </w:p>
    <w:p w14:paraId="399C3A2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val="0"/>
          <w:bCs w:val="0"/>
          <w:i w:val="0"/>
          <w:iCs w:val="0"/>
          <w:color w:val="000000"/>
          <w:kern w:val="0"/>
          <w:sz w:val="24"/>
          <w:szCs w:val="24"/>
          <w:lang w:val="en-US" w:eastAsia="zh-CN" w:bidi="ar"/>
        </w:rPr>
        <w:t xml:space="preserve">     </w:t>
      </w:r>
      <w:r>
        <w:rPr>
          <w:rFonts w:hint="eastAsia" w:ascii="Times New Roman" w:hAnsi="Times New Roman" w:cs="Times New Roman"/>
          <w:sz w:val="24"/>
          <w:szCs w:val="24"/>
          <w:lang w:val="en-US" w:eastAsia="zh-CN"/>
        </w:rPr>
        <w:t xml:space="preserve"> The view of the ego as a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of the bodily surface seems to imply that the space inside the body, as bounded by the bodily surface, corresponds to the psychical internal world, while the space outside the bodily surface corresponds to external objective reality. However, this view entails a contradiction: the biological interior of the body is not equivalent to the psychical internal world. Jean Laplanche points out that Freud employed imagery derived from biology to describe the relationship between the internal and external worlds, but</w:t>
      </w:r>
      <w:r>
        <w:rPr>
          <w:rFonts w:hint="default" w:ascii="Times New Roman" w:hAnsi="Times New Roman" w:cs="Times New Roman"/>
          <w:sz w:val="24"/>
          <w:szCs w:val="24"/>
          <w:lang w:val="en-US" w:eastAsia="zh-CN"/>
        </w:rPr>
        <w:t xml:space="preserve"> the interior of the body</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in fact</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belongs to the external world</w:t>
      </w:r>
      <w:r>
        <w:rPr>
          <w:rFonts w:hint="eastAsia" w:ascii="Times New Roman" w:hAnsi="Times New Roman" w:cs="Times New Roman"/>
          <w:sz w:val="24"/>
          <w:szCs w:val="24"/>
          <w:lang w:val="en-US" w:eastAsia="zh-CN"/>
        </w:rPr>
        <w:t xml:space="preserve">. Laplanche further proposes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a second perspective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for understanding the bodily ego: the genesis of the ego stems from a series of psychical operations, such as identification, introjection, narcissism, the mirror stage, and the formation of good and bad objects.</w:t>
      </w:r>
      <w:r>
        <w:rPr>
          <w:rStyle w:val="11"/>
          <w:rFonts w:hint="eastAsia" w:ascii="Times New Roman" w:hAnsi="Times New Roman" w:cs="Times New Roman"/>
          <w:sz w:val="24"/>
          <w:szCs w:val="24"/>
          <w:lang w:val="en-US" w:eastAsia="zh-CN"/>
        </w:rPr>
        <w:footnoteReference w:id="47"/>
      </w:r>
      <w:r>
        <w:rPr>
          <w:rFonts w:hint="eastAsia" w:ascii="Times New Roman" w:hAnsi="Times New Roman" w:cs="Times New Roman"/>
          <w:sz w:val="24"/>
          <w:szCs w:val="24"/>
          <w:lang w:val="en-US" w:eastAsia="zh-CN"/>
        </w:rPr>
        <w:t xml:space="preserve"> </w:t>
      </w:r>
    </w:p>
    <w:p w14:paraId="7E2FF9E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720" w:firstLineChars="0"/>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It is necessary here to briefly retrace the development of the concepts of projection and introjection.</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The concept of projection can be traced back to two short texts written by Freud between 1895 and 1896.</w:t>
      </w:r>
      <w:r>
        <w:rPr>
          <w:rStyle w:val="11"/>
          <w:rFonts w:ascii="Times New Roman" w:hAnsi="Times New Roman" w:eastAsia="宋体" w:cs="Times New Roman"/>
          <w:sz w:val="24"/>
          <w:szCs w:val="24"/>
        </w:rPr>
        <w:footnoteReference w:id="48"/>
      </w:r>
      <w:r>
        <w:rPr>
          <w:rFonts w:ascii="Times New Roman" w:hAnsi="Times New Roman" w:eastAsia="宋体" w:cs="Times New Roman"/>
          <w:sz w:val="24"/>
          <w:szCs w:val="24"/>
        </w:rPr>
        <w:t xml:space="preserve"> In these works, he discusses the defense mechanism of paranoia.</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The paranoiac expels unbearable internal impulses into the external world</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this process is what Freud calls </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projection.”</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For instance, the paranoiac transforms an internal self-reproach into an accusation coming from others, thereby isolating the reproach from the ego.</w:t>
      </w:r>
      <w:r>
        <w:rPr>
          <w:rFonts w:hint="eastAsia" w:ascii="Times New Roman" w:hAnsi="Times New Roman" w:eastAsia="宋体" w:cs="Times New Roman"/>
          <w:sz w:val="24"/>
          <w:szCs w:val="24"/>
          <w:lang w:val="en-US" w:eastAsia="zh-CN"/>
        </w:rPr>
        <w:t xml:space="preserve"> As Freud writes: </w:t>
      </w:r>
      <w:r>
        <w:rPr>
          <w:rFonts w:hint="default" w:ascii="Times New Roman" w:hAnsi="Times New Roman" w:eastAsia="宋体" w:cs="Times New Roman"/>
          <w:sz w:val="24"/>
          <w:szCs w:val="24"/>
          <w:lang w:val="en-US" w:eastAsia="zh-CN"/>
        </w:rPr>
        <w:t>“</w:t>
      </w:r>
      <w:r>
        <w:rPr>
          <w:rFonts w:ascii="Times New Roman" w:hAnsi="Times New Roman" w:eastAsia="宋体" w:cs="Times New Roman"/>
          <w:b w:val="0"/>
          <w:bCs w:val="0"/>
          <w:i w:val="0"/>
          <w:iCs w:val="0"/>
          <w:color w:val="000000"/>
          <w:sz w:val="24"/>
          <w:szCs w:val="24"/>
        </w:rPr>
        <w:t xml:space="preserve">It is a question of an abuse </w:t>
      </w:r>
      <w:r>
        <w:rPr>
          <w:rFonts w:hint="eastAsia" w:ascii="Times New Roman" w:hAnsi="Times New Roman" w:eastAsia="宋体" w:cs="Times New Roman"/>
          <w:b w:val="0"/>
          <w:bCs w:val="0"/>
          <w:i w:val="0"/>
          <w:iCs w:val="0"/>
          <w:color w:val="000000"/>
          <w:sz w:val="24"/>
          <w:szCs w:val="24"/>
          <w:lang w:val="en-US" w:eastAsia="zh-CN"/>
        </w:rPr>
        <w:t>o</w:t>
      </w:r>
      <w:r>
        <w:rPr>
          <w:rFonts w:ascii="Times New Roman" w:hAnsi="Times New Roman" w:eastAsia="宋体" w:cs="Times New Roman"/>
          <w:b w:val="0"/>
          <w:bCs w:val="0"/>
          <w:i w:val="0"/>
          <w:iCs w:val="0"/>
          <w:color w:val="000000"/>
          <w:sz w:val="24"/>
          <w:szCs w:val="24"/>
        </w:rPr>
        <w:t>f</w:t>
      </w:r>
      <w:r>
        <w:rPr>
          <w:rFonts w:hint="eastAsia" w:ascii="Times New Roman" w:hAnsi="Times New Roman" w:eastAsia="宋体" w:cs="Times New Roman"/>
          <w:b w:val="0"/>
          <w:bCs w:val="0"/>
          <w:i w:val="0"/>
          <w:iCs w:val="0"/>
          <w:color w:val="000000"/>
          <w:sz w:val="24"/>
          <w:szCs w:val="24"/>
          <w:lang w:val="en-US" w:eastAsia="zh-CN"/>
        </w:rPr>
        <w:t xml:space="preserve"> </w:t>
      </w:r>
      <w:r>
        <w:rPr>
          <w:rFonts w:ascii="Times New Roman" w:hAnsi="Times New Roman" w:eastAsia="宋体" w:cs="Times New Roman"/>
          <w:b w:val="0"/>
          <w:bCs w:val="0"/>
          <w:i w:val="0"/>
          <w:iCs w:val="0"/>
          <w:color w:val="000000"/>
          <w:sz w:val="24"/>
          <w:szCs w:val="24"/>
        </w:rPr>
        <w:t>a psychical mechanism which is very commonly employed in normal life: transposition or projection.</w:t>
      </w:r>
      <w:r>
        <w:rPr>
          <w:rFonts w:hint="default" w:ascii="Times New Roman" w:hAnsi="Times New Roman" w:eastAsia="宋体" w:cs="Times New Roman"/>
          <w:b w:val="0"/>
          <w:bCs w:val="0"/>
          <w:i w:val="0"/>
          <w:iCs w:val="0"/>
          <w:color w:val="000000"/>
          <w:sz w:val="24"/>
          <w:szCs w:val="24"/>
          <w:lang w:val="en-US" w:eastAsia="zh-CN"/>
        </w:rPr>
        <w:t>”</w:t>
      </w:r>
      <w:r>
        <w:rPr>
          <w:rFonts w:hint="eastAsia" w:ascii="Times New Roman" w:hAnsi="Times New Roman" w:eastAsia="宋体" w:cs="Times New Roman"/>
          <w:b w:val="0"/>
          <w:bCs w:val="0"/>
          <w:i w:val="0"/>
          <w:iCs w:val="0"/>
          <w:color w:val="000000"/>
          <w:sz w:val="24"/>
          <w:szCs w:val="24"/>
          <w:lang w:val="en-US" w:eastAsia="zh-CN"/>
        </w:rPr>
        <w:t xml:space="preserve"> </w:t>
      </w:r>
      <w:r>
        <w:rPr>
          <w:rFonts w:ascii="Times New Roman" w:hAnsi="Times New Roman" w:eastAsia="宋体" w:cs="Times New Roman"/>
          <w:sz w:val="24"/>
          <w:szCs w:val="24"/>
        </w:rPr>
        <w:t>Projection was first discovered and articulated as a defense mechanism</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that is especially clearly observable in paranoia.</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It </w:t>
      </w:r>
      <w:r>
        <w:rPr>
          <w:rFonts w:hint="eastAsia" w:ascii="Times New Roman" w:hAnsi="Times New Roman" w:eastAsia="宋体" w:cs="Times New Roman"/>
          <w:sz w:val="24"/>
          <w:szCs w:val="24"/>
        </w:rPr>
        <w:t>was</w:t>
      </w:r>
      <w:r>
        <w:rPr>
          <w:rFonts w:ascii="Times New Roman" w:hAnsi="Times New Roman" w:eastAsia="宋体" w:cs="Times New Roman"/>
          <w:sz w:val="24"/>
          <w:szCs w:val="24"/>
        </w:rPr>
        <w:t xml:space="preserve"> subsequently recognized as a normal psychical mechanism.Finally, Freud also employed projection to account for the infant’s differentiation between the ego and the non-ego during development.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The development of the concept of introjection follows a similar course.</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Initially, introjection was revealed as a defense mechanism in pathological conditions. For example, in melancholia</w:t>
      </w:r>
      <w:r>
        <w:rPr>
          <w:rStyle w:val="11"/>
          <w:rFonts w:ascii="Times New Roman" w:hAnsi="Times New Roman" w:eastAsia="宋体" w:cs="Times New Roman"/>
          <w:sz w:val="24"/>
          <w:szCs w:val="24"/>
        </w:rPr>
        <w:footnoteReference w:id="49"/>
      </w:r>
      <w:r>
        <w:rPr>
          <w:rFonts w:ascii="Times New Roman" w:hAnsi="Times New Roman" w:eastAsia="宋体" w:cs="Times New Roman"/>
          <w:sz w:val="24"/>
          <w:szCs w:val="24"/>
        </w:rPr>
        <w:t>, the melancholic patient introjects the lost object—such as a deceased loved one—into the ego, thereby reconstructing the lost object within the ego and falling into a depressive state.</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Secondly, introjection functions as a normal psychical mechanism. For instance, the formation of the superego involves the introjection of ideal figures and moral standards into the ego.</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Finally, introjection also plays a crucial role in the process of establishing the boundary between the ego and the non-ego.</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The third dimension of the concepts of projection and introjection constitutes the </w:t>
      </w:r>
      <w:r>
        <w:rPr>
          <w:rFonts w:hint="eastAsia" w:ascii="Times New Roman" w:hAnsi="Times New Roman" w:eastAsia="宋体" w:cs="Times New Roman"/>
          <w:sz w:val="24"/>
          <w:szCs w:val="24"/>
        </w:rPr>
        <w:t>the central focus of this inquiry</w:t>
      </w:r>
      <w:r>
        <w:rPr>
          <w:rFonts w:ascii="Times New Roman" w:hAnsi="Times New Roman" w:eastAsia="宋体" w:cs="Times New Roman"/>
          <w:sz w:val="24"/>
          <w:szCs w:val="24"/>
        </w:rPr>
        <w:t>.</w:t>
      </w:r>
    </w:p>
    <w:p w14:paraId="48F34C0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As early as his 1911 discussion of the pleasure principle and the reality principle, Freud had already observed that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no external world exists for the infant.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In </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On Narcissism</w:t>
      </w:r>
      <w:r>
        <w:rPr>
          <w:rFonts w:hint="default" w:ascii="Times New Roman" w:hAnsi="Times New Roman" w:eastAsia="宋体" w:cs="Times New Roman"/>
          <w:sz w:val="24"/>
          <w:szCs w:val="24"/>
          <w:lang w:val="en-US" w:eastAsia="zh-CN"/>
        </w:rPr>
        <w:t>”</w:t>
      </w:r>
      <w:r>
        <w:rPr>
          <w:rStyle w:val="11"/>
          <w:rFonts w:ascii="Times New Roman" w:hAnsi="Times New Roman" w:eastAsia="宋体" w:cs="Times New Roman"/>
          <w:sz w:val="24"/>
          <w:szCs w:val="24"/>
        </w:rPr>
        <w:footnoteReference w:id="50"/>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(1914), Freud describes the developmental process</w:t>
      </w:r>
      <w:r>
        <w:rPr>
          <w:rFonts w:hint="eastAsia" w:ascii="Times New Roman" w:hAnsi="Times New Roman" w:eastAsia="宋体" w:cs="Times New Roman"/>
          <w:sz w:val="24"/>
          <w:szCs w:val="24"/>
          <w:lang w:val="en-US" w:eastAsia="zh-CN"/>
        </w:rPr>
        <w:t xml:space="preserve"> of</w:t>
      </w:r>
      <w:r>
        <w:rPr>
          <w:rFonts w:ascii="Times New Roman" w:hAnsi="Times New Roman" w:eastAsia="宋体" w:cs="Times New Roman"/>
          <w:sz w:val="24"/>
          <w:szCs w:val="24"/>
        </w:rPr>
        <w:t xml:space="preserve"> the outward cathexis of narcissistic libido</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In the initial auto-erotic stage, narcissistic libido is </w:t>
      </w:r>
      <w:r>
        <w:rPr>
          <w:rFonts w:hint="eastAsia" w:ascii="Times New Roman" w:hAnsi="Times New Roman" w:eastAsia="宋体" w:cs="Times New Roman"/>
          <w:sz w:val="24"/>
          <w:szCs w:val="24"/>
        </w:rPr>
        <w:t>fully</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cathected </w:t>
      </w:r>
      <w:r>
        <w:rPr>
          <w:rFonts w:hint="eastAsia" w:ascii="Times New Roman" w:hAnsi="Times New Roman" w:eastAsia="宋体" w:cs="Times New Roman"/>
          <w:sz w:val="24"/>
          <w:szCs w:val="24"/>
        </w:rPr>
        <w:t>onto</w:t>
      </w:r>
      <w:r>
        <w:rPr>
          <w:rFonts w:ascii="Times New Roman" w:hAnsi="Times New Roman" w:eastAsia="宋体" w:cs="Times New Roman"/>
          <w:sz w:val="24"/>
          <w:szCs w:val="24"/>
        </w:rPr>
        <w:t xml:space="preserve"> the self; the infant feels itself to be the center of creation, and no external world exists for it. Only in the subsequent stage of object-love is libido cathected onto objects in the external world, at which point the distinction between the ego and the non-ego emerges.Although Freud here employs the language of libidinal “cathexis”</w:t>
      </w:r>
      <w:r>
        <w:rPr>
          <w:rFonts w:hint="eastAsia" w:ascii="Times New Roman" w:hAnsi="Times New Roman" w:eastAsia="宋体" w:cs="Times New Roman"/>
          <w:sz w:val="24"/>
          <w:szCs w:val="24"/>
          <w:lang w:val="en-US" w:eastAsia="zh-CN"/>
        </w:rPr>
        <w:t xml:space="preserve"> in the ego or in the object</w:t>
      </w:r>
      <w:r>
        <w:rPr>
          <w:rFonts w:ascii="Times New Roman" w:hAnsi="Times New Roman" w:eastAsia="宋体" w:cs="Times New Roman"/>
          <w:sz w:val="24"/>
          <w:szCs w:val="24"/>
        </w:rPr>
        <w:t xml:space="preserve"> rather than the concepts of projection and introjection,his description comes very close to them.</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In the correspondence between Ferenczi and Freud in 1914, Ferenczi explicitly relates his concept of introjection to Freud</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s account of narcissism.</w:t>
      </w:r>
      <w:r>
        <w:rPr>
          <w:rFonts w:ascii="Times New Roman" w:hAnsi="Times New Roman" w:eastAsia="宋体" w:cs="Times New Roman"/>
          <w:sz w:val="24"/>
          <w:szCs w:val="24"/>
        </w:rPr>
        <w:t xml:space="preserve"> He regards introjection as a process of incorporating objects into the sphere of ego-libido, constituting the reverse process of the emanation of narcissistic libido toward external objects.</w:t>
      </w:r>
      <w:r>
        <w:rPr>
          <w:rStyle w:val="11"/>
          <w:rFonts w:ascii="Times New Roman" w:hAnsi="Times New Roman" w:eastAsia="宋体" w:cs="Times New Roman"/>
          <w:sz w:val="24"/>
          <w:szCs w:val="24"/>
        </w:rPr>
        <w:footnoteReference w:id="51"/>
      </w:r>
    </w:p>
    <w:p w14:paraId="38B9207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720" w:firstLineChars="0"/>
        <w:textAlignment w:val="auto"/>
        <w:rPr>
          <w:rFonts w:hint="eastAsia" w:ascii="Times New Roman" w:hAnsi="Times New Roman" w:cs="Times New Roman"/>
          <w:sz w:val="24"/>
          <w:szCs w:val="24"/>
          <w:lang w:val="en-US" w:eastAsia="zh-CN"/>
        </w:rPr>
      </w:pPr>
      <w:r>
        <w:rPr>
          <w:rFonts w:ascii="Times New Roman" w:hAnsi="Times New Roman" w:eastAsia="宋体" w:cs="Times New Roman"/>
          <w:sz w:val="24"/>
          <w:szCs w:val="24"/>
        </w:rPr>
        <w:t>Then,</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in “Instincts and Their Vicissitudes” (1915)</w:t>
      </w:r>
      <w:r>
        <w:rPr>
          <w:rStyle w:val="11"/>
          <w:rFonts w:ascii="Times New Roman" w:hAnsi="Times New Roman" w:eastAsia="宋体" w:cs="Times New Roman"/>
          <w:sz w:val="24"/>
          <w:szCs w:val="24"/>
        </w:rPr>
        <w:footnoteReference w:id="52"/>
      </w:r>
      <w:r>
        <w:rPr>
          <w:rFonts w:ascii="Times New Roman" w:hAnsi="Times New Roman" w:eastAsia="宋体" w:cs="Times New Roman"/>
          <w:sz w:val="24"/>
          <w:szCs w:val="24"/>
        </w:rPr>
        <w:t>, Freud explicitly employs the concepts of “projection” and “introjection” to characterize how the boundary between the internal and external worlds is established.</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In so far as the objects which are presented to it are sources of pleasure, it takes them into itself,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introjects</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them (to use Ferenczi</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s [1909] term) ; and, on the other hand, it expels whatever within itself becomes a cause of unpleasure. ( the mechanism of projection.)</w:t>
      </w:r>
      <w:r>
        <w:rPr>
          <w:rFonts w:hint="default" w:ascii="Times New Roman" w:hAnsi="Times New Roman" w:eastAsia="宋体" w:cs="Times New Roman"/>
          <w:sz w:val="24"/>
          <w:szCs w:val="24"/>
          <w:lang w:val="en-US" w:eastAsia="zh-CN"/>
        </w:rPr>
        <w:t>”</w:t>
      </w:r>
      <w:r>
        <w:rPr>
          <w:rStyle w:val="11"/>
          <w:rFonts w:hint="default" w:ascii="Times New Roman" w:hAnsi="Times New Roman" w:eastAsia="宋体" w:cs="Times New Roman"/>
          <w:sz w:val="24"/>
          <w:szCs w:val="24"/>
          <w:lang w:val="en-US" w:eastAsia="zh-CN"/>
        </w:rPr>
        <w:footnoteReference w:id="53"/>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In </w:t>
      </w:r>
      <w:r>
        <w:rPr>
          <w:rStyle w:val="9"/>
          <w:rFonts w:ascii="Times New Roman" w:hAnsi="Times New Roman" w:eastAsia="宋体" w:cs="Times New Roman"/>
          <w:sz w:val="24"/>
          <w:szCs w:val="24"/>
        </w:rPr>
        <w:t>Beyond the Pleasure Principle</w:t>
      </w:r>
      <w:r>
        <w:rPr>
          <w:rStyle w:val="11"/>
          <w:rFonts w:ascii="Times New Roman" w:hAnsi="Times New Roman" w:eastAsia="宋体" w:cs="Times New Roman"/>
          <w:sz w:val="24"/>
          <w:szCs w:val="24"/>
        </w:rPr>
        <w:footnoteReference w:id="54"/>
      </w:r>
      <w:r>
        <w:rPr>
          <w:rFonts w:ascii="Times New Roman" w:hAnsi="Times New Roman" w:eastAsia="宋体" w:cs="Times New Roman"/>
          <w:sz w:val="24"/>
          <w:szCs w:val="24"/>
        </w:rPr>
        <w:t xml:space="preserve"> (1920), Freud introduces the concept of a “vesicle”</w:t>
      </w:r>
      <w:r>
        <w:rPr>
          <w:rStyle w:val="11"/>
          <w:rFonts w:ascii="Times New Roman" w:hAnsi="Times New Roman" w:eastAsia="宋体" w:cs="Times New Roman"/>
          <w:sz w:val="24"/>
          <w:szCs w:val="24"/>
        </w:rPr>
        <w:footnoteReference w:id="55"/>
      </w:r>
      <w:r>
        <w:rPr>
          <w:rFonts w:ascii="Times New Roman" w:hAnsi="Times New Roman" w:eastAsia="宋体" w:cs="Times New Roman"/>
          <w:sz w:val="24"/>
          <w:szCs w:val="24"/>
        </w:rPr>
        <w:t xml:space="preserve"> of a living organism</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to explain the emergence of consciousness.</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The interior of the vesicle and its exterior can be analogically understood as corresponding to the ego and the non-ego.</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Unable to fend off stimuli arising from within, the vesicle projects these stimuli outward, treating them as if they came from the external world.</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This conception of the “vesicle” later developed into the notion of the “bodily ego” in </w:t>
      </w:r>
      <w:r>
        <w:rPr>
          <w:rFonts w:ascii="Times New Roman" w:hAnsi="Times New Roman" w:eastAsia="宋体" w:cs="Times New Roman"/>
          <w:i/>
          <w:iCs/>
          <w:sz w:val="24"/>
          <w:szCs w:val="24"/>
        </w:rPr>
        <w:t>The</w:t>
      </w:r>
      <w:r>
        <w:rPr>
          <w:rFonts w:ascii="Times New Roman" w:hAnsi="Times New Roman" w:eastAsia="宋体" w:cs="Times New Roman"/>
          <w:sz w:val="24"/>
          <w:szCs w:val="24"/>
        </w:rPr>
        <w:t xml:space="preserve"> </w:t>
      </w:r>
      <w:r>
        <w:rPr>
          <w:rFonts w:ascii="Times New Roman" w:hAnsi="Times New Roman" w:eastAsia="宋体" w:cs="Times New Roman"/>
          <w:i/>
          <w:iCs/>
          <w:sz w:val="24"/>
          <w:szCs w:val="24"/>
        </w:rPr>
        <w:t>Ego and the Id</w:t>
      </w:r>
      <w:r>
        <w:rPr>
          <w:rFonts w:hint="eastAsia" w:ascii="Times New Roman" w:hAnsi="Times New Roman" w:eastAsia="宋体" w:cs="Times New Roman"/>
          <w:i/>
          <w:iCs/>
          <w:sz w:val="24"/>
          <w:szCs w:val="24"/>
          <w:lang w:val="en-US" w:eastAsia="zh-CN"/>
        </w:rPr>
        <w:t xml:space="preserve"> </w:t>
      </w:r>
      <w:r>
        <w:rPr>
          <w:rFonts w:hint="eastAsia" w:ascii="Times New Roman" w:hAnsi="Times New Roman" w:eastAsia="宋体" w:cs="Times New Roman"/>
          <w:i w:val="0"/>
          <w:iCs w:val="0"/>
          <w:sz w:val="24"/>
          <w:szCs w:val="24"/>
          <w:lang w:val="en-US" w:eastAsia="zh-CN"/>
        </w:rPr>
        <w:t>(1923)</w:t>
      </w:r>
      <w:r>
        <w:rPr>
          <w:rFonts w:ascii="Times New Roman" w:hAnsi="Times New Roman" w:eastAsia="宋体" w:cs="Times New Roman"/>
          <w:sz w:val="24"/>
          <w:szCs w:val="24"/>
        </w:rPr>
        <w:t>.</w:t>
      </w:r>
    </w:p>
    <w:p w14:paraId="123AC6D0">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In his essay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Negation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(1925), Freud offers an intuitive illustration of the concepts of introjection and projection through the child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basic acts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eating</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spitting out.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Initially, the infant possesses only a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pleasure ego</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Lust-Ich</w:t>
      </w:r>
      <w:r>
        <w:rPr>
          <w:rFonts w:hint="eastAsia" w:ascii="Times New Roman" w:hAnsi="Times New Roman" w:cs="Times New Roman"/>
          <w:sz w:val="24"/>
          <w:szCs w:val="24"/>
          <w:lang w:val="en-US" w:eastAsia="zh-CN"/>
        </w:rPr>
        <w:t xml:space="preserve">) governed by the pleasure principle. For the infant, all pleasurable things are incorporated into the internal world, while all unpleasurable things are displaced into the external world. </w:t>
      </w:r>
      <w:r>
        <w:rPr>
          <w:rFonts w:hint="default" w:ascii="Times New Roman" w:hAnsi="Times New Roman" w:cs="Times New Roman"/>
          <w:sz w:val="24"/>
          <w:szCs w:val="24"/>
          <w:lang w:val="en-US" w:eastAsia="zh-CN"/>
        </w:rPr>
        <w:t xml:space="preserve">Through projection, unpleasurable experiences are expelled from the internal </w:t>
      </w:r>
      <w:r>
        <w:rPr>
          <w:rFonts w:hint="eastAsia" w:ascii="Times New Roman" w:hAnsi="Times New Roman" w:cs="Times New Roman"/>
          <w:sz w:val="24"/>
          <w:szCs w:val="24"/>
          <w:lang w:val="en-US" w:eastAsia="zh-CN"/>
        </w:rPr>
        <w:t>sphere</w:t>
      </w:r>
      <w:r>
        <w:rPr>
          <w:rFonts w:hint="default" w:ascii="Times New Roman" w:hAnsi="Times New Roman" w:cs="Times New Roman"/>
          <w:sz w:val="24"/>
          <w:szCs w:val="24"/>
          <w:lang w:val="en-US" w:eastAsia="zh-CN"/>
        </w:rPr>
        <w:t xml:space="preserve">, in a manner analogous to “spitting out”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through introjection, pleasurable objects are taken into the internal sphere, in a manner analogous to “eating.”</w:t>
      </w:r>
      <w:r>
        <w:rPr>
          <w:rFonts w:hint="eastAsia" w:ascii="Times New Roman" w:hAnsi="Times New Roman" w:cs="Times New Roman"/>
          <w:sz w:val="24"/>
          <w:szCs w:val="24"/>
          <w:lang w:val="en-US" w:eastAsia="zh-CN"/>
        </w:rPr>
        <w:t xml:space="preserve"> As Freud notes: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Expressed in the language of the oldest</w:t>
      </w: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the oral</w:t>
      </w: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 xml:space="preserve">drive impulses, the judgement is: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 should like to eat this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or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 should like to spit it out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As I have shown elsewhere, the original pleasure ego [Lust-Ich] wants to introject into itself everything that is good and to eject from itself everything that is bad.</w:t>
      </w:r>
      <w:r>
        <w:rPr>
          <w:rFonts w:hint="default" w:ascii="Times New Roman" w:hAnsi="Times New Roman" w:cs="Times New Roman"/>
          <w:sz w:val="24"/>
          <w:szCs w:val="24"/>
          <w:lang w:val="en-US" w:eastAsia="zh-CN"/>
        </w:rPr>
        <w:t>”</w:t>
      </w:r>
      <w:r>
        <w:rPr>
          <w:rStyle w:val="11"/>
          <w:rFonts w:hint="eastAsia" w:ascii="Times New Roman" w:hAnsi="Times New Roman" w:cs="Times New Roman"/>
          <w:sz w:val="24"/>
          <w:szCs w:val="24"/>
          <w:lang w:val="en-US" w:eastAsia="zh-CN"/>
        </w:rPr>
        <w:footnoteReference w:id="56"/>
      </w:r>
      <w:r>
        <w:rPr>
          <w:rFonts w:hint="eastAsia" w:ascii="Times New Roman" w:hAnsi="Times New Roman" w:cs="Times New Roman"/>
          <w:sz w:val="24"/>
          <w:szCs w:val="24"/>
          <w:lang w:val="en-US" w:eastAsia="zh-CN"/>
        </w:rPr>
        <w:t xml:space="preserve"> At this stage, the internal and external worlds are thus respectively equated with pleasure and unpleasure. In the second stage,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reality ego</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Real-Ich</w:t>
      </w:r>
      <w:r>
        <w:rPr>
          <w:rFonts w:hint="eastAsia" w:ascii="Times New Roman" w:hAnsi="Times New Roman" w:cs="Times New Roman"/>
          <w:sz w:val="24"/>
          <w:szCs w:val="24"/>
          <w:lang w:val="en-US" w:eastAsia="zh-CN"/>
        </w:rPr>
        <w:t xml:space="preserve">) develops out of the pleasure ego. This reality ego distinguishes the internal from the external world through reality-testing, i.e., by examining whether a mental presentation can be rediscovered in perception. </w:t>
      </w:r>
      <w:r>
        <w:rPr>
          <w:rFonts w:hint="default" w:ascii="Times New Roman" w:hAnsi="Times New Roman" w:cs="Times New Roman"/>
          <w:sz w:val="24"/>
          <w:szCs w:val="24"/>
          <w:lang w:val="en-US" w:eastAsia="zh-CN"/>
        </w:rPr>
        <w:t>“It is, we see, once more a question of external and internal. What is unreal, merely a presentation and subjective, is only internal; what is real is also there outside. ”</w:t>
      </w:r>
      <w:r>
        <w:rPr>
          <w:rStyle w:val="11"/>
          <w:rFonts w:hint="default" w:ascii="Times New Roman" w:hAnsi="Times New Roman" w:cs="Times New Roman"/>
          <w:sz w:val="24"/>
          <w:szCs w:val="24"/>
          <w:lang w:val="en-US" w:eastAsia="zh-CN"/>
        </w:rPr>
        <w:footnoteReference w:id="57"/>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Through these two steps, the child gradually establishes the boundary between the </w:t>
      </w:r>
      <w:r>
        <w:rPr>
          <w:rFonts w:hint="eastAsia" w:ascii="Times New Roman" w:hAnsi="Times New Roman" w:cs="Times New Roman"/>
          <w:sz w:val="24"/>
          <w:szCs w:val="24"/>
          <w:lang w:val="en-US" w:eastAsia="zh-CN"/>
        </w:rPr>
        <w:t>internal world</w:t>
      </w:r>
      <w:r>
        <w:rPr>
          <w:rFonts w:hint="default" w:ascii="Times New Roman" w:hAnsi="Times New Roman" w:cs="Times New Roman"/>
          <w:sz w:val="24"/>
          <w:szCs w:val="24"/>
          <w:lang w:val="en-US" w:eastAsia="zh-CN"/>
        </w:rPr>
        <w:t xml:space="preserve"> and the external world.</w:t>
      </w:r>
    </w:p>
    <w:p w14:paraId="04F2E7EC">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lang w:val="en-US" w:eastAsia="zh-CN"/>
        </w:rPr>
        <w:t xml:space="preserve">Shortly after his arrival in London, on August 22, 1938, Freud wrote: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Space may be the projection of the extension of the psychical apparatus. No other derivation is probable. Instead of Kant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a priori determinants of our psychical apparatus. Psyche is extended; knows nothing about it. [Psyche ist ausgedehnt, weiß nichts davon]</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58"/>
      </w:r>
      <w:r>
        <w:rPr>
          <w:rFonts w:hint="eastAsia" w:ascii="Times New Roman" w:hAnsi="Times New Roman" w:cs="Times New Roman"/>
          <w:sz w:val="24"/>
          <w:szCs w:val="24"/>
          <w:lang w:val="en-US" w:eastAsia="zh-CN"/>
        </w:rPr>
        <w:t>. This passage is widely known for its startling conclusion and cryptic formulation. In it, Freud challenges the Cartesian premise of the mind's non-extension and the extension of spatial objects. It is highly probable that this passage serves as a summary of Freud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reading, on the previous day (August 21), of the manuscript version of Marie Bonaparte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paper,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Time in Life, Dream and Death.</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59"/>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u w:val="none"/>
          <w:lang w:val="en-US" w:eastAsia="zh-CN"/>
        </w:rPr>
        <w:t>In a subsequent conversation with Bonaparte, Freud provided a further elaboration of this view:</w:t>
      </w:r>
    </w:p>
    <w:p w14:paraId="602B24A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u w:val="none"/>
          <w:lang w:val="en-US" w:eastAsia="zh-CN"/>
        </w:rPr>
      </w:pPr>
    </w:p>
    <w:p w14:paraId="70057CE8">
      <w:pPr>
        <w:keepNext w:val="0"/>
        <w:keepLines w:val="0"/>
        <w:pageBreakBefore w:val="0"/>
        <w:widowControl/>
        <w:suppressLineNumbers w:val="0"/>
        <w:kinsoku/>
        <w:wordWrap/>
        <w:overflowPunct/>
        <w:topLinePunct w:val="0"/>
        <w:autoSpaceDE/>
        <w:autoSpaceDN/>
        <w:bidi w:val="0"/>
        <w:adjustRightInd/>
        <w:snapToGrid/>
        <w:spacing w:line="360" w:lineRule="auto"/>
        <w:ind w:left="72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u w:val="none"/>
          <w:lang w:val="en-US" w:eastAsia="zh-CN"/>
        </w:rPr>
        <w:t>If the mind seems thus to lack the quality of space, perhaps it is by reason of a massive projection outwards of all its original spatial attributes. Psycho-analysis has in fact taught us that the psyche is composed of separate institutions which we are obliged to represent as existing in space. It might be said that this is due to our introjecting external space. But why should it not be the other way round? When our consciousness begins to establish itself, it would perceive these internal institutions, the reconstruction of which we owe entirely to depth psychology, as located in space.</w:t>
      </w:r>
      <w:r>
        <w:rPr>
          <w:rStyle w:val="11"/>
          <w:rFonts w:hint="eastAsia" w:ascii="Times New Roman" w:hAnsi="Times New Roman" w:cs="Times New Roman"/>
          <w:sz w:val="24"/>
          <w:szCs w:val="24"/>
          <w:u w:val="none"/>
          <w:lang w:val="en-US" w:eastAsia="zh-CN"/>
        </w:rPr>
        <w:footnoteReference w:id="60"/>
      </w:r>
    </w:p>
    <w:p w14:paraId="6405C3F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699682D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In this passage, Freud sketches a non-dualistic picture of the world: the psyche is endowed with an originary spatiality, while the spatiality of the external world originates from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of this internal space. Consequently, through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as described in depth psychology, the spatiality of the external world is incorporated into the internal sphere. A</w:t>
      </w:r>
      <w:r>
        <w:rPr>
          <w:rFonts w:hint="default" w:ascii="Times New Roman" w:hAnsi="Times New Roman" w:cs="Times New Roman"/>
          <w:sz w:val="24"/>
          <w:szCs w:val="24"/>
          <w:lang w:val="en-US" w:eastAsia="zh-CN"/>
        </w:rPr>
        <w:t>n internal space of the psyche</w:t>
      </w:r>
      <w:r>
        <w:rPr>
          <w:rFonts w:hint="eastAsia" w:ascii="Times New Roman" w:hAnsi="Times New Roman" w:cs="Times New Roman"/>
          <w:sz w:val="24"/>
          <w:szCs w:val="24"/>
          <w:lang w:val="en-US" w:eastAsia="zh-CN"/>
        </w:rPr>
        <w:t xml:space="preserve"> is thereby constituted, wherein the psychical agencies—the ego, id, and superego—are figuratively situated in distinct regions analogous to topographical or geographical zones.</w:t>
      </w:r>
    </w:p>
    <w:p w14:paraId="1376337C">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Based on the preceding summary of the concept of introjection in the works of</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Ferenczi and Freud, we can observe a consistency in their theories.</w:t>
      </w:r>
      <w:r>
        <w:rPr>
          <w:rFonts w:hint="eastAsia" w:ascii="Times New Roman" w:hAnsi="Times New Roman" w:cs="Times New Roman"/>
          <w:sz w:val="24"/>
          <w:szCs w:val="24"/>
          <w:lang w:val="en-US" w:eastAsia="zh-CN"/>
        </w:rPr>
        <w:t xml:space="preserve"> Both emphasize that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are the mechanisms through which infants establish the boundary between the internal and external worlds during development. Freud further extended this framework in two key respects: (1) He identified the duality of tactile sensation, functioning as the foundation for projection and introjection. (2) He generalized these two operations into fundamental intellectual mechanisms, through which spatiality is constituted and the psychical apparatus is structured.</w:t>
      </w:r>
    </w:p>
    <w:p w14:paraId="1FDB8F5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562F1A0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5584B3F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2B7E226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4C00D22D">
      <w:pPr>
        <w:keepNext w:val="0"/>
        <w:keepLines w:val="0"/>
        <w:pageBreakBefore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4 Two Core Steps of Introjection</w:t>
      </w:r>
    </w:p>
    <w:p w14:paraId="471A4E8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1D5092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Through a systematic reconstruction of the concept of introjection in the two intellectual traditions, we can observe the significant differences between them. Their most fundamental distinction lies in methodology. This methodological difference can be described, within a phenomenological framework, as that between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static phenomenology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genetic phenomenology.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Avenarius and Husserl employ the method of static reflection. As Derrida has pointed out, Husserl repeatedly emphasizes the standpoint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mature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normal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mankind,</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61"/>
      </w:r>
      <w:r>
        <w:rPr>
          <w:rFonts w:hint="eastAsia" w:ascii="Times New Roman" w:hAnsi="Times New Roman" w:cs="Times New Roman"/>
          <w:sz w:val="24"/>
          <w:szCs w:val="24"/>
          <w:lang w:val="en-US" w:eastAsia="zh-CN"/>
        </w:rPr>
        <w:t xml:space="preserve"> while largely neglecting the experiences of children and those in disordered states. On the basis of a world already split and distorted by introjection, Husserl discovered its function through reflective analysis. By contrast, Ferenczi and Freud focus on the psychological development of the child. However, in doing so, they tend to overlook the fact that, for the mature, normal subject, introjection necessarily entails the intersubjective conflation between self and other. In their accounts, the intersubjective dimension is only indirectly addressed in relation to the child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animistic stage. </w:t>
      </w:r>
      <w:r>
        <w:rPr>
          <w:rFonts w:hint="default" w:ascii="Times New Roman" w:hAnsi="Times New Roman" w:cs="Times New Roman"/>
          <w:sz w:val="24"/>
          <w:szCs w:val="24"/>
          <w:lang w:val="en-US" w:eastAsia="zh-CN"/>
        </w:rPr>
        <w:t>In my view, these two traditions can enrich and complement each other on the question of introjection within the framework of “static phenomenology” and “genetic phenomenology.”</w:t>
      </w:r>
    </w:p>
    <w:p w14:paraId="08A4FEAF">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Another important difference lies in terminology.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The concept of introjection employed by Avenarius and Husserl comprises two interconnected steps.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(1) the attribution of a soul to the physical body of another; and (2) the application of this soul-body dichotomy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to one’s own immediate experience.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In the psychoanalytic tradition, however, these processes are differentiated: the former is termed “projection,” while the latter is identified as “introjection.”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From a psychoanalytic perspective, the first step consists in the expulsion of thoughts, feelings, and volitions </w:t>
      </w:r>
      <w:r>
        <w:rPr>
          <w:rFonts w:hint="eastAsia" w:ascii="Times New Roman" w:hAnsi="Times New Roman" w:cs="Times New Roman"/>
          <w:sz w:val="24"/>
          <w:szCs w:val="24"/>
          <w:lang w:val="en-US" w:eastAsia="zh-CN"/>
        </w:rPr>
        <w:t>beyond</w:t>
      </w:r>
      <w:r>
        <w:rPr>
          <w:rFonts w:hint="default" w:ascii="Times New Roman" w:hAnsi="Times New Roman" w:cs="Times New Roman"/>
          <w:sz w:val="24"/>
          <w:szCs w:val="24"/>
          <w:lang w:val="en-US" w:eastAsia="zh-CN"/>
        </w:rPr>
        <w:t xml:space="preserve"> the sphere of what is originally given.</w:t>
      </w:r>
      <w:r>
        <w:rPr>
          <w:rFonts w:hint="eastAsia" w:ascii="Times New Roman" w:hAnsi="Times New Roman" w:cs="Times New Roman"/>
          <w:sz w:val="24"/>
          <w:szCs w:val="24"/>
          <w:lang w:val="en-US" w:eastAsia="zh-CN"/>
        </w:rPr>
        <w:t xml:space="preserve"> This operation is termed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projection.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Since both traditions employ the term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introjection,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 adopt the phenomenological usage, according to which it encompasses these two steps.</w:t>
      </w:r>
    </w:p>
    <w:p w14:paraId="483F745F">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Based on the characterizations of introjection in these two traditions, we can identify two core steps in this process: (1) during infant development, the duality of tactile sensation establishes a preliminary distinction between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internal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external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;and (2) on the basis of the assumption of an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internal world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 others, the distinction between the internal and external worlds is subsequently applied to 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own experience. In this way, the dualism between an unextended inner soul and an extended physical body is ultimately established. </w:t>
      </w:r>
    </w:p>
    <w:p w14:paraId="6A234561">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 duality of tactile sensation is recognized by both Husserl and Freud, though it is overlooked by Avenarius and Ferenczi. Through touch, a preliminary distinction between the internal and the external is established. Tactile perception thus performs two functions simultaneously: (1) t</w:t>
      </w:r>
      <w:r>
        <w:rPr>
          <w:rFonts w:hint="default" w:ascii="Times New Roman" w:hAnsi="Times New Roman" w:cs="Times New Roman"/>
          <w:sz w:val="24"/>
          <w:szCs w:val="24"/>
          <w:lang w:val="en-US" w:eastAsia="zh-CN"/>
        </w:rPr>
        <w:t xml:space="preserve">he </w:t>
      </w:r>
      <w:r>
        <w:rPr>
          <w:rFonts w:hint="eastAsia" w:ascii="Times New Roman" w:hAnsi="Times New Roman" w:cs="Times New Roman"/>
          <w:sz w:val="24"/>
          <w:szCs w:val="24"/>
          <w:lang w:val="en-US" w:eastAsia="zh-CN"/>
        </w:rPr>
        <w:t>f</w:t>
      </w:r>
      <w:r>
        <w:rPr>
          <w:rFonts w:hint="default" w:ascii="Times New Roman" w:hAnsi="Times New Roman" w:cs="Times New Roman"/>
          <w:sz w:val="24"/>
          <w:szCs w:val="24"/>
          <w:lang w:val="en-US" w:eastAsia="zh-CN"/>
        </w:rPr>
        <w:t xml:space="preserve">unction of </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lang w:val="en-US" w:eastAsia="zh-CN"/>
        </w:rPr>
        <w:t>ifferentiation</w:t>
      </w:r>
      <w:r>
        <w:rPr>
          <w:rFonts w:hint="eastAsia" w:ascii="Times New Roman" w:hAnsi="Times New Roman" w:cs="Times New Roman"/>
          <w:sz w:val="24"/>
          <w:szCs w:val="24"/>
          <w:lang w:val="en-US" w:eastAsia="zh-CN"/>
        </w:rPr>
        <w:t>. In Freud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context, this function is is evident in the fact that the ego—understood as a projection of the bodily surface—is a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frontier-creature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Grenzwesen</w:t>
      </w:r>
      <w:r>
        <w:rPr>
          <w:rFonts w:hint="eastAsia" w:ascii="Times New Roman" w:hAnsi="Times New Roman" w:cs="Times New Roman"/>
          <w:sz w:val="24"/>
          <w:szCs w:val="24"/>
          <w:lang w:val="en-US" w:eastAsia="zh-CN"/>
        </w:rPr>
        <w:t xml:space="preserve">). The space within the bodily surface corresponds to the mental apparatus, while its exterior corresponds to objective reality. For Husserl, tactile sensations are </w:t>
      </w:r>
      <w:r>
        <w:rPr>
          <w:rFonts w:hint="default" w:ascii="Times New Roman" w:hAnsi="Times New Roman" w:cs="Times New Roman"/>
          <w:sz w:val="24"/>
          <w:szCs w:val="24"/>
          <w:lang w:val="en-US" w:eastAsia="zh-CN"/>
        </w:rPr>
        <w:t>“sensings” (</w:t>
      </w:r>
      <w:r>
        <w:rPr>
          <w:rFonts w:hint="default" w:ascii="Times New Roman" w:hAnsi="Times New Roman" w:cs="Times New Roman"/>
          <w:i/>
          <w:iCs/>
          <w:sz w:val="24"/>
          <w:szCs w:val="24"/>
          <w:lang w:val="en-US" w:eastAsia="zh-CN"/>
        </w:rPr>
        <w:t>Empfindnisse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constituted by a combination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sensation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Empfindung</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lived experience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Erlebnis</w:t>
      </w:r>
      <w:r>
        <w:rPr>
          <w:rFonts w:hint="eastAsia" w:ascii="Times New Roman" w:hAnsi="Times New Roman" w:cs="Times New Roman"/>
          <w:sz w:val="24"/>
          <w:szCs w:val="24"/>
          <w:lang w:val="en-US" w:eastAsia="zh-CN"/>
        </w:rPr>
        <w:t>).</w:t>
      </w:r>
      <w:r>
        <w:rPr>
          <w:rStyle w:val="11"/>
          <w:rFonts w:hint="eastAsia" w:ascii="Times New Roman" w:hAnsi="Times New Roman" w:cs="Times New Roman"/>
          <w:sz w:val="24"/>
          <w:szCs w:val="24"/>
          <w:lang w:val="en-US" w:eastAsia="zh-CN"/>
        </w:rPr>
        <w:footnoteReference w:id="62"/>
      </w:r>
      <w:r>
        <w:rPr>
          <w:rFonts w:hint="eastAsia" w:ascii="Times New Roman" w:hAnsi="Times New Roman" w:cs="Times New Roman"/>
          <w:sz w:val="24"/>
          <w:szCs w:val="24"/>
          <w:lang w:val="en-US" w:eastAsia="zh-CN"/>
        </w:rPr>
        <w:t xml:space="preserve">  The concept of </w:t>
      </w:r>
      <w:r>
        <w:rPr>
          <w:rFonts w:hint="default" w:ascii="Times New Roman" w:hAnsi="Times New Roman" w:cs="Times New Roman"/>
          <w:sz w:val="24"/>
          <w:szCs w:val="24"/>
          <w:lang w:val="en-US" w:eastAsia="zh-CN"/>
        </w:rPr>
        <w:t>sensation</w:t>
      </w:r>
      <w:r>
        <w:rPr>
          <w:rFonts w:hint="eastAsia" w:ascii="Times New Roman" w:hAnsi="Times New Roman" w:cs="Times New Roman"/>
          <w:sz w:val="24"/>
          <w:szCs w:val="24"/>
          <w:lang w:val="en-US" w:eastAsia="zh-CN"/>
        </w:rPr>
        <w:t xml:space="preserve"> refers to the sensuous content or quality of the object, whereas the </w:t>
      </w:r>
      <w:r>
        <w:rPr>
          <w:rFonts w:hint="default" w:ascii="Times New Roman" w:hAnsi="Times New Roman" w:cs="Times New Roman"/>
          <w:sz w:val="24"/>
          <w:szCs w:val="24"/>
          <w:lang w:val="en-US" w:eastAsia="zh-CN"/>
        </w:rPr>
        <w:t>lived experience</w:t>
      </w:r>
      <w:r>
        <w:rPr>
          <w:rFonts w:hint="eastAsia" w:ascii="Times New Roman" w:hAnsi="Times New Roman" w:cs="Times New Roman"/>
          <w:sz w:val="24"/>
          <w:szCs w:val="24"/>
          <w:lang w:val="en-US" w:eastAsia="zh-CN"/>
        </w:rPr>
        <w:t xml:space="preserve"> characterizes the act of consciousness. </w:t>
      </w:r>
      <w:r>
        <w:rPr>
          <w:rFonts w:hint="default" w:ascii="Times New Roman" w:hAnsi="Times New Roman" w:cs="Times New Roman"/>
          <w:sz w:val="24"/>
          <w:szCs w:val="24"/>
          <w:lang w:val="en-US" w:eastAsia="zh-CN"/>
        </w:rPr>
        <w:t xml:space="preserve">(2) </w:t>
      </w:r>
      <w:r>
        <w:rPr>
          <w:rFonts w:hint="eastAsia" w:ascii="Times New Roman" w:hAnsi="Times New Roman" w:cs="Times New Roman"/>
          <w:sz w:val="24"/>
          <w:szCs w:val="24"/>
          <w:lang w:val="en-US" w:eastAsia="zh-CN"/>
        </w:rPr>
        <w:t>t</w:t>
      </w:r>
      <w:r>
        <w:rPr>
          <w:rFonts w:hint="default" w:ascii="Times New Roman" w:hAnsi="Times New Roman" w:cs="Times New Roman"/>
          <w:sz w:val="24"/>
          <w:szCs w:val="24"/>
          <w:lang w:val="en-US" w:eastAsia="zh-CN"/>
        </w:rPr>
        <w:t xml:space="preserve">he </w:t>
      </w:r>
      <w:r>
        <w:rPr>
          <w:rFonts w:hint="eastAsia" w:ascii="Times New Roman" w:hAnsi="Times New Roman" w:cs="Times New Roman"/>
          <w:sz w:val="24"/>
          <w:szCs w:val="24"/>
          <w:lang w:val="en-US" w:eastAsia="zh-CN"/>
        </w:rPr>
        <w:t>f</w:t>
      </w:r>
      <w:r>
        <w:rPr>
          <w:rFonts w:hint="default" w:ascii="Times New Roman" w:hAnsi="Times New Roman" w:cs="Times New Roman"/>
          <w:sz w:val="24"/>
          <w:szCs w:val="24"/>
          <w:lang w:val="en-US" w:eastAsia="zh-CN"/>
        </w:rPr>
        <w:t xml:space="preserve">unction of </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val="en-US" w:eastAsia="zh-CN"/>
        </w:rPr>
        <w:t>onnection</w:t>
      </w:r>
      <w:r>
        <w:rPr>
          <w:rFonts w:hint="eastAsia" w:ascii="Times New Roman" w:hAnsi="Times New Roman" w:cs="Times New Roman"/>
          <w:sz w:val="24"/>
          <w:szCs w:val="24"/>
          <w:lang w:val="en-US" w:eastAsia="zh-CN"/>
        </w:rPr>
        <w:t xml:space="preserve">. This function is manifested in the fact that the two differentiated domains are not absolutely heterogeneous. The interior of the tactile boundary is not a domain of unextended consciousness. </w:t>
      </w:r>
      <w:r>
        <w:rPr>
          <w:rFonts w:hint="default" w:ascii="Times New Roman" w:hAnsi="Times New Roman" w:cs="Times New Roman"/>
          <w:sz w:val="24"/>
          <w:szCs w:val="24"/>
          <w:lang w:val="en-US" w:eastAsia="zh-CN"/>
        </w:rPr>
        <w:t xml:space="preserve">For Husserl, tactile perception brings the lived body </w:t>
      </w:r>
      <w:r>
        <w:rPr>
          <w:rFonts w:hint="eastAsia" w:ascii="Times New Roman" w:hAnsi="Times New Roman" w:cs="Times New Roman"/>
          <w:sz w:val="24"/>
          <w:szCs w:val="24"/>
          <w:lang w:val="en-US" w:eastAsia="zh-CN"/>
        </w:rPr>
        <w:t>in</w:t>
      </w:r>
      <w:r>
        <w:rPr>
          <w:rFonts w:hint="default" w:ascii="Times New Roman" w:hAnsi="Times New Roman" w:cs="Times New Roman"/>
          <w:sz w:val="24"/>
          <w:szCs w:val="24"/>
          <w:lang w:val="en-US" w:eastAsia="zh-CN"/>
        </w:rPr>
        <w:t xml:space="preserve">to appearance. The </w:t>
      </w:r>
      <w:r>
        <w:rPr>
          <w:rFonts w:hint="eastAsia" w:ascii="Times New Roman" w:hAnsi="Times New Roman" w:cs="Times New Roman"/>
          <w:sz w:val="24"/>
          <w:szCs w:val="24"/>
          <w:lang w:val="en-US" w:eastAsia="zh-CN"/>
        </w:rPr>
        <w:t xml:space="preserve">lived </w:t>
      </w:r>
      <w:r>
        <w:rPr>
          <w:rFonts w:hint="default" w:ascii="Times New Roman" w:hAnsi="Times New Roman" w:cs="Times New Roman"/>
          <w:sz w:val="24"/>
          <w:szCs w:val="24"/>
          <w:lang w:val="en-US" w:eastAsia="zh-CN"/>
        </w:rPr>
        <w:t>body is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not </w:t>
      </w:r>
      <w:r>
        <w:rPr>
          <w:rFonts w:hint="eastAsia" w:ascii="Times New Roman" w:hAnsi="Times New Roman" w:cs="Times New Roman"/>
          <w:sz w:val="24"/>
          <w:szCs w:val="24"/>
          <w:lang w:val="en-US" w:eastAsia="zh-CN"/>
        </w:rPr>
        <w:t>the</w:t>
      </w:r>
      <w:r>
        <w:rPr>
          <w:rFonts w:hint="default" w:ascii="Times New Roman" w:hAnsi="Times New Roman" w:cs="Times New Roman"/>
          <w:sz w:val="24"/>
          <w:szCs w:val="24"/>
          <w:lang w:val="en-US" w:eastAsia="zh-CN"/>
        </w:rPr>
        <w:t xml:space="preserve"> unextended act of consciousness, but a “field of localization”</w:t>
      </w:r>
      <w:r>
        <w:rPr>
          <w:rStyle w:val="11"/>
          <w:rFonts w:hint="default" w:ascii="Times New Roman" w:hAnsi="Times New Roman" w:cs="Times New Roman"/>
          <w:sz w:val="24"/>
          <w:szCs w:val="24"/>
          <w:lang w:val="en-US" w:eastAsia="zh-CN"/>
        </w:rPr>
        <w:footnoteReference w:id="63"/>
      </w:r>
      <w:r>
        <w:rPr>
          <w:rFonts w:hint="eastAsia" w:ascii="Times New Roman" w:hAnsi="Times New Roman" w:cs="Times New Roman"/>
          <w:sz w:val="24"/>
          <w:szCs w:val="24"/>
          <w:lang w:val="en-US" w:eastAsia="zh-CN"/>
        </w:rPr>
        <w:t xml:space="preserve"> of sensings</w:t>
      </w:r>
      <w:r>
        <w:rPr>
          <w:rFonts w:hint="default" w:ascii="Times New Roman" w:hAnsi="Times New Roman" w:cs="Times New Roman"/>
          <w:sz w:val="24"/>
          <w:szCs w:val="24"/>
          <w:lang w:val="en-US" w:eastAsia="zh-CN"/>
        </w:rPr>
        <w:t>. As a field, it provides tactile sensations with location and extension.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Similarly, Freud emphasizes that “the psyche is extended.” Sensations such as hunger, pain, fatigue, and warmth, experienced by the infant within the body, exhibit a certain form of extension.</w:t>
      </w:r>
      <w:r>
        <w:rPr>
          <w:rFonts w:hint="eastAsia" w:ascii="Times New Roman" w:hAnsi="Times New Roman" w:cs="Times New Roman"/>
          <w:sz w:val="24"/>
          <w:szCs w:val="24"/>
          <w:lang w:val="en-US" w:eastAsia="zh-CN"/>
        </w:rPr>
        <w:t xml:space="preserve"> Furthermore, the exterior of the tactile boundary is not an extended three-dimensional space. For Husserl, this exterior is rather a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surrounding world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i/>
          <w:iCs/>
          <w:sz w:val="24"/>
          <w:szCs w:val="24"/>
          <w:lang w:val="en-US" w:eastAsia="zh-CN"/>
        </w:rPr>
        <w:t>Umwelt</w:t>
      </w:r>
      <w:r>
        <w:rPr>
          <w:rFonts w:hint="eastAsia" w:ascii="Times New Roman" w:hAnsi="Times New Roman" w:cs="Times New Roman"/>
          <w:sz w:val="24"/>
          <w:szCs w:val="24"/>
          <w:lang w:val="en-US" w:eastAsia="zh-CN"/>
        </w:rPr>
        <w:t xml:space="preserve">) correlated with the subject.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The concepts of ego and surrounding world are related to one another inseparably.</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64"/>
      </w:r>
      <w:r>
        <w:rPr>
          <w:rFonts w:hint="eastAsia" w:ascii="Times New Roman" w:hAnsi="Times New Roman" w:cs="Times New Roman"/>
          <w:sz w:val="24"/>
          <w:szCs w:val="24"/>
          <w:lang w:val="en-US" w:eastAsia="zh-CN"/>
        </w:rPr>
        <w:t xml:space="preserve"> While this surrounding world functions as the foundation for the constitution of objective space, it cannot be equated with it. For Freud, the spatiality of the external world is formed through the projection of internal regions only after the establishment of tactile differentiation.</w:t>
      </w:r>
    </w:p>
    <w:p w14:paraId="1D1207CC">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“differentiating” and “connecting” functions of touch had already been identified by Kant, although he did not consistently maintain this insight throughout his philosophical development.</w:t>
      </w:r>
      <w:r>
        <w:rPr>
          <w:rFonts w:hint="eastAsia" w:ascii="Times New Roman" w:hAnsi="Times New Roman" w:cs="Times New Roman"/>
          <w:sz w:val="24"/>
          <w:szCs w:val="24"/>
          <w:lang w:val="en-US" w:eastAsia="zh-CN"/>
        </w:rPr>
        <w:t xml:space="preserve"> In </w:t>
      </w:r>
      <w:r>
        <w:rPr>
          <w:rFonts w:hint="eastAsia" w:ascii="Times New Roman" w:hAnsi="Times New Roman" w:cs="Times New Roman"/>
          <w:i/>
          <w:iCs/>
          <w:sz w:val="24"/>
          <w:szCs w:val="24"/>
          <w:lang w:val="en-US" w:eastAsia="zh-CN"/>
        </w:rPr>
        <w:t>Dreams of a Spirit-Seer</w:t>
      </w:r>
      <w:r>
        <w:rPr>
          <w:rFonts w:hint="eastAsia" w:ascii="Times New Roman" w:hAnsi="Times New Roman" w:cs="Times New Roman"/>
          <w:sz w:val="24"/>
          <w:szCs w:val="24"/>
          <w:lang w:val="en-US" w:eastAsia="zh-CN"/>
        </w:rPr>
        <w:t xml:space="preserve">, Kant observed that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the painful impression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is not localized in a specific nerve in the brain, but instead occurs at the end of one's toes. This insight suggests that the interior of the tactile boundary possesses a certain spatiality, as the painful impression exhibits both localization and extension. Kant further argues,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Where I sense, there I am. I am just as immediately in the tips of my fingers as in my head.</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65"/>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u w:val="none"/>
          <w:lang w:val="en-US" w:eastAsia="zh-CN"/>
        </w:rPr>
        <w:t>The “I”</w:t>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val="en-US" w:eastAsia="zh-CN"/>
        </w:rPr>
        <w:t>can therefore no longer be characterized as an unextended soul, since an unextended soul could not occupy any spatial location whatsoever.</w:t>
      </w:r>
      <w:r>
        <w:rPr>
          <w:rFonts w:hint="eastAsia" w:ascii="Times New Roman" w:hAnsi="Times New Roman" w:cs="Times New Roman"/>
          <w:sz w:val="24"/>
          <w:szCs w:val="24"/>
          <w:u w:val="none"/>
          <w:lang w:val="en-US" w:eastAsia="zh-CN"/>
        </w:rPr>
        <w:t xml:space="preserve"> Moreover, further states: </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All matter offers resistance in the space in which it is present, and on that account is called impenetrable.</w:t>
      </w:r>
      <w:r>
        <w:rPr>
          <w:rFonts w:hint="default" w:ascii="Times New Roman" w:hAnsi="Times New Roman" w:cs="Times New Roman"/>
          <w:sz w:val="24"/>
          <w:szCs w:val="24"/>
          <w:u w:val="none"/>
          <w:lang w:val="en-US" w:eastAsia="zh-CN"/>
        </w:rPr>
        <w:t>”</w:t>
      </w:r>
      <w:r>
        <w:rPr>
          <w:rStyle w:val="11"/>
          <w:rFonts w:hint="default" w:ascii="Times New Roman" w:hAnsi="Times New Roman" w:cs="Times New Roman"/>
          <w:sz w:val="24"/>
          <w:szCs w:val="24"/>
          <w:u w:val="none"/>
          <w:lang w:val="en-US" w:eastAsia="zh-CN"/>
        </w:rPr>
        <w:footnoteReference w:id="66"/>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lang w:val="en-US" w:eastAsia="zh-CN"/>
        </w:rPr>
        <w:t xml:space="preserve">This insight demonstrates that the spatiality of the external world must be constituted through the tactile experience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resistance.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p>
    <w:p w14:paraId="4EF3FCD5">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second step of introjection consists in an intersubjective conflation. This dimension is emphasized by Avenarius and Husserl, yet largely overlooked by Ferenczi and Freud. This step is essential because, as previously discussed, tactile sensation merely differentiates two domains without positing them as mutually opposed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internal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external worlds.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Drawing upon Avenarius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and Husserl</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accounts, this process of conflation can be described as follows: </w:t>
      </w:r>
    </w:p>
    <w:p w14:paraId="3D0B9B46">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14:paraId="419CFC6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 There are two ways of distinguishing between the internal and the external. The first refers to the tactile boundary established within the first-person perspective, as outlined above. The second concerns the assumption of an internal world attributed to the other. By observing the material bodies of the other, the subject posits that the other possesses a private internal world, containing thoughts, affects, volitions, and perceptual representations. </w:t>
      </w:r>
    </w:p>
    <w:p w14:paraId="3ACE1B2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7E96811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There are also two types of experience of objects. The first consists in the subject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experience of the properties of objects, such as visual color and shape, or tactile hardness and resistance. The second is the assumption of the object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reality, grounded in the hypothesis of the other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inner world. Objects are posited as having an objective reality independent of the perceiving subject. </w:t>
      </w:r>
    </w:p>
    <w:p w14:paraId="71DF6D8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092C87E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Grounded in the fundamental similarity between self and other, the distinction between internal and external worlds attributed to others is then transferred to the subject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own experience. The subject is thereby split into two absolutely heterogeneous domains: the material body and the unextended soul. </w:t>
      </w:r>
    </w:p>
    <w:p w14:paraId="6F6E044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78BADC0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The two types of experience of objects are likewise conflated. The first, namely immediate perceptual experience is replaced by the second type of experience, which entails the positing of the object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objective reality. In this way, the objective reality of the external world is posited, and likewise that of the human body.</w:t>
      </w:r>
    </w:p>
    <w:p w14:paraId="2B00B856">
      <w:pPr>
        <w:keepNext w:val="0"/>
        <w:keepLines w:val="0"/>
        <w:pageBreakBefore w:val="0"/>
        <w:widowControl w:val="0"/>
        <w:kinsoku/>
        <w:wordWrap/>
        <w:overflowPunct/>
        <w:topLinePunct w:val="0"/>
        <w:autoSpaceDE/>
        <w:autoSpaceDN/>
        <w:bidi w:val="0"/>
        <w:adjustRightInd/>
        <w:snapToGrid/>
        <w:spacing w:line="360" w:lineRule="auto"/>
        <w:ind w:firstLine="120" w:firstLineChars="5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The two core steps outlined above are mutually complementary; without either of them, the process of introjection cannot be completed. Without the initial demarcation provided by tactile sensation, the infant would be unable to distinguish between the internal and the external. Without intersubjective conflation, however, the internal and external domains could never become absolutely heterogeneous and mutually opposed. Through these two steps, the split of both the world and the human being is accomplished; ultimately, a dualistic understanding of the world is firmly established.</w:t>
      </w:r>
    </w:p>
    <w:p w14:paraId="7257002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6425C8E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14AB552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0F6FF2B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47D38651">
      <w:pPr>
        <w:keepNext w:val="0"/>
        <w:keepLines w:val="0"/>
        <w:pageBreakBefore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5 Conclusion</w:t>
      </w:r>
    </w:p>
    <w:p w14:paraId="57E836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2D8349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This study has reconstructed the accounts of introjection as developed by Avenarius and Husserl. Their common insight lies in the claim that conflation between the self and the other brings about the split between the internal and the external world. Subsequently, we examined the concept of introjection developed by Ferenczi and Freud. Their focus is on how, through projection and introjection, the infant ultimately establishes the boundary between the internal and the external on the basis of tactile experience. By synthesizing these two traditions, I propose that introjection consists of two core steps: (1) the preliminary differentiation between the internal and the external through tactile sensation; and (2) the radical split between the internal world and the external world, resulting from the conflation between the self and the other.</w:t>
      </w:r>
    </w:p>
    <w:p w14:paraId="19C908BB">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Phenomenology seeks to recover an originary concept of the world that has not yet been distorted by Cartesian dualism. The two steps of introjection can serve as a methodological guide for this endeavor.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First, the conflation between self and other should be bracketed or suspended. In this case, our experience is described strictly from the first-person perspective. Second, the demarcation between the internal and the external introduced by tactile experience should likewise be bracketed. In this case, we no longer describe experience in terms of a definitive boundary that mirrors the surface of the physical body.</w:t>
      </w:r>
      <w:r>
        <w:rPr>
          <w:rFonts w:hint="eastAsia" w:ascii="Times New Roman" w:hAnsi="Times New Roman" w:cs="Times New Roman"/>
          <w:sz w:val="24"/>
          <w:szCs w:val="24"/>
          <w:lang w:val="en-US" w:eastAsia="zh-CN"/>
        </w:rPr>
        <w:t xml:space="preserve"> </w:t>
      </w:r>
    </w:p>
    <w:p w14:paraId="643EF0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phenomenological study of atmospheres concretely illustrates this non-dualistic worldview. Within a Cartesian dualistic framework, affects are assigned to the internal world. As Edward S. Casey remarks, </w:t>
      </w:r>
      <w:r>
        <w:rPr>
          <w:rFonts w:hint="default" w:ascii="Times New Roman" w:hAnsi="Times New Roman" w:cs="Times New Roman"/>
          <w:sz w:val="24"/>
          <w:szCs w:val="24"/>
          <w:lang w:val="en-US" w:eastAsia="zh-CN"/>
        </w:rPr>
        <w:t>“For Descartes, emotions are generated physiologically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in the body— there and nowhere else— and it follows once again that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emotions are insiders twice over: in soul as consciously experienced and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in body as physiologically existent”</w:t>
      </w:r>
      <w:r>
        <w:rPr>
          <w:rStyle w:val="11"/>
          <w:rFonts w:hint="default" w:ascii="Times New Roman" w:hAnsi="Times New Roman" w:cs="Times New Roman"/>
          <w:sz w:val="24"/>
          <w:szCs w:val="24"/>
          <w:lang w:val="en-US" w:eastAsia="zh-CN"/>
        </w:rPr>
        <w:footnoteReference w:id="67"/>
      </w:r>
      <w:r>
        <w:rPr>
          <w:rFonts w:hint="eastAsia" w:ascii="Times New Roman" w:hAnsi="Times New Roman" w:cs="Times New Roman"/>
          <w:sz w:val="24"/>
          <w:szCs w:val="24"/>
          <w:lang w:val="en-US" w:eastAsia="zh-CN"/>
        </w:rPr>
        <w:t xml:space="preserve"> First, on the basis of a tactile demarcation, affects are regarded as belonging strictly within the boundaries of the skin. Second, due to the hypothesis of the inner world arising from the intersubjective conflation, affects are further ascribed to the soul. The phenomenology of atmospheres, as developed by phenomenologists such as Hermann Schmitz, Gernot Böhme, and Tonino Griffero, liberates affects from the confines of the inner world. According to Schmitz</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definition: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Feelings are spatially effused atmospheres and powers that seize the felt body.</w:t>
      </w:r>
      <w:r>
        <w:rPr>
          <w:rFonts w:hint="default" w:ascii="Times New Roman" w:hAnsi="Times New Roman" w:cs="Times New Roman"/>
          <w:sz w:val="24"/>
          <w:szCs w:val="24"/>
          <w:lang w:val="en-US" w:eastAsia="zh-CN"/>
        </w:rPr>
        <w:t>”</w:t>
      </w:r>
      <w:r>
        <w:rPr>
          <w:rStyle w:val="11"/>
          <w:rFonts w:hint="eastAsia" w:ascii="Times New Roman" w:hAnsi="Times New Roman" w:cs="Times New Roman"/>
          <w:sz w:val="24"/>
          <w:szCs w:val="24"/>
          <w:lang w:val="en-US" w:eastAsia="zh-CN"/>
        </w:rPr>
        <w:footnoteReference w:id="68"/>
      </w:r>
      <w:r>
        <w:rPr>
          <w:rFonts w:hint="eastAsia" w:ascii="Times New Roman" w:hAnsi="Times New Roman" w:cs="Times New Roman"/>
          <w:sz w:val="24"/>
          <w:szCs w:val="24"/>
          <w:lang w:val="en-US" w:eastAsia="zh-CN"/>
        </w:rPr>
        <w:t xml:space="preserve"> First, affects should not be confined to the inner soul but are directly connected with the human felt body. Joy makes the Leib light, lets it float, spring and hop. Sadness, in contrast, makes life burdensome and the felt body heavy. In collective atmospheres, such as the sorrow of a funeral or the liveliness of a festival, the emotions of others are directly expressed in their bodily postures and can be perceived by us immediately. Second, affects should not be enclosed within the skin boundaries of the body. Schmitz does not discuss atmospheres specifically in terms of their distinction from the skin boundary, but he repeatedly emphasizes that atmospheres lack a determinate boundary. In contrast, Griffero explicitly points out that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w:t>
      </w:r>
      <w:r>
        <w:rPr>
          <w:rFonts w:hint="default" w:ascii="Times New Roman" w:hAnsi="Times New Roman" w:cs="Times New Roman"/>
          <w:sz w:val="24"/>
          <w:szCs w:val="24"/>
          <w:lang w:val="en-US" w:eastAsia="zh-CN"/>
        </w:rPr>
        <w:t>t</w:t>
      </w:r>
      <w:r>
        <w:rPr>
          <w:rFonts w:hint="eastAsia" w:ascii="Times New Roman" w:hAnsi="Times New Roman" w:cs="Times New Roman"/>
          <w:sz w:val="24"/>
          <w:szCs w:val="24"/>
          <w:lang w:val="en-US" w:eastAsia="zh-CN"/>
        </w:rPr>
        <w:t xml:space="preserve"> </w:t>
      </w:r>
      <w:r>
        <w:rPr>
          <w:rFonts w:hint="default" w:ascii="Calibri" w:hAnsi="Calibri" w:cs="Calibri"/>
          <w:sz w:val="24"/>
          <w:szCs w:val="24"/>
          <w:lang w:val="en-US" w:eastAsia="zh-CN"/>
        </w:rPr>
        <w:t>[the felt or lived body]</w:t>
      </w:r>
      <w:r>
        <w:rPr>
          <w:rFonts w:hint="default" w:ascii="Times New Roman" w:hAnsi="Times New Roman" w:cs="Times New Roman"/>
          <w:sz w:val="24"/>
          <w:szCs w:val="24"/>
          <w:lang w:val="en-US" w:eastAsia="zh-CN"/>
        </w:rPr>
        <w:t xml:space="preserve"> cannot be reduced to the skin border and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only occasionally coincides with the physical body</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69"/>
      </w:r>
      <w:r>
        <w:rPr>
          <w:rFonts w:hint="eastAsia" w:ascii="Times New Roman" w:hAnsi="Times New Roman" w:cs="Times New Roman"/>
          <w:sz w:val="24"/>
          <w:szCs w:val="24"/>
          <w:lang w:val="en-US" w:eastAsia="zh-CN"/>
        </w:rPr>
        <w:t xml:space="preserve"> When one is attuned to and immersed in an atmosphere, one may even cease to sense the boundaries of 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own body. Only when 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own feelings come into conflict with the atmosphere does the difference between them become noticeable. This contrast can be understood in terms of Griffero</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distinction between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syntonic encounter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ingressive-antagonistic encounter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mood protest</w:t>
      </w:r>
      <w:r>
        <w:rPr>
          <w:rFonts w:hint="default" w:ascii="Times New Roman" w:hAnsi="Times New Roman" w:cs="Times New Roman"/>
          <w:sz w:val="24"/>
          <w:szCs w:val="24"/>
          <w:lang w:val="en-US" w:eastAsia="zh-CN"/>
        </w:rPr>
        <w:t>”</w:t>
      </w:r>
      <w:r>
        <w:rPr>
          <w:rStyle w:val="11"/>
          <w:rFonts w:hint="default" w:ascii="Times New Roman" w:hAnsi="Times New Roman" w:cs="Times New Roman"/>
          <w:sz w:val="24"/>
          <w:szCs w:val="24"/>
          <w:lang w:val="en-US" w:eastAsia="zh-CN"/>
        </w:rPr>
        <w:footnoteReference w:id="70"/>
      </w:r>
      <w:r>
        <w:rPr>
          <w:rFonts w:hint="eastAsia" w:ascii="Times New Roman" w:hAnsi="Times New Roman" w:cs="Times New Roman"/>
          <w:sz w:val="24"/>
          <w:szCs w:val="24"/>
          <w:lang w:val="en-US" w:eastAsia="zh-CN"/>
        </w:rPr>
        <w:t>. In any case, the transitional zone between them is neither a tactile surface nor something that has a fixed location like the skin. In sum, a non-dualistic, originary view of the world can be revealed through the bracketing of these two core steps of introjection.</w:t>
      </w:r>
    </w:p>
    <w:p w14:paraId="6209BE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14:paraId="6BBBABA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547AE8B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6450653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Declarations</w:t>
      </w:r>
    </w:p>
    <w:p w14:paraId="3CEA2E3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Conflict of interest The author has no competing interests that are relevant to the content of this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article.</w:t>
      </w:r>
    </w:p>
    <w:sectPr>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C9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25FF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425FF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2">
    <w:p>
      <w:r>
        <w:separator/>
      </w:r>
    </w:p>
  </w:footnote>
  <w:footnote w:type="continuationSeparator" w:id="143">
    <w:p>
      <w:r>
        <w:continuationSeparator/>
      </w:r>
    </w:p>
  </w:footnote>
  <w:footnote w:id="0">
    <w:p w14:paraId="3C894BBB">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Tonino</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Griffero. </w:t>
      </w:r>
      <w:r>
        <w:rPr>
          <w:rFonts w:hint="eastAsia" w:ascii="Times New Roman" w:hAnsi="Times New Roman" w:cs="Times New Roman"/>
          <w:i/>
          <w:iCs/>
          <w:sz w:val="20"/>
          <w:szCs w:val="20"/>
        </w:rPr>
        <w:t>Places, Affordances, Atmospheres: A Pathic Aesthetics</w:t>
      </w:r>
      <w:r>
        <w:rPr>
          <w:rFonts w:hint="eastAsia" w:ascii="Times New Roman" w:hAnsi="Times New Roman" w:cs="Times New Roman"/>
          <w:sz w:val="20"/>
          <w:szCs w:val="20"/>
        </w:rPr>
        <w:t xml:space="preserve"> </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London and New York: Routledge, 2020</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pp.31,</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26;</w:t>
      </w:r>
      <w:r>
        <w:rPr>
          <w:rFonts w:hint="eastAsia" w:ascii="Times New Roman" w:hAnsi="Times New Roman" w:cs="Times New Roman"/>
          <w:sz w:val="20"/>
          <w:szCs w:val="20"/>
          <w:lang w:val="en-US" w:eastAsia="zh-CN"/>
        </w:rPr>
        <w:t xml:space="preserve"> ,Hermann Schmitz. </w:t>
      </w:r>
      <w:r>
        <w:rPr>
          <w:rFonts w:hint="eastAsia" w:ascii="Times New Roman" w:hAnsi="Times New Roman" w:cs="Times New Roman"/>
          <w:i/>
          <w:iCs/>
          <w:sz w:val="20"/>
          <w:szCs w:val="20"/>
          <w:lang w:val="en-US" w:eastAsia="zh-CN"/>
        </w:rPr>
        <w:t>Was ist Neue Phänomenologie?</w:t>
      </w:r>
      <w:r>
        <w:rPr>
          <w:rFonts w:hint="eastAsia" w:ascii="Times New Roman" w:hAnsi="Times New Roman" w:cs="Times New Roman"/>
          <w:sz w:val="20"/>
          <w:szCs w:val="20"/>
          <w:lang w:val="en-US" w:eastAsia="zh-CN"/>
        </w:rPr>
        <w:t xml:space="preserve"> (Rostock: Ingo Koch Verlag, 2003), pp. 333-334.</w:t>
      </w:r>
    </w:p>
  </w:footnote>
  <w:footnote w:id="1">
    <w:p w14:paraId="7B918FBC">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Hermann</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Schmitz, Leib und Gefühl: Materialien zu einer philosophischen Therapeutik. 3. erweiterte Auflage</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Bielefeld: Aisthesis Verlag, 2008</w:t>
      </w:r>
      <w:r>
        <w:rPr>
          <w:rFonts w:hint="eastAsia" w:ascii="Times New Roman" w:hAnsi="Times New Roman" w:cs="Times New Roman"/>
          <w:sz w:val="20"/>
          <w:szCs w:val="20"/>
          <w:lang w:val="en-US" w:eastAsia="zh-CN"/>
        </w:rPr>
        <w:t>), p. 294.</w:t>
      </w:r>
    </w:p>
  </w:footnote>
  <w:footnote w:id="2">
    <w:p w14:paraId="6BE36E78">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291.</w:t>
      </w:r>
    </w:p>
  </w:footnote>
  <w:footnote w:id="3">
    <w:p w14:paraId="781B5661">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Ib</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rPr>
        <w:t>d., p.</w:t>
      </w:r>
      <w:r>
        <w:rPr>
          <w:rFonts w:hint="eastAsia" w:ascii="Times New Roman" w:hAnsi="Times New Roman" w:cs="Times New Roman"/>
          <w:sz w:val="20"/>
          <w:szCs w:val="20"/>
          <w:lang w:val="en-US" w:eastAsia="zh-CN"/>
        </w:rPr>
        <w:t xml:space="preserve"> 312.</w:t>
      </w:r>
    </w:p>
  </w:footnote>
  <w:footnote w:id="4">
    <w:p w14:paraId="77EFA572">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Ib</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rPr>
        <w:t xml:space="preserve">d., p. </w:t>
      </w:r>
      <w:r>
        <w:rPr>
          <w:rFonts w:hint="eastAsia" w:ascii="Times New Roman" w:hAnsi="Times New Roman" w:cs="Times New Roman"/>
          <w:sz w:val="20"/>
          <w:szCs w:val="20"/>
          <w:lang w:val="en-US" w:eastAsia="zh-CN"/>
        </w:rPr>
        <w:t>94.</w:t>
      </w:r>
    </w:p>
  </w:footnote>
  <w:footnote w:id="5">
    <w:p w14:paraId="65762E34">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eastAsia" w:ascii="Times New Roman" w:hAnsi="Times New Roman" w:cs="Times New Roman" w:eastAsiaTheme="minorEastAsia"/>
          <w:sz w:val="20"/>
          <w:szCs w:val="20"/>
          <w:lang w:val="en-US" w:eastAsia="zh-CN"/>
        </w:rPr>
      </w:pPr>
      <w:r>
        <w:rPr>
          <w:rStyle w:val="11"/>
          <w:rFonts w:ascii="Times New Roman" w:hAnsi="Times New Roman" w:cs="Times New Roman" w:eastAsiaTheme="minorEastAsia"/>
          <w:sz w:val="20"/>
          <w:szCs w:val="20"/>
        </w:rPr>
        <w:footnoteRef/>
      </w:r>
      <w:r>
        <w:rPr>
          <w:rFonts w:ascii="Times New Roman" w:hAnsi="Times New Roman" w:cs="Times New Roman" w:eastAsiaTheme="minorEastAsia"/>
          <w:sz w:val="20"/>
          <w:szCs w:val="20"/>
        </w:rPr>
        <w:t xml:space="preserve"> </w:t>
      </w:r>
      <w:r>
        <w:rPr>
          <w:rFonts w:hint="eastAsia" w:ascii="Times New Roman" w:hAnsi="Times New Roman" w:cs="Times New Roman" w:eastAsiaTheme="minorEastAsia"/>
          <w:sz w:val="20"/>
          <w:szCs w:val="20"/>
        </w:rPr>
        <w:t>Although introjection is not a central theme in Heidegger</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s thought, it is addressed in his dialogues with the Swiss psychiatrist Medard Boss. Heidegger rejects the psychological notions of projection and introjection</w:t>
      </w:r>
      <w:r>
        <w:rPr>
          <w:rFonts w:hint="eastAsia" w:ascii="Times New Roman" w:hAnsi="Times New Roman" w:cs="Times New Roman" w:eastAsiaTheme="minorEastAsia"/>
          <w:sz w:val="20"/>
          <w:szCs w:val="20"/>
          <w:lang w:val="en-US" w:eastAsia="zh-CN"/>
        </w:rPr>
        <w:t xml:space="preserve"> </w:t>
      </w:r>
      <w:r>
        <w:rPr>
          <w:rFonts w:hint="eastAsia" w:ascii="Times New Roman" w:hAnsi="Times New Roman" w:cs="Times New Roman" w:eastAsiaTheme="minorEastAsia"/>
          <w:sz w:val="20"/>
          <w:szCs w:val="20"/>
        </w:rPr>
        <w:t xml:space="preserve">because they presuppose a split within the human being. Introjection theory holds that the child introjects the mother into </w:t>
      </w:r>
      <w:r>
        <w:rPr>
          <w:rFonts w:hint="eastAsia" w:ascii="Times New Roman" w:hAnsi="Times New Roman" w:cs="Times New Roman" w:eastAsiaTheme="minorEastAsia"/>
          <w:sz w:val="20"/>
          <w:szCs w:val="20"/>
          <w:lang w:val="en-US" w:eastAsia="zh-CN"/>
        </w:rPr>
        <w:t xml:space="preserve">the </w:t>
      </w:r>
      <w:r>
        <w:rPr>
          <w:rFonts w:hint="eastAsia" w:ascii="Times New Roman" w:hAnsi="Times New Roman" w:cs="Times New Roman" w:eastAsiaTheme="minorEastAsia"/>
          <w:sz w:val="20"/>
          <w:szCs w:val="20"/>
        </w:rPr>
        <w:t>self, while projection theory claims that human beings can project their own evil onto the external world. In Heidegger</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s view, both accounts erroneously assume an inner</w:t>
      </w:r>
      <w:r>
        <w:rPr>
          <w:rFonts w:hint="eastAsia" w:ascii="Times New Roman" w:hAnsi="Times New Roman" w:cs="Times New Roman" w:eastAsiaTheme="minorEastAsia"/>
          <w:sz w:val="20"/>
          <w:szCs w:val="20"/>
          <w:lang w:val="en-US" w:eastAsia="zh-CN"/>
        </w:rPr>
        <w:t xml:space="preserve"> </w:t>
      </w:r>
      <w:r>
        <w:rPr>
          <w:rFonts w:hint="eastAsia" w:ascii="Times New Roman" w:hAnsi="Times New Roman" w:cs="Times New Roman" w:eastAsiaTheme="minorEastAsia"/>
          <w:sz w:val="20"/>
          <w:szCs w:val="20"/>
          <w:lang w:eastAsia="zh-CN"/>
        </w:rPr>
        <w:t>psychical world</w:t>
      </w:r>
      <w:r>
        <w:rPr>
          <w:rFonts w:hint="eastAsia" w:ascii="Times New Roman" w:hAnsi="Times New Roman" w:cs="Times New Roman" w:eastAsiaTheme="minorEastAsia"/>
          <w:sz w:val="20"/>
          <w:szCs w:val="20"/>
        </w:rPr>
        <w:t xml:space="preserve"> and overlook an originary characteristic of </w:t>
      </w:r>
      <w:r>
        <w:rPr>
          <w:rFonts w:hint="eastAsia" w:ascii="Times New Roman" w:hAnsi="Times New Roman" w:cs="Times New Roman" w:eastAsiaTheme="minorEastAsia"/>
          <w:i/>
          <w:iCs/>
          <w:sz w:val="20"/>
          <w:szCs w:val="20"/>
        </w:rPr>
        <w:t>Dasein</w:t>
      </w:r>
      <w:r>
        <w:rPr>
          <w:rFonts w:hint="eastAsia" w:ascii="Times New Roman" w:hAnsi="Times New Roman" w:cs="Times New Roman" w:eastAsiaTheme="minorEastAsia"/>
          <w:sz w:val="20"/>
          <w:szCs w:val="20"/>
        </w:rPr>
        <w:t xml:space="preserve">: its </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being-with</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 xml:space="preserve"> (</w:t>
      </w:r>
      <w:r>
        <w:rPr>
          <w:rFonts w:hint="eastAsia" w:ascii="Times New Roman" w:hAnsi="Times New Roman" w:cs="Times New Roman" w:eastAsiaTheme="minorEastAsia"/>
          <w:i/>
          <w:iCs/>
          <w:sz w:val="20"/>
          <w:szCs w:val="20"/>
        </w:rPr>
        <w:t>Mitsein</w:t>
      </w:r>
      <w:r>
        <w:rPr>
          <w:rFonts w:hint="eastAsia" w:ascii="Times New Roman" w:hAnsi="Times New Roman" w:cs="Times New Roman" w:eastAsiaTheme="minorEastAsia"/>
          <w:sz w:val="20"/>
          <w:szCs w:val="20"/>
        </w:rPr>
        <w:t>) with others. cf. Martin</w:t>
      </w:r>
      <w:r>
        <w:rPr>
          <w:rFonts w:hint="eastAsia" w:ascii="Times New Roman" w:hAnsi="Times New Roman" w:cs="Times New Roman"/>
          <w:sz w:val="20"/>
          <w:szCs w:val="20"/>
          <w:lang w:val="en-US" w:eastAsia="zh-CN"/>
        </w:rPr>
        <w:t xml:space="preserve"> </w:t>
      </w:r>
      <w:r>
        <w:rPr>
          <w:rFonts w:hint="eastAsia" w:ascii="Times New Roman" w:hAnsi="Times New Roman" w:cs="Times New Roman" w:eastAsiaTheme="minorEastAsia"/>
          <w:sz w:val="20"/>
          <w:szCs w:val="20"/>
        </w:rPr>
        <w:t xml:space="preserve">Heidegger, </w:t>
      </w:r>
      <w:r>
        <w:rPr>
          <w:rFonts w:hint="eastAsia" w:ascii="Times New Roman" w:hAnsi="Times New Roman" w:cs="Times New Roman" w:eastAsiaTheme="minorEastAsia"/>
          <w:i/>
          <w:iCs/>
          <w:sz w:val="20"/>
          <w:szCs w:val="20"/>
        </w:rPr>
        <w:t>Zollikoner Seminare: Protokolle–Gespräche–Briefe</w:t>
      </w:r>
      <w:r>
        <w:rPr>
          <w:rFonts w:hint="eastAsia" w:ascii="Times New Roman" w:hAnsi="Times New Roman" w:cs="Times New Roman" w:eastAsiaTheme="minorEastAsia"/>
          <w:sz w:val="20"/>
          <w:szCs w:val="20"/>
        </w:rPr>
        <w:t xml:space="preserve">. 2. Auflage. Hrsg. von Medard Boss (Frankfurt am Main: Vittorio Klostermann, 1994), </w:t>
      </w:r>
      <w:r>
        <w:rPr>
          <w:rFonts w:hint="eastAsia" w:ascii="Times New Roman" w:hAnsi="Times New Roman" w:cs="Times New Roman" w:eastAsiaTheme="minorEastAsia"/>
          <w:sz w:val="20"/>
          <w:szCs w:val="20"/>
          <w:lang w:val="en-US" w:eastAsia="zh-CN"/>
        </w:rPr>
        <w:t xml:space="preserve">pp. </w:t>
      </w:r>
      <w:r>
        <w:rPr>
          <w:rFonts w:hint="eastAsia" w:ascii="Times New Roman" w:hAnsi="Times New Roman" w:cs="Times New Roman" w:eastAsiaTheme="minorEastAsia"/>
          <w:sz w:val="20"/>
          <w:szCs w:val="20"/>
        </w:rPr>
        <w:t>208</w:t>
      </w:r>
      <w:r>
        <w:rPr>
          <w:rFonts w:hint="eastAsia"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210</w:t>
      </w:r>
      <w:r>
        <w:rPr>
          <w:rFonts w:hint="eastAsia" w:ascii="Times New Roman" w:hAnsi="Times New Roman" w:cs="Times New Roman"/>
          <w:sz w:val="20"/>
          <w:szCs w:val="20"/>
          <w:lang w:val="en-US" w:eastAsia="zh-CN"/>
        </w:rPr>
        <w:t>.</w:t>
      </w:r>
    </w:p>
  </w:footnote>
  <w:footnote w:id="6">
    <w:p w14:paraId="11391A44">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eastAsia" w:ascii="Times New Roman" w:hAnsi="Times New Roman" w:cs="Times New Roman" w:eastAsiaTheme="minorEastAsia"/>
          <w:sz w:val="20"/>
          <w:szCs w:val="20"/>
        </w:rPr>
      </w:pPr>
      <w:r>
        <w:rPr>
          <w:rStyle w:val="11"/>
          <w:rFonts w:ascii="Times New Roman" w:hAnsi="Times New Roman" w:cs="Times New Roman" w:eastAsiaTheme="minorEastAsia"/>
          <w:sz w:val="20"/>
          <w:szCs w:val="20"/>
        </w:rPr>
        <w:footnoteRef/>
      </w:r>
      <w:r>
        <w:rPr>
          <w:rFonts w:ascii="Times New Roman" w:hAnsi="Times New Roman" w:cs="Times New Roman" w:eastAsiaTheme="minorEastAsia"/>
          <w:sz w:val="20"/>
          <w:szCs w:val="20"/>
        </w:rPr>
        <w:t xml:space="preserve"> </w:t>
      </w:r>
      <w:r>
        <w:rPr>
          <w:rFonts w:hint="eastAsia" w:ascii="Times New Roman" w:hAnsi="Times New Roman" w:cs="Times New Roman" w:eastAsiaTheme="minorEastAsia"/>
          <w:sz w:val="20"/>
          <w:szCs w:val="20"/>
        </w:rPr>
        <w:t>Merleau-Ponty argues that</w:t>
      </w:r>
      <w:r>
        <w:rPr>
          <w:rFonts w:hint="eastAsia" w:ascii="Times New Roman" w:hAnsi="Times New Roman" w:cs="Times New Roman" w:eastAsiaTheme="minorEastAsia"/>
          <w:sz w:val="20"/>
          <w:szCs w:val="20"/>
          <w:lang w:val="en-US" w:eastAsia="zh-CN"/>
        </w:rPr>
        <w:t xml:space="preserve">, </w:t>
      </w:r>
      <w:r>
        <w:rPr>
          <w:rFonts w:hint="eastAsia" w:ascii="Times New Roman" w:hAnsi="Times New Roman" w:cs="Times New Roman" w:eastAsiaTheme="minorEastAsia"/>
          <w:sz w:val="20"/>
          <w:szCs w:val="20"/>
        </w:rPr>
        <w:t>following Husserl</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 xml:space="preserve">s account of the lived body, the body is </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a perceiving thing</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 On this basis, the understanding of others does not require projection or introjection.</w:t>
      </w:r>
      <w:r>
        <w:rPr>
          <w:rFonts w:hint="eastAsia" w:ascii="Times New Roman" w:hAnsi="Times New Roman" w:cs="Times New Roman"/>
          <w:sz w:val="20"/>
          <w:szCs w:val="20"/>
          <w:lang w:val="en-US" w:eastAsia="zh-CN"/>
        </w:rPr>
        <w:t xml:space="preserve"> Maurice Merleau-Ponty, </w:t>
      </w:r>
      <w:r>
        <w:rPr>
          <w:rFonts w:hint="eastAsia" w:ascii="Times New Roman" w:hAnsi="Times New Roman" w:cs="Times New Roman"/>
          <w:i/>
          <w:iCs/>
          <w:sz w:val="20"/>
          <w:szCs w:val="20"/>
          <w:lang w:val="en-US" w:eastAsia="zh-CN"/>
        </w:rPr>
        <w:t>Signs</w:t>
      </w:r>
      <w:r>
        <w:rPr>
          <w:rFonts w:hint="eastAsia" w:ascii="Times New Roman" w:hAnsi="Times New Roman" w:cs="Times New Roman"/>
          <w:sz w:val="20"/>
          <w:szCs w:val="20"/>
          <w:lang w:val="en-US" w:eastAsia="zh-CN"/>
        </w:rPr>
        <w:t>; Translated by Richard C. Mc Cleary (Evanston: Northwestern University Press, 1964),</w:t>
      </w:r>
      <w:r>
        <w:rPr>
          <w:rFonts w:hint="eastAsia" w:ascii="Times New Roman" w:hAnsi="Times New Roman" w:cs="Times New Roman" w:eastAsiaTheme="minorEastAsia"/>
          <w:sz w:val="20"/>
          <w:szCs w:val="20"/>
          <w:lang w:val="en-US" w:eastAsia="zh-CN"/>
        </w:rPr>
        <w:t xml:space="preserve"> p. 168</w:t>
      </w:r>
      <w:r>
        <w:rPr>
          <w:rFonts w:hint="eastAsia" w:ascii="Times New Roman" w:hAnsi="Times New Roman" w:cs="Times New Roman"/>
          <w:sz w:val="20"/>
          <w:szCs w:val="20"/>
          <w:lang w:val="en-US" w:eastAsia="zh-CN"/>
        </w:rPr>
        <w:t xml:space="preserve">. </w:t>
      </w:r>
    </w:p>
  </w:footnote>
  <w:footnote w:id="7">
    <w:p w14:paraId="5EB72B79">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eastAsia" w:ascii="Times New Roman" w:hAnsi="Times New Roman" w:cs="Times New Roman" w:eastAsiaTheme="minorEastAsia"/>
          <w:sz w:val="20"/>
          <w:szCs w:val="20"/>
        </w:rPr>
      </w:pPr>
      <w:r>
        <w:rPr>
          <w:rStyle w:val="11"/>
          <w:rFonts w:ascii="Times New Roman" w:hAnsi="Times New Roman" w:cs="Times New Roman" w:eastAsiaTheme="minorEastAsia"/>
          <w:sz w:val="20"/>
          <w:szCs w:val="20"/>
        </w:rPr>
        <w:footnoteRef/>
      </w:r>
      <w:r>
        <w:rPr>
          <w:rFonts w:ascii="Times New Roman" w:hAnsi="Times New Roman" w:cs="Times New Roman" w:eastAsiaTheme="minorEastAsia"/>
          <w:sz w:val="20"/>
          <w:szCs w:val="20"/>
        </w:rPr>
        <w:t xml:space="preserve"> </w:t>
      </w:r>
      <w:r>
        <w:rPr>
          <w:rFonts w:hint="eastAsia" w:ascii="Times New Roman" w:hAnsi="Times New Roman" w:cs="Times New Roman" w:eastAsiaTheme="minorEastAsia"/>
          <w:sz w:val="20"/>
          <w:szCs w:val="20"/>
        </w:rPr>
        <w:t xml:space="preserve">The concept of </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mechanism</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rPr>
        <w:t xml:space="preserve"> here draws on the psychoanalytic notion of defense mechanism, functioning as a form of unconscious psychic</w:t>
      </w:r>
      <w:r>
        <w:rPr>
          <w:rFonts w:hint="eastAsia" w:ascii="Times New Roman" w:hAnsi="Times New Roman" w:cs="Times New Roman" w:eastAsiaTheme="minorEastAsia"/>
          <w:sz w:val="20"/>
          <w:szCs w:val="20"/>
          <w:lang w:val="en-US" w:eastAsia="zh-CN"/>
        </w:rPr>
        <w:t xml:space="preserve">al </w:t>
      </w:r>
      <w:r>
        <w:rPr>
          <w:rFonts w:hint="eastAsia" w:ascii="Times New Roman" w:hAnsi="Times New Roman" w:cs="Times New Roman" w:eastAsiaTheme="minorEastAsia"/>
          <w:sz w:val="20"/>
          <w:szCs w:val="20"/>
        </w:rPr>
        <w:t xml:space="preserve">operation. By contrast, introjection is not a psychological mechanism, but a general mechanism of thought. Introjection consists </w:t>
      </w:r>
      <w:r>
        <w:rPr>
          <w:rFonts w:hint="eastAsia" w:ascii="Times New Roman" w:hAnsi="Times New Roman" w:cs="Times New Roman" w:eastAsiaTheme="minorEastAsia"/>
          <w:sz w:val="20"/>
          <w:szCs w:val="20"/>
          <w:lang w:val="en-US" w:eastAsia="zh-CN"/>
        </w:rPr>
        <w:t>of</w:t>
      </w:r>
      <w:r>
        <w:rPr>
          <w:rFonts w:hint="eastAsia" w:ascii="Times New Roman" w:hAnsi="Times New Roman" w:cs="Times New Roman" w:eastAsiaTheme="minorEastAsia"/>
          <w:sz w:val="20"/>
          <w:szCs w:val="20"/>
        </w:rPr>
        <w:t xml:space="preserve"> a set of thinking steps carried out by human beings unconsciously and pre-reflectively, which can only be disclosed through phenomenological reflection.</w:t>
      </w:r>
    </w:p>
  </w:footnote>
  <w:footnote w:id="8">
    <w:p w14:paraId="76153343">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Dorion</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Cairns, </w:t>
      </w:r>
      <w:r>
        <w:rPr>
          <w:rFonts w:hint="eastAsia" w:ascii="Times New Roman" w:hAnsi="Times New Roman" w:cs="Times New Roman"/>
          <w:i/>
          <w:iCs/>
          <w:sz w:val="20"/>
          <w:szCs w:val="20"/>
        </w:rPr>
        <w:t>Conversations with Husserl and Fink</w:t>
      </w:r>
      <w:r>
        <w:rPr>
          <w:rFonts w:hint="eastAsia" w:ascii="Times New Roman" w:hAnsi="Times New Roman" w:cs="Times New Roman"/>
          <w:sz w:val="20"/>
          <w:szCs w:val="20"/>
        </w:rPr>
        <w:t xml:space="preserve"> (The Hague: Martinus Nijhoff, 1976)</w:t>
      </w:r>
      <w:r>
        <w:rPr>
          <w:rFonts w:hint="eastAsia" w:ascii="Times New Roman" w:hAnsi="Times New Roman" w:cs="Times New Roman"/>
          <w:sz w:val="20"/>
          <w:szCs w:val="20"/>
          <w:lang w:val="en-US" w:eastAsia="zh-CN"/>
        </w:rPr>
        <w:t>, p. 63.</w:t>
      </w:r>
    </w:p>
  </w:footnote>
  <w:footnote w:id="9">
    <w:p w14:paraId="7800BB81">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Martin</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Heidegger, </w:t>
      </w:r>
      <w:r>
        <w:rPr>
          <w:rFonts w:hint="eastAsia" w:ascii="Times New Roman" w:hAnsi="Times New Roman" w:cs="Times New Roman"/>
          <w:i/>
          <w:iCs/>
          <w:sz w:val="20"/>
          <w:szCs w:val="20"/>
        </w:rPr>
        <w:t>Sein und Zeit</w:t>
      </w:r>
      <w:r>
        <w:rPr>
          <w:rFonts w:hint="eastAsia" w:ascii="Times New Roman" w:hAnsi="Times New Roman" w:cs="Times New Roman"/>
          <w:sz w:val="20"/>
          <w:szCs w:val="20"/>
        </w:rPr>
        <w:t>. 11. Auflage (Tübingen: Max Niemeyer Verlag, 1967)</w:t>
      </w:r>
      <w:r>
        <w:rPr>
          <w:rFonts w:hint="eastAsia" w:ascii="Times New Roman" w:hAnsi="Times New Roman" w:cs="Times New Roman"/>
          <w:sz w:val="20"/>
          <w:szCs w:val="20"/>
          <w:lang w:val="en-US" w:eastAsia="zh-CN"/>
        </w:rPr>
        <w:t>, p. 50.</w:t>
      </w:r>
    </w:p>
  </w:footnote>
  <w:footnote w:id="10">
    <w:p w14:paraId="759DD855">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cf. Edmund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Husserl, </w:t>
      </w:r>
      <w:r>
        <w:rPr>
          <w:rFonts w:hint="eastAsia" w:ascii="Times New Roman" w:hAnsi="Times New Roman" w:cs="Times New Roman"/>
          <w:i/>
          <w:iCs/>
          <w:sz w:val="20"/>
          <w:szCs w:val="20"/>
        </w:rPr>
        <w:t>Die Lebenswelt: Auslegungen der vorgegebenen Welt und ihrer Konstitution. Texte aus dem Nachlass (1916–1937)</w:t>
      </w:r>
      <w:r>
        <w:rPr>
          <w:rFonts w:hint="eastAsia" w:ascii="Times New Roman" w:hAnsi="Times New Roman" w:cs="Times New Roman"/>
          <w:sz w:val="20"/>
          <w:szCs w:val="20"/>
        </w:rPr>
        <w:t>. Husserliana XXXIX. Hrsg. von Rochus Sowa (Dordrecht: Springer, 2008)</w:t>
      </w:r>
      <w:r>
        <w:rPr>
          <w:rFonts w:hint="eastAsia" w:ascii="Times New Roman" w:hAnsi="Times New Roman" w:cs="Times New Roman"/>
          <w:sz w:val="20"/>
          <w:szCs w:val="20"/>
          <w:lang w:val="en-US" w:eastAsia="zh-CN"/>
        </w:rPr>
        <w:t>, XXIX.</w:t>
      </w:r>
    </w:p>
  </w:footnote>
  <w:footnote w:id="11">
    <w:p w14:paraId="4BD883F7">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Cf. Edmund Husserl,</w:t>
      </w:r>
      <w:r>
        <w:rPr>
          <w:rFonts w:hint="eastAsia" w:ascii="Times New Roman" w:hAnsi="Times New Roman" w:cs="Times New Roman"/>
          <w:i/>
          <w:iCs/>
          <w:sz w:val="20"/>
          <w:szCs w:val="20"/>
          <w:lang w:val="en-US" w:eastAsia="zh-CN"/>
        </w:rPr>
        <w:t xml:space="preserve"> Zur Phänomenologie der Intersubjektivität Texte aus dem Nachlass Erster Teil: 1905-1920</w:t>
      </w:r>
      <w:r>
        <w:rPr>
          <w:rFonts w:hint="eastAsia" w:ascii="Times New Roman" w:hAnsi="Times New Roman" w:cs="Times New Roman"/>
          <w:sz w:val="20"/>
          <w:szCs w:val="20"/>
          <w:lang w:val="en-US" w:eastAsia="zh-CN"/>
        </w:rPr>
        <w:t>, Husserliana XIII. Hrsg. von Iso Kern (Den Haag: Martinus Nijhoff, 1973), p. 111.</w:t>
      </w:r>
    </w:p>
  </w:footnote>
  <w:footnote w:id="12">
    <w:p w14:paraId="262AF5E6">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Edmund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Husserl,</w:t>
      </w:r>
      <w:r>
        <w:rPr>
          <w:rFonts w:hint="eastAsia" w:ascii="Times New Roman" w:hAnsi="Times New Roman" w:cs="Times New Roman"/>
          <w:i/>
          <w:iCs/>
          <w:sz w:val="20"/>
          <w:szCs w:val="20"/>
        </w:rPr>
        <w:t xml:space="preserve"> Grundprobleme der Phänomenologie 1910/11</w:t>
      </w:r>
      <w:r>
        <w:rPr>
          <w:rFonts w:hint="eastAsia" w:ascii="Times New Roman" w:hAnsi="Times New Roman" w:cs="Times New Roman"/>
          <w:sz w:val="20"/>
          <w:szCs w:val="20"/>
        </w:rPr>
        <w:t xml:space="preserve"> (Den Haag: Martinus Nijhoff, 1977)</w:t>
      </w:r>
      <w:r>
        <w:rPr>
          <w:rFonts w:hint="eastAsia" w:ascii="Times New Roman" w:hAnsi="Times New Roman" w:cs="Times New Roman"/>
          <w:sz w:val="20"/>
          <w:szCs w:val="20"/>
          <w:lang w:val="en-US" w:eastAsia="zh-CN"/>
        </w:rPr>
        <w:t>, p. 100.</w:t>
      </w:r>
    </w:p>
  </w:footnote>
  <w:footnote w:id="13">
    <w:p w14:paraId="458FBD59">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Cf. Richard Avenarius,</w:t>
      </w:r>
      <w:r>
        <w:rPr>
          <w:rFonts w:hint="eastAsia" w:ascii="Times New Roman" w:hAnsi="Times New Roman" w:cs="Times New Roman"/>
          <w:i/>
          <w:iCs/>
          <w:sz w:val="20"/>
          <w:szCs w:val="20"/>
          <w:lang w:val="en-US" w:eastAsia="zh-CN"/>
        </w:rPr>
        <w:t xml:space="preserve"> Der menschliche Weltbegriff</w:t>
      </w:r>
      <w:r>
        <w:rPr>
          <w:rFonts w:hint="eastAsia" w:ascii="Times New Roman" w:hAnsi="Times New Roman" w:cs="Times New Roman"/>
          <w:sz w:val="20"/>
          <w:szCs w:val="20"/>
          <w:lang w:val="en-US" w:eastAsia="zh-CN"/>
        </w:rPr>
        <w:t>. 2. Auflage (Leipzig: Reisland, 1905), p. 1.</w:t>
      </w:r>
    </w:p>
  </w:footnote>
  <w:footnote w:id="14">
    <w:p w14:paraId="4BB52A68">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84.</w:t>
      </w:r>
    </w:p>
  </w:footnote>
  <w:footnote w:id="15">
    <w:p w14:paraId="4824B8BE">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82.</w:t>
      </w:r>
    </w:p>
  </w:footnote>
  <w:footnote w:id="16">
    <w:p w14:paraId="7F3099CE">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9.</w:t>
      </w:r>
    </w:p>
  </w:footnote>
  <w:footnote w:id="17">
    <w:p w14:paraId="64BE96B6">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Ib</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rPr>
        <w:t xml:space="preserve">d. p. </w:t>
      </w:r>
      <w:r>
        <w:rPr>
          <w:rFonts w:hint="eastAsia" w:ascii="Times New Roman" w:hAnsi="Times New Roman" w:cs="Times New Roman"/>
          <w:sz w:val="20"/>
          <w:szCs w:val="20"/>
          <w:lang w:val="en-US" w:eastAsia="zh-CN"/>
        </w:rPr>
        <w:t>27.</w:t>
      </w:r>
    </w:p>
  </w:footnote>
  <w:footnote w:id="18">
    <w:p w14:paraId="1920264D">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Ib</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rPr>
        <w:t xml:space="preserve">d. p. </w:t>
      </w:r>
      <w:r>
        <w:rPr>
          <w:rFonts w:hint="eastAsia" w:ascii="Times New Roman" w:hAnsi="Times New Roman" w:cs="Times New Roman"/>
          <w:sz w:val="20"/>
          <w:szCs w:val="20"/>
          <w:lang w:val="en-US" w:eastAsia="zh-CN"/>
        </w:rPr>
        <w:t>29.</w:t>
      </w:r>
    </w:p>
  </w:footnote>
  <w:footnote w:id="19">
    <w:p w14:paraId="5AD80ABE">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Cf. Ibid., p. 35.</w:t>
      </w:r>
    </w:p>
  </w:footnote>
  <w:footnote w:id="20">
    <w:p w14:paraId="08646674">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 xml:space="preserve">Cf.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w:t>
      </w:r>
      <w:r>
        <w:rPr>
          <w:rFonts w:hint="eastAsia" w:ascii="Times New Roman" w:hAnsi="Times New Roman" w:cs="Times New Roman"/>
          <w:sz w:val="20"/>
          <w:szCs w:val="20"/>
          <w:lang w:val="en-US" w:eastAsia="zh-CN"/>
        </w:rPr>
        <w:t xml:space="preserve"> 72-74.</w:t>
      </w:r>
    </w:p>
  </w:footnote>
  <w:footnote w:id="21">
    <w:p w14:paraId="22BAFD6C">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Edmund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Husserl, </w:t>
      </w:r>
      <w:r>
        <w:rPr>
          <w:rFonts w:hint="eastAsia" w:ascii="Times New Roman" w:hAnsi="Times New Roman" w:cs="Times New Roman"/>
          <w:i/>
          <w:iCs/>
          <w:sz w:val="20"/>
          <w:szCs w:val="20"/>
        </w:rPr>
        <w:t>Ding und Raum</w:t>
      </w:r>
      <w:r>
        <w:rPr>
          <w:rFonts w:hint="eastAsia" w:ascii="Times New Roman" w:hAnsi="Times New Roman" w:cs="Times New Roman"/>
          <w:sz w:val="20"/>
          <w:szCs w:val="20"/>
        </w:rPr>
        <w:t>. Husserliana XVI</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 xml:space="preserve"> Hrsg. von Ulrich Claesges (Den Haag: Martinus Nijhoff, 1973)</w:t>
      </w:r>
      <w:r>
        <w:rPr>
          <w:rFonts w:hint="eastAsia" w:ascii="Times New Roman" w:hAnsi="Times New Roman" w:cs="Times New Roman"/>
          <w:sz w:val="20"/>
          <w:szCs w:val="20"/>
          <w:lang w:val="en-US" w:eastAsia="zh-CN"/>
        </w:rPr>
        <w:t>, pp. 161-163.</w:t>
      </w:r>
    </w:p>
  </w:footnote>
  <w:footnote w:id="22">
    <w:p w14:paraId="297F7324">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w:t>
      </w:r>
      <w:r>
        <w:rPr>
          <w:rFonts w:hint="eastAsia" w:ascii="Times New Roman" w:hAnsi="Times New Roman" w:cs="Times New Roman"/>
          <w:sz w:val="20"/>
          <w:szCs w:val="20"/>
          <w:lang w:val="en-US" w:eastAsia="zh-CN"/>
        </w:rPr>
        <w:t xml:space="preserve"> p. 163.</w:t>
      </w:r>
    </w:p>
  </w:footnote>
  <w:footnote w:id="23">
    <w:p w14:paraId="4EC34848">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163.</w:t>
      </w:r>
    </w:p>
  </w:footnote>
  <w:footnote w:id="24">
    <w:p w14:paraId="0FBC01E9">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Cf. Manfred Sommer,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Einleitung: Husserls Göttinger Lebenswelt.</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In </w:t>
      </w:r>
      <w:r>
        <w:rPr>
          <w:rFonts w:hint="eastAsia" w:ascii="Times New Roman" w:hAnsi="Times New Roman" w:cs="Times New Roman"/>
          <w:i/>
          <w:iCs/>
          <w:sz w:val="20"/>
          <w:szCs w:val="20"/>
          <w:lang w:val="en-US" w:eastAsia="zh-CN"/>
        </w:rPr>
        <w:t>Die Konstitution der geistigen Welt</w:t>
      </w:r>
      <w:r>
        <w:rPr>
          <w:rFonts w:hint="eastAsia" w:ascii="Times New Roman" w:hAnsi="Times New Roman" w:cs="Times New Roman"/>
          <w:sz w:val="20"/>
          <w:szCs w:val="20"/>
          <w:lang w:val="en-US" w:eastAsia="zh-CN"/>
        </w:rPr>
        <w:t>, by Edmund Husserl (Hamburg: Meiner, 1984), p. XVII.</w:t>
      </w:r>
    </w:p>
  </w:footnote>
  <w:footnote w:id="25">
    <w:p w14:paraId="59160AD3">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Edmund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Husserl, </w:t>
      </w:r>
      <w:r>
        <w:rPr>
          <w:rFonts w:hint="eastAsia" w:ascii="Times New Roman" w:hAnsi="Times New Roman" w:cs="Times New Roman"/>
          <w:i/>
          <w:iCs/>
          <w:sz w:val="20"/>
          <w:szCs w:val="20"/>
        </w:rPr>
        <w:t xml:space="preserve">Ideen zu einer reinen Phänomenologie und phänomenologischen Philosophie. Zweites Buch. </w:t>
      </w:r>
      <w:r>
        <w:rPr>
          <w:rFonts w:hint="eastAsia" w:ascii="Times New Roman" w:hAnsi="Times New Roman" w:cs="Times New Roman"/>
          <w:sz w:val="20"/>
          <w:szCs w:val="20"/>
        </w:rPr>
        <w:t>Husserliana IV. Hrsg. von Marly Biemel (Dordrecht: Springer, 1991)</w:t>
      </w:r>
      <w:r>
        <w:rPr>
          <w:rFonts w:hint="eastAsia" w:ascii="Times New Roman" w:hAnsi="Times New Roman" w:cs="Times New Roman"/>
          <w:sz w:val="20"/>
          <w:szCs w:val="20"/>
          <w:lang w:val="en-US" w:eastAsia="zh-CN"/>
        </w:rPr>
        <w:t xml:space="preserve">, p. 176. </w:t>
      </w:r>
    </w:p>
  </w:footnote>
  <w:footnote w:id="26">
    <w:p w14:paraId="6DCDB1A8">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176.</w:t>
      </w:r>
    </w:p>
  </w:footnote>
  <w:footnote w:id="27">
    <w:p w14:paraId="11CF3B01">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w:t>
      </w:r>
      <w:r>
        <w:rPr>
          <w:rFonts w:hint="eastAsia" w:ascii="Times New Roman" w:hAnsi="Times New Roman" w:cs="Times New Roman"/>
          <w:sz w:val="20"/>
          <w:szCs w:val="20"/>
          <w:lang w:val="en-US" w:eastAsia="zh-CN"/>
        </w:rPr>
        <w:t xml:space="preserve"> 176.</w:t>
      </w:r>
    </w:p>
  </w:footnote>
  <w:footnote w:id="28">
    <w:p w14:paraId="36B532C0">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xml:space="preserve">, p. </w:t>
      </w:r>
      <w:r>
        <w:rPr>
          <w:rFonts w:hint="eastAsia" w:ascii="Times New Roman" w:hAnsi="Times New Roman" w:cs="Times New Roman"/>
          <w:sz w:val="20"/>
          <w:szCs w:val="20"/>
          <w:lang w:val="en-US" w:eastAsia="zh-CN"/>
        </w:rPr>
        <w:t>177.</w:t>
      </w:r>
    </w:p>
  </w:footnote>
  <w:footnote w:id="29">
    <w:p w14:paraId="325CF2F5">
      <w:pPr>
        <w:pStyle w:val="4"/>
        <w:snapToGrid w:val="0"/>
        <w:rPr>
          <w:rFonts w:ascii="Times New Roman" w:hAnsi="Times New Roman" w:cs="Times New Roman"/>
          <w:sz w:val="20"/>
          <w:szCs w:val="20"/>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Cf. i</w:t>
      </w:r>
      <w:r>
        <w:rPr>
          <w:rFonts w:hint="eastAsia" w:ascii="Times New Roman" w:hAnsi="Times New Roman" w:cs="Times New Roman"/>
          <w:sz w:val="20"/>
          <w:szCs w:val="20"/>
        </w:rPr>
        <w:t xml:space="preserve">bd., pp. 139, 183 </w:t>
      </w:r>
    </w:p>
  </w:footnote>
  <w:footnote w:id="30">
    <w:p w14:paraId="73A954D3">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w:t>
      </w:r>
      <w:r>
        <w:rPr>
          <w:rFonts w:hint="eastAsia" w:ascii="Times New Roman" w:hAnsi="Times New Roman" w:cs="Times New Roman"/>
          <w:sz w:val="20"/>
          <w:szCs w:val="20"/>
          <w:lang w:val="en-US" w:eastAsia="zh-CN"/>
        </w:rPr>
        <w:t xml:space="preserve"> 145.</w:t>
      </w:r>
    </w:p>
  </w:footnote>
  <w:footnote w:id="31">
    <w:p w14:paraId="58E5B5D0">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w:t>
      </w:r>
      <w:r>
        <w:rPr>
          <w:rFonts w:hint="eastAsia" w:ascii="Times New Roman" w:hAnsi="Times New Roman" w:cs="Times New Roman"/>
          <w:sz w:val="20"/>
          <w:szCs w:val="20"/>
          <w:lang w:val="en-US" w:eastAsia="zh-CN"/>
        </w:rPr>
        <w:t xml:space="preserve"> 154.</w:t>
      </w:r>
    </w:p>
  </w:footnote>
  <w:footnote w:id="32">
    <w:p w14:paraId="646FD29F">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w:t>
      </w:r>
      <w:r>
        <w:rPr>
          <w:rFonts w:hint="eastAsia" w:ascii="Times New Roman" w:hAnsi="Times New Roman" w:cs="Times New Roman"/>
          <w:sz w:val="20"/>
          <w:szCs w:val="20"/>
          <w:lang w:val="en-US" w:eastAsia="zh-CN"/>
        </w:rPr>
        <w:t xml:space="preserve"> 154.</w:t>
      </w:r>
    </w:p>
  </w:footnote>
  <w:footnote w:id="33">
    <w:p w14:paraId="605F35CD">
      <w:pPr>
        <w:pStyle w:val="4"/>
        <w:keepNext w:val="0"/>
        <w:keepLines w:val="0"/>
        <w:pageBreakBefore w:val="0"/>
        <w:widowControl w:val="0"/>
        <w:kinsoku/>
        <w:wordWrap/>
        <w:overflowPunct/>
        <w:topLinePunct w:val="0"/>
        <w:bidi w:val="0"/>
        <w:adjustRightInd/>
        <w:snapToGrid w:val="0"/>
        <w:ind w:left="180" w:hanging="200" w:hangingChars="100"/>
        <w:textAlignment w:val="auto"/>
        <w:rPr>
          <w:rFonts w:hint="eastAsia" w:ascii="Times New Roman" w:hAnsi="Times New Roman" w:cs="Times New Roman" w:eastAsiaTheme="minorEastAsia"/>
          <w:sz w:val="20"/>
          <w:szCs w:val="20"/>
          <w:lang w:val="en-US" w:eastAsia="zh-CN"/>
        </w:rPr>
      </w:pPr>
      <w:r>
        <w:rPr>
          <w:rStyle w:val="11"/>
          <w:rFonts w:ascii="Times New Roman" w:hAnsi="Times New Roman" w:cs="Times New Roman" w:eastAsiaTheme="minorEastAsia"/>
          <w:sz w:val="20"/>
          <w:szCs w:val="20"/>
        </w:rPr>
        <w:footnoteRef/>
      </w:r>
      <w:r>
        <w:rPr>
          <w:rFonts w:ascii="Times New Roman" w:hAnsi="Times New Roman" w:cs="Times New Roman" w:eastAsiaTheme="minorEastAsia"/>
          <w:sz w:val="20"/>
          <w:szCs w:val="20"/>
        </w:rPr>
        <w:t xml:space="preserve"> </w:t>
      </w:r>
      <w:r>
        <w:rPr>
          <w:rFonts w:hint="eastAsia" w:ascii="Times New Roman" w:hAnsi="Times New Roman" w:cs="Times New Roman" w:eastAsiaTheme="minorEastAsia"/>
          <w:sz w:val="20"/>
          <w:szCs w:val="20"/>
          <w:lang w:val="en-US" w:eastAsia="zh-CN"/>
        </w:rPr>
        <w:t>Avenarius discusses the role of pain in distinguishing one</w:t>
      </w:r>
      <w:r>
        <w:rPr>
          <w:rFonts w:hint="default" w:ascii="Times New Roman" w:hAnsi="Times New Roman" w:cs="Times New Roman" w:eastAsiaTheme="minorEastAsia"/>
          <w:sz w:val="20"/>
          <w:szCs w:val="20"/>
          <w:lang w:val="en-US" w:eastAsia="zh-CN"/>
        </w:rPr>
        <w:t>’</w:t>
      </w:r>
      <w:r>
        <w:rPr>
          <w:rFonts w:hint="eastAsia" w:ascii="Times New Roman" w:hAnsi="Times New Roman" w:cs="Times New Roman" w:eastAsiaTheme="minorEastAsia"/>
          <w:sz w:val="20"/>
          <w:szCs w:val="20"/>
          <w:lang w:val="en-US" w:eastAsia="zh-CN"/>
        </w:rPr>
        <w:t xml:space="preserve">s own body from external things and from the bodies of others in only one passage of his work (cf. Avenarius, </w:t>
      </w:r>
      <w:r>
        <w:rPr>
          <w:rFonts w:hint="default" w:ascii="Times New Roman" w:hAnsi="Times New Roman" w:cs="Times New Roman" w:eastAsiaTheme="minorEastAsia"/>
          <w:color w:val="auto"/>
          <w:sz w:val="20"/>
          <w:szCs w:val="20"/>
          <w:u w:val="none"/>
          <w:lang w:val="en-US" w:eastAsia="zh-CN"/>
        </w:rPr>
        <w:t>1905</w:t>
      </w:r>
      <w:r>
        <w:rPr>
          <w:rFonts w:hint="eastAsia" w:ascii="Times New Roman" w:hAnsi="Times New Roman" w:cs="Times New Roman" w:eastAsiaTheme="minorEastAsia"/>
          <w:sz w:val="20"/>
          <w:szCs w:val="20"/>
          <w:lang w:val="en-US" w:eastAsia="zh-CN"/>
        </w:rPr>
        <w:t>, p. 80).</w:t>
      </w:r>
    </w:p>
  </w:footnote>
  <w:footnote w:id="34">
    <w:p w14:paraId="7A842AE4">
      <w:pPr>
        <w:pStyle w:val="4"/>
        <w:keepNext w:val="0"/>
        <w:keepLines w:val="0"/>
        <w:pageBreakBefore w:val="0"/>
        <w:widowControl w:val="0"/>
        <w:kinsoku/>
        <w:wordWrap/>
        <w:overflowPunct/>
        <w:topLinePunct w:val="0"/>
        <w:bidi w:val="0"/>
        <w:adjustRightInd/>
        <w:snapToGrid w:val="0"/>
        <w:ind w:left="270" w:hanging="300" w:hangingChars="150"/>
        <w:textAlignment w:val="auto"/>
        <w:rPr>
          <w:rFonts w:ascii="Times New Roman" w:hAnsi="Times New Roman" w:cs="Times New Roman"/>
          <w:sz w:val="20"/>
          <w:szCs w:val="20"/>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 xml:space="preserve">I thank an anonymous reviewer for drawing my attention to the question of the connection between the concept of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vital differences</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 xml:space="preserve"> in Beyond the Pleasure Principle and the thought of Avenarius. In this work, Freud employs expressions associated with Avenarius, such as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vital differences, that arise from union, their optimum and levelling out,</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 xml:space="preserve"> without naming the author. This omission is most likely attributable to the fact that the origin of these terms was generally known within the scientific-philosophical context of the time (Herman Westerink, Jenny Willner, and Philippe Van Haute, eds., </w:t>
      </w:r>
      <w:r>
        <w:rPr>
          <w:rFonts w:hint="eastAsia" w:ascii="Times New Roman" w:hAnsi="Times New Roman" w:cs="Times New Roman"/>
          <w:i/>
          <w:iCs/>
          <w:sz w:val="20"/>
          <w:szCs w:val="20"/>
        </w:rPr>
        <w:t>Towards the Limits of Freudian Thinking: The Critical Edition and Readings of Beyond the Pleasure Principle</w:t>
      </w:r>
      <w:r>
        <w:rPr>
          <w:rFonts w:hint="eastAsia" w:ascii="Times New Roman" w:hAnsi="Times New Roman" w:cs="Times New Roman"/>
          <w:sz w:val="20"/>
          <w:szCs w:val="20"/>
        </w:rPr>
        <w:t xml:space="preserve"> [Leuven: Leuven University Press, 2024], </w:t>
      </w:r>
      <w:r>
        <w:rPr>
          <w:rFonts w:hint="eastAsia" w:ascii="Times New Roman" w:hAnsi="Times New Roman" w:cs="Times New Roman"/>
          <w:sz w:val="20"/>
          <w:szCs w:val="20"/>
          <w:lang w:val="en-US" w:eastAsia="zh-CN"/>
        </w:rPr>
        <w:t xml:space="preserve">p. </w:t>
      </w:r>
      <w:r>
        <w:rPr>
          <w:rFonts w:hint="eastAsia" w:ascii="Times New Roman" w:hAnsi="Times New Roman" w:cs="Times New Roman"/>
          <w:sz w:val="20"/>
          <w:szCs w:val="20"/>
        </w:rPr>
        <w:t>155). Furthermore, according to the catalogue of Freud's private library, his collection included a journal co-founded by Avenarius and Mach, but none of Avenarius's major works (see J. Keith Davies and Gerhard Fichtner, eds.,</w:t>
      </w:r>
      <w:r>
        <w:rPr>
          <w:rFonts w:hint="eastAsia" w:ascii="Times New Roman" w:hAnsi="Times New Roman" w:cs="Times New Roman"/>
          <w:i/>
          <w:iCs/>
          <w:sz w:val="20"/>
          <w:szCs w:val="20"/>
        </w:rPr>
        <w:t xml:space="preserve"> Freud</w:t>
      </w:r>
      <w:r>
        <w:rPr>
          <w:rFonts w:hint="default" w:ascii="Times New Roman" w:hAnsi="Times New Roman" w:cs="Times New Roman"/>
          <w:i/>
          <w:iCs/>
          <w:sz w:val="20"/>
          <w:szCs w:val="20"/>
          <w:lang w:val="en-US" w:eastAsia="zh-CN"/>
        </w:rPr>
        <w:t>’</w:t>
      </w:r>
      <w:r>
        <w:rPr>
          <w:rFonts w:hint="eastAsia" w:ascii="Times New Roman" w:hAnsi="Times New Roman" w:cs="Times New Roman"/>
          <w:i/>
          <w:iCs/>
          <w:sz w:val="20"/>
          <w:szCs w:val="20"/>
        </w:rPr>
        <w:t>s Library: A Comprehensive Catalogue</w:t>
      </w:r>
      <w:r>
        <w:rPr>
          <w:rFonts w:hint="eastAsia" w:ascii="Times New Roman" w:hAnsi="Times New Roman" w:cs="Times New Roman"/>
          <w:sz w:val="20"/>
          <w:szCs w:val="20"/>
        </w:rPr>
        <w:t xml:space="preserve"> [London: The Freud Museum, 2006], </w:t>
      </w:r>
      <w:r>
        <w:rPr>
          <w:rFonts w:hint="eastAsia" w:ascii="Times New Roman" w:hAnsi="Times New Roman" w:cs="Times New Roman"/>
          <w:sz w:val="20"/>
          <w:szCs w:val="20"/>
          <w:lang w:val="en-US" w:eastAsia="zh-CN"/>
        </w:rPr>
        <w:t xml:space="preserve">p. </w:t>
      </w:r>
      <w:r>
        <w:rPr>
          <w:rFonts w:hint="eastAsia" w:ascii="Times New Roman" w:hAnsi="Times New Roman" w:cs="Times New Roman"/>
          <w:sz w:val="20"/>
          <w:szCs w:val="20"/>
        </w:rPr>
        <w:t>509). The evidence above is not sufficient to support the claim of a direct influence of Avenarius</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s thought on Freud</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s concept of introjection.</w:t>
      </w:r>
    </w:p>
  </w:footnote>
  <w:footnote w:id="35">
    <w:p w14:paraId="3518994E">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eastAsia"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See Sigmund Freud and Sándor Ferenczi, </w:t>
      </w:r>
      <w:r>
        <w:rPr>
          <w:rFonts w:hint="eastAsia" w:ascii="Times New Roman" w:hAnsi="Times New Roman" w:cs="Times New Roman"/>
          <w:i/>
          <w:iCs/>
          <w:sz w:val="20"/>
          <w:szCs w:val="20"/>
          <w:lang w:val="en-US" w:eastAsia="zh-CN"/>
        </w:rPr>
        <w:t>The Correspondence of Sigmund Freud and Sándor Ferenczi</w:t>
      </w:r>
      <w:r>
        <w:rPr>
          <w:rFonts w:hint="eastAsia" w:ascii="Times New Roman" w:hAnsi="Times New Roman" w:cs="Times New Roman"/>
          <w:sz w:val="20"/>
          <w:szCs w:val="20"/>
          <w:lang w:val="en-US" w:eastAsia="zh-CN"/>
        </w:rPr>
        <w:t xml:space="preserve">, </w:t>
      </w:r>
      <w:r>
        <w:rPr>
          <w:rFonts w:hint="eastAsia" w:ascii="Times New Roman" w:hAnsi="Times New Roman" w:cs="Times New Roman"/>
          <w:i/>
          <w:iCs/>
          <w:sz w:val="20"/>
          <w:szCs w:val="20"/>
          <w:lang w:val="en-US" w:eastAsia="zh-CN"/>
        </w:rPr>
        <w:t>Volume 1: 1908-1914</w:t>
      </w:r>
      <w:r>
        <w:rPr>
          <w:rFonts w:hint="eastAsia" w:ascii="Times New Roman" w:hAnsi="Times New Roman" w:cs="Times New Roman"/>
          <w:sz w:val="20"/>
          <w:szCs w:val="20"/>
          <w:lang w:val="en-US" w:eastAsia="zh-CN"/>
        </w:rPr>
        <w:t xml:space="preserve">, edited by Eva Brabant, Ernst Falzeder, and Patrizia Giampieri-Deutsch (Cambridge, MA; London: The Belknap Press of Harvard University Press, 1993). p. 65, 115, 556. As early as March 1908, in his correspondence with Freud, Ferenczi was already discussing a paranoid case that he would later include in his essay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Introjection and Transference.</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(See ibid., p. 6.)</w:t>
      </w:r>
    </w:p>
  </w:footnote>
  <w:footnote w:id="36">
    <w:p w14:paraId="0B30E7E2">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Sándor</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Ferenczi, </w:t>
      </w:r>
      <w:r>
        <w:rPr>
          <w:rFonts w:hint="eastAsia" w:ascii="Times New Roman" w:hAnsi="Times New Roman" w:cs="Times New Roman"/>
          <w:i/>
          <w:iCs/>
          <w:sz w:val="20"/>
          <w:szCs w:val="20"/>
        </w:rPr>
        <w:t>Introjektion und Übertragung: Eine psychoanalytische Studie</w:t>
      </w:r>
      <w:r>
        <w:rPr>
          <w:rFonts w:hint="eastAsia" w:ascii="Times New Roman" w:hAnsi="Times New Roman" w:cs="Times New Roman"/>
          <w:sz w:val="20"/>
          <w:szCs w:val="20"/>
        </w:rPr>
        <w:t xml:space="preserve"> (Leipzig and Wien: Franz Deuticke, 1910)</w:t>
      </w:r>
      <w:r>
        <w:rPr>
          <w:rFonts w:hint="eastAsia" w:ascii="Times New Roman" w:hAnsi="Times New Roman" w:cs="Times New Roman"/>
          <w:sz w:val="20"/>
          <w:szCs w:val="20"/>
          <w:lang w:val="en-US" w:eastAsia="zh-CN"/>
        </w:rPr>
        <w:t>, p. 10.</w:t>
      </w:r>
    </w:p>
  </w:footnote>
  <w:footnote w:id="37">
    <w:p w14:paraId="1A7A1D39">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10.</w:t>
      </w:r>
    </w:p>
  </w:footnote>
  <w:footnote w:id="38">
    <w:p w14:paraId="0B32D1C4">
      <w:pPr>
        <w:pStyle w:val="4"/>
        <w:snapToGrid w:val="0"/>
        <w:rPr>
          <w:rFonts w:ascii="Times New Roman" w:hAnsi="Times New Roman" w:cs="Times New Roman"/>
          <w:sz w:val="20"/>
          <w:szCs w:val="20"/>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 1</w:t>
      </w:r>
      <w:r>
        <w:rPr>
          <w:rFonts w:hint="eastAsia" w:ascii="Times New Roman" w:hAnsi="Times New Roman" w:cs="Times New Roman"/>
          <w:sz w:val="20"/>
          <w:szCs w:val="20"/>
          <w:lang w:val="en-US" w:eastAsia="zh-CN"/>
        </w:rPr>
        <w:t>1</w:t>
      </w:r>
      <w:r>
        <w:rPr>
          <w:rFonts w:hint="eastAsia" w:ascii="Times New Roman" w:hAnsi="Times New Roman" w:cs="Times New Roman"/>
          <w:sz w:val="20"/>
          <w:szCs w:val="20"/>
        </w:rPr>
        <w:t>.</w:t>
      </w:r>
    </w:p>
  </w:footnote>
  <w:footnote w:id="39">
    <w:p w14:paraId="655254D7">
      <w:pPr>
        <w:pStyle w:val="4"/>
        <w:snapToGrid w:val="0"/>
        <w:rPr>
          <w:rFonts w:ascii="Times New Roman" w:hAnsi="Times New Roman" w:cs="Times New Roman"/>
          <w:sz w:val="20"/>
          <w:szCs w:val="20"/>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 1</w:t>
      </w:r>
      <w:r>
        <w:rPr>
          <w:rFonts w:hint="eastAsia" w:ascii="Times New Roman" w:hAnsi="Times New Roman" w:cs="Times New Roman"/>
          <w:sz w:val="20"/>
          <w:szCs w:val="20"/>
          <w:lang w:val="en-US" w:eastAsia="zh-CN"/>
        </w:rPr>
        <w:t>1</w:t>
      </w:r>
      <w:r>
        <w:rPr>
          <w:rFonts w:hint="eastAsia" w:ascii="Times New Roman" w:hAnsi="Times New Roman" w:cs="Times New Roman"/>
          <w:sz w:val="20"/>
          <w:szCs w:val="20"/>
        </w:rPr>
        <w:t>.</w:t>
      </w:r>
    </w:p>
  </w:footnote>
  <w:footnote w:id="40">
    <w:p w14:paraId="146AC2FC">
      <w:pPr>
        <w:pStyle w:val="4"/>
        <w:snapToGrid w:val="0"/>
        <w:rPr>
          <w:rFonts w:ascii="Times New Roman" w:hAnsi="Times New Roman" w:cs="Times New Roman"/>
          <w:sz w:val="20"/>
          <w:szCs w:val="20"/>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eastAsia="zh-CN"/>
        </w:rPr>
        <w:t>Ibid.</w:t>
      </w:r>
      <w:r>
        <w:rPr>
          <w:rFonts w:hint="eastAsia" w:ascii="Times New Roman" w:hAnsi="Times New Roman" w:cs="Times New Roman"/>
          <w:sz w:val="20"/>
          <w:szCs w:val="20"/>
        </w:rPr>
        <w:t>, p. 11.</w:t>
      </w:r>
    </w:p>
  </w:footnote>
  <w:footnote w:id="41">
    <w:p w14:paraId="4663B753">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Sándor</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Ferenczi, “Entwicklungsstufen des Wirklichkeitssinnes.” </w:t>
      </w:r>
      <w:r>
        <w:rPr>
          <w:rFonts w:hint="eastAsia" w:ascii="Times New Roman" w:hAnsi="Times New Roman" w:cs="Times New Roman"/>
          <w:i/>
          <w:iCs/>
          <w:sz w:val="20"/>
          <w:szCs w:val="20"/>
        </w:rPr>
        <w:t xml:space="preserve">Internationale Zeitschrift für ärztliche Psychoanalyse 1 </w:t>
      </w:r>
      <w:r>
        <w:rPr>
          <w:rFonts w:hint="eastAsia" w:ascii="Times New Roman" w:hAnsi="Times New Roman" w:cs="Times New Roman"/>
          <w:sz w:val="20"/>
          <w:szCs w:val="20"/>
        </w:rPr>
        <w:t>(1913): 124</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138</w:t>
      </w:r>
      <w:r>
        <w:rPr>
          <w:rFonts w:hint="eastAsia" w:ascii="Times New Roman" w:hAnsi="Times New Roman" w:cs="Times New Roman"/>
          <w:sz w:val="20"/>
          <w:szCs w:val="20"/>
          <w:lang w:val="en-US" w:eastAsia="zh-CN"/>
        </w:rPr>
        <w:t>, p. 124.</w:t>
      </w:r>
    </w:p>
  </w:footnote>
  <w:footnote w:id="42">
    <w:p w14:paraId="6E12EAAD">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Sigmund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Freud, </w:t>
      </w:r>
      <w:r>
        <w:rPr>
          <w:rFonts w:hint="eastAsia" w:ascii="Times New Roman" w:hAnsi="Times New Roman" w:cs="Times New Roman"/>
          <w:i/>
          <w:iCs/>
          <w:sz w:val="20"/>
          <w:szCs w:val="20"/>
        </w:rPr>
        <w:t>Das Ich und das Es</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 xml:space="preserve"> In Gesammelte Werke, Bd. 13, 237</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289 (Frankfurt am Main: S. Fischer Verlag, 1940 [1923b])</w:t>
      </w:r>
      <w:r>
        <w:rPr>
          <w:rFonts w:hint="eastAsia" w:ascii="Times New Roman" w:hAnsi="Times New Roman" w:cs="Times New Roman"/>
          <w:sz w:val="20"/>
          <w:szCs w:val="20"/>
          <w:lang w:val="en-US" w:eastAsia="zh-CN"/>
        </w:rPr>
        <w:t xml:space="preserve">, p. 253; Sigmund Freud, </w:t>
      </w:r>
      <w:r>
        <w:rPr>
          <w:rFonts w:hint="eastAsia" w:ascii="Times New Roman" w:hAnsi="Times New Roman" w:cs="Times New Roman"/>
          <w:i/>
          <w:iCs/>
          <w:sz w:val="20"/>
          <w:szCs w:val="20"/>
          <w:lang w:val="en-US" w:eastAsia="zh-CN"/>
        </w:rPr>
        <w:t>The Ego and the Id</w:t>
      </w:r>
      <w:r>
        <w:rPr>
          <w:rFonts w:hint="eastAsia" w:ascii="Times New Roman" w:hAnsi="Times New Roman" w:cs="Times New Roman"/>
          <w:sz w:val="20"/>
          <w:szCs w:val="20"/>
          <w:lang w:val="en-US" w:eastAsia="zh-CN"/>
        </w:rPr>
        <w:t>. In The Standard Edition of the Complete Psychological Works of Sigmund Freud, vol. 19 (London: Hogarth Press and the Institute of Psycho-Analysis, 1961), p. 25.</w:t>
      </w:r>
    </w:p>
  </w:footnote>
  <w:footnote w:id="43">
    <w:p w14:paraId="176F513D">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 xml:space="preserve">Freud, </w:t>
      </w:r>
      <w:r>
        <w:rPr>
          <w:rFonts w:hint="eastAsia" w:ascii="Times New Roman" w:hAnsi="Times New Roman" w:cs="Times New Roman"/>
          <w:i/>
          <w:iCs/>
          <w:sz w:val="20"/>
          <w:szCs w:val="20"/>
        </w:rPr>
        <w:t>Das Ich und das Es</w:t>
      </w:r>
      <w:r>
        <w:rPr>
          <w:rFonts w:hint="eastAsia" w:ascii="Times New Roman" w:hAnsi="Times New Roman" w:cs="Times New Roman"/>
          <w:sz w:val="20"/>
          <w:szCs w:val="20"/>
        </w:rPr>
        <w:t>,</w:t>
      </w:r>
      <w:r>
        <w:rPr>
          <w:rFonts w:hint="eastAsia" w:ascii="Times New Roman" w:hAnsi="Times New Roman" w:cs="Times New Roman"/>
          <w:sz w:val="20"/>
          <w:szCs w:val="20"/>
          <w:lang w:val="en-US" w:eastAsia="zh-CN"/>
        </w:rPr>
        <w:t xml:space="preserve"> p. 253; Freud, </w:t>
      </w:r>
      <w:r>
        <w:rPr>
          <w:rFonts w:hint="eastAsia" w:ascii="Times New Roman" w:hAnsi="Times New Roman" w:cs="Times New Roman"/>
          <w:i/>
          <w:iCs/>
          <w:sz w:val="20"/>
          <w:szCs w:val="20"/>
          <w:lang w:val="en-US" w:eastAsia="zh-CN"/>
        </w:rPr>
        <w:t>The Ego and the Id</w:t>
      </w:r>
      <w:r>
        <w:rPr>
          <w:rFonts w:hint="eastAsia" w:ascii="Times New Roman" w:hAnsi="Times New Roman" w:cs="Times New Roman"/>
          <w:sz w:val="20"/>
          <w:szCs w:val="20"/>
          <w:lang w:val="en-US" w:eastAsia="zh-CN"/>
        </w:rPr>
        <w:t>, p. 26.</w:t>
      </w:r>
    </w:p>
  </w:footnote>
  <w:footnote w:id="44">
    <w:p w14:paraId="1612872C">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See Freud, </w:t>
      </w:r>
      <w:r>
        <w:rPr>
          <w:rFonts w:hint="eastAsia" w:ascii="Times New Roman" w:hAnsi="Times New Roman" w:cs="Times New Roman"/>
          <w:i/>
          <w:iCs/>
          <w:sz w:val="20"/>
          <w:szCs w:val="20"/>
          <w:lang w:val="en-US" w:eastAsia="zh-CN"/>
        </w:rPr>
        <w:t>The Ego and the Id</w:t>
      </w:r>
      <w:r>
        <w:rPr>
          <w:rFonts w:hint="eastAsia" w:ascii="Times New Roman" w:hAnsi="Times New Roman" w:cs="Times New Roman"/>
          <w:sz w:val="20"/>
          <w:szCs w:val="20"/>
          <w:lang w:val="en-US" w:eastAsia="zh-CN"/>
        </w:rPr>
        <w:t>, p. 24.</w:t>
      </w:r>
    </w:p>
  </w:footnote>
  <w:footnote w:id="45">
    <w:p w14:paraId="7FFC67E1">
      <w:pPr>
        <w:pStyle w:val="4"/>
        <w:snapToGrid w:val="0"/>
        <w:rPr>
          <w:rFonts w:ascii="Times New Roman" w:hAnsi="Times New Roman" w:cs="Times New Roman"/>
          <w:sz w:val="20"/>
          <w:szCs w:val="20"/>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 xml:space="preserve">Freud, </w:t>
      </w:r>
      <w:r>
        <w:rPr>
          <w:rFonts w:hint="eastAsia" w:ascii="Times New Roman" w:hAnsi="Times New Roman" w:cs="Times New Roman"/>
          <w:i/>
          <w:iCs/>
          <w:sz w:val="20"/>
          <w:szCs w:val="20"/>
        </w:rPr>
        <w:t>Das Ich und das Es</w:t>
      </w:r>
      <w:r>
        <w:rPr>
          <w:rFonts w:hint="eastAsia" w:ascii="Times New Roman" w:hAnsi="Times New Roman" w:cs="Times New Roman"/>
          <w:sz w:val="20"/>
          <w:szCs w:val="20"/>
        </w:rPr>
        <w:t>, p. 2</w:t>
      </w:r>
      <w:r>
        <w:rPr>
          <w:rFonts w:hint="eastAsia" w:ascii="Times New Roman" w:hAnsi="Times New Roman" w:cs="Times New Roman"/>
          <w:sz w:val="20"/>
          <w:szCs w:val="20"/>
          <w:lang w:val="en-US" w:eastAsia="zh-CN"/>
        </w:rPr>
        <w:t>86</w:t>
      </w:r>
      <w:r>
        <w:rPr>
          <w:rFonts w:hint="eastAsia" w:ascii="Times New Roman" w:hAnsi="Times New Roman" w:cs="Times New Roman"/>
          <w:sz w:val="20"/>
          <w:szCs w:val="20"/>
        </w:rPr>
        <w:t xml:space="preserve">; Freud, </w:t>
      </w:r>
      <w:r>
        <w:rPr>
          <w:rFonts w:hint="eastAsia" w:ascii="Times New Roman" w:hAnsi="Times New Roman" w:cs="Times New Roman"/>
          <w:i/>
          <w:iCs/>
          <w:sz w:val="20"/>
          <w:szCs w:val="20"/>
        </w:rPr>
        <w:t>The Ego and the Id</w:t>
      </w:r>
      <w:r>
        <w:rPr>
          <w:rFonts w:hint="eastAsia" w:ascii="Times New Roman" w:hAnsi="Times New Roman" w:cs="Times New Roman"/>
          <w:sz w:val="20"/>
          <w:szCs w:val="20"/>
        </w:rPr>
        <w:t xml:space="preserve">, p. </w:t>
      </w:r>
      <w:r>
        <w:rPr>
          <w:rFonts w:hint="eastAsia" w:ascii="Times New Roman" w:hAnsi="Times New Roman" w:cs="Times New Roman"/>
          <w:sz w:val="20"/>
          <w:szCs w:val="20"/>
          <w:lang w:val="en-US" w:eastAsia="zh-CN"/>
        </w:rPr>
        <w:t>56</w:t>
      </w:r>
      <w:r>
        <w:rPr>
          <w:rFonts w:hint="eastAsia" w:ascii="Times New Roman" w:hAnsi="Times New Roman" w:cs="Times New Roman"/>
          <w:sz w:val="20"/>
          <w:szCs w:val="20"/>
        </w:rPr>
        <w:t>.</w:t>
      </w:r>
    </w:p>
  </w:footnote>
  <w:footnote w:id="46">
    <w:p w14:paraId="10298CBA">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Freud,</w:t>
      </w:r>
      <w:r>
        <w:rPr>
          <w:rFonts w:hint="eastAsia" w:ascii="Times New Roman" w:hAnsi="Times New Roman" w:cs="Times New Roman"/>
          <w:i/>
          <w:iCs/>
          <w:sz w:val="20"/>
          <w:szCs w:val="20"/>
        </w:rPr>
        <w:t xml:space="preserve"> The Ego and the Id</w:t>
      </w:r>
      <w:r>
        <w:rPr>
          <w:rFonts w:hint="eastAsia" w:ascii="Times New Roman" w:hAnsi="Times New Roman" w:cs="Times New Roman"/>
          <w:sz w:val="20"/>
          <w:szCs w:val="20"/>
        </w:rPr>
        <w:t xml:space="preserve">, p. </w:t>
      </w:r>
      <w:r>
        <w:rPr>
          <w:rFonts w:hint="eastAsia" w:ascii="Times New Roman" w:hAnsi="Times New Roman" w:cs="Times New Roman"/>
          <w:sz w:val="20"/>
          <w:szCs w:val="20"/>
          <w:lang w:val="en-US" w:eastAsia="zh-CN"/>
        </w:rPr>
        <w:t>26.</w:t>
      </w:r>
    </w:p>
  </w:footnote>
  <w:footnote w:id="47">
    <w:p w14:paraId="036D5140">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Jean</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Laplanche and Jean-Bertrand Pontalis. </w:t>
      </w:r>
      <w:r>
        <w:rPr>
          <w:rFonts w:hint="eastAsia" w:ascii="Times New Roman" w:hAnsi="Times New Roman" w:cs="Times New Roman"/>
          <w:i/>
          <w:iCs/>
          <w:sz w:val="20"/>
          <w:szCs w:val="20"/>
        </w:rPr>
        <w:t>The Language of Psychoanalysis</w:t>
      </w:r>
      <w:r>
        <w:rPr>
          <w:rFonts w:hint="eastAsia" w:ascii="Times New Roman" w:hAnsi="Times New Roman" w:cs="Times New Roman"/>
          <w:sz w:val="20"/>
          <w:szCs w:val="20"/>
        </w:rPr>
        <w:t xml:space="preserve"> (London: The Hogarth Press and the Institute of Psycho-Analysis, 1973)</w:t>
      </w:r>
      <w:r>
        <w:rPr>
          <w:rFonts w:hint="eastAsia" w:ascii="Times New Roman" w:hAnsi="Times New Roman" w:cs="Times New Roman"/>
          <w:sz w:val="20"/>
          <w:szCs w:val="20"/>
          <w:lang w:val="en-US" w:eastAsia="zh-CN"/>
        </w:rPr>
        <w:t>, p. 141.</w:t>
      </w:r>
    </w:p>
  </w:footnote>
  <w:footnote w:id="48">
    <w:p w14:paraId="52E8EC4E">
      <w:pPr>
        <w:pStyle w:val="4"/>
        <w:snapToGrid w:val="0"/>
        <w:rPr>
          <w:rFonts w:hint="default" w:ascii="Times New Roman" w:hAnsi="Times New Roman" w:cs="Times New Roman"/>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 xml:space="preserve">Sigmund Freud, </w:t>
      </w:r>
      <w:r>
        <w:rPr>
          <w:rFonts w:hint="eastAsia" w:ascii="Times New Roman" w:hAnsi="Times New Roman" w:cs="Times New Roman"/>
          <w:i/>
          <w:iCs/>
          <w:sz w:val="20"/>
          <w:szCs w:val="20"/>
        </w:rPr>
        <w:t>Aus den Anfängen der Psychoanalyse: Briefe an Wilhelm Fliess, Abhandlungen und Notizen aus den Jahren 1887</w:t>
      </w:r>
      <w:r>
        <w:rPr>
          <w:rFonts w:hint="eastAsia" w:ascii="Times New Roman" w:hAnsi="Times New Roman" w:cs="Times New Roman"/>
          <w:i/>
          <w:iCs/>
          <w:sz w:val="20"/>
          <w:szCs w:val="20"/>
          <w:lang w:val="en-US" w:eastAsia="zh-CN"/>
        </w:rPr>
        <w:t>-</w:t>
      </w:r>
      <w:r>
        <w:rPr>
          <w:rFonts w:hint="eastAsia" w:ascii="Times New Roman" w:hAnsi="Times New Roman" w:cs="Times New Roman"/>
          <w:i/>
          <w:iCs/>
          <w:sz w:val="20"/>
          <w:szCs w:val="20"/>
        </w:rPr>
        <w:t>1902</w:t>
      </w:r>
      <w:r>
        <w:rPr>
          <w:rFonts w:hint="eastAsia" w:ascii="Times New Roman" w:hAnsi="Times New Roman" w:cs="Times New Roman"/>
          <w:sz w:val="20"/>
          <w:szCs w:val="20"/>
        </w:rPr>
        <w:t xml:space="preserve"> (London: Imago Publishing Co., 1950).</w:t>
      </w:r>
      <w:r>
        <w:rPr>
          <w:rFonts w:hint="eastAsia" w:ascii="Times New Roman" w:hAnsi="Times New Roman" w:cs="Times New Roman"/>
          <w:sz w:val="20"/>
          <w:szCs w:val="20"/>
          <w:lang w:val="en-US" w:eastAsia="zh-CN"/>
        </w:rPr>
        <w:t xml:space="preserve"> pp. 118-124, 163-164. </w:t>
      </w:r>
      <w:r>
        <w:rPr>
          <w:rFonts w:hint="eastAsia" w:ascii="Times New Roman" w:hAnsi="Times New Roman" w:cs="Times New Roman"/>
          <w:sz w:val="20"/>
          <w:szCs w:val="20"/>
        </w:rPr>
        <w:t>Sigmund Freud, The Standard Edition of the Complete Psychological Works of Sigmund Freud, Vol. 1 (London: The Hogarth Press and the Institute of Psycho-Analysis, 1966).pp. 207</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212, 226</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228.</w:t>
      </w:r>
    </w:p>
  </w:footnote>
  <w:footnote w:id="49">
    <w:p w14:paraId="0C0F5CF7">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eastAsia="宋体" w:cs="Times New Roman"/>
          <w:color w:val="auto"/>
          <w:sz w:val="20"/>
          <w:szCs w:val="20"/>
          <w:lang w:val="en-US" w:eastAsia="zh-CN"/>
        </w:rPr>
      </w:pPr>
      <w:r>
        <w:rPr>
          <w:rStyle w:val="11"/>
          <w:rFonts w:ascii="Times New Roman" w:hAnsi="Times New Roman" w:eastAsia="宋体" w:cs="Times New Roman"/>
          <w:color w:val="auto"/>
          <w:sz w:val="20"/>
          <w:szCs w:val="20"/>
        </w:rPr>
        <w:footnoteRef/>
      </w:r>
      <w:r>
        <w:rPr>
          <w:rFonts w:ascii="Times New Roman" w:hAnsi="Times New Roman" w:eastAsia="宋体" w:cs="Times New Roman"/>
          <w:color w:val="auto"/>
          <w:sz w:val="20"/>
          <w:szCs w:val="20"/>
        </w:rPr>
        <w:t xml:space="preserve"> </w:t>
      </w:r>
      <w:r>
        <w:rPr>
          <w:rFonts w:hint="eastAsia" w:ascii="Times New Roman" w:hAnsi="Times New Roman" w:eastAsia="宋体" w:cs="Times New Roman"/>
          <w:color w:val="auto"/>
          <w:sz w:val="20"/>
          <w:szCs w:val="20"/>
          <w:lang w:val="en-US" w:eastAsia="zh-CN"/>
        </w:rPr>
        <w:t xml:space="preserve">Sigmund Freud, </w:t>
      </w:r>
      <w:r>
        <w:rPr>
          <w:rFonts w:hint="eastAsia" w:ascii="Times New Roman" w:hAnsi="Times New Roman" w:eastAsia="宋体" w:cs="Times New Roman"/>
          <w:color w:val="auto"/>
          <w:sz w:val="20"/>
          <w:szCs w:val="20"/>
        </w:rPr>
        <w:t> (1916-1917g [19</w:t>
      </w:r>
      <w:r>
        <w:rPr>
          <w:rFonts w:hint="eastAsia" w:ascii="Times New Roman" w:hAnsi="Times New Roman" w:eastAsia="宋体" w:cs="Times New Roman"/>
          <w:color w:val="auto"/>
          <w:sz w:val="20"/>
          <w:szCs w:val="20"/>
          <w:lang w:val="en-US" w:eastAsia="zh-CN"/>
        </w:rPr>
        <w:t>15</w:t>
      </w:r>
      <w:r>
        <w:rPr>
          <w:rFonts w:hint="eastAsia" w:ascii="Times New Roman" w:hAnsi="Times New Roman" w:eastAsia="宋体" w:cs="Times New Roman"/>
          <w:color w:val="auto"/>
          <w:sz w:val="20"/>
          <w:szCs w:val="20"/>
        </w:rPr>
        <w:t>]): Trauer und Melancholie.</w:t>
      </w:r>
      <w:r>
        <w:rPr>
          <w:rFonts w:hint="default" w:ascii="Times New Roman" w:hAnsi="Times New Roman" w:eastAsia="宋体" w:cs="Times New Roman"/>
          <w:color w:val="auto"/>
          <w:sz w:val="20"/>
          <w:szCs w:val="20"/>
        </w:rPr>
        <w:t> GW X, 428-446.</w:t>
      </w:r>
    </w:p>
  </w:footnote>
  <w:footnote w:id="50">
    <w:p w14:paraId="173C89B9">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eastAsia" w:ascii="Times New Roman" w:hAnsi="Times New Roman" w:eastAsia="宋体" w:cs="Times New Roman"/>
          <w:color w:val="auto"/>
          <w:sz w:val="20"/>
          <w:szCs w:val="20"/>
        </w:rPr>
      </w:pPr>
      <w:r>
        <w:rPr>
          <w:rStyle w:val="11"/>
          <w:rFonts w:ascii="Times New Roman" w:hAnsi="Times New Roman" w:eastAsia="宋体" w:cs="Times New Roman"/>
          <w:color w:val="auto"/>
          <w:sz w:val="20"/>
          <w:szCs w:val="20"/>
        </w:rPr>
        <w:footnoteRef/>
      </w:r>
      <w:r>
        <w:rPr>
          <w:rFonts w:ascii="Times New Roman" w:hAnsi="Times New Roman" w:eastAsia="宋体" w:cs="Times New Roman"/>
          <w:color w:val="auto"/>
          <w:sz w:val="20"/>
          <w:szCs w:val="20"/>
        </w:rPr>
        <w:t xml:space="preserve"> </w:t>
      </w:r>
      <w:r>
        <w:rPr>
          <w:rFonts w:hint="eastAsia" w:ascii="Times New Roman" w:hAnsi="Times New Roman" w:eastAsia="宋体" w:cs="Times New Roman"/>
          <w:color w:val="auto"/>
          <w:sz w:val="20"/>
          <w:szCs w:val="20"/>
        </w:rPr>
        <w:t>Sigmund Freud, (1914c): Zur Einführung des Narzißmus.</w:t>
      </w:r>
      <w:r>
        <w:rPr>
          <w:rFonts w:hint="default" w:ascii="Times New Roman" w:hAnsi="Times New Roman" w:eastAsia="宋体" w:cs="Times New Roman"/>
          <w:color w:val="auto"/>
          <w:sz w:val="20"/>
          <w:szCs w:val="20"/>
        </w:rPr>
        <w:t> GW X, 137-170.</w:t>
      </w:r>
    </w:p>
  </w:footnote>
  <w:footnote w:id="51">
    <w:p w14:paraId="2DFA90EB">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eastAsia="宋体" w:cs="Times New Roman"/>
          <w:color w:val="auto"/>
          <w:sz w:val="20"/>
          <w:szCs w:val="20"/>
          <w:lang w:val="en-US" w:eastAsia="zh-CN"/>
        </w:rPr>
      </w:pPr>
      <w:r>
        <w:rPr>
          <w:rStyle w:val="11"/>
          <w:rFonts w:ascii="Times New Roman" w:hAnsi="Times New Roman" w:eastAsia="宋体" w:cs="Times New Roman"/>
          <w:color w:val="auto"/>
          <w:sz w:val="20"/>
          <w:szCs w:val="20"/>
        </w:rPr>
        <w:footnoteRef/>
      </w:r>
      <w:r>
        <w:rPr>
          <w:rFonts w:ascii="Times New Roman" w:hAnsi="Times New Roman" w:eastAsia="宋体" w:cs="Times New Roman"/>
          <w:color w:val="auto"/>
          <w:sz w:val="20"/>
          <w:szCs w:val="20"/>
        </w:rPr>
        <w:t xml:space="preserve"> </w:t>
      </w:r>
      <w:r>
        <w:rPr>
          <w:rFonts w:hint="eastAsia" w:ascii="Times New Roman" w:hAnsi="Times New Roman" w:eastAsia="宋体" w:cs="Times New Roman"/>
          <w:color w:val="auto"/>
          <w:sz w:val="20"/>
          <w:szCs w:val="20"/>
          <w:lang w:val="en-US" w:eastAsia="zh-CN"/>
        </w:rPr>
        <w:t xml:space="preserve">See Sigmund Freud and Sándor Ferenczi, </w:t>
      </w:r>
      <w:r>
        <w:rPr>
          <w:rFonts w:hint="eastAsia" w:ascii="Times New Roman" w:hAnsi="Times New Roman" w:eastAsia="宋体" w:cs="Times New Roman"/>
          <w:i/>
          <w:iCs/>
          <w:color w:val="auto"/>
          <w:sz w:val="20"/>
          <w:szCs w:val="20"/>
          <w:lang w:val="en-US" w:eastAsia="zh-CN"/>
        </w:rPr>
        <w:t>The Correspondence of Sigmund Freud and Sándor Ferenczi</w:t>
      </w:r>
      <w:r>
        <w:rPr>
          <w:rFonts w:hint="eastAsia" w:ascii="Times New Roman" w:hAnsi="Times New Roman" w:eastAsia="宋体" w:cs="Times New Roman"/>
          <w:color w:val="auto"/>
          <w:sz w:val="20"/>
          <w:szCs w:val="20"/>
          <w:lang w:val="en-US" w:eastAsia="zh-CN"/>
        </w:rPr>
        <w:t xml:space="preserve">, </w:t>
      </w:r>
      <w:r>
        <w:rPr>
          <w:rFonts w:hint="eastAsia" w:ascii="Times New Roman" w:hAnsi="Times New Roman" w:eastAsia="宋体" w:cs="Times New Roman"/>
          <w:i/>
          <w:iCs/>
          <w:color w:val="auto"/>
          <w:sz w:val="20"/>
          <w:szCs w:val="20"/>
          <w:lang w:val="en-US" w:eastAsia="zh-CN"/>
        </w:rPr>
        <w:t>Volume 1: 1908–1914</w:t>
      </w:r>
      <w:r>
        <w:rPr>
          <w:rFonts w:hint="eastAsia" w:ascii="Times New Roman" w:hAnsi="Times New Roman" w:eastAsia="宋体" w:cs="Times New Roman"/>
          <w:color w:val="auto"/>
          <w:sz w:val="20"/>
          <w:szCs w:val="20"/>
          <w:lang w:val="en-US" w:eastAsia="zh-CN"/>
        </w:rPr>
        <w:t>, edited by Eva Brabant, Ernst Falzeder, and Patrizia Giampieri-Deutsch (Cambridge, MA; London: The Belknap Press of Harvard University Press, 1993). p. 556.</w:t>
      </w:r>
    </w:p>
  </w:footnote>
  <w:footnote w:id="52">
    <w:p w14:paraId="7E4957F8">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eastAsia" w:ascii="Times New Roman" w:hAnsi="Times New Roman" w:eastAsia="宋体" w:cs="Times New Roman"/>
          <w:color w:val="auto"/>
          <w:sz w:val="20"/>
          <w:szCs w:val="20"/>
          <w:lang w:val="en-US" w:eastAsia="zh-CN"/>
        </w:rPr>
      </w:pPr>
      <w:r>
        <w:rPr>
          <w:rStyle w:val="11"/>
          <w:rFonts w:ascii="Times New Roman" w:hAnsi="Times New Roman" w:eastAsia="宋体" w:cs="Times New Roman"/>
          <w:color w:val="auto"/>
          <w:sz w:val="20"/>
          <w:szCs w:val="20"/>
        </w:rPr>
        <w:footnoteRef/>
      </w:r>
      <w:r>
        <w:rPr>
          <w:rFonts w:ascii="Times New Roman" w:hAnsi="Times New Roman" w:eastAsia="宋体" w:cs="Times New Roman"/>
          <w:color w:val="auto"/>
          <w:sz w:val="20"/>
          <w:szCs w:val="20"/>
        </w:rPr>
        <w:t xml:space="preserve"> </w:t>
      </w:r>
      <w:r>
        <w:rPr>
          <w:rFonts w:hint="eastAsia" w:ascii="Times New Roman" w:hAnsi="Times New Roman" w:eastAsia="宋体" w:cs="Times New Roman"/>
          <w:i w:val="0"/>
          <w:iCs w:val="0"/>
          <w:caps w:val="0"/>
          <w:color w:val="auto"/>
          <w:spacing w:val="0"/>
          <w:sz w:val="20"/>
          <w:szCs w:val="20"/>
          <w:shd w:val="clear" w:fill="FFFFFF"/>
        </w:rPr>
        <w:t>Sigmund Freud,</w:t>
      </w:r>
      <w:r>
        <w:rPr>
          <w:rFonts w:ascii="Times New Roman" w:hAnsi="Times New Roman" w:eastAsia="宋体" w:cs="Times New Roman"/>
          <w:i w:val="0"/>
          <w:iCs w:val="0"/>
          <w:caps w:val="0"/>
          <w:color w:val="auto"/>
          <w:spacing w:val="0"/>
          <w:sz w:val="20"/>
          <w:szCs w:val="20"/>
          <w:shd w:val="clear" w:fill="FFFFFF"/>
        </w:rPr>
        <w:t xml:space="preserve"> (1915c): </w:t>
      </w:r>
      <w:r>
        <w:rPr>
          <w:rFonts w:ascii="Times New Roman" w:hAnsi="Times New Roman" w:eastAsia="宋体" w:cs="Times New Roman"/>
          <w:i/>
          <w:iCs/>
          <w:caps w:val="0"/>
          <w:color w:val="auto"/>
          <w:spacing w:val="0"/>
          <w:sz w:val="20"/>
          <w:szCs w:val="20"/>
          <w:shd w:val="clear" w:fill="FFFFFF"/>
        </w:rPr>
        <w:t>Triebe und Triebschicksale</w:t>
      </w:r>
      <w:r>
        <w:rPr>
          <w:rFonts w:ascii="Times New Roman" w:hAnsi="Times New Roman" w:eastAsia="宋体" w:cs="Times New Roman"/>
          <w:i w:val="0"/>
          <w:iCs w:val="0"/>
          <w:caps w:val="0"/>
          <w:color w:val="auto"/>
          <w:spacing w:val="0"/>
          <w:sz w:val="20"/>
          <w:szCs w:val="20"/>
          <w:shd w:val="clear" w:fill="FFFFFF"/>
        </w:rPr>
        <w:t>.</w:t>
      </w:r>
      <w:r>
        <w:rPr>
          <w:rFonts w:hint="default" w:ascii="Times New Roman" w:hAnsi="Times New Roman" w:eastAsia="宋体" w:cs="Times New Roman"/>
          <w:i w:val="0"/>
          <w:iCs w:val="0"/>
          <w:caps w:val="0"/>
          <w:color w:val="auto"/>
          <w:spacing w:val="0"/>
          <w:sz w:val="20"/>
          <w:szCs w:val="20"/>
          <w:shd w:val="clear" w:fill="FFFFFF"/>
        </w:rPr>
        <w:t> GW X, 210-232</w:t>
      </w:r>
      <w:r>
        <w:rPr>
          <w:rFonts w:hint="eastAsia" w:ascii="Times New Roman" w:hAnsi="Times New Roman" w:eastAsia="宋体" w:cs="Times New Roman"/>
          <w:i w:val="0"/>
          <w:iCs w:val="0"/>
          <w:caps w:val="0"/>
          <w:color w:val="auto"/>
          <w:spacing w:val="0"/>
          <w:sz w:val="20"/>
          <w:szCs w:val="20"/>
          <w:shd w:val="clear" w:fill="FFFFFF"/>
          <w:lang w:val="en-US" w:eastAsia="zh-CN"/>
        </w:rPr>
        <w:t>;Sigmund Freud, Instincts and Their Vicissitudes, in The Standard Edition of the Complete Psychological Works of Sigmund Freud, Vol. 14 (1914-1916), ed. and trans. James Strachey (London: The Hogarth Press and the Institute of Psycho-Analysis, 1957), pp. 109-140.</w:t>
      </w:r>
    </w:p>
  </w:footnote>
  <w:footnote w:id="53">
    <w:p w14:paraId="0A76542F">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eastAsia="宋体" w:cs="Times New Roman"/>
          <w:color w:val="auto"/>
          <w:sz w:val="20"/>
          <w:szCs w:val="20"/>
          <w:lang w:val="en-US" w:eastAsia="zh-CN"/>
        </w:rPr>
      </w:pPr>
      <w:r>
        <w:rPr>
          <w:rStyle w:val="11"/>
          <w:rFonts w:ascii="Times New Roman" w:hAnsi="Times New Roman" w:eastAsia="宋体" w:cs="Times New Roman"/>
          <w:color w:val="auto"/>
          <w:sz w:val="20"/>
          <w:szCs w:val="20"/>
        </w:rPr>
        <w:footnoteRef/>
      </w:r>
      <w:r>
        <w:rPr>
          <w:rFonts w:ascii="Times New Roman" w:hAnsi="Times New Roman" w:eastAsia="宋体" w:cs="Times New Roman"/>
          <w:color w:val="auto"/>
          <w:sz w:val="20"/>
          <w:szCs w:val="20"/>
        </w:rPr>
        <w:t xml:space="preserve"> </w:t>
      </w:r>
      <w:r>
        <w:rPr>
          <w:rFonts w:ascii="Times New Roman" w:hAnsi="Times New Roman" w:eastAsia="宋体" w:cs="Times New Roman"/>
          <w:i w:val="0"/>
          <w:iCs w:val="0"/>
          <w:caps w:val="0"/>
          <w:color w:val="auto"/>
          <w:spacing w:val="0"/>
          <w:sz w:val="20"/>
          <w:szCs w:val="20"/>
          <w:shd w:val="clear" w:fill="FFFFFF"/>
        </w:rPr>
        <w:t>Freud</w:t>
      </w:r>
      <w:r>
        <w:rPr>
          <w:rFonts w:hint="eastAsia" w:ascii="Times New Roman" w:hAnsi="Times New Roman" w:eastAsia="宋体" w:cs="Times New Roman"/>
          <w:i w:val="0"/>
          <w:iCs w:val="0"/>
          <w:caps w:val="0"/>
          <w:color w:val="auto"/>
          <w:spacing w:val="0"/>
          <w:sz w:val="20"/>
          <w:szCs w:val="20"/>
          <w:shd w:val="clear" w:fill="FFFFFF"/>
          <w:lang w:val="en-US" w:eastAsia="zh-CN"/>
        </w:rPr>
        <w:t>, The Standard Edition of the Complete Psychological Works of Sigmund Freud, Vol. 14, p. 136.</w:t>
      </w:r>
    </w:p>
  </w:footnote>
  <w:footnote w:id="54">
    <w:p w14:paraId="349AC285">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eastAsia="宋体" w:cs="Times New Roman"/>
          <w:color w:val="auto"/>
          <w:sz w:val="20"/>
          <w:szCs w:val="20"/>
          <w:lang w:val="en-US" w:eastAsia="zh-CN"/>
        </w:rPr>
      </w:pPr>
      <w:r>
        <w:rPr>
          <w:rStyle w:val="11"/>
          <w:rFonts w:ascii="Times New Roman" w:hAnsi="Times New Roman" w:eastAsia="宋体" w:cs="Times New Roman"/>
          <w:color w:val="auto"/>
          <w:sz w:val="20"/>
          <w:szCs w:val="20"/>
        </w:rPr>
        <w:footnoteRef/>
      </w:r>
      <w:r>
        <w:rPr>
          <w:rFonts w:ascii="Times New Roman" w:hAnsi="Times New Roman" w:eastAsia="宋体" w:cs="Times New Roman"/>
          <w:color w:val="auto"/>
          <w:sz w:val="20"/>
          <w:szCs w:val="20"/>
        </w:rPr>
        <w:t xml:space="preserve"> </w:t>
      </w:r>
      <w:r>
        <w:rPr>
          <w:rFonts w:hint="eastAsia" w:ascii="Times New Roman" w:hAnsi="Times New Roman" w:eastAsia="宋体" w:cs="Times New Roman"/>
          <w:i w:val="0"/>
          <w:iCs w:val="0"/>
          <w:caps w:val="0"/>
          <w:color w:val="auto"/>
          <w:spacing w:val="0"/>
          <w:sz w:val="20"/>
          <w:szCs w:val="20"/>
          <w:shd w:val="clear" w:fill="FFFFFF"/>
        </w:rPr>
        <w:t>Sigmund Freud,</w:t>
      </w:r>
      <w:r>
        <w:rPr>
          <w:rFonts w:ascii="Times New Roman" w:hAnsi="Times New Roman" w:eastAsia="宋体" w:cs="Times New Roman"/>
          <w:i w:val="0"/>
          <w:iCs w:val="0"/>
          <w:caps w:val="0"/>
          <w:color w:val="auto"/>
          <w:spacing w:val="0"/>
          <w:sz w:val="20"/>
          <w:szCs w:val="20"/>
          <w:shd w:val="clear" w:fill="FFFFFF"/>
        </w:rPr>
        <w:t xml:space="preserve"> (1920g): </w:t>
      </w:r>
      <w:r>
        <w:rPr>
          <w:rFonts w:ascii="Times New Roman" w:hAnsi="Times New Roman" w:eastAsia="宋体" w:cs="Times New Roman"/>
          <w:i/>
          <w:iCs/>
          <w:caps w:val="0"/>
          <w:color w:val="auto"/>
          <w:spacing w:val="0"/>
          <w:sz w:val="20"/>
          <w:szCs w:val="20"/>
          <w:shd w:val="clear" w:fill="FFFFFF"/>
        </w:rPr>
        <w:t>Jenseits des Lustprinzips</w:t>
      </w:r>
      <w:r>
        <w:rPr>
          <w:rFonts w:ascii="Times New Roman" w:hAnsi="Times New Roman" w:eastAsia="宋体" w:cs="Times New Roman"/>
          <w:i w:val="0"/>
          <w:iCs w:val="0"/>
          <w:caps w:val="0"/>
          <w:color w:val="auto"/>
          <w:spacing w:val="0"/>
          <w:sz w:val="20"/>
          <w:szCs w:val="20"/>
          <w:shd w:val="clear" w:fill="FFFFFF"/>
        </w:rPr>
        <w:t>.</w:t>
      </w:r>
      <w:r>
        <w:rPr>
          <w:rFonts w:hint="default" w:ascii="Times New Roman" w:hAnsi="Times New Roman" w:eastAsia="宋体" w:cs="Times New Roman"/>
          <w:i w:val="0"/>
          <w:iCs w:val="0"/>
          <w:caps w:val="0"/>
          <w:color w:val="auto"/>
          <w:spacing w:val="0"/>
          <w:sz w:val="20"/>
          <w:szCs w:val="20"/>
          <w:shd w:val="clear" w:fill="FFFFFF"/>
        </w:rPr>
        <w:t> GW XIII, 1-69</w:t>
      </w:r>
      <w:r>
        <w:rPr>
          <w:rFonts w:hint="eastAsia" w:ascii="Times New Roman" w:hAnsi="Times New Roman" w:eastAsia="宋体" w:cs="Times New Roman"/>
          <w:i w:val="0"/>
          <w:iCs w:val="0"/>
          <w:caps w:val="0"/>
          <w:color w:val="auto"/>
          <w:spacing w:val="0"/>
          <w:sz w:val="20"/>
          <w:szCs w:val="20"/>
          <w:shd w:val="clear" w:fill="FFFFFF"/>
          <w:lang w:val="en-US" w:eastAsia="zh-CN"/>
        </w:rPr>
        <w:t>; Sigmund Freud,</w:t>
      </w:r>
      <w:r>
        <w:rPr>
          <w:rFonts w:hint="eastAsia" w:ascii="Times New Roman" w:hAnsi="Times New Roman" w:eastAsia="宋体" w:cs="Times New Roman"/>
          <w:i/>
          <w:iCs/>
          <w:caps w:val="0"/>
          <w:color w:val="auto"/>
          <w:spacing w:val="0"/>
          <w:sz w:val="20"/>
          <w:szCs w:val="20"/>
          <w:shd w:val="clear" w:fill="FFFFFF"/>
          <w:lang w:val="en-US" w:eastAsia="zh-CN"/>
        </w:rPr>
        <w:t xml:space="preserve"> Beyond the Pleasure Principle</w:t>
      </w:r>
      <w:r>
        <w:rPr>
          <w:rFonts w:hint="eastAsia" w:ascii="Times New Roman" w:hAnsi="Times New Roman" w:eastAsia="宋体" w:cs="Times New Roman"/>
          <w:i w:val="0"/>
          <w:iCs w:val="0"/>
          <w:caps w:val="0"/>
          <w:color w:val="auto"/>
          <w:spacing w:val="0"/>
          <w:sz w:val="20"/>
          <w:szCs w:val="20"/>
          <w:shd w:val="clear" w:fill="FFFFFF"/>
          <w:lang w:val="en-US" w:eastAsia="zh-CN"/>
        </w:rPr>
        <w:t>, in The Standard Edition of the Complete Psychological Works of Sigmund Freud, Vol. 18 (1920-1922), ed. and trans. James Strachey (London: The Hogarth Press and the Institute of Psycho-Analysis, 1955), pp. 1-64.</w:t>
      </w:r>
    </w:p>
  </w:footnote>
  <w:footnote w:id="55">
    <w:p w14:paraId="0D063150">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eastAsia="宋体" w:cs="Times New Roman"/>
          <w:color w:val="auto"/>
          <w:sz w:val="20"/>
          <w:szCs w:val="20"/>
          <w:lang w:val="en-US" w:eastAsia="zh-CN"/>
        </w:rPr>
      </w:pPr>
      <w:r>
        <w:rPr>
          <w:rStyle w:val="11"/>
          <w:rFonts w:ascii="Times New Roman" w:hAnsi="Times New Roman" w:eastAsia="宋体" w:cs="Times New Roman"/>
          <w:color w:val="auto"/>
          <w:sz w:val="20"/>
          <w:szCs w:val="20"/>
        </w:rPr>
        <w:footnoteRef/>
      </w:r>
      <w:r>
        <w:rPr>
          <w:rFonts w:ascii="Times New Roman" w:hAnsi="Times New Roman" w:eastAsia="宋体" w:cs="Times New Roman"/>
          <w:color w:val="auto"/>
          <w:sz w:val="20"/>
          <w:szCs w:val="20"/>
        </w:rPr>
        <w:t xml:space="preserve"> </w:t>
      </w:r>
      <w:r>
        <w:rPr>
          <w:rFonts w:hint="eastAsia" w:ascii="Times New Roman" w:hAnsi="Times New Roman" w:eastAsia="宋体" w:cs="Times New Roman"/>
          <w:color w:val="auto"/>
          <w:sz w:val="20"/>
          <w:szCs w:val="20"/>
          <w:lang w:val="en-US" w:eastAsia="zh-CN"/>
        </w:rPr>
        <w:t xml:space="preserve">Freud, </w:t>
      </w:r>
      <w:r>
        <w:rPr>
          <w:rFonts w:hint="eastAsia" w:ascii="Times New Roman" w:hAnsi="Times New Roman" w:eastAsia="宋体" w:cs="Times New Roman"/>
          <w:i/>
          <w:iCs/>
          <w:color w:val="auto"/>
          <w:sz w:val="20"/>
          <w:szCs w:val="20"/>
          <w:lang w:val="en-US" w:eastAsia="zh-CN"/>
        </w:rPr>
        <w:t>Beyond the Pleasure Principle</w:t>
      </w:r>
      <w:r>
        <w:rPr>
          <w:rFonts w:hint="eastAsia" w:ascii="Times New Roman" w:hAnsi="Times New Roman" w:eastAsia="宋体" w:cs="Times New Roman"/>
          <w:color w:val="auto"/>
          <w:sz w:val="20"/>
          <w:szCs w:val="20"/>
          <w:lang w:val="en-US" w:eastAsia="zh-CN"/>
        </w:rPr>
        <w:t xml:space="preserve">, S.E., 18: pp. 26-28. </w:t>
      </w:r>
    </w:p>
  </w:footnote>
  <w:footnote w:id="56">
    <w:p w14:paraId="08E30158">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 xml:space="preserve">Freud, </w:t>
      </w:r>
      <w:r>
        <w:rPr>
          <w:rFonts w:hint="eastAsia" w:ascii="Times New Roman" w:hAnsi="Times New Roman" w:cs="Times New Roman"/>
          <w:i/>
          <w:iCs/>
          <w:sz w:val="20"/>
          <w:szCs w:val="20"/>
        </w:rPr>
        <w:t>The Ego and the Id</w:t>
      </w:r>
      <w:r>
        <w:rPr>
          <w:rFonts w:hint="eastAsia" w:ascii="Times New Roman" w:hAnsi="Times New Roman" w:cs="Times New Roman"/>
          <w:sz w:val="20"/>
          <w:szCs w:val="20"/>
        </w:rPr>
        <w:t xml:space="preserve">, p. </w:t>
      </w:r>
      <w:r>
        <w:rPr>
          <w:rFonts w:hint="eastAsia" w:ascii="Times New Roman" w:hAnsi="Times New Roman" w:cs="Times New Roman"/>
          <w:sz w:val="20"/>
          <w:szCs w:val="20"/>
          <w:lang w:val="en-US" w:eastAsia="zh-CN"/>
        </w:rPr>
        <w:t>237.</w:t>
      </w:r>
    </w:p>
  </w:footnote>
  <w:footnote w:id="57">
    <w:p w14:paraId="3787E2F0">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237.</w:t>
      </w:r>
    </w:p>
  </w:footnote>
  <w:footnote w:id="58">
    <w:p w14:paraId="1CD24B2B">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Sigmund Freud,</w:t>
      </w:r>
      <w:r>
        <w:rPr>
          <w:rFonts w:hint="eastAsia" w:ascii="Times New Roman" w:hAnsi="Times New Roman" w:cs="Times New Roman"/>
          <w:i/>
          <w:iCs/>
          <w:sz w:val="20"/>
          <w:szCs w:val="20"/>
        </w:rPr>
        <w:t xml:space="preserve"> Ergebnisse, Ideen, Notizen</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 xml:space="preserve"> In Gesammelte Werke, Bd. 17, 149</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152 (London: Imago, 1941 [1938])</w:t>
      </w:r>
      <w:r>
        <w:rPr>
          <w:rFonts w:hint="eastAsia" w:ascii="Times New Roman" w:hAnsi="Times New Roman" w:cs="Times New Roman"/>
          <w:sz w:val="20"/>
          <w:szCs w:val="20"/>
          <w:lang w:val="en-US" w:eastAsia="zh-CN"/>
        </w:rPr>
        <w:t>, p. 152; Freud, Sigmund. An Outline of Psycho-Analysis, In The Standard Edition of the Complete Psychological Works of Sigmund Freud, vol. 23, 144–207 (London: Hogarth Press, 1940 [1938]), p. 300.</w:t>
      </w:r>
    </w:p>
  </w:footnote>
  <w:footnote w:id="59">
    <w:p w14:paraId="2AEE883F">
      <w:pPr>
        <w:pStyle w:val="4"/>
        <w:snapToGrid w:val="0"/>
        <w:rPr>
          <w:rFonts w:hint="default" w:ascii="Times New Roman" w:hAnsi="Times New Roman" w:cs="Times New Roman" w:eastAsiaTheme="minorEastAsia"/>
          <w:sz w:val="20"/>
          <w:szCs w:val="20"/>
          <w:u w:val="none"/>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Cf.Paul Carignani,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Psyche Is Extended</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From Kant to Freud.</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w:t>
      </w:r>
      <w:r>
        <w:rPr>
          <w:rFonts w:hint="eastAsia" w:ascii="Times New Roman" w:hAnsi="Times New Roman" w:cs="Times New Roman"/>
          <w:i/>
          <w:iCs/>
          <w:sz w:val="20"/>
          <w:szCs w:val="20"/>
          <w:lang w:val="en-US" w:eastAsia="zh-CN"/>
        </w:rPr>
        <w:t>International Journal of Psychoanalysis 99</w:t>
      </w:r>
      <w:r>
        <w:rPr>
          <w:rFonts w:hint="eastAsia" w:ascii="Times New Roman" w:hAnsi="Times New Roman" w:cs="Times New Roman"/>
          <w:sz w:val="20"/>
          <w:szCs w:val="20"/>
          <w:lang w:val="en-US" w:eastAsia="zh-CN"/>
        </w:rPr>
        <w:t>, no. 3 (2018), p. 671.</w:t>
      </w:r>
      <w:r>
        <w:rPr>
          <w:rFonts w:hint="eastAsia" w:ascii="Times New Roman" w:hAnsi="Times New Roman" w:cs="Times New Roman"/>
          <w:sz w:val="20"/>
          <w:szCs w:val="20"/>
          <w:u w:val="none"/>
          <w:lang w:val="en-US" w:eastAsia="zh-CN"/>
        </w:rPr>
        <w:t xml:space="preserve"> </w:t>
      </w:r>
      <w:r>
        <w:rPr>
          <w:rFonts w:ascii="Times New Roman" w:hAnsi="Times New Roman" w:eastAsia="宋体" w:cs="Times New Roman"/>
          <w:sz w:val="20"/>
          <w:szCs w:val="20"/>
          <w:u w:val="none"/>
        </w:rPr>
        <w:fldChar w:fldCharType="begin"/>
      </w:r>
      <w:r>
        <w:rPr>
          <w:rFonts w:ascii="Times New Roman" w:hAnsi="Times New Roman" w:eastAsia="宋体" w:cs="Times New Roman"/>
          <w:sz w:val="20"/>
          <w:szCs w:val="20"/>
          <w:u w:val="none"/>
        </w:rPr>
        <w:instrText xml:space="preserve"> HYPERLINK "https://doi.org/10.1080/00207578.2018.1425876" </w:instrText>
      </w:r>
      <w:r>
        <w:rPr>
          <w:rFonts w:ascii="Times New Roman" w:hAnsi="Times New Roman" w:eastAsia="宋体" w:cs="Times New Roman"/>
          <w:sz w:val="20"/>
          <w:szCs w:val="20"/>
          <w:u w:val="none"/>
        </w:rPr>
        <w:fldChar w:fldCharType="separate"/>
      </w:r>
      <w:r>
        <w:rPr>
          <w:rStyle w:val="10"/>
          <w:rFonts w:hint="default" w:ascii="Times New Roman" w:hAnsi="Times New Roman" w:eastAsia="宋体" w:cs="Times New Roman"/>
          <w:color w:val="0000FF"/>
          <w:sz w:val="20"/>
          <w:szCs w:val="20"/>
          <w:u w:val="none"/>
        </w:rPr>
        <w:t>https://doi.org/10.1080/00207578.2018.1425876</w:t>
      </w:r>
      <w:r>
        <w:rPr>
          <w:rFonts w:ascii="Times New Roman" w:hAnsi="Times New Roman" w:eastAsia="宋体" w:cs="Times New Roman"/>
          <w:sz w:val="20"/>
          <w:szCs w:val="20"/>
          <w:u w:val="none"/>
        </w:rPr>
        <w:fldChar w:fldCharType="end"/>
      </w:r>
    </w:p>
  </w:footnote>
  <w:footnote w:id="60">
    <w:p w14:paraId="4328BDAE">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Marie</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Bonaparte,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Time and the Unconscious.</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International Journal of Psychoanalysi</w:t>
      </w:r>
      <w:r>
        <w:rPr>
          <w:rFonts w:hint="eastAsia" w:ascii="Times New Roman" w:hAnsi="Times New Roman" w:cs="Times New Roman"/>
          <w:sz w:val="20"/>
          <w:szCs w:val="20"/>
        </w:rPr>
        <w:t>s 21 (1940): 427</w:t>
      </w:r>
      <w:r>
        <w:rPr>
          <w:rFonts w:hint="eastAsia" w:ascii="Times New Roman" w:hAnsi="Times New Roman" w:cs="Times New Roman"/>
          <w:sz w:val="20"/>
          <w:szCs w:val="20"/>
          <w:lang w:val="en-US" w:eastAsia="zh-CN"/>
        </w:rPr>
        <w:t>-</w:t>
      </w:r>
      <w:r>
        <w:rPr>
          <w:rFonts w:hint="eastAsia" w:ascii="Times New Roman" w:hAnsi="Times New Roman" w:cs="Times New Roman"/>
          <w:sz w:val="20"/>
          <w:szCs w:val="20"/>
        </w:rPr>
        <w:t>468</w:t>
      </w:r>
      <w:r>
        <w:rPr>
          <w:rFonts w:hint="eastAsia" w:ascii="Times New Roman" w:hAnsi="Times New Roman" w:cs="Times New Roman"/>
          <w:sz w:val="20"/>
          <w:szCs w:val="20"/>
          <w:lang w:val="en-US" w:eastAsia="zh-CN"/>
        </w:rPr>
        <w:t>, p. 466.</w:t>
      </w:r>
    </w:p>
  </w:footnote>
  <w:footnote w:id="61">
    <w:p w14:paraId="116D85B9">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Jacques</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 xml:space="preserve">Derrida, </w:t>
      </w:r>
      <w:r>
        <w:rPr>
          <w:rFonts w:hint="eastAsia" w:ascii="Times New Roman" w:hAnsi="Times New Roman" w:cs="Times New Roman"/>
          <w:i/>
          <w:iCs/>
          <w:sz w:val="20"/>
          <w:szCs w:val="20"/>
        </w:rPr>
        <w:t>Edmund Husserl</w:t>
      </w:r>
      <w:r>
        <w:rPr>
          <w:rFonts w:hint="default" w:ascii="Times New Roman" w:hAnsi="Times New Roman" w:cs="Times New Roman"/>
          <w:i/>
          <w:iCs/>
          <w:sz w:val="20"/>
          <w:szCs w:val="20"/>
          <w:lang w:val="en-US" w:eastAsia="zh-CN"/>
        </w:rPr>
        <w:t>’</w:t>
      </w:r>
      <w:r>
        <w:rPr>
          <w:rFonts w:hint="eastAsia" w:ascii="Times New Roman" w:hAnsi="Times New Roman" w:cs="Times New Roman"/>
          <w:i/>
          <w:iCs/>
          <w:sz w:val="20"/>
          <w:szCs w:val="20"/>
        </w:rPr>
        <w:t>s Origin of Geometry: An Introduction</w:t>
      </w:r>
      <w:r>
        <w:rPr>
          <w:rFonts w:hint="eastAsia" w:ascii="Times New Roman" w:hAnsi="Times New Roman" w:cs="Times New Roman"/>
          <w:sz w:val="20"/>
          <w:szCs w:val="20"/>
        </w:rPr>
        <w:t xml:space="preserve"> (Lincoln and London: University of Nebraska Press, 1989)</w:t>
      </w:r>
      <w:r>
        <w:rPr>
          <w:rFonts w:hint="eastAsia" w:ascii="Times New Roman" w:hAnsi="Times New Roman" w:cs="Times New Roman"/>
          <w:sz w:val="20"/>
          <w:szCs w:val="20"/>
          <w:lang w:val="en-US" w:eastAsia="zh-CN"/>
        </w:rPr>
        <w:t>, p. 80.</w:t>
      </w:r>
    </w:p>
  </w:footnote>
  <w:footnote w:id="62">
    <w:p w14:paraId="5597B623">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See Husserl,</w:t>
      </w:r>
      <w:r>
        <w:rPr>
          <w:rFonts w:hint="eastAsia" w:ascii="Times New Roman" w:hAnsi="Times New Roman" w:cs="Times New Roman"/>
          <w:i/>
          <w:iCs/>
          <w:sz w:val="20"/>
          <w:szCs w:val="20"/>
          <w:lang w:val="en-US" w:eastAsia="zh-CN"/>
        </w:rPr>
        <w:t xml:space="preserve"> Ideen zu einer reinen Phänomenologie und phänomenologischen Philosophie. Zweites Buch</w:t>
      </w:r>
      <w:r>
        <w:rPr>
          <w:rFonts w:hint="eastAsia" w:ascii="Times New Roman" w:hAnsi="Times New Roman" w:cs="Times New Roman"/>
          <w:sz w:val="20"/>
          <w:szCs w:val="20"/>
          <w:lang w:val="en-US" w:eastAsia="zh-CN"/>
        </w:rPr>
        <w:t>, p. 144.</w:t>
      </w:r>
    </w:p>
  </w:footnote>
  <w:footnote w:id="63">
    <w:p w14:paraId="0C976C4F">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148.</w:t>
      </w:r>
    </w:p>
  </w:footnote>
  <w:footnote w:id="64">
    <w:p w14:paraId="12FEB9A2">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 185.</w:t>
      </w:r>
    </w:p>
  </w:footnote>
  <w:footnote w:id="65">
    <w:p w14:paraId="3F90AA84">
      <w:pPr>
        <w:pStyle w:val="4"/>
        <w:keepNext w:val="0"/>
        <w:keepLines w:val="0"/>
        <w:pageBreakBefore w:val="0"/>
        <w:widowControl w:val="0"/>
        <w:kinsoku/>
        <w:wordWrap/>
        <w:overflowPunct/>
        <w:topLinePunct w:val="0"/>
        <w:bidi w:val="0"/>
        <w:adjustRightInd/>
        <w:snapToGrid w:val="0"/>
        <w:ind w:left="270" w:hanging="300" w:hangingChars="150"/>
        <w:textAlignment w:val="auto"/>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rPr>
        <w:t>Immanuel</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Kant,</w:t>
      </w:r>
      <w:r>
        <w:rPr>
          <w:rFonts w:hint="eastAsia" w:ascii="Times New Roman" w:hAnsi="Times New Roman" w:cs="Times New Roman"/>
          <w:i/>
          <w:iCs/>
          <w:sz w:val="20"/>
          <w:szCs w:val="20"/>
        </w:rPr>
        <w:t xml:space="preserve"> Dreams of a Spirit-Seer, Illustrated by Dreams of Metaphysics</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rPr>
        <w:t>Translated by Emanuel F. Goerwitz, edited by Frank Sewall (London: Swan Sonnenschein &amp; Co.; New York: The Macmillan Co., 1900)</w:t>
      </w:r>
      <w:r>
        <w:rPr>
          <w:rFonts w:hint="eastAsia" w:ascii="Times New Roman" w:hAnsi="Times New Roman" w:cs="Times New Roman"/>
          <w:sz w:val="20"/>
          <w:szCs w:val="20"/>
          <w:lang w:val="en-US" w:eastAsia="zh-CN"/>
        </w:rPr>
        <w:t>, p. 49.</w:t>
      </w:r>
    </w:p>
  </w:footnote>
  <w:footnote w:id="66">
    <w:p w14:paraId="6DFB9E91">
      <w:pPr>
        <w:pStyle w:val="4"/>
        <w:snapToGrid w:val="0"/>
        <w:rPr>
          <w:rFonts w:hint="default" w:ascii="Times New Roman" w:hAnsi="Times New Roman" w:cs="Times New Roman" w:eastAsiaTheme="minorEastAsia"/>
          <w:sz w:val="20"/>
          <w:szCs w:val="20"/>
          <w:lang w:val="en-US" w:eastAsia="zh-CN"/>
        </w:rPr>
      </w:pPr>
      <w:r>
        <w:rPr>
          <w:rStyle w:val="11"/>
          <w:rFonts w:ascii="Times New Roman" w:hAnsi="Times New Roman" w:cs="Times New Roman"/>
          <w:sz w:val="20"/>
          <w:szCs w:val="20"/>
        </w:rPr>
        <w:footnoteRef/>
      </w:r>
      <w:r>
        <w:rPr>
          <w:rFonts w:ascii="Times New Roman" w:hAnsi="Times New Roman" w:cs="Times New Roman"/>
          <w:sz w:val="20"/>
          <w:szCs w:val="20"/>
        </w:rPr>
        <w:t xml:space="preserve"> </w:t>
      </w:r>
      <w:r>
        <w:rPr>
          <w:rFonts w:hint="eastAsia" w:ascii="Times New Roman" w:hAnsi="Times New Roman" w:cs="Times New Roman"/>
          <w:sz w:val="20"/>
          <w:szCs w:val="20"/>
          <w:lang w:val="en-US" w:eastAsia="zh-CN"/>
        </w:rPr>
        <w:t>Ibid., pp. 45-46.</w:t>
      </w:r>
    </w:p>
  </w:footnote>
  <w:footnote w:id="67">
    <w:p w14:paraId="2D3E0B38">
      <w:pPr>
        <w:pStyle w:val="4"/>
        <w:snapToGrid w:val="0"/>
        <w:rPr>
          <w:rFonts w:hint="default" w:eastAsiaTheme="minorEastAsia"/>
          <w:sz w:val="20"/>
          <w:szCs w:val="20"/>
          <w:lang w:val="en-US" w:eastAsia="zh-CN"/>
        </w:rPr>
      </w:pPr>
      <w:r>
        <w:rPr>
          <w:rStyle w:val="11"/>
          <w:sz w:val="20"/>
          <w:szCs w:val="20"/>
        </w:rPr>
        <w:footnoteRef/>
      </w:r>
      <w:r>
        <w:rPr>
          <w:sz w:val="20"/>
          <w:szCs w:val="20"/>
        </w:rPr>
        <w:t xml:space="preserve"> </w:t>
      </w:r>
      <w:r>
        <w:rPr>
          <w:rFonts w:hint="eastAsia"/>
          <w:sz w:val="20"/>
          <w:szCs w:val="20"/>
          <w:lang w:val="en-US" w:eastAsia="zh-CN"/>
        </w:rPr>
        <w:t xml:space="preserve"> Edward S. Casey, </w:t>
      </w:r>
      <w:r>
        <w:rPr>
          <w:rFonts w:hint="eastAsia"/>
          <w:i/>
          <w:iCs/>
          <w:sz w:val="20"/>
          <w:szCs w:val="20"/>
          <w:lang w:val="en-US" w:eastAsia="zh-CN"/>
        </w:rPr>
        <w:t>Turning Emotion Inside Out : Affective Life beyond the Subject</w:t>
      </w:r>
      <w:r>
        <w:rPr>
          <w:rFonts w:hint="eastAsia"/>
          <w:sz w:val="20"/>
          <w:szCs w:val="20"/>
          <w:lang w:val="en-US" w:eastAsia="zh-CN"/>
        </w:rPr>
        <w:t>.(Evanston: Northwestern University Press, 2022)</w:t>
      </w:r>
    </w:p>
  </w:footnote>
  <w:footnote w:id="68">
    <w:p w14:paraId="578371D6">
      <w:pPr>
        <w:pStyle w:val="4"/>
        <w:snapToGrid w:val="0"/>
        <w:rPr>
          <w:rFonts w:hint="default" w:eastAsiaTheme="minorEastAsia"/>
          <w:sz w:val="20"/>
          <w:szCs w:val="20"/>
          <w:lang w:val="en-US" w:eastAsia="zh-CN"/>
        </w:rPr>
      </w:pPr>
      <w:r>
        <w:rPr>
          <w:rStyle w:val="11"/>
          <w:sz w:val="20"/>
          <w:szCs w:val="20"/>
        </w:rPr>
        <w:footnoteRef/>
      </w:r>
      <w:r>
        <w:rPr>
          <w:sz w:val="20"/>
          <w:szCs w:val="20"/>
        </w:rPr>
        <w:t xml:space="preserve"> </w:t>
      </w:r>
      <w:r>
        <w:rPr>
          <w:rFonts w:hint="default"/>
          <w:sz w:val="20"/>
          <w:szCs w:val="20"/>
          <w:lang w:val="en-US" w:eastAsia="zh-CN"/>
        </w:rPr>
        <w:t>“Gefühle sind räumlich ergossene Atmosphären und leiblich ergreifende Mächte.”</w:t>
      </w:r>
      <w:r>
        <w:rPr>
          <w:rFonts w:hint="eastAsia"/>
          <w:sz w:val="20"/>
          <w:szCs w:val="20"/>
          <w:lang w:val="en-US" w:eastAsia="zh-CN"/>
        </w:rPr>
        <w:t xml:space="preserve"> Hermann </w:t>
      </w:r>
      <w:r>
        <w:rPr>
          <w:rFonts w:hint="eastAsia"/>
          <w:sz w:val="20"/>
          <w:szCs w:val="20"/>
        </w:rPr>
        <w:t>Schmitz,</w:t>
      </w:r>
      <w:r>
        <w:rPr>
          <w:rFonts w:hint="eastAsia"/>
          <w:i/>
          <w:iCs/>
          <w:sz w:val="20"/>
          <w:szCs w:val="20"/>
        </w:rPr>
        <w:t xml:space="preserve"> Atmosphären</w:t>
      </w:r>
      <w:r>
        <w:rPr>
          <w:rFonts w:hint="eastAsia"/>
          <w:sz w:val="20"/>
          <w:szCs w:val="20"/>
        </w:rPr>
        <w:t>, (Freiburg/München: Verlag Karl Alber, 2014)</w:t>
      </w:r>
      <w:r>
        <w:rPr>
          <w:rFonts w:hint="eastAsia"/>
          <w:sz w:val="20"/>
          <w:szCs w:val="20"/>
          <w:lang w:val="en-US" w:eastAsia="zh-CN"/>
        </w:rPr>
        <w:t>, p. 32.</w:t>
      </w:r>
    </w:p>
  </w:footnote>
  <w:footnote w:id="69">
    <w:p w14:paraId="3BA62847">
      <w:pPr>
        <w:pStyle w:val="4"/>
        <w:snapToGrid w:val="0"/>
        <w:rPr>
          <w:rFonts w:hint="default" w:eastAsiaTheme="minorEastAsia"/>
          <w:sz w:val="20"/>
          <w:szCs w:val="20"/>
          <w:lang w:val="en-US" w:eastAsia="zh-CN"/>
        </w:rPr>
      </w:pPr>
      <w:r>
        <w:rPr>
          <w:rStyle w:val="11"/>
          <w:sz w:val="20"/>
          <w:szCs w:val="20"/>
        </w:rPr>
        <w:footnoteRef/>
      </w:r>
      <w:r>
        <w:rPr>
          <w:sz w:val="20"/>
          <w:szCs w:val="20"/>
        </w:rPr>
        <w:t xml:space="preserve"> </w:t>
      </w:r>
      <w:r>
        <w:rPr>
          <w:rFonts w:hint="eastAsia"/>
          <w:sz w:val="20"/>
          <w:szCs w:val="20"/>
        </w:rPr>
        <w:t>Tonino Griffero</w:t>
      </w:r>
      <w:r>
        <w:rPr>
          <w:rFonts w:hint="eastAsia"/>
          <w:sz w:val="20"/>
          <w:szCs w:val="20"/>
          <w:lang w:val="en-US" w:eastAsia="zh-CN"/>
        </w:rPr>
        <w:t xml:space="preserve">, </w:t>
      </w:r>
      <w:r>
        <w:rPr>
          <w:rFonts w:hint="eastAsia"/>
          <w:i/>
          <w:iCs/>
          <w:sz w:val="20"/>
          <w:szCs w:val="20"/>
          <w:lang w:val="en-US" w:eastAsia="zh-CN"/>
        </w:rPr>
        <w:t>Places, Affordances, Atmospheres: A Pathic Aesthetics</w:t>
      </w:r>
      <w:r>
        <w:rPr>
          <w:rFonts w:hint="eastAsia"/>
          <w:sz w:val="20"/>
          <w:szCs w:val="20"/>
          <w:lang w:val="en-US" w:eastAsia="zh-CN"/>
        </w:rPr>
        <w:t>. (London and New York: Routledge, 2020), p. 18.</w:t>
      </w:r>
    </w:p>
  </w:footnote>
  <w:footnote w:id="70">
    <w:p w14:paraId="344B0D27">
      <w:pPr>
        <w:pStyle w:val="4"/>
        <w:snapToGrid w:val="0"/>
        <w:rPr>
          <w:rFonts w:hint="default" w:eastAsiaTheme="minorEastAsia"/>
          <w:sz w:val="20"/>
          <w:szCs w:val="20"/>
          <w:lang w:val="en-US" w:eastAsia="zh-CN"/>
        </w:rPr>
      </w:pPr>
      <w:r>
        <w:rPr>
          <w:rStyle w:val="11"/>
          <w:sz w:val="20"/>
          <w:szCs w:val="20"/>
        </w:rPr>
        <w:footnoteRef/>
      </w:r>
      <w:r>
        <w:rPr>
          <w:sz w:val="20"/>
          <w:szCs w:val="20"/>
        </w:rPr>
        <w:t xml:space="preserve"> </w:t>
      </w:r>
      <w:r>
        <w:rPr>
          <w:rFonts w:hint="eastAsia"/>
          <w:sz w:val="20"/>
          <w:szCs w:val="20"/>
          <w:lang w:val="en-US" w:eastAsia="zh-CN"/>
        </w:rPr>
        <w:t>Ibid., p. 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42"/>
    <w:footnote w:id="14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7586"/>
    <w:rsid w:val="003F23CE"/>
    <w:rsid w:val="0043659A"/>
    <w:rsid w:val="00612345"/>
    <w:rsid w:val="00C91C98"/>
    <w:rsid w:val="00FA4D98"/>
    <w:rsid w:val="013B1094"/>
    <w:rsid w:val="016245C6"/>
    <w:rsid w:val="02247ACE"/>
    <w:rsid w:val="02832A46"/>
    <w:rsid w:val="029730E7"/>
    <w:rsid w:val="02C44E0D"/>
    <w:rsid w:val="02FE3E7B"/>
    <w:rsid w:val="0327412F"/>
    <w:rsid w:val="04310280"/>
    <w:rsid w:val="043F0BEF"/>
    <w:rsid w:val="04571B8B"/>
    <w:rsid w:val="048C0506"/>
    <w:rsid w:val="04983E5B"/>
    <w:rsid w:val="04BA0275"/>
    <w:rsid w:val="04D035F5"/>
    <w:rsid w:val="04D1736D"/>
    <w:rsid w:val="05055969"/>
    <w:rsid w:val="05222BF8"/>
    <w:rsid w:val="052847D0"/>
    <w:rsid w:val="054F6C10"/>
    <w:rsid w:val="055C535C"/>
    <w:rsid w:val="05834B0B"/>
    <w:rsid w:val="058368B9"/>
    <w:rsid w:val="05CC64B2"/>
    <w:rsid w:val="05EA06E6"/>
    <w:rsid w:val="05EF21A1"/>
    <w:rsid w:val="06D721B0"/>
    <w:rsid w:val="06E17D3B"/>
    <w:rsid w:val="06F04422"/>
    <w:rsid w:val="06F2019A"/>
    <w:rsid w:val="06F537E7"/>
    <w:rsid w:val="07131EBF"/>
    <w:rsid w:val="076B3AA9"/>
    <w:rsid w:val="077341C4"/>
    <w:rsid w:val="07C3370E"/>
    <w:rsid w:val="07CC279A"/>
    <w:rsid w:val="07DC6755"/>
    <w:rsid w:val="0822060B"/>
    <w:rsid w:val="08550A43"/>
    <w:rsid w:val="088210AA"/>
    <w:rsid w:val="088B7712"/>
    <w:rsid w:val="08B50556"/>
    <w:rsid w:val="090B7225"/>
    <w:rsid w:val="09815806"/>
    <w:rsid w:val="09C86F91"/>
    <w:rsid w:val="09ED2E9B"/>
    <w:rsid w:val="09F558AC"/>
    <w:rsid w:val="0A124C34"/>
    <w:rsid w:val="0A560A40"/>
    <w:rsid w:val="0A6E5D8A"/>
    <w:rsid w:val="0A7D5FCD"/>
    <w:rsid w:val="0A9B3D6C"/>
    <w:rsid w:val="0AA74DF8"/>
    <w:rsid w:val="0ACE4A7B"/>
    <w:rsid w:val="0AF02C43"/>
    <w:rsid w:val="0B0B5703"/>
    <w:rsid w:val="0B3C11A9"/>
    <w:rsid w:val="0B4F151F"/>
    <w:rsid w:val="0BBA4FFF"/>
    <w:rsid w:val="0C3D20A1"/>
    <w:rsid w:val="0C4A1EDF"/>
    <w:rsid w:val="0CBF7754"/>
    <w:rsid w:val="0CCC492C"/>
    <w:rsid w:val="0D1F15BD"/>
    <w:rsid w:val="0D4B4161"/>
    <w:rsid w:val="0D53766A"/>
    <w:rsid w:val="0D8323B8"/>
    <w:rsid w:val="0DA41AC3"/>
    <w:rsid w:val="0DAE649D"/>
    <w:rsid w:val="0DE10621"/>
    <w:rsid w:val="0DFD2082"/>
    <w:rsid w:val="0E540297"/>
    <w:rsid w:val="0E760C28"/>
    <w:rsid w:val="0EA3277B"/>
    <w:rsid w:val="0EAC1C08"/>
    <w:rsid w:val="0EE27EFA"/>
    <w:rsid w:val="0F301F18"/>
    <w:rsid w:val="0F3F1AA3"/>
    <w:rsid w:val="0F423341"/>
    <w:rsid w:val="0F5E04F1"/>
    <w:rsid w:val="0F847DFE"/>
    <w:rsid w:val="0FA062BA"/>
    <w:rsid w:val="0FA91612"/>
    <w:rsid w:val="0FB32534"/>
    <w:rsid w:val="1025513D"/>
    <w:rsid w:val="1053332C"/>
    <w:rsid w:val="10552896"/>
    <w:rsid w:val="10702B3D"/>
    <w:rsid w:val="108654B0"/>
    <w:rsid w:val="10923E54"/>
    <w:rsid w:val="10B464C1"/>
    <w:rsid w:val="10C06C88"/>
    <w:rsid w:val="10C5298C"/>
    <w:rsid w:val="11056D1C"/>
    <w:rsid w:val="11421D1E"/>
    <w:rsid w:val="114C66F9"/>
    <w:rsid w:val="116457F1"/>
    <w:rsid w:val="11BE6247"/>
    <w:rsid w:val="121015B2"/>
    <w:rsid w:val="124735E0"/>
    <w:rsid w:val="12B427A8"/>
    <w:rsid w:val="12F11306"/>
    <w:rsid w:val="130F3E82"/>
    <w:rsid w:val="13244572"/>
    <w:rsid w:val="13963C5C"/>
    <w:rsid w:val="13A10F7E"/>
    <w:rsid w:val="13A4281C"/>
    <w:rsid w:val="13DD188A"/>
    <w:rsid w:val="13E23345"/>
    <w:rsid w:val="13E470BD"/>
    <w:rsid w:val="14D964F6"/>
    <w:rsid w:val="14E31122"/>
    <w:rsid w:val="152D05F0"/>
    <w:rsid w:val="156C1118"/>
    <w:rsid w:val="15AA616B"/>
    <w:rsid w:val="15AE1730"/>
    <w:rsid w:val="15BF2FBD"/>
    <w:rsid w:val="15CC0C89"/>
    <w:rsid w:val="15D31197"/>
    <w:rsid w:val="160A437D"/>
    <w:rsid w:val="1618304E"/>
    <w:rsid w:val="165861F2"/>
    <w:rsid w:val="16685D83"/>
    <w:rsid w:val="168924CC"/>
    <w:rsid w:val="16921052"/>
    <w:rsid w:val="169B5E23"/>
    <w:rsid w:val="16BA2357"/>
    <w:rsid w:val="170F61FF"/>
    <w:rsid w:val="172872C1"/>
    <w:rsid w:val="1729786F"/>
    <w:rsid w:val="1739327C"/>
    <w:rsid w:val="1757785B"/>
    <w:rsid w:val="179130B8"/>
    <w:rsid w:val="17E01949"/>
    <w:rsid w:val="182A7212"/>
    <w:rsid w:val="1862245D"/>
    <w:rsid w:val="18730A0F"/>
    <w:rsid w:val="18E637EA"/>
    <w:rsid w:val="18F062F7"/>
    <w:rsid w:val="195E16BF"/>
    <w:rsid w:val="19B412DF"/>
    <w:rsid w:val="19D11E91"/>
    <w:rsid w:val="1A6359E9"/>
    <w:rsid w:val="1A8B6099"/>
    <w:rsid w:val="1AB23A71"/>
    <w:rsid w:val="1AE06E27"/>
    <w:rsid w:val="1AFC2F3E"/>
    <w:rsid w:val="1B340AB0"/>
    <w:rsid w:val="1B4667CC"/>
    <w:rsid w:val="1B654F02"/>
    <w:rsid w:val="1B9703C5"/>
    <w:rsid w:val="1BB750B7"/>
    <w:rsid w:val="1BD6553D"/>
    <w:rsid w:val="1BE37C5A"/>
    <w:rsid w:val="1C69015F"/>
    <w:rsid w:val="1C817B9F"/>
    <w:rsid w:val="1C9176B6"/>
    <w:rsid w:val="1CA52A4B"/>
    <w:rsid w:val="1CC050EC"/>
    <w:rsid w:val="1CC950A2"/>
    <w:rsid w:val="1CED5883"/>
    <w:rsid w:val="1CF75B24"/>
    <w:rsid w:val="1D031FA5"/>
    <w:rsid w:val="1D64530A"/>
    <w:rsid w:val="1D8D4321"/>
    <w:rsid w:val="1DBB4FD6"/>
    <w:rsid w:val="1DD138F7"/>
    <w:rsid w:val="1DFD647E"/>
    <w:rsid w:val="1E1B36DB"/>
    <w:rsid w:val="1E544E3F"/>
    <w:rsid w:val="1E5D1F46"/>
    <w:rsid w:val="1E635082"/>
    <w:rsid w:val="1E9D3BAA"/>
    <w:rsid w:val="1ECD61C2"/>
    <w:rsid w:val="1ECE074D"/>
    <w:rsid w:val="1EE937D9"/>
    <w:rsid w:val="1F1875CC"/>
    <w:rsid w:val="1F29007A"/>
    <w:rsid w:val="1F2B5BA0"/>
    <w:rsid w:val="1F525822"/>
    <w:rsid w:val="1F5844BB"/>
    <w:rsid w:val="1F7A08D5"/>
    <w:rsid w:val="1FB060A5"/>
    <w:rsid w:val="1FBB04F4"/>
    <w:rsid w:val="1FE741BD"/>
    <w:rsid w:val="1FF42195"/>
    <w:rsid w:val="205630F0"/>
    <w:rsid w:val="20783067"/>
    <w:rsid w:val="20B00A53"/>
    <w:rsid w:val="21093BE4"/>
    <w:rsid w:val="211F3ADE"/>
    <w:rsid w:val="212E1977"/>
    <w:rsid w:val="21307981"/>
    <w:rsid w:val="213F1DF3"/>
    <w:rsid w:val="219857D3"/>
    <w:rsid w:val="21C30312"/>
    <w:rsid w:val="22452A44"/>
    <w:rsid w:val="22771730"/>
    <w:rsid w:val="2288155B"/>
    <w:rsid w:val="22A46F4E"/>
    <w:rsid w:val="22A763E9"/>
    <w:rsid w:val="22CE13BD"/>
    <w:rsid w:val="231A32A7"/>
    <w:rsid w:val="234A44CD"/>
    <w:rsid w:val="234C2589"/>
    <w:rsid w:val="2368207F"/>
    <w:rsid w:val="2378512C"/>
    <w:rsid w:val="237C2E6E"/>
    <w:rsid w:val="237F470C"/>
    <w:rsid w:val="23931F66"/>
    <w:rsid w:val="23A203FB"/>
    <w:rsid w:val="23B95317"/>
    <w:rsid w:val="245C5FE8"/>
    <w:rsid w:val="24724271"/>
    <w:rsid w:val="249D12EE"/>
    <w:rsid w:val="24BE3012"/>
    <w:rsid w:val="24CA6F0B"/>
    <w:rsid w:val="251610A0"/>
    <w:rsid w:val="255E0351"/>
    <w:rsid w:val="25AB7A3A"/>
    <w:rsid w:val="25B54415"/>
    <w:rsid w:val="25BE0B79"/>
    <w:rsid w:val="25FE67AD"/>
    <w:rsid w:val="262E5F76"/>
    <w:rsid w:val="263F0183"/>
    <w:rsid w:val="264B4300"/>
    <w:rsid w:val="26A36964"/>
    <w:rsid w:val="26A655F4"/>
    <w:rsid w:val="26B11406"/>
    <w:rsid w:val="26B96187"/>
    <w:rsid w:val="26CA0394"/>
    <w:rsid w:val="26F61189"/>
    <w:rsid w:val="2701028C"/>
    <w:rsid w:val="271E5FE8"/>
    <w:rsid w:val="272F31BB"/>
    <w:rsid w:val="27383550"/>
    <w:rsid w:val="275A1D28"/>
    <w:rsid w:val="278F0C96"/>
    <w:rsid w:val="278F2573"/>
    <w:rsid w:val="27AE7A61"/>
    <w:rsid w:val="27BA0D02"/>
    <w:rsid w:val="27E3100D"/>
    <w:rsid w:val="285A74F6"/>
    <w:rsid w:val="285C14C0"/>
    <w:rsid w:val="28777DA9"/>
    <w:rsid w:val="2890116A"/>
    <w:rsid w:val="28A6098D"/>
    <w:rsid w:val="28F214DC"/>
    <w:rsid w:val="297350C5"/>
    <w:rsid w:val="29890093"/>
    <w:rsid w:val="29BD7D3C"/>
    <w:rsid w:val="29C410CB"/>
    <w:rsid w:val="29F32E8B"/>
    <w:rsid w:val="2A181417"/>
    <w:rsid w:val="2A5559B3"/>
    <w:rsid w:val="2AB56C65"/>
    <w:rsid w:val="2AF2781B"/>
    <w:rsid w:val="2B0B6D7A"/>
    <w:rsid w:val="2B81456D"/>
    <w:rsid w:val="2BEE68D3"/>
    <w:rsid w:val="2C3D33B6"/>
    <w:rsid w:val="2C5C383D"/>
    <w:rsid w:val="2C772A32"/>
    <w:rsid w:val="2C7F752B"/>
    <w:rsid w:val="2C8E0585"/>
    <w:rsid w:val="2C8F0EA7"/>
    <w:rsid w:val="2CD45AC9"/>
    <w:rsid w:val="2DAA06FA"/>
    <w:rsid w:val="2DAC4350"/>
    <w:rsid w:val="2E1A197C"/>
    <w:rsid w:val="2E3305CD"/>
    <w:rsid w:val="2E3C1B78"/>
    <w:rsid w:val="2E642E7C"/>
    <w:rsid w:val="2E6764C9"/>
    <w:rsid w:val="2EC13E2B"/>
    <w:rsid w:val="2EE43FBD"/>
    <w:rsid w:val="2EFE6E2D"/>
    <w:rsid w:val="2F305B22"/>
    <w:rsid w:val="2F330266"/>
    <w:rsid w:val="2F773ECD"/>
    <w:rsid w:val="2F9C6646"/>
    <w:rsid w:val="2FA84FEB"/>
    <w:rsid w:val="2FB5242A"/>
    <w:rsid w:val="2FB63264"/>
    <w:rsid w:val="2FBC1FAA"/>
    <w:rsid w:val="2FE14059"/>
    <w:rsid w:val="2FFC10AE"/>
    <w:rsid w:val="300C7328"/>
    <w:rsid w:val="30494873"/>
    <w:rsid w:val="307A0735"/>
    <w:rsid w:val="30801AC4"/>
    <w:rsid w:val="30850AA8"/>
    <w:rsid w:val="308C0468"/>
    <w:rsid w:val="31457899"/>
    <w:rsid w:val="31660CB9"/>
    <w:rsid w:val="317B766E"/>
    <w:rsid w:val="31D125D7"/>
    <w:rsid w:val="325154C6"/>
    <w:rsid w:val="328D70FE"/>
    <w:rsid w:val="32D103B5"/>
    <w:rsid w:val="32DD4FAB"/>
    <w:rsid w:val="32E0684A"/>
    <w:rsid w:val="330F71A0"/>
    <w:rsid w:val="33352900"/>
    <w:rsid w:val="334119DE"/>
    <w:rsid w:val="335F60F5"/>
    <w:rsid w:val="336631F3"/>
    <w:rsid w:val="33DF2DA8"/>
    <w:rsid w:val="33E22E17"/>
    <w:rsid w:val="34013C3D"/>
    <w:rsid w:val="343155AF"/>
    <w:rsid w:val="343A368F"/>
    <w:rsid w:val="34403A44"/>
    <w:rsid w:val="345F6138"/>
    <w:rsid w:val="34AE34DD"/>
    <w:rsid w:val="34DF14AF"/>
    <w:rsid w:val="34E268A9"/>
    <w:rsid w:val="34E72111"/>
    <w:rsid w:val="351B0B66"/>
    <w:rsid w:val="352041F6"/>
    <w:rsid w:val="352C5D76"/>
    <w:rsid w:val="35505F08"/>
    <w:rsid w:val="355E5CD9"/>
    <w:rsid w:val="355F0069"/>
    <w:rsid w:val="35B00755"/>
    <w:rsid w:val="35BD045D"/>
    <w:rsid w:val="36314ACE"/>
    <w:rsid w:val="3667350A"/>
    <w:rsid w:val="366D28DC"/>
    <w:rsid w:val="36783969"/>
    <w:rsid w:val="36963DEF"/>
    <w:rsid w:val="36A04C6E"/>
    <w:rsid w:val="36DB7A54"/>
    <w:rsid w:val="36E36908"/>
    <w:rsid w:val="36E8434B"/>
    <w:rsid w:val="37067D52"/>
    <w:rsid w:val="371728A8"/>
    <w:rsid w:val="375241BA"/>
    <w:rsid w:val="377203B8"/>
    <w:rsid w:val="37893954"/>
    <w:rsid w:val="379B23DD"/>
    <w:rsid w:val="380F20AB"/>
    <w:rsid w:val="384635F3"/>
    <w:rsid w:val="384855BD"/>
    <w:rsid w:val="38975BFC"/>
    <w:rsid w:val="38A00F55"/>
    <w:rsid w:val="38A30A45"/>
    <w:rsid w:val="38BB22CA"/>
    <w:rsid w:val="38DF1EBC"/>
    <w:rsid w:val="38E2156D"/>
    <w:rsid w:val="38E52E0C"/>
    <w:rsid w:val="390D6DC9"/>
    <w:rsid w:val="3914223C"/>
    <w:rsid w:val="39355B41"/>
    <w:rsid w:val="39893797"/>
    <w:rsid w:val="398C14D9"/>
    <w:rsid w:val="39C80763"/>
    <w:rsid w:val="3A130657"/>
    <w:rsid w:val="3A3D3237"/>
    <w:rsid w:val="3A445910"/>
    <w:rsid w:val="3A86417A"/>
    <w:rsid w:val="3A881CA1"/>
    <w:rsid w:val="3AD60676"/>
    <w:rsid w:val="3AD849D6"/>
    <w:rsid w:val="3ADC3D9A"/>
    <w:rsid w:val="3AE8273F"/>
    <w:rsid w:val="3AFB444F"/>
    <w:rsid w:val="3B07350D"/>
    <w:rsid w:val="3B5D0283"/>
    <w:rsid w:val="3B895CD0"/>
    <w:rsid w:val="3BE03E4B"/>
    <w:rsid w:val="3BFF5F92"/>
    <w:rsid w:val="3C2123AD"/>
    <w:rsid w:val="3C385A93"/>
    <w:rsid w:val="3C6F5636"/>
    <w:rsid w:val="3C866B89"/>
    <w:rsid w:val="3CDE3DFA"/>
    <w:rsid w:val="3CEF4259"/>
    <w:rsid w:val="3D393726"/>
    <w:rsid w:val="3D6C58AA"/>
    <w:rsid w:val="3D7A7FC6"/>
    <w:rsid w:val="3DA443AE"/>
    <w:rsid w:val="3DC92CFC"/>
    <w:rsid w:val="3EBC63BD"/>
    <w:rsid w:val="3ECD05CA"/>
    <w:rsid w:val="3EEA4CD8"/>
    <w:rsid w:val="3FC4377B"/>
    <w:rsid w:val="3FDF4952"/>
    <w:rsid w:val="3FEE07F8"/>
    <w:rsid w:val="4001677D"/>
    <w:rsid w:val="400E0E9A"/>
    <w:rsid w:val="40510A2D"/>
    <w:rsid w:val="40713249"/>
    <w:rsid w:val="409018AF"/>
    <w:rsid w:val="40A23390"/>
    <w:rsid w:val="40A354D7"/>
    <w:rsid w:val="40BD03D8"/>
    <w:rsid w:val="40E57E4D"/>
    <w:rsid w:val="41381EE1"/>
    <w:rsid w:val="41A43864"/>
    <w:rsid w:val="41BE244C"/>
    <w:rsid w:val="41C37A62"/>
    <w:rsid w:val="41CE6B33"/>
    <w:rsid w:val="41DE664A"/>
    <w:rsid w:val="41E73751"/>
    <w:rsid w:val="41F61BE6"/>
    <w:rsid w:val="425D1C65"/>
    <w:rsid w:val="425E0143"/>
    <w:rsid w:val="427F1BDB"/>
    <w:rsid w:val="42937435"/>
    <w:rsid w:val="42B166B9"/>
    <w:rsid w:val="42CA554C"/>
    <w:rsid w:val="431C567C"/>
    <w:rsid w:val="434121F7"/>
    <w:rsid w:val="43572B58"/>
    <w:rsid w:val="43635059"/>
    <w:rsid w:val="43AF32DF"/>
    <w:rsid w:val="43CF0940"/>
    <w:rsid w:val="44044A8E"/>
    <w:rsid w:val="446E1F07"/>
    <w:rsid w:val="44940054"/>
    <w:rsid w:val="44974A0B"/>
    <w:rsid w:val="45036AF3"/>
    <w:rsid w:val="450D34CE"/>
    <w:rsid w:val="45392515"/>
    <w:rsid w:val="45576E3F"/>
    <w:rsid w:val="458539AC"/>
    <w:rsid w:val="458C435C"/>
    <w:rsid w:val="458D5615"/>
    <w:rsid w:val="45F0744B"/>
    <w:rsid w:val="45F2294E"/>
    <w:rsid w:val="460A3EB2"/>
    <w:rsid w:val="460D74FE"/>
    <w:rsid w:val="466B0DF4"/>
    <w:rsid w:val="468C2B19"/>
    <w:rsid w:val="46E464B1"/>
    <w:rsid w:val="4707234B"/>
    <w:rsid w:val="47264693"/>
    <w:rsid w:val="472E0158"/>
    <w:rsid w:val="4750030C"/>
    <w:rsid w:val="47523ABF"/>
    <w:rsid w:val="476A5AF0"/>
    <w:rsid w:val="47745A86"/>
    <w:rsid w:val="4789176B"/>
    <w:rsid w:val="47990211"/>
    <w:rsid w:val="47A5180C"/>
    <w:rsid w:val="47B02837"/>
    <w:rsid w:val="47CF40C9"/>
    <w:rsid w:val="480A1F47"/>
    <w:rsid w:val="485B6C46"/>
    <w:rsid w:val="488B752C"/>
    <w:rsid w:val="48CE7418"/>
    <w:rsid w:val="48DA5DBD"/>
    <w:rsid w:val="48EC5AF0"/>
    <w:rsid w:val="48F21359"/>
    <w:rsid w:val="49105066"/>
    <w:rsid w:val="497A75A0"/>
    <w:rsid w:val="49997A26"/>
    <w:rsid w:val="49D92519"/>
    <w:rsid w:val="49FB2932"/>
    <w:rsid w:val="4A477482"/>
    <w:rsid w:val="4A4A6F73"/>
    <w:rsid w:val="4A5120AF"/>
    <w:rsid w:val="4AEF3676"/>
    <w:rsid w:val="4AF07B1A"/>
    <w:rsid w:val="4B1F3F5B"/>
    <w:rsid w:val="4B313C8F"/>
    <w:rsid w:val="4B364E98"/>
    <w:rsid w:val="4B4C2876"/>
    <w:rsid w:val="4B542EFC"/>
    <w:rsid w:val="4B773D97"/>
    <w:rsid w:val="4B995B21"/>
    <w:rsid w:val="4C325F10"/>
    <w:rsid w:val="4C6755B6"/>
    <w:rsid w:val="4C904FAF"/>
    <w:rsid w:val="4CAE37E9"/>
    <w:rsid w:val="4D330192"/>
    <w:rsid w:val="4D461C73"/>
    <w:rsid w:val="4D510F9F"/>
    <w:rsid w:val="4D565C2E"/>
    <w:rsid w:val="4D990E39"/>
    <w:rsid w:val="4DCB3F26"/>
    <w:rsid w:val="4DFC16FF"/>
    <w:rsid w:val="4E102281"/>
    <w:rsid w:val="4E555EE6"/>
    <w:rsid w:val="4E5B5EB2"/>
    <w:rsid w:val="4E816CDB"/>
    <w:rsid w:val="4EAC6020"/>
    <w:rsid w:val="4ED4505D"/>
    <w:rsid w:val="4EF43951"/>
    <w:rsid w:val="4EFB2A70"/>
    <w:rsid w:val="4F40332F"/>
    <w:rsid w:val="4F7725B8"/>
    <w:rsid w:val="4F871E4C"/>
    <w:rsid w:val="4F8E16AF"/>
    <w:rsid w:val="4FD743AE"/>
    <w:rsid w:val="50095F5C"/>
    <w:rsid w:val="50115BCE"/>
    <w:rsid w:val="50137E07"/>
    <w:rsid w:val="5066185A"/>
    <w:rsid w:val="50852AB2"/>
    <w:rsid w:val="50C8299F"/>
    <w:rsid w:val="50D602D5"/>
    <w:rsid w:val="5153495F"/>
    <w:rsid w:val="518B68B4"/>
    <w:rsid w:val="51E470AB"/>
    <w:rsid w:val="520143BB"/>
    <w:rsid w:val="521F0CE5"/>
    <w:rsid w:val="525941F7"/>
    <w:rsid w:val="52741030"/>
    <w:rsid w:val="528172AA"/>
    <w:rsid w:val="5285323E"/>
    <w:rsid w:val="52AD5B3E"/>
    <w:rsid w:val="52AF3FE4"/>
    <w:rsid w:val="52D0481B"/>
    <w:rsid w:val="52FC57CF"/>
    <w:rsid w:val="52FC5C5D"/>
    <w:rsid w:val="530028C4"/>
    <w:rsid w:val="531C6FD2"/>
    <w:rsid w:val="532F6D06"/>
    <w:rsid w:val="53456529"/>
    <w:rsid w:val="536B2E30"/>
    <w:rsid w:val="5373519D"/>
    <w:rsid w:val="53894668"/>
    <w:rsid w:val="53EE096F"/>
    <w:rsid w:val="53FC12DE"/>
    <w:rsid w:val="5411123E"/>
    <w:rsid w:val="545310A8"/>
    <w:rsid w:val="54613885"/>
    <w:rsid w:val="54843081"/>
    <w:rsid w:val="549067EE"/>
    <w:rsid w:val="54AA0D3A"/>
    <w:rsid w:val="54BF0519"/>
    <w:rsid w:val="54DA3618"/>
    <w:rsid w:val="551E7032"/>
    <w:rsid w:val="55943798"/>
    <w:rsid w:val="55B934B8"/>
    <w:rsid w:val="55B94FAC"/>
    <w:rsid w:val="563F1955"/>
    <w:rsid w:val="56450363"/>
    <w:rsid w:val="56766650"/>
    <w:rsid w:val="568455BA"/>
    <w:rsid w:val="568F0938"/>
    <w:rsid w:val="56B954B5"/>
    <w:rsid w:val="571C565F"/>
    <w:rsid w:val="573963A5"/>
    <w:rsid w:val="57582859"/>
    <w:rsid w:val="57763155"/>
    <w:rsid w:val="57867A28"/>
    <w:rsid w:val="57A8672B"/>
    <w:rsid w:val="57BB0614"/>
    <w:rsid w:val="5847689F"/>
    <w:rsid w:val="58DC16DE"/>
    <w:rsid w:val="58ED38EB"/>
    <w:rsid w:val="591A2160"/>
    <w:rsid w:val="595219A0"/>
    <w:rsid w:val="59527BF2"/>
    <w:rsid w:val="5976568E"/>
    <w:rsid w:val="59981AA8"/>
    <w:rsid w:val="59B52E52"/>
    <w:rsid w:val="5A4B6B1B"/>
    <w:rsid w:val="5A51252E"/>
    <w:rsid w:val="5AA61FA3"/>
    <w:rsid w:val="5ABF4E13"/>
    <w:rsid w:val="5ADA6297"/>
    <w:rsid w:val="5AEB22B8"/>
    <w:rsid w:val="5B525C87"/>
    <w:rsid w:val="5B57504B"/>
    <w:rsid w:val="5B6339F0"/>
    <w:rsid w:val="5B8B6EA9"/>
    <w:rsid w:val="5B8F0C89"/>
    <w:rsid w:val="5B962018"/>
    <w:rsid w:val="5BD771F3"/>
    <w:rsid w:val="5BF925A6"/>
    <w:rsid w:val="5C25339C"/>
    <w:rsid w:val="5C7222DB"/>
    <w:rsid w:val="5C797243"/>
    <w:rsid w:val="5CA408A7"/>
    <w:rsid w:val="5CF000D6"/>
    <w:rsid w:val="5CF42225"/>
    <w:rsid w:val="5D417D61"/>
    <w:rsid w:val="5D4810F0"/>
    <w:rsid w:val="5D6D7DD8"/>
    <w:rsid w:val="5DA4554F"/>
    <w:rsid w:val="5DB944DA"/>
    <w:rsid w:val="5E300963"/>
    <w:rsid w:val="5E431D24"/>
    <w:rsid w:val="5E631301"/>
    <w:rsid w:val="5EA70098"/>
    <w:rsid w:val="5EAF096B"/>
    <w:rsid w:val="5EF15D3B"/>
    <w:rsid w:val="5EFD5F0A"/>
    <w:rsid w:val="5F4955F3"/>
    <w:rsid w:val="5F4D1265"/>
    <w:rsid w:val="5F6366B5"/>
    <w:rsid w:val="5F8108E9"/>
    <w:rsid w:val="5FA35602"/>
    <w:rsid w:val="5FD01870"/>
    <w:rsid w:val="600A739C"/>
    <w:rsid w:val="60164073"/>
    <w:rsid w:val="603C0CB4"/>
    <w:rsid w:val="6062696C"/>
    <w:rsid w:val="607448F1"/>
    <w:rsid w:val="608763D3"/>
    <w:rsid w:val="609B59DA"/>
    <w:rsid w:val="60A30D33"/>
    <w:rsid w:val="60B536E7"/>
    <w:rsid w:val="60D158A0"/>
    <w:rsid w:val="60E2185B"/>
    <w:rsid w:val="60F35816"/>
    <w:rsid w:val="61251748"/>
    <w:rsid w:val="612754C0"/>
    <w:rsid w:val="619F22FA"/>
    <w:rsid w:val="61AB60F1"/>
    <w:rsid w:val="61C86CA3"/>
    <w:rsid w:val="620D6DAC"/>
    <w:rsid w:val="62127F1E"/>
    <w:rsid w:val="621C0D9D"/>
    <w:rsid w:val="621E4B15"/>
    <w:rsid w:val="625A4188"/>
    <w:rsid w:val="62773F76"/>
    <w:rsid w:val="62C17904"/>
    <w:rsid w:val="6321796C"/>
    <w:rsid w:val="6329551F"/>
    <w:rsid w:val="63AE1EC8"/>
    <w:rsid w:val="63CC234F"/>
    <w:rsid w:val="63D970DD"/>
    <w:rsid w:val="63EF5C43"/>
    <w:rsid w:val="640C0830"/>
    <w:rsid w:val="64177A6E"/>
    <w:rsid w:val="64322AF9"/>
    <w:rsid w:val="65334880"/>
    <w:rsid w:val="655232BF"/>
    <w:rsid w:val="65A836AB"/>
    <w:rsid w:val="6609788A"/>
    <w:rsid w:val="66246472"/>
    <w:rsid w:val="66326DE1"/>
    <w:rsid w:val="667444A2"/>
    <w:rsid w:val="66EB6240"/>
    <w:rsid w:val="67220075"/>
    <w:rsid w:val="6744501E"/>
    <w:rsid w:val="6785255D"/>
    <w:rsid w:val="67A53961"/>
    <w:rsid w:val="67CC5D59"/>
    <w:rsid w:val="67CE48E7"/>
    <w:rsid w:val="67EB36EB"/>
    <w:rsid w:val="68106CAE"/>
    <w:rsid w:val="683C5CF5"/>
    <w:rsid w:val="68582403"/>
    <w:rsid w:val="685C0145"/>
    <w:rsid w:val="68757459"/>
    <w:rsid w:val="68A910E0"/>
    <w:rsid w:val="68B97345"/>
    <w:rsid w:val="68D20407"/>
    <w:rsid w:val="69020CEC"/>
    <w:rsid w:val="69151320"/>
    <w:rsid w:val="691F1E37"/>
    <w:rsid w:val="6A10568B"/>
    <w:rsid w:val="6AA47B81"/>
    <w:rsid w:val="6AA61B4B"/>
    <w:rsid w:val="6AB73D58"/>
    <w:rsid w:val="6AC34B1A"/>
    <w:rsid w:val="6AD95A7D"/>
    <w:rsid w:val="6ADC37BF"/>
    <w:rsid w:val="6AE24FE6"/>
    <w:rsid w:val="6B297532"/>
    <w:rsid w:val="6B3F3E52"/>
    <w:rsid w:val="6BB43DF4"/>
    <w:rsid w:val="6BE04BE9"/>
    <w:rsid w:val="6C0F54CE"/>
    <w:rsid w:val="6C2F4371"/>
    <w:rsid w:val="6C3D31EE"/>
    <w:rsid w:val="6C557385"/>
    <w:rsid w:val="6C575974"/>
    <w:rsid w:val="6C662BE4"/>
    <w:rsid w:val="6CB4762B"/>
    <w:rsid w:val="6CDC3602"/>
    <w:rsid w:val="6CE150BD"/>
    <w:rsid w:val="6CF7043C"/>
    <w:rsid w:val="6CFA15F8"/>
    <w:rsid w:val="6D11307D"/>
    <w:rsid w:val="6D21195D"/>
    <w:rsid w:val="6DDB5FB0"/>
    <w:rsid w:val="6E663ACB"/>
    <w:rsid w:val="6E7E423A"/>
    <w:rsid w:val="6E9879FD"/>
    <w:rsid w:val="6F086931"/>
    <w:rsid w:val="6F0E7CBF"/>
    <w:rsid w:val="6F2D45E9"/>
    <w:rsid w:val="6F345978"/>
    <w:rsid w:val="6F4551EB"/>
    <w:rsid w:val="6F5A2F04"/>
    <w:rsid w:val="6F811AC9"/>
    <w:rsid w:val="6FA665A6"/>
    <w:rsid w:val="6FC565D0"/>
    <w:rsid w:val="6FF2313D"/>
    <w:rsid w:val="70666005"/>
    <w:rsid w:val="707263E0"/>
    <w:rsid w:val="70814FA2"/>
    <w:rsid w:val="70EB650A"/>
    <w:rsid w:val="71184E25"/>
    <w:rsid w:val="71291C67"/>
    <w:rsid w:val="71A32AFB"/>
    <w:rsid w:val="71A52B5D"/>
    <w:rsid w:val="71C70D25"/>
    <w:rsid w:val="72140CBC"/>
    <w:rsid w:val="72185F9E"/>
    <w:rsid w:val="725325B9"/>
    <w:rsid w:val="72845FAF"/>
    <w:rsid w:val="72930C07"/>
    <w:rsid w:val="72BB3CBA"/>
    <w:rsid w:val="72D33542"/>
    <w:rsid w:val="72E871A5"/>
    <w:rsid w:val="732857F3"/>
    <w:rsid w:val="73750FEF"/>
    <w:rsid w:val="737F18E2"/>
    <w:rsid w:val="73850A93"/>
    <w:rsid w:val="73B250BD"/>
    <w:rsid w:val="74643D95"/>
    <w:rsid w:val="749E5641"/>
    <w:rsid w:val="75055A8C"/>
    <w:rsid w:val="75372517"/>
    <w:rsid w:val="753D4E5A"/>
    <w:rsid w:val="757A4300"/>
    <w:rsid w:val="759058D2"/>
    <w:rsid w:val="759E3B4B"/>
    <w:rsid w:val="75AB44BA"/>
    <w:rsid w:val="762B1157"/>
    <w:rsid w:val="766905FD"/>
    <w:rsid w:val="769829FF"/>
    <w:rsid w:val="76B344CD"/>
    <w:rsid w:val="76B61368"/>
    <w:rsid w:val="76C05D62"/>
    <w:rsid w:val="76DF37AF"/>
    <w:rsid w:val="77690189"/>
    <w:rsid w:val="77D25D2E"/>
    <w:rsid w:val="77DE0B76"/>
    <w:rsid w:val="77F71C38"/>
    <w:rsid w:val="77F74411"/>
    <w:rsid w:val="7836450F"/>
    <w:rsid w:val="783E7867"/>
    <w:rsid w:val="78485FF0"/>
    <w:rsid w:val="78654DF4"/>
    <w:rsid w:val="787C3AB9"/>
    <w:rsid w:val="78D02FC1"/>
    <w:rsid w:val="79091C23"/>
    <w:rsid w:val="79630533"/>
    <w:rsid w:val="7974402F"/>
    <w:rsid w:val="798E3ED6"/>
    <w:rsid w:val="79EE0E19"/>
    <w:rsid w:val="7A0E5017"/>
    <w:rsid w:val="7A293BFF"/>
    <w:rsid w:val="7A454EDD"/>
    <w:rsid w:val="7A52088A"/>
    <w:rsid w:val="7A9814B1"/>
    <w:rsid w:val="7ABB21C4"/>
    <w:rsid w:val="7ACE4ED2"/>
    <w:rsid w:val="7B2F4C29"/>
    <w:rsid w:val="7B362A78"/>
    <w:rsid w:val="7B4C4049"/>
    <w:rsid w:val="7B7A2964"/>
    <w:rsid w:val="7B963516"/>
    <w:rsid w:val="7B9D2AF7"/>
    <w:rsid w:val="7BB30B9E"/>
    <w:rsid w:val="7BB778DD"/>
    <w:rsid w:val="7C4D62CB"/>
    <w:rsid w:val="7C7575D0"/>
    <w:rsid w:val="7C857813"/>
    <w:rsid w:val="7CBE0F77"/>
    <w:rsid w:val="7CDA1DE4"/>
    <w:rsid w:val="7D1F193A"/>
    <w:rsid w:val="7D4A45B8"/>
    <w:rsid w:val="7D845D1C"/>
    <w:rsid w:val="7D8E7F71"/>
    <w:rsid w:val="7D9A72EE"/>
    <w:rsid w:val="7E5D031B"/>
    <w:rsid w:val="7ECD54A1"/>
    <w:rsid w:val="7EE33139"/>
    <w:rsid w:val="7EE54599"/>
    <w:rsid w:val="7F052E8D"/>
    <w:rsid w:val="7F076C05"/>
    <w:rsid w:val="7F464650"/>
    <w:rsid w:val="7F5D6825"/>
    <w:rsid w:val="7F821A2C"/>
    <w:rsid w:val="7F995383"/>
    <w:rsid w:val="7FAC5164"/>
    <w:rsid w:val="7FAD3455"/>
    <w:rsid w:val="7FB074C9"/>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800080"/>
      <w:u w:val="single"/>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styleId="11">
    <w:name w:val="footnote reference"/>
    <w:basedOn w:val="7"/>
    <w:qFormat/>
    <w:uiPriority w:val="0"/>
    <w:rPr>
      <w:vertAlign w:val="superscript"/>
    </w:rPr>
  </w:style>
  <w:style w:type="character" w:customStyle="1" w:styleId="12">
    <w:name w:val="fontstyle01"/>
    <w:basedOn w:val="7"/>
    <w:qFormat/>
    <w:uiPriority w:val="0"/>
    <w:rPr>
      <w:rFonts w:ascii="宋体" w:hAnsi="宋体" w:eastAsia="宋体" w:cs="宋体"/>
      <w:color w:val="000000"/>
      <w:sz w:val="24"/>
      <w:szCs w:val="24"/>
    </w:rPr>
  </w:style>
  <w:style w:type="character" w:customStyle="1" w:styleId="13">
    <w:name w:val="fontstyle11"/>
    <w:basedOn w:val="7"/>
    <w:qFormat/>
    <w:uiPriority w:val="0"/>
    <w:rPr>
      <w:rFonts w:ascii="Calibri" w:hAnsi="Calibri" w:cs="Calibri"/>
      <w:color w:val="000000"/>
      <w:sz w:val="24"/>
      <w:szCs w:val="24"/>
    </w:rPr>
  </w:style>
  <w:style w:type="character" w:customStyle="1" w:styleId="14">
    <w:name w:val="fontstyle21"/>
    <w:basedOn w:val="7"/>
    <w:qFormat/>
    <w:uiPriority w:val="0"/>
    <w:rPr>
      <w:rFonts w:ascii="Calibri" w:hAnsi="Calibri" w:cs="Calibri"/>
      <w:color w:val="000000"/>
      <w:sz w:val="24"/>
      <w:szCs w:val="24"/>
    </w:rPr>
  </w:style>
  <w:style w:type="character" w:customStyle="1" w:styleId="15">
    <w:name w:val="fontstyle31"/>
    <w:basedOn w:val="7"/>
    <w:qFormat/>
    <w:uiPriority w:val="0"/>
    <w:rPr>
      <w:rFonts w:ascii="Calibri-Italic" w:hAnsi="Calibri-Italic" w:eastAsia="Calibri-Italic" w:cs="Calibri-Italic"/>
      <w:i/>
      <w:iCs/>
      <w:color w:val="000000"/>
      <w:sz w:val="24"/>
      <w:szCs w:val="24"/>
    </w:rPr>
  </w:style>
  <w:style w:type="character" w:customStyle="1" w:styleId="16">
    <w:name w:val="fontstyle41"/>
    <w:basedOn w:val="7"/>
    <w:qFormat/>
    <w:uiPriority w:val="0"/>
    <w:rPr>
      <w:rFonts w:ascii="Calibri-Bold" w:hAnsi="Calibri-Bold" w:eastAsia="Calibri-Bold" w:cs="Calibri-Bold"/>
      <w:b/>
      <w:bCs/>
      <w:color w:val="000000"/>
      <w:sz w:val="24"/>
      <w:szCs w:val="24"/>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7800</Words>
  <Characters>43633</Characters>
  <Lines>1</Lines>
  <Paragraphs>1</Paragraphs>
  <TotalTime>37</TotalTime>
  <ScaleCrop>false</ScaleCrop>
  <LinksUpToDate>false</LinksUpToDate>
  <CharactersWithSpaces>51362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2026-02-20T07:05:00Z</dcterms:created>
  <dc:creator>admin</dc:creator>
  <cp:lastModifiedBy>烟波浪迹 Kai</cp:lastModifiedBy>
  <dcterms:modified xsi:type="dcterms:W3CDTF">2026-06-15T05:08:53Z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eyJoZGlkIjoiNmQ5ZGU3MDVjMjA4MmNmYjc2OTQ4ZGEzOTY1ODAzNTMiLCJ1c2VySWQiOiI3NDQwMTkyNDMifQ==</vt:lpwstr>
  </property>
  <property fmtid="{D5CDD505-2E9C-101B-9397-08002B2CF9AE}" pid="4" name="ICV">
    <vt:lpwstr>84A59B849C854557A73B18582795B071_12</vt:lpwstr>
  </property>
</Properties>
</file>