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97F9AFE" w14:textId="705CB587" w:rsidR="00D54E76" w:rsidRPr="00D54E76" w:rsidRDefault="00EF7093" w:rsidP="00D54E76">
      <w:pPr>
        <w:bidi w:val="0"/>
        <w:spacing w:before="100" w:beforeAutospacing="1" w:after="100" w:afterAutospacing="1"/>
        <w:outlineLvl w:val="0"/>
        <w:rPr>
          <w:rFonts w:ascii="Times New Roman" w:eastAsia="Times New Roman" w:hAnsi="Times New Roman" w:cs="Times New Roman"/>
          <w:b/>
          <w:bCs/>
          <w:kern w:val="36"/>
          <w:sz w:val="48"/>
          <w:szCs w:val="48"/>
          <w14:ligatures w14:val="none"/>
        </w:rPr>
      </w:pPr>
      <w:r>
        <w:rPr>
          <w:rStyle w:val="af7"/>
          <w:rFonts w:ascii="Times New Roman" w:eastAsia="Times New Roman" w:hAnsi="Times New Roman" w:cs="Times New Roman"/>
          <w:b/>
          <w:bCs/>
          <w:kern w:val="36"/>
          <w:sz w:val="48"/>
          <w:szCs w:val="48"/>
          <w14:ligatures w14:val="none"/>
        </w:rPr>
        <w:endnoteReference w:id="1"/>
      </w:r>
      <w:r w:rsidR="00D54E76" w:rsidRPr="00D54E76">
        <w:rPr>
          <w:rFonts w:ascii="Times New Roman" w:eastAsia="Times New Roman" w:hAnsi="Times New Roman" w:cs="Times New Roman"/>
          <w:b/>
          <w:bCs/>
          <w:kern w:val="36"/>
          <w:sz w:val="48"/>
          <w:szCs w:val="48"/>
          <w14:ligatures w14:val="none"/>
        </w:rPr>
        <w:t>The Phenomenology of Madness</w:t>
      </w:r>
    </w:p>
    <w:p w14:paraId="06462617" w14:textId="5F5090D6" w:rsidR="00637036" w:rsidRPr="00754A05" w:rsidRDefault="00FF6DBF" w:rsidP="00754A05">
      <w:pPr>
        <w:bidi w:val="0"/>
        <w:rPr>
          <w:rFonts w:asciiTheme="majorBidi" w:hAnsiTheme="majorBidi" w:cstheme="majorBidi"/>
        </w:rPr>
      </w:pPr>
      <w:r w:rsidRPr="001B6249">
        <w:rPr>
          <w:rFonts w:asciiTheme="majorBidi" w:hAnsiTheme="majorBidi" w:cstheme="majorBidi"/>
        </w:rPr>
        <w:t>Can philosophy think itself through the possibility of madness</w:t>
      </w:r>
      <w:r>
        <w:rPr>
          <w:rFonts w:asciiTheme="majorBidi" w:hAnsiTheme="majorBidi" w:cstheme="majorBidi"/>
        </w:rPr>
        <w:t xml:space="preserve">? </w:t>
      </w:r>
      <w:r w:rsidR="001158EB">
        <w:rPr>
          <w:rFonts w:ascii="Times New Roman" w:eastAsia="Times New Roman" w:hAnsi="Times New Roman" w:cs="Times New Roman"/>
          <w:kern w:val="0"/>
          <w14:ligatures w14:val="none"/>
        </w:rPr>
        <w:t xml:space="preserve">The main axe of this article is the idea that Descartes' </w:t>
      </w:r>
      <w:r>
        <w:rPr>
          <w:rFonts w:ascii="Times New Roman" w:eastAsia="Times New Roman" w:hAnsi="Times New Roman" w:cs="Times New Roman"/>
          <w:kern w:val="0"/>
          <w14:ligatures w14:val="none"/>
        </w:rPr>
        <w:t>'</w:t>
      </w:r>
      <w:r w:rsidR="001158EB">
        <w:rPr>
          <w:rFonts w:ascii="Times New Roman" w:eastAsia="Times New Roman" w:hAnsi="Times New Roman" w:cs="Times New Roman"/>
          <w:kern w:val="0"/>
          <w14:ligatures w14:val="none"/>
        </w:rPr>
        <w:t>cogito ergo sum' is I think therefore I am mad—</w:t>
      </w:r>
      <w:r w:rsidR="001158EB" w:rsidRPr="001158EB">
        <w:rPr>
          <w:rFonts w:asciiTheme="majorBidi" w:hAnsiTheme="majorBidi" w:cstheme="majorBidi"/>
          <w:i/>
          <w:iCs/>
        </w:rPr>
        <w:t xml:space="preserve"> </w:t>
      </w:r>
      <w:r w:rsidR="001158EB" w:rsidRPr="00F976D2">
        <w:rPr>
          <w:rFonts w:asciiTheme="majorBidi" w:hAnsiTheme="majorBidi" w:cstheme="majorBidi"/>
          <w:i/>
          <w:iCs/>
        </w:rPr>
        <w:t xml:space="preserve">cogitans </w:t>
      </w:r>
      <w:proofErr w:type="spellStart"/>
      <w:r w:rsidR="001158EB" w:rsidRPr="00F976D2">
        <w:rPr>
          <w:rFonts w:asciiTheme="majorBidi" w:hAnsiTheme="majorBidi" w:cstheme="majorBidi"/>
          <w:i/>
          <w:iCs/>
        </w:rPr>
        <w:t>insanus</w:t>
      </w:r>
      <w:proofErr w:type="spellEnd"/>
      <w:r w:rsidR="001158EB">
        <w:rPr>
          <w:rFonts w:ascii="Times New Roman" w:eastAsia="Times New Roman" w:hAnsi="Times New Roman" w:cs="Times New Roman"/>
          <w:kern w:val="0"/>
          <w14:ligatures w14:val="none"/>
        </w:rPr>
        <w:t xml:space="preserve">. </w:t>
      </w:r>
      <w:r>
        <w:rPr>
          <w:rFonts w:ascii="Times New Roman" w:eastAsia="Times New Roman" w:hAnsi="Times New Roman" w:cs="Times New Roman"/>
          <w:kern w:val="0"/>
          <w14:ligatures w14:val="none"/>
        </w:rPr>
        <w:t xml:space="preserve">I would like to think the cogito through the point of view of madness. </w:t>
      </w:r>
      <w:r w:rsidR="001158EB">
        <w:rPr>
          <w:rFonts w:ascii="Times New Roman" w:eastAsia="Times New Roman" w:hAnsi="Times New Roman" w:cs="Times New Roman"/>
          <w:kern w:val="0"/>
          <w14:ligatures w14:val="none"/>
        </w:rPr>
        <w:t xml:space="preserve">I will argue that the whole procedure of </w:t>
      </w:r>
      <w:r w:rsidR="001158EB" w:rsidRPr="00D54E76">
        <w:rPr>
          <w:rFonts w:ascii="Times New Roman" w:eastAsia="Times New Roman" w:hAnsi="Times New Roman" w:cs="Times New Roman"/>
          <w:kern w:val="0"/>
          <w14:ligatures w14:val="none"/>
        </w:rPr>
        <w:t xml:space="preserve">Descartes’ </w:t>
      </w:r>
      <w:r w:rsidR="001158EB" w:rsidRPr="00D54E76">
        <w:rPr>
          <w:rFonts w:ascii="Times New Roman" w:eastAsia="Times New Roman" w:hAnsi="Times New Roman" w:cs="Times New Roman"/>
          <w:i/>
          <w:iCs/>
          <w:kern w:val="0"/>
          <w14:ligatures w14:val="none"/>
        </w:rPr>
        <w:t>Meditations</w:t>
      </w:r>
      <w:r w:rsidR="001158EB">
        <w:rPr>
          <w:rFonts w:ascii="Times New Roman" w:eastAsia="Times New Roman" w:hAnsi="Times New Roman" w:cs="Times New Roman"/>
          <w:kern w:val="0"/>
          <w14:ligatures w14:val="none"/>
        </w:rPr>
        <w:t xml:space="preserve"> can be read </w:t>
      </w:r>
      <w:r>
        <w:rPr>
          <w:rFonts w:ascii="Times New Roman" w:eastAsia="Times New Roman" w:hAnsi="Times New Roman" w:cs="Times New Roman"/>
          <w:kern w:val="0"/>
          <w14:ligatures w14:val="none"/>
        </w:rPr>
        <w:t>in twofold ways</w:t>
      </w:r>
      <w:r w:rsidR="001158EB">
        <w:rPr>
          <w:rFonts w:ascii="Times New Roman" w:eastAsia="Times New Roman" w:hAnsi="Times New Roman" w:cs="Times New Roman"/>
          <w:kern w:val="0"/>
          <w14:ligatures w14:val="none"/>
        </w:rPr>
        <w:t xml:space="preserve">, the </w:t>
      </w:r>
      <w:r>
        <w:rPr>
          <w:rFonts w:ascii="Times New Roman" w:eastAsia="Times New Roman" w:hAnsi="Times New Roman" w:cs="Times New Roman"/>
          <w:kern w:val="0"/>
          <w14:ligatures w14:val="none"/>
        </w:rPr>
        <w:t>first is</w:t>
      </w:r>
      <w:r w:rsidR="00235117">
        <w:rPr>
          <w:rFonts w:ascii="Times New Roman" w:eastAsia="Times New Roman" w:hAnsi="Times New Roman" w:cs="Times New Roman"/>
          <w:kern w:val="0"/>
          <w14:ligatures w14:val="none"/>
        </w:rPr>
        <w:t xml:space="preserve"> t</w:t>
      </w:r>
      <w:r w:rsidR="001158EB">
        <w:rPr>
          <w:rFonts w:ascii="Times New Roman" w:eastAsia="Times New Roman" w:hAnsi="Times New Roman" w:cs="Times New Roman"/>
          <w:kern w:val="0"/>
          <w14:ligatures w14:val="none"/>
        </w:rPr>
        <w:t xml:space="preserve">he ordinary way where the cogito is sane, and the second, </w:t>
      </w:r>
      <w:r w:rsidR="00235117">
        <w:rPr>
          <w:rFonts w:ascii="Times New Roman" w:eastAsia="Times New Roman" w:hAnsi="Times New Roman" w:cs="Times New Roman"/>
          <w:kern w:val="0"/>
          <w14:ligatures w14:val="none"/>
        </w:rPr>
        <w:t xml:space="preserve">is </w:t>
      </w:r>
      <w:r w:rsidR="001158EB">
        <w:rPr>
          <w:rFonts w:ascii="Times New Roman" w:eastAsia="Times New Roman" w:hAnsi="Times New Roman" w:cs="Times New Roman"/>
          <w:kern w:val="0"/>
          <w14:ligatures w14:val="none"/>
        </w:rPr>
        <w:t xml:space="preserve">where the cogito is mad; both reading </w:t>
      </w:r>
      <w:proofErr w:type="gramStart"/>
      <w:r w:rsidR="001158EB">
        <w:rPr>
          <w:rFonts w:ascii="Times New Roman" w:eastAsia="Times New Roman" w:hAnsi="Times New Roman" w:cs="Times New Roman"/>
          <w:kern w:val="0"/>
          <w14:ligatures w14:val="none"/>
        </w:rPr>
        <w:t>are</w:t>
      </w:r>
      <w:proofErr w:type="gramEnd"/>
      <w:r w:rsidR="001158EB">
        <w:rPr>
          <w:rFonts w:ascii="Times New Roman" w:eastAsia="Times New Roman" w:hAnsi="Times New Roman" w:cs="Times New Roman"/>
          <w:kern w:val="0"/>
          <w14:ligatures w14:val="none"/>
        </w:rPr>
        <w:t xml:space="preserve"> equally possible. </w:t>
      </w:r>
      <w:r w:rsidR="00754A05">
        <w:rPr>
          <w:rFonts w:asciiTheme="majorBidi" w:hAnsiTheme="majorBidi" w:cstheme="majorBidi"/>
        </w:rPr>
        <w:t xml:space="preserve">I use psychiatry, in the second reading, to interpretate Descartes Meditations. </w:t>
      </w:r>
      <w:r w:rsidR="00754A05">
        <w:rPr>
          <w:rFonts w:ascii="Times New Roman" w:eastAsia="Times New Roman" w:hAnsi="Times New Roman" w:cs="Times New Roman"/>
          <w:kern w:val="0"/>
          <w14:ligatures w14:val="none"/>
        </w:rPr>
        <w:t xml:space="preserve">To start </w:t>
      </w:r>
      <w:r w:rsidR="00637036" w:rsidRPr="00D54E76">
        <w:rPr>
          <w:rFonts w:ascii="Times New Roman" w:eastAsia="Times New Roman" w:hAnsi="Times New Roman" w:cs="Times New Roman"/>
          <w:kern w:val="0"/>
          <w14:ligatures w14:val="none"/>
        </w:rPr>
        <w:t xml:space="preserve">I would like to propose two readings of René Descartes’ </w:t>
      </w:r>
      <w:r w:rsidR="00637036" w:rsidRPr="00D54E76">
        <w:rPr>
          <w:rFonts w:ascii="Times New Roman" w:eastAsia="Times New Roman" w:hAnsi="Times New Roman" w:cs="Times New Roman"/>
          <w:i/>
          <w:iCs/>
          <w:kern w:val="0"/>
          <w14:ligatures w14:val="none"/>
        </w:rPr>
        <w:t>Meditations on First Philosophy</w:t>
      </w:r>
      <w:r w:rsidR="00637036" w:rsidRPr="00D54E76">
        <w:rPr>
          <w:rFonts w:ascii="Times New Roman" w:eastAsia="Times New Roman" w:hAnsi="Times New Roman" w:cs="Times New Roman"/>
          <w:kern w:val="0"/>
          <w14:ligatures w14:val="none"/>
        </w:rPr>
        <w:t>.</w:t>
      </w:r>
      <w:r w:rsidR="00AE1DFD">
        <w:rPr>
          <w:rStyle w:val="af1"/>
          <w:rFonts w:ascii="Times New Roman" w:eastAsia="Times New Roman" w:hAnsi="Times New Roman" w:cs="Times New Roman"/>
          <w:kern w:val="0"/>
          <w14:ligatures w14:val="none"/>
        </w:rPr>
        <w:footnoteReference w:id="1"/>
      </w:r>
      <w:r w:rsidR="00637036" w:rsidRPr="00D54E76">
        <w:rPr>
          <w:rFonts w:ascii="Times New Roman" w:eastAsia="Times New Roman" w:hAnsi="Times New Roman" w:cs="Times New Roman"/>
          <w:kern w:val="0"/>
          <w14:ligatures w14:val="none"/>
        </w:rPr>
        <w:t xml:space="preserve"> The first is a straightforward reading that follows the spirit and intentions of Descartes himself together with Michel Foucault’s interpretation of the Cartesian cogito in </w:t>
      </w:r>
      <w:r w:rsidR="00637036" w:rsidRPr="00D54E76">
        <w:rPr>
          <w:rFonts w:ascii="Times New Roman" w:eastAsia="Times New Roman" w:hAnsi="Times New Roman" w:cs="Times New Roman"/>
          <w:i/>
          <w:iCs/>
          <w:kern w:val="0"/>
          <w14:ligatures w14:val="none"/>
        </w:rPr>
        <w:t>Madness and Civilization</w:t>
      </w:r>
      <w:r w:rsidR="00000A75">
        <w:rPr>
          <w:rFonts w:ascii="Times New Roman" w:eastAsia="Times New Roman" w:hAnsi="Times New Roman" w:cs="Times New Roman"/>
          <w:i/>
          <w:iCs/>
          <w:kern w:val="0"/>
          <w14:ligatures w14:val="none"/>
        </w:rPr>
        <w:t>: A History of Insanity in the Age of Reason</w:t>
      </w:r>
      <w:r w:rsidR="00AE1DFD">
        <w:rPr>
          <w:rStyle w:val="af1"/>
          <w:rFonts w:ascii="Times New Roman" w:eastAsia="Times New Roman" w:hAnsi="Times New Roman" w:cs="Times New Roman"/>
          <w:kern w:val="0"/>
          <w14:ligatures w14:val="none"/>
        </w:rPr>
        <w:footnoteReference w:id="2"/>
      </w:r>
      <w:r w:rsidR="00637036" w:rsidRPr="00D54E76">
        <w:rPr>
          <w:rFonts w:ascii="Times New Roman" w:eastAsia="Times New Roman" w:hAnsi="Times New Roman" w:cs="Times New Roman"/>
          <w:kern w:val="0"/>
          <w14:ligatures w14:val="none"/>
        </w:rPr>
        <w:t xml:space="preserve"> and Jacques Derrida’s comments and criticisms of that interpretation in </w:t>
      </w:r>
      <w:r w:rsidR="00AE1DFD">
        <w:rPr>
          <w:rFonts w:ascii="Times New Roman" w:eastAsia="Times New Roman" w:hAnsi="Times New Roman" w:cs="Times New Roman"/>
          <w:kern w:val="0"/>
          <w14:ligatures w14:val="none"/>
        </w:rPr>
        <w:t xml:space="preserve">his article </w:t>
      </w:r>
      <w:r w:rsidR="00637036" w:rsidRPr="00D54E76">
        <w:rPr>
          <w:rFonts w:ascii="Times New Roman" w:eastAsia="Times New Roman" w:hAnsi="Times New Roman" w:cs="Times New Roman"/>
          <w:kern w:val="0"/>
          <w14:ligatures w14:val="none"/>
        </w:rPr>
        <w:t>“Cogito and the History of Madness.”</w:t>
      </w:r>
      <w:r w:rsidR="00AE1DFD">
        <w:rPr>
          <w:rStyle w:val="af1"/>
          <w:rFonts w:ascii="Times New Roman" w:eastAsia="Times New Roman" w:hAnsi="Times New Roman" w:cs="Times New Roman"/>
          <w:kern w:val="0"/>
          <w14:ligatures w14:val="none"/>
        </w:rPr>
        <w:footnoteReference w:id="3"/>
      </w:r>
      <w:r>
        <w:rPr>
          <w:rFonts w:ascii="Times New Roman" w:eastAsia="Times New Roman" w:hAnsi="Times New Roman" w:cs="Times New Roman"/>
          <w:kern w:val="0"/>
          <w14:ligatures w14:val="none"/>
        </w:rPr>
        <w:t xml:space="preserve"> </w:t>
      </w:r>
      <w:r w:rsidR="00637036" w:rsidRPr="00D54E76">
        <w:rPr>
          <w:rFonts w:ascii="Times New Roman" w:eastAsia="Times New Roman" w:hAnsi="Times New Roman" w:cs="Times New Roman"/>
          <w:kern w:val="0"/>
          <w14:ligatures w14:val="none"/>
        </w:rPr>
        <w:t xml:space="preserve">The second is a reading from the perspective of the madman himself, his narrative in his own voice. In the spirit of Derridean deconstruction, this reading seeks to disrupt the intentions of its author, namely Descartes. I will lead the reader into the heart of madness, down the rabbit hole. </w:t>
      </w:r>
    </w:p>
    <w:p w14:paraId="4C2FE3A5" w14:textId="77777777" w:rsidR="00637036" w:rsidRPr="00D54E76" w:rsidRDefault="00637036" w:rsidP="00637036">
      <w:pPr>
        <w:bidi w:val="0"/>
        <w:spacing w:before="100" w:beforeAutospacing="1" w:after="100" w:afterAutospacing="1"/>
        <w:rPr>
          <w:rFonts w:ascii="Times New Roman" w:eastAsia="Times New Roman" w:hAnsi="Times New Roman" w:cs="Times New Roman"/>
          <w:kern w:val="0"/>
          <w14:ligatures w14:val="none"/>
        </w:rPr>
      </w:pPr>
      <w:r w:rsidRPr="00D54E76">
        <w:rPr>
          <w:rFonts w:ascii="Times New Roman" w:eastAsia="Times New Roman" w:hAnsi="Times New Roman" w:cs="Times New Roman"/>
          <w:kern w:val="0"/>
          <w14:ligatures w14:val="none"/>
        </w:rPr>
        <w:t xml:space="preserve">In </w:t>
      </w:r>
      <w:r w:rsidRPr="00D54E76">
        <w:rPr>
          <w:rFonts w:ascii="Times New Roman" w:eastAsia="Times New Roman" w:hAnsi="Times New Roman" w:cs="Times New Roman"/>
          <w:i/>
          <w:iCs/>
          <w:kern w:val="0"/>
          <w14:ligatures w14:val="none"/>
        </w:rPr>
        <w:t>Madness and Civilization</w:t>
      </w:r>
      <w:r w:rsidRPr="00D54E76">
        <w:rPr>
          <w:rFonts w:ascii="Times New Roman" w:eastAsia="Times New Roman" w:hAnsi="Times New Roman" w:cs="Times New Roman"/>
          <w:kern w:val="0"/>
          <w14:ligatures w14:val="none"/>
        </w:rPr>
        <w:t xml:space="preserve">, Michel Foucault devotes several pages </w:t>
      </w:r>
      <w:r>
        <w:rPr>
          <w:rFonts w:ascii="Times New Roman" w:eastAsia="Times New Roman" w:hAnsi="Times New Roman" w:cs="Times New Roman"/>
          <w:kern w:val="0"/>
          <w14:ligatures w14:val="none"/>
        </w:rPr>
        <w:t>in the prologue</w:t>
      </w:r>
      <w:r w:rsidRPr="00D54E76">
        <w:rPr>
          <w:rFonts w:ascii="Times New Roman" w:eastAsia="Times New Roman" w:hAnsi="Times New Roman" w:cs="Times New Roman"/>
          <w:kern w:val="0"/>
          <w14:ligatures w14:val="none"/>
        </w:rPr>
        <w:t xml:space="preserve"> </w:t>
      </w:r>
      <w:r>
        <w:rPr>
          <w:rFonts w:ascii="Times New Roman" w:eastAsia="Times New Roman" w:hAnsi="Times New Roman" w:cs="Times New Roman"/>
          <w:kern w:val="0"/>
          <w14:ligatures w14:val="none"/>
        </w:rPr>
        <w:t>of the second chapter to</w:t>
      </w:r>
      <w:r w:rsidRPr="00D54E76">
        <w:rPr>
          <w:rFonts w:ascii="Times New Roman" w:eastAsia="Times New Roman" w:hAnsi="Times New Roman" w:cs="Times New Roman"/>
          <w:kern w:val="0"/>
          <w14:ligatures w14:val="none"/>
        </w:rPr>
        <w:t xml:space="preserve"> Descartes’ First Meditation. In this chapter, the madman appears exempted, expelled, and excluded from the philosophical community, denied entry into the philosophical city, deprived of the right to dignity and philosophical discourse, and banished from the tribunal precisely when Descartes appears to summon him before it. This tribunal is the tribunal of the cogito itself, which by its very nature cannot be mad. </w:t>
      </w:r>
    </w:p>
    <w:p w14:paraId="643D1FFC" w14:textId="3931844E" w:rsidR="00637036" w:rsidRPr="00D54E76" w:rsidRDefault="00637036" w:rsidP="00637036">
      <w:pPr>
        <w:bidi w:val="0"/>
        <w:spacing w:before="100" w:beforeAutospacing="1" w:after="100" w:afterAutospacing="1"/>
        <w:rPr>
          <w:rFonts w:ascii="Times New Roman" w:eastAsia="Times New Roman" w:hAnsi="Times New Roman" w:cs="Times New Roman"/>
          <w:kern w:val="0"/>
          <w14:ligatures w14:val="none"/>
        </w:rPr>
      </w:pPr>
      <w:r w:rsidRPr="00D54E76">
        <w:rPr>
          <w:rFonts w:ascii="Times New Roman" w:eastAsia="Times New Roman" w:hAnsi="Times New Roman" w:cs="Times New Roman"/>
          <w:kern w:val="0"/>
          <w14:ligatures w14:val="none"/>
        </w:rPr>
        <w:t xml:space="preserve">Foucault sought to write the history of madness itself, allowing madness to speak in its own voice. As Derrida observes, Foucault wanted madness to be the subject of his book in every possible sense: its theme, its first-person perspective, its author, and its speaking voice. Foucault wanted madness to speak from its own experience and with its own authority, rather than offering a history of madness described through the language of reason—that is, the language of psychiatry. According to Derrida’s reading of Foucault, reason and madness share a common origin in the </w:t>
      </w:r>
      <w:r w:rsidRPr="00D54E76">
        <w:rPr>
          <w:rFonts w:ascii="Times New Roman" w:eastAsia="Times New Roman" w:hAnsi="Times New Roman" w:cs="Times New Roman"/>
          <w:i/>
          <w:iCs/>
          <w:kern w:val="0"/>
          <w14:ligatures w14:val="none"/>
        </w:rPr>
        <w:t>logos</w:t>
      </w:r>
      <w:r w:rsidRPr="00D54E76">
        <w:rPr>
          <w:rFonts w:ascii="Times New Roman" w:eastAsia="Times New Roman" w:hAnsi="Times New Roman" w:cs="Times New Roman"/>
          <w:kern w:val="0"/>
          <w14:ligatures w14:val="none"/>
        </w:rPr>
        <w:t>.</w:t>
      </w:r>
      <w:r w:rsidR="00AE1DFD">
        <w:rPr>
          <w:rStyle w:val="af1"/>
          <w:rFonts w:ascii="Times New Roman" w:eastAsia="Times New Roman" w:hAnsi="Times New Roman" w:cs="Times New Roman"/>
          <w:kern w:val="0"/>
          <w14:ligatures w14:val="none"/>
        </w:rPr>
        <w:footnoteReference w:id="4"/>
      </w:r>
      <w:r w:rsidRPr="00D54E76">
        <w:rPr>
          <w:rFonts w:ascii="Times New Roman" w:eastAsia="Times New Roman" w:hAnsi="Times New Roman" w:cs="Times New Roman"/>
          <w:kern w:val="0"/>
          <w14:ligatures w14:val="none"/>
        </w:rPr>
        <w:t xml:space="preserve"> During the classical age, reason reassured itself and secured its own identity by repressing and excluding its opposite, namely madness. Reason protected itself by transforming madness into an object and by removing and confining it. </w:t>
      </w:r>
    </w:p>
    <w:p w14:paraId="1800E7BB" w14:textId="77777777" w:rsidR="00637036" w:rsidRPr="00D54E76" w:rsidRDefault="00637036" w:rsidP="00637036">
      <w:pPr>
        <w:bidi w:val="0"/>
        <w:spacing w:before="100" w:beforeAutospacing="1" w:after="100" w:afterAutospacing="1"/>
        <w:rPr>
          <w:rFonts w:ascii="Times New Roman" w:eastAsia="Times New Roman" w:hAnsi="Times New Roman" w:cs="Times New Roman"/>
          <w:kern w:val="0"/>
          <w14:ligatures w14:val="none"/>
        </w:rPr>
      </w:pPr>
      <w:r w:rsidRPr="00D54E76">
        <w:rPr>
          <w:rFonts w:ascii="Times New Roman" w:eastAsia="Times New Roman" w:hAnsi="Times New Roman" w:cs="Times New Roman"/>
          <w:kern w:val="0"/>
          <w14:ligatures w14:val="none"/>
        </w:rPr>
        <w:t xml:space="preserve">Foucault, working within a structuralist framework, seeks the decisive moment at which reason and madness were simultaneously united and separated. He attempts to uncover the singular, strange, and enduring moment in which their common root emerged together with the conflict that gave meaning both to their unity and to their </w:t>
      </w:r>
      <w:r w:rsidRPr="00D54E76">
        <w:rPr>
          <w:rFonts w:ascii="Times New Roman" w:eastAsia="Times New Roman" w:hAnsi="Times New Roman" w:cs="Times New Roman"/>
          <w:kern w:val="0"/>
          <w14:ligatures w14:val="none"/>
        </w:rPr>
        <w:lastRenderedPageBreak/>
        <w:t xml:space="preserve">separation—the conflict between reason and unreason, </w:t>
      </w:r>
      <w:r>
        <w:rPr>
          <w:rFonts w:ascii="Times New Roman" w:eastAsia="Times New Roman" w:hAnsi="Times New Roman" w:cs="Times New Roman"/>
          <w:kern w:val="0"/>
          <w14:ligatures w14:val="none"/>
        </w:rPr>
        <w:t>sense and nonsense</w:t>
      </w:r>
      <w:r w:rsidRPr="00D54E76">
        <w:rPr>
          <w:rFonts w:ascii="Times New Roman" w:eastAsia="Times New Roman" w:hAnsi="Times New Roman" w:cs="Times New Roman"/>
          <w:kern w:val="0"/>
          <w14:ligatures w14:val="none"/>
        </w:rPr>
        <w:t xml:space="preserve">. For Foucault, this moment is the Cartesian cogito: </w:t>
      </w:r>
      <w:r w:rsidRPr="00D54E76">
        <w:rPr>
          <w:rFonts w:ascii="Times New Roman" w:eastAsia="Times New Roman" w:hAnsi="Times New Roman" w:cs="Times New Roman"/>
          <w:i/>
          <w:iCs/>
          <w:kern w:val="0"/>
          <w14:ligatures w14:val="none"/>
        </w:rPr>
        <w:t>cogito ergo sum</w:t>
      </w:r>
      <w:r w:rsidRPr="00D54E76">
        <w:rPr>
          <w:rFonts w:ascii="Times New Roman" w:eastAsia="Times New Roman" w:hAnsi="Times New Roman" w:cs="Times New Roman"/>
          <w:kern w:val="0"/>
          <w14:ligatures w14:val="none"/>
        </w:rPr>
        <w:t xml:space="preserve">. I will argue that the cogito may be understood in two ways: first, as the origin of reason, and second, as the origin of madness. To pursue this possibility, we must begin with Descartes’ First Meditation. </w:t>
      </w:r>
    </w:p>
    <w:p w14:paraId="75C6BAF6" w14:textId="77777777" w:rsidR="00637036" w:rsidRPr="00D54E76" w:rsidRDefault="00637036" w:rsidP="00637036">
      <w:pPr>
        <w:bidi w:val="0"/>
        <w:spacing w:before="100" w:beforeAutospacing="1" w:after="100" w:afterAutospacing="1"/>
        <w:rPr>
          <w:rFonts w:ascii="Times New Roman" w:eastAsia="Times New Roman" w:hAnsi="Times New Roman" w:cs="Times New Roman"/>
          <w:kern w:val="0"/>
          <w14:ligatures w14:val="none"/>
        </w:rPr>
      </w:pPr>
      <w:r w:rsidRPr="00D54E76">
        <w:rPr>
          <w:rFonts w:ascii="Times New Roman" w:eastAsia="Times New Roman" w:hAnsi="Times New Roman" w:cs="Times New Roman"/>
          <w:kern w:val="0"/>
          <w14:ligatures w14:val="none"/>
        </w:rPr>
        <w:t xml:space="preserve">Descartes is accused by Foucault of performing an act of power, exclusion, and silencing—the act that removes madness from legitimate rational discourse in the opening movement of the </w:t>
      </w:r>
      <w:r w:rsidRPr="00D54E76">
        <w:rPr>
          <w:rFonts w:ascii="Times New Roman" w:eastAsia="Times New Roman" w:hAnsi="Times New Roman" w:cs="Times New Roman"/>
          <w:i/>
          <w:iCs/>
          <w:kern w:val="0"/>
          <w14:ligatures w14:val="none"/>
        </w:rPr>
        <w:t>Meditations</w:t>
      </w:r>
      <w:r w:rsidRPr="00D54E76">
        <w:rPr>
          <w:rFonts w:ascii="Times New Roman" w:eastAsia="Times New Roman" w:hAnsi="Times New Roman" w:cs="Times New Roman"/>
          <w:kern w:val="0"/>
          <w14:ligatures w14:val="none"/>
        </w:rPr>
        <w:t>. The possibility of madness is rejected by thought itself. Madness is placed outside thinking and outside thought. Descartes undertakes the task of abandoning every belief and opinion he has previously held and rebuilding knowledge from its first foundations (</w:t>
      </w:r>
      <w:proofErr w:type="spellStart"/>
      <w:r w:rsidRPr="00D54E76">
        <w:rPr>
          <w:rFonts w:ascii="Times New Roman" w:eastAsia="Times New Roman" w:hAnsi="Times New Roman" w:cs="Times New Roman"/>
          <w:i/>
          <w:iCs/>
          <w:kern w:val="0"/>
          <w14:ligatures w14:val="none"/>
        </w:rPr>
        <w:t>fundamentis</w:t>
      </w:r>
      <w:proofErr w:type="spellEnd"/>
      <w:r w:rsidRPr="00D54E76">
        <w:rPr>
          <w:rFonts w:ascii="Times New Roman" w:eastAsia="Times New Roman" w:hAnsi="Times New Roman" w:cs="Times New Roman"/>
          <w:i/>
          <w:iCs/>
          <w:kern w:val="0"/>
          <w14:ligatures w14:val="none"/>
        </w:rPr>
        <w:t xml:space="preserve"> </w:t>
      </w:r>
      <w:proofErr w:type="spellStart"/>
      <w:r w:rsidRPr="00D54E76">
        <w:rPr>
          <w:rFonts w:ascii="Times New Roman" w:eastAsia="Times New Roman" w:hAnsi="Times New Roman" w:cs="Times New Roman"/>
          <w:i/>
          <w:iCs/>
          <w:kern w:val="0"/>
          <w14:ligatures w14:val="none"/>
        </w:rPr>
        <w:t>primis</w:t>
      </w:r>
      <w:proofErr w:type="spellEnd"/>
      <w:r w:rsidRPr="00D54E76">
        <w:rPr>
          <w:rFonts w:ascii="Times New Roman" w:eastAsia="Times New Roman" w:hAnsi="Times New Roman" w:cs="Times New Roman"/>
          <w:kern w:val="0"/>
          <w14:ligatures w14:val="none"/>
        </w:rPr>
        <w:t>). To achieve this, he must destroy the unstable foundations of belief</w:t>
      </w:r>
      <w:r>
        <w:rPr>
          <w:rFonts w:ascii="Times New Roman" w:eastAsia="Times New Roman" w:hAnsi="Times New Roman" w:cs="Times New Roman"/>
          <w:kern w:val="0"/>
          <w14:ligatures w14:val="none"/>
        </w:rPr>
        <w:t>s</w:t>
      </w:r>
      <w:r w:rsidRPr="00D54E76">
        <w:rPr>
          <w:rFonts w:ascii="Times New Roman" w:eastAsia="Times New Roman" w:hAnsi="Times New Roman" w:cs="Times New Roman"/>
          <w:kern w:val="0"/>
          <w14:ligatures w14:val="none"/>
        </w:rPr>
        <w:t xml:space="preserve"> without examining each belief individually. If the foundations collapse, the entire structure collapses with them. </w:t>
      </w:r>
    </w:p>
    <w:p w14:paraId="63FF5AE3" w14:textId="77777777" w:rsidR="00637036" w:rsidRPr="00D54E76" w:rsidRDefault="00637036" w:rsidP="00637036">
      <w:pPr>
        <w:bidi w:val="0"/>
        <w:spacing w:before="100" w:beforeAutospacing="1" w:after="100" w:afterAutospacing="1"/>
        <w:rPr>
          <w:rFonts w:ascii="Times New Roman" w:eastAsia="Times New Roman" w:hAnsi="Times New Roman" w:cs="Times New Roman"/>
          <w:kern w:val="0"/>
          <w14:ligatures w14:val="none"/>
        </w:rPr>
      </w:pPr>
      <w:r w:rsidRPr="00D54E76">
        <w:rPr>
          <w:rFonts w:ascii="Times New Roman" w:eastAsia="Times New Roman" w:hAnsi="Times New Roman" w:cs="Times New Roman"/>
          <w:kern w:val="0"/>
          <w14:ligatures w14:val="none"/>
        </w:rPr>
        <w:t>One of these unstable foundations is trust in the senses. Descartes observes that the senses occasionally deceive us and therefore concludes that complete confidence in them is unwarranted:</w:t>
      </w:r>
    </w:p>
    <w:p w14:paraId="564EA97B" w14:textId="35B2AEEA" w:rsidR="00637036" w:rsidRPr="00D54E76" w:rsidRDefault="00637036" w:rsidP="00637036">
      <w:pPr>
        <w:bidi w:val="0"/>
        <w:spacing w:before="100" w:beforeAutospacing="1" w:after="100" w:afterAutospacing="1"/>
        <w:rPr>
          <w:rFonts w:ascii="Times New Roman" w:eastAsia="Times New Roman" w:hAnsi="Times New Roman" w:cs="Times New Roman"/>
          <w:kern w:val="0"/>
          <w14:ligatures w14:val="none"/>
        </w:rPr>
      </w:pPr>
      <w:r w:rsidRPr="00D54E76">
        <w:rPr>
          <w:rFonts w:ascii="Times New Roman" w:eastAsia="Times New Roman" w:hAnsi="Times New Roman" w:cs="Times New Roman"/>
          <w:kern w:val="0"/>
          <w14:ligatures w14:val="none"/>
        </w:rPr>
        <w:t xml:space="preserve">“All that up to the present time I have accepted as most true and certain I have learned either from the senses or through the senses; but it sometimes proved to me that these senses are deceptive, and it is wiser not to trust entirely to </w:t>
      </w:r>
      <w:r w:rsidR="00AE1DFD" w:rsidRPr="00D54E76">
        <w:rPr>
          <w:rFonts w:ascii="Times New Roman" w:eastAsia="Times New Roman" w:hAnsi="Times New Roman" w:cs="Times New Roman"/>
          <w:kern w:val="0"/>
          <w14:ligatures w14:val="none"/>
        </w:rPr>
        <w:t>anything</w:t>
      </w:r>
      <w:r w:rsidRPr="00D54E76">
        <w:rPr>
          <w:rFonts w:ascii="Times New Roman" w:eastAsia="Times New Roman" w:hAnsi="Times New Roman" w:cs="Times New Roman"/>
          <w:kern w:val="0"/>
          <w14:ligatures w14:val="none"/>
        </w:rPr>
        <w:t xml:space="preserve"> by which we have once been deceived.” </w:t>
      </w:r>
    </w:p>
    <w:p w14:paraId="22C8A68E" w14:textId="77777777" w:rsidR="00637036" w:rsidRPr="00D54E76" w:rsidRDefault="00637036" w:rsidP="00637036">
      <w:pPr>
        <w:bidi w:val="0"/>
        <w:spacing w:before="100" w:beforeAutospacing="1" w:after="100" w:afterAutospacing="1"/>
        <w:rPr>
          <w:rFonts w:ascii="Times New Roman" w:eastAsia="Times New Roman" w:hAnsi="Times New Roman" w:cs="Times New Roman"/>
          <w:kern w:val="0"/>
          <w14:ligatures w14:val="none"/>
        </w:rPr>
      </w:pPr>
      <w:r w:rsidRPr="00D54E76">
        <w:rPr>
          <w:rFonts w:ascii="Times New Roman" w:eastAsia="Times New Roman" w:hAnsi="Times New Roman" w:cs="Times New Roman"/>
          <w:kern w:val="0"/>
          <w14:ligatures w14:val="none"/>
        </w:rPr>
        <w:t>He immediately adds:</w:t>
      </w:r>
    </w:p>
    <w:p w14:paraId="06AA6B62" w14:textId="77777777" w:rsidR="00637036" w:rsidRPr="00D54E76" w:rsidRDefault="00637036" w:rsidP="00637036">
      <w:pPr>
        <w:bidi w:val="0"/>
        <w:spacing w:before="100" w:beforeAutospacing="1" w:after="100" w:afterAutospacing="1"/>
        <w:rPr>
          <w:rFonts w:ascii="Times New Roman" w:eastAsia="Times New Roman" w:hAnsi="Times New Roman" w:cs="Times New Roman"/>
          <w:kern w:val="0"/>
          <w14:ligatures w14:val="none"/>
        </w:rPr>
      </w:pPr>
      <w:r w:rsidRPr="00D54E76">
        <w:rPr>
          <w:rFonts w:ascii="Times New Roman" w:eastAsia="Times New Roman" w:hAnsi="Times New Roman" w:cs="Times New Roman"/>
          <w:kern w:val="0"/>
          <w14:ligatures w14:val="none"/>
        </w:rPr>
        <w:t>“</w:t>
      </w:r>
      <w:proofErr w:type="gramStart"/>
      <w:r w:rsidRPr="00D54E76">
        <w:rPr>
          <w:rFonts w:ascii="Times New Roman" w:eastAsia="Times New Roman" w:hAnsi="Times New Roman" w:cs="Times New Roman"/>
          <w:kern w:val="0"/>
          <w14:ligatures w14:val="none"/>
        </w:rPr>
        <w:t>but</w:t>
      </w:r>
      <w:proofErr w:type="gramEnd"/>
      <w:r w:rsidRPr="00D54E76">
        <w:rPr>
          <w:rFonts w:ascii="Times New Roman" w:eastAsia="Times New Roman" w:hAnsi="Times New Roman" w:cs="Times New Roman"/>
          <w:kern w:val="0"/>
          <w14:ligatures w14:val="none"/>
        </w:rPr>
        <w:t xml:space="preserve"> it may be that although the senses sometimes deceive us concerning things which are hardly perceptible, or very far away, there are yet many others to be met with us to which we cannot reasonably have any doubt…” </w:t>
      </w:r>
    </w:p>
    <w:p w14:paraId="52E64141" w14:textId="77777777" w:rsidR="00637036" w:rsidRPr="00D54E76" w:rsidRDefault="00637036" w:rsidP="00637036">
      <w:pPr>
        <w:bidi w:val="0"/>
        <w:spacing w:before="100" w:beforeAutospacing="1" w:after="100" w:afterAutospacing="1"/>
        <w:rPr>
          <w:rFonts w:ascii="Times New Roman" w:eastAsia="Times New Roman" w:hAnsi="Times New Roman" w:cs="Times New Roman"/>
          <w:kern w:val="0"/>
          <w14:ligatures w14:val="none"/>
        </w:rPr>
      </w:pPr>
      <w:r w:rsidRPr="00D54E76">
        <w:rPr>
          <w:rFonts w:ascii="Times New Roman" w:eastAsia="Times New Roman" w:hAnsi="Times New Roman" w:cs="Times New Roman"/>
          <w:kern w:val="0"/>
          <w14:ligatures w14:val="none"/>
        </w:rPr>
        <w:t>Perhaps there are still forms of sensory knowledge that cannot reasonably be doubted. It is at this point that Descartes introduces the example that stands at the center of Foucault’s interpretation:</w:t>
      </w:r>
    </w:p>
    <w:p w14:paraId="66622C5C" w14:textId="77777777" w:rsidR="00637036" w:rsidRPr="00D54E76" w:rsidRDefault="00637036" w:rsidP="00637036">
      <w:pPr>
        <w:bidi w:val="0"/>
        <w:spacing w:before="100" w:beforeAutospacing="1" w:after="100" w:afterAutospacing="1"/>
        <w:rPr>
          <w:rFonts w:ascii="Times New Roman" w:eastAsia="Times New Roman" w:hAnsi="Times New Roman" w:cs="Times New Roman"/>
          <w:kern w:val="0"/>
          <w14:ligatures w14:val="none"/>
        </w:rPr>
      </w:pPr>
      <w:r w:rsidRPr="00D54E76">
        <w:rPr>
          <w:rFonts w:ascii="Times New Roman" w:eastAsia="Times New Roman" w:hAnsi="Times New Roman" w:cs="Times New Roman"/>
          <w:kern w:val="0"/>
          <w14:ligatures w14:val="none"/>
        </w:rPr>
        <w:t xml:space="preserve">“And how could I deny that theses hands and this body are mine, were it not perhaps that I compare myself to certain persons, devoid of sense, whose cerebella are so troubled and cloudy by the violent </w:t>
      </w:r>
      <w:proofErr w:type="spellStart"/>
      <w:r w:rsidRPr="00D54E76">
        <w:rPr>
          <w:rFonts w:ascii="Times New Roman" w:eastAsia="Times New Roman" w:hAnsi="Times New Roman" w:cs="Times New Roman"/>
          <w:kern w:val="0"/>
          <w14:ligatures w14:val="none"/>
        </w:rPr>
        <w:t>vapours</w:t>
      </w:r>
      <w:proofErr w:type="spellEnd"/>
      <w:r w:rsidRPr="00D54E76">
        <w:rPr>
          <w:rFonts w:ascii="Times New Roman" w:eastAsia="Times New Roman" w:hAnsi="Times New Roman" w:cs="Times New Roman"/>
          <w:kern w:val="0"/>
          <w14:ligatures w14:val="none"/>
        </w:rPr>
        <w:t xml:space="preserve"> of black bile, that they constantly assure us that they think they are kings when they are really quite poor, or that they are clothed in purple when they are really without covering, or who imagine that they have an earthenware head or are nothing but pumpkins or are made of glass…” </w:t>
      </w:r>
    </w:p>
    <w:p w14:paraId="5F4CA5C7" w14:textId="77777777" w:rsidR="00637036" w:rsidRPr="00D54E76" w:rsidRDefault="00637036" w:rsidP="00637036">
      <w:pPr>
        <w:bidi w:val="0"/>
        <w:spacing w:before="100" w:beforeAutospacing="1" w:after="100" w:afterAutospacing="1"/>
        <w:rPr>
          <w:rFonts w:ascii="Times New Roman" w:eastAsia="Times New Roman" w:hAnsi="Times New Roman" w:cs="Times New Roman"/>
          <w:kern w:val="0"/>
          <w14:ligatures w14:val="none"/>
        </w:rPr>
      </w:pPr>
      <w:r w:rsidRPr="00D54E76">
        <w:rPr>
          <w:rFonts w:ascii="Times New Roman" w:eastAsia="Times New Roman" w:hAnsi="Times New Roman" w:cs="Times New Roman"/>
          <w:kern w:val="0"/>
          <w14:ligatures w14:val="none"/>
        </w:rPr>
        <w:t>Foucault focuses on the sentence that immediately follows:</w:t>
      </w:r>
    </w:p>
    <w:p w14:paraId="1A80B3C3" w14:textId="22ED0902" w:rsidR="00637036" w:rsidRPr="00D54E76" w:rsidRDefault="00637036" w:rsidP="00637036">
      <w:pPr>
        <w:bidi w:val="0"/>
        <w:spacing w:before="100" w:beforeAutospacing="1" w:after="100" w:afterAutospacing="1"/>
        <w:rPr>
          <w:rFonts w:ascii="Times New Roman" w:eastAsia="Times New Roman" w:hAnsi="Times New Roman" w:cs="Times New Roman"/>
          <w:kern w:val="0"/>
          <w14:ligatures w14:val="none"/>
        </w:rPr>
      </w:pPr>
      <w:r w:rsidRPr="00D54E76">
        <w:rPr>
          <w:rFonts w:ascii="Times New Roman" w:eastAsia="Times New Roman" w:hAnsi="Times New Roman" w:cs="Times New Roman"/>
          <w:kern w:val="0"/>
          <w14:ligatures w14:val="none"/>
        </w:rPr>
        <w:t xml:space="preserve">“But they are mad, </w:t>
      </w:r>
      <w:r w:rsidRPr="00D54E76">
        <w:rPr>
          <w:rFonts w:ascii="Times New Roman" w:eastAsia="Times New Roman" w:hAnsi="Times New Roman" w:cs="Times New Roman"/>
          <w:i/>
          <w:iCs/>
          <w:kern w:val="0"/>
          <w14:ligatures w14:val="none"/>
        </w:rPr>
        <w:t xml:space="preserve">sed </w:t>
      </w:r>
      <w:proofErr w:type="spellStart"/>
      <w:r w:rsidRPr="00D54E76">
        <w:rPr>
          <w:rFonts w:ascii="Times New Roman" w:eastAsia="Times New Roman" w:hAnsi="Times New Roman" w:cs="Times New Roman"/>
          <w:i/>
          <w:iCs/>
          <w:kern w:val="0"/>
          <w14:ligatures w14:val="none"/>
        </w:rPr>
        <w:t>amentes</w:t>
      </w:r>
      <w:proofErr w:type="spellEnd"/>
      <w:r w:rsidRPr="00D54E76">
        <w:rPr>
          <w:rFonts w:ascii="Times New Roman" w:eastAsia="Times New Roman" w:hAnsi="Times New Roman" w:cs="Times New Roman"/>
          <w:i/>
          <w:iCs/>
          <w:kern w:val="0"/>
          <w14:ligatures w14:val="none"/>
        </w:rPr>
        <w:t xml:space="preserve"> sunt </w:t>
      </w:r>
      <w:proofErr w:type="spellStart"/>
      <w:r w:rsidRPr="00D54E76">
        <w:rPr>
          <w:rFonts w:ascii="Times New Roman" w:eastAsia="Times New Roman" w:hAnsi="Times New Roman" w:cs="Times New Roman"/>
          <w:i/>
          <w:iCs/>
          <w:kern w:val="0"/>
          <w14:ligatures w14:val="none"/>
        </w:rPr>
        <w:t>isti</w:t>
      </w:r>
      <w:proofErr w:type="spellEnd"/>
      <w:r w:rsidRPr="00D54E76">
        <w:rPr>
          <w:rFonts w:ascii="Times New Roman" w:eastAsia="Times New Roman" w:hAnsi="Times New Roman" w:cs="Times New Roman"/>
          <w:kern w:val="0"/>
          <w14:ligatures w14:val="none"/>
        </w:rPr>
        <w:t>, and I should not be any less insane (</w:t>
      </w:r>
      <w:proofErr w:type="spellStart"/>
      <w:r w:rsidRPr="00D54E76">
        <w:rPr>
          <w:rFonts w:ascii="Times New Roman" w:eastAsia="Times New Roman" w:hAnsi="Times New Roman" w:cs="Times New Roman"/>
          <w:i/>
          <w:iCs/>
          <w:kern w:val="0"/>
          <w14:ligatures w14:val="none"/>
        </w:rPr>
        <w:t>demens</w:t>
      </w:r>
      <w:proofErr w:type="spellEnd"/>
      <w:r w:rsidRPr="00D54E76">
        <w:rPr>
          <w:rFonts w:ascii="Times New Roman" w:eastAsia="Times New Roman" w:hAnsi="Times New Roman" w:cs="Times New Roman"/>
          <w:kern w:val="0"/>
          <w14:ligatures w14:val="none"/>
        </w:rPr>
        <w:t xml:space="preserve">) </w:t>
      </w:r>
      <w:proofErr w:type="gramStart"/>
      <w:r w:rsidRPr="00D54E76">
        <w:rPr>
          <w:rFonts w:ascii="Times New Roman" w:eastAsia="Times New Roman" w:hAnsi="Times New Roman" w:cs="Times New Roman"/>
          <w:kern w:val="0"/>
          <w14:ligatures w14:val="none"/>
        </w:rPr>
        <w:t>were</w:t>
      </w:r>
      <w:proofErr w:type="gramEnd"/>
      <w:r w:rsidRPr="00D54E76">
        <w:rPr>
          <w:rFonts w:ascii="Times New Roman" w:eastAsia="Times New Roman" w:hAnsi="Times New Roman" w:cs="Times New Roman"/>
          <w:kern w:val="0"/>
          <w14:ligatures w14:val="none"/>
        </w:rPr>
        <w:t xml:space="preserve"> I do follow examples so extravagant...” </w:t>
      </w:r>
      <w:r w:rsidR="00AE1DFD">
        <w:rPr>
          <w:rStyle w:val="af1"/>
          <w:rFonts w:ascii="Times New Roman" w:eastAsia="Times New Roman" w:hAnsi="Times New Roman" w:cs="Times New Roman"/>
          <w:kern w:val="0"/>
          <w14:ligatures w14:val="none"/>
        </w:rPr>
        <w:footnoteReference w:id="5"/>
      </w:r>
    </w:p>
    <w:p w14:paraId="567D0BF7" w14:textId="7E673B66" w:rsidR="00637036" w:rsidRDefault="00637036" w:rsidP="00637036">
      <w:pPr>
        <w:pStyle w:val="NormalWeb"/>
      </w:pPr>
      <w:r>
        <w:lastRenderedPageBreak/>
        <w:t xml:space="preserve">Immediately after the passage on madness, but </w:t>
      </w:r>
      <w:r w:rsidR="003A4F00">
        <w:t>"</w:t>
      </w:r>
      <w:r>
        <w:t>at the same time</w:t>
      </w:r>
      <w:r w:rsidR="003A4F00">
        <w:t>"</w:t>
      </w:r>
      <w:r>
        <w:t xml:space="preserve"> Descartes introduces the possibility that he may always be dreaming and that the world before him may be no more real than the world that appears in sleep. He asks us to imagine that we are asleep. This hypothesis becomes the foundation of a form of doubt grounded in natural causes, since dreaming is itself a natural phenomenon. Beyond the </w:t>
      </w:r>
      <w:r w:rsidR="00064900">
        <w:t xml:space="preserve">reach of the </w:t>
      </w:r>
      <w:r>
        <w:t xml:space="preserve">dream hypothesis there remain only non-sensory truths, such as mathematical truths, which appear certain regardless of whether one is awake or asleep. These truths will later be challenged by the argument of the Evil Genius. </w:t>
      </w:r>
    </w:p>
    <w:p w14:paraId="1640F18D" w14:textId="77777777" w:rsidR="00637036" w:rsidRDefault="00637036" w:rsidP="00637036">
      <w:pPr>
        <w:pStyle w:val="NormalWeb"/>
      </w:pPr>
      <w:r>
        <w:t xml:space="preserve">Derrida argues that, according to Foucault, although Descartes encounters madness alongside dreams and other forms of sensory error, he does not treat them in the same manner. There is a fundamental asymmetry between madness and error. Foucault maintains that Descartes does not avoid the danger of madness in the same way that he circumvents dreams or perceptual error. </w:t>
      </w:r>
    </w:p>
    <w:p w14:paraId="398B56E5" w14:textId="25A692FB" w:rsidR="00637036" w:rsidRDefault="00637036" w:rsidP="00064900">
      <w:pPr>
        <w:pStyle w:val="NormalWeb"/>
      </w:pPr>
      <w:r>
        <w:t>Derrida contends that Foucault conflates two distinct procedures in Descartes’ argument. The first concerns Descartes’ attempt to demonstrate that the senses deceive us with respect to things that are difficult to perceive or located at a great distance:</w:t>
      </w:r>
      <w:r w:rsidR="00064900">
        <w:t xml:space="preserve"> </w:t>
      </w:r>
      <w:r>
        <w:t>“things which are hardly perceptible, or very far away” A tower seen from afar may appear round when it is in fact square. Such examples establish the limits of error in sensory knowledge. Yet Descartes immediately adds: “there are yet many others to be met with us to which we cannot reasonably have any doubt...” unless, of course, one is mad—a possibility that Descartes appears to reject in the same passage. The second procedure concerns Descartes’ claim that imagination and dreams cannot create genuinely simple and universal elements: “corporeal nature in general, and its extension, the figure of extended things, their quantity or magnitude and number...”</w:t>
      </w:r>
      <w:r w:rsidR="00AE1DFD">
        <w:rPr>
          <w:rStyle w:val="af1"/>
        </w:rPr>
        <w:footnoteReference w:id="6"/>
      </w:r>
      <w:r w:rsidR="003A4F00">
        <w:t xml:space="preserve"> </w:t>
      </w:r>
      <w:r>
        <w:t>These belong to a domain whose source is not sensation. Mathematics and geometry, therefore, remain immune to natural doubt.  One may therefore agree with Foucault that Descartes seeks, through his discussion of dreams and sensory perception, to identify a kernel, an element, or a simple component that remains true and resistant to doubt. As Foucault writes:</w:t>
      </w:r>
      <w:r w:rsidR="003A4F00">
        <w:t xml:space="preserve"> </w:t>
      </w:r>
      <w:r>
        <w:t xml:space="preserve">It is in dreams and in sensory perception that I surmount or, as Foucault says, that I </w:t>
      </w:r>
      <w:r w:rsidR="003A4F00">
        <w:t>"</w:t>
      </w:r>
      <w:r>
        <w:t>circumvent</w:t>
      </w:r>
      <w:r w:rsidR="003A4F00">
        <w:t>"</w:t>
      </w:r>
      <w:r>
        <w:t xml:space="preserve"> doubt and reconquer a basis for certainty.</w:t>
      </w:r>
      <w:r w:rsidR="004540F6">
        <w:rPr>
          <w:rStyle w:val="af1"/>
        </w:rPr>
        <w:footnoteReference w:id="7"/>
      </w:r>
      <w:r>
        <w:t xml:space="preserve"> </w:t>
      </w:r>
    </w:p>
    <w:p w14:paraId="3191533A" w14:textId="77777777" w:rsidR="00637036" w:rsidRDefault="00637036" w:rsidP="00637036">
      <w:pPr>
        <w:pStyle w:val="NormalWeb"/>
      </w:pPr>
      <w:r>
        <w:t xml:space="preserve">For this </w:t>
      </w:r>
      <w:proofErr w:type="gramStart"/>
      <w:r>
        <w:t>reason</w:t>
      </w:r>
      <w:proofErr w:type="gramEnd"/>
      <w:r>
        <w:t xml:space="preserve"> Foucault writes:</w:t>
      </w:r>
    </w:p>
    <w:p w14:paraId="2F32AF37" w14:textId="77777777" w:rsidR="00637036" w:rsidRDefault="00637036" w:rsidP="00637036">
      <w:pPr>
        <w:pStyle w:val="NormalWeb"/>
      </w:pPr>
      <w:r>
        <w:t xml:space="preserve">“Descartes does not avoid the peril of madness in the same way he </w:t>
      </w:r>
      <w:proofErr w:type="gramStart"/>
      <w:r>
        <w:t>circumvent</w:t>
      </w:r>
      <w:proofErr w:type="gramEnd"/>
      <w:r>
        <w:t xml:space="preserve"> the eventuality of dreams or of error… Neither image-peopled sleep, nor the clear consciousness that the senses can be deceived is able to take doubt to the extreme point of its universality; let us admit that our eyes deceive us, ‘let us assume that we are asleep’—truth will not entirely slip out into the night. For madness, it is otherwise.” </w:t>
      </w:r>
    </w:p>
    <w:p w14:paraId="46788DF9" w14:textId="77777777" w:rsidR="00637036" w:rsidRDefault="00637036" w:rsidP="00637036">
      <w:pPr>
        <w:pStyle w:val="NormalWeb"/>
      </w:pPr>
      <w:r>
        <w:t>And later:</w:t>
      </w:r>
    </w:p>
    <w:p w14:paraId="19EB5DC1" w14:textId="77777777" w:rsidR="00637036" w:rsidRDefault="00637036" w:rsidP="00637036">
      <w:pPr>
        <w:pStyle w:val="NormalWeb"/>
      </w:pPr>
      <w:r>
        <w:t xml:space="preserve">“In the economy of doubt, there is an imbalance between madness, on the one hand, and dreams and error, on the other. Their situation in relation to truth and to him who </w:t>
      </w:r>
      <w:r>
        <w:lastRenderedPageBreak/>
        <w:t xml:space="preserve">seeks it is different; dreams or illusions are surmounted within the structure of truth; but madness is inadmissible for the doubting subject.” </w:t>
      </w:r>
    </w:p>
    <w:p w14:paraId="757875D9" w14:textId="75871627" w:rsidR="00637036" w:rsidRDefault="00637036" w:rsidP="00637036">
      <w:pPr>
        <w:pStyle w:val="NormalWeb"/>
      </w:pPr>
      <w:r>
        <w:t>Accordingly, Descartes appears not to reflect upon the experience of madness in the same manner that he reflects upon dreaming. He does not seek within madness a kernel of truth capable of surviving doubt while remaining internal to madness itself. Descartes is not interested in madness, Foucault argues. He does not accept it as a genuine hypothesis. He does not seriously consider it. He dismisses it by decree. To believe that one’s body is made of glass would indeed be madness, yet this possibility is excluded precisely because one is thinking. Foucault maintains that the impossibility of madness is essential not to the object of thought but to the thinking subject itself—the subject that will later become the cogito. Madness is removed, expelled, and excluded through its very impossibility within thought itself. Derrida notes that Foucault was the first commentator to isolate madness from sensory illusion and dreaming within Meditation.</w:t>
      </w:r>
      <w:r w:rsidR="00B10300">
        <w:rPr>
          <w:rStyle w:val="af1"/>
        </w:rPr>
        <w:footnoteReference w:id="8"/>
      </w:r>
      <w:r>
        <w:t xml:space="preserve"> The Cartesian decree marks, says Foucault, the "advent of the ratio".</w:t>
      </w:r>
    </w:p>
    <w:p w14:paraId="294E03A3" w14:textId="5EEF3BC3" w:rsidR="00637036" w:rsidRDefault="00637036" w:rsidP="00637036">
      <w:pPr>
        <w:pStyle w:val="NormalWeb"/>
      </w:pPr>
      <w:r>
        <w:t xml:space="preserve">Derrida rereads Descartes and identifies two crucial points. First, in the section devoted to doubt grounded in natural reasons, Descartes does not circumvent the possibility of dreams or sensory error. Nor does he overcome them “within the structure of truth.” This is because he never excludes the extreme possibility that the entire system of knowledge acquired through the senses or imagination may be mistaken. Derrida argues that the dream hypothesis constitutes a radicalization, or hyperbolic rhetorics, of the claim that the senses occasionally deceive us. In dreams, all the </w:t>
      </w:r>
      <w:r w:rsidR="00D069D0">
        <w:t xml:space="preserve">representations coming from the </w:t>
      </w:r>
      <w:r>
        <w:t xml:space="preserve">senses deceive us. All images are illusions. It follows that any certainty </w:t>
      </w:r>
      <w:r w:rsidR="00D069D0">
        <w:t xml:space="preserve">invulnerable to dreams </w:t>
      </w:r>
      <w:r>
        <w:t xml:space="preserve">will be, </w:t>
      </w:r>
      <w:r>
        <w:rPr>
          <w:rStyle w:val="ae"/>
        </w:rPr>
        <w:t>a priori</w:t>
      </w:r>
      <w:r>
        <w:t xml:space="preserve">, </w:t>
      </w:r>
      <w:r w:rsidR="00D069D0">
        <w:t>invulnerable perpetual</w:t>
      </w:r>
      <w:r>
        <w:t xml:space="preserve"> illusion</w:t>
      </w:r>
      <w:r w:rsidR="00D069D0" w:rsidRPr="00D069D0">
        <w:t xml:space="preserve"> </w:t>
      </w:r>
      <w:r w:rsidR="00D069D0">
        <w:t>of sensory kind</w:t>
      </w:r>
      <w:r>
        <w:t xml:space="preserve">. Consequently, examining the case of dreaming is sufficient, at this stage, for confronting sensory doubt in general. </w:t>
      </w:r>
    </w:p>
    <w:p w14:paraId="30EE5D28" w14:textId="69D448AD" w:rsidR="00637036" w:rsidRDefault="00637036" w:rsidP="00637036">
      <w:pPr>
        <w:pStyle w:val="NormalWeb"/>
      </w:pPr>
      <w:r>
        <w:t xml:space="preserve">What certainties survive the dream argument? These are truths whose source is neither sensation nor imagination. They are simple and intelligible truths. Even if I am asleep, everything I perceive in a dream may be false and illusory—especially the existence of my hands, my body, and the act of opening my eyes or moving my head. What Foucault regarded as impossible </w:t>
      </w:r>
      <w:r w:rsidR="00F2733D">
        <w:t xml:space="preserve">before </w:t>
      </w:r>
      <w:r>
        <w:t xml:space="preserve">in madness becomes possible in dreaming. </w:t>
      </w:r>
      <w:r w:rsidR="00F2733D">
        <w:t xml:space="preserve">But says Descartes let us suppose that all the </w:t>
      </w:r>
      <w:proofErr w:type="spellStart"/>
      <w:r w:rsidR="00F2733D">
        <w:t>oneirical</w:t>
      </w:r>
      <w:proofErr w:type="spellEnd"/>
      <w:r w:rsidR="00F2733D">
        <w:t xml:space="preserve"> representation are illusory; </w:t>
      </w:r>
      <w:r>
        <w:t xml:space="preserve">Yet even if every image in a dream is illusory, something </w:t>
      </w:r>
      <w:r w:rsidR="00AB541A">
        <w:t xml:space="preserve">true </w:t>
      </w:r>
      <w:r>
        <w:t xml:space="preserve">remains. </w:t>
      </w:r>
    </w:p>
    <w:p w14:paraId="4378924F" w14:textId="77777777" w:rsidR="00637036" w:rsidRPr="00D54E76" w:rsidRDefault="00637036" w:rsidP="00637036">
      <w:pPr>
        <w:bidi w:val="0"/>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D54E76">
        <w:rPr>
          <w:rFonts w:ascii="Times New Roman" w:eastAsia="Times New Roman" w:hAnsi="Times New Roman" w:cs="Times New Roman"/>
          <w:b/>
          <w:bCs/>
          <w:kern w:val="0"/>
          <w:sz w:val="36"/>
          <w:szCs w:val="36"/>
          <w14:ligatures w14:val="none"/>
        </w:rPr>
        <w:t>Dream, Painting, and the Indubitable</w:t>
      </w:r>
    </w:p>
    <w:p w14:paraId="0391C52F" w14:textId="3A45E2AB" w:rsidR="00637036" w:rsidRPr="00F976D2" w:rsidRDefault="00637036" w:rsidP="00637036">
      <w:pPr>
        <w:bidi w:val="0"/>
        <w:spacing w:before="100" w:beforeAutospacing="1" w:after="100" w:afterAutospacing="1"/>
        <w:rPr>
          <w:rFonts w:asciiTheme="majorBidi" w:eastAsia="Times New Roman" w:hAnsiTheme="majorBidi" w:cstheme="majorBidi"/>
          <w:kern w:val="0"/>
          <w14:ligatures w14:val="none"/>
        </w:rPr>
      </w:pPr>
      <w:r w:rsidRPr="00F976D2">
        <w:rPr>
          <w:rFonts w:asciiTheme="majorBidi" w:eastAsia="Times New Roman" w:hAnsiTheme="majorBidi" w:cstheme="majorBidi"/>
          <w:kern w:val="0"/>
          <w14:ligatures w14:val="none"/>
        </w:rPr>
        <w:t>Descartes continues by arguing that even if every image appearing in a dream is illusory, there nevertheless remain certain elements that cannot be entirely fictitious. Although dream-images may be false with respect to what they represent, they are still composed of more fundamental components</w:t>
      </w:r>
      <w:r w:rsidR="005959E5" w:rsidRPr="00F976D2">
        <w:rPr>
          <w:rFonts w:asciiTheme="majorBidi" w:eastAsia="Times New Roman" w:hAnsiTheme="majorBidi" w:cstheme="majorBidi"/>
          <w:kern w:val="0"/>
          <w14:ligatures w14:val="none"/>
        </w:rPr>
        <w:t xml:space="preserve"> which are certain</w:t>
      </w:r>
      <w:r w:rsidRPr="00F976D2">
        <w:rPr>
          <w:rFonts w:asciiTheme="majorBidi" w:eastAsia="Times New Roman" w:hAnsiTheme="majorBidi" w:cstheme="majorBidi"/>
          <w:kern w:val="0"/>
          <w14:ligatures w14:val="none"/>
        </w:rPr>
        <w:t xml:space="preserve">. Even illusion presupposes a structure. Thus, while the existence of my hands, my body, or the objects I perceive may be doubtful, there remains a level of simplicity and intelligibility that survives the dream argument. </w:t>
      </w:r>
    </w:p>
    <w:p w14:paraId="0A463F72" w14:textId="77777777" w:rsidR="00637036" w:rsidRPr="00F976D2" w:rsidRDefault="00637036" w:rsidP="00637036">
      <w:pPr>
        <w:bidi w:val="0"/>
        <w:spacing w:before="100" w:beforeAutospacing="1" w:after="100" w:afterAutospacing="1"/>
        <w:rPr>
          <w:rFonts w:asciiTheme="majorBidi" w:eastAsia="Times New Roman" w:hAnsiTheme="majorBidi" w:cstheme="majorBidi"/>
          <w:kern w:val="0"/>
          <w14:ligatures w14:val="none"/>
        </w:rPr>
      </w:pPr>
      <w:r w:rsidRPr="00F976D2">
        <w:rPr>
          <w:rFonts w:asciiTheme="majorBidi" w:eastAsia="Times New Roman" w:hAnsiTheme="majorBidi" w:cstheme="majorBidi"/>
          <w:kern w:val="0"/>
          <w14:ligatures w14:val="none"/>
        </w:rPr>
        <w:lastRenderedPageBreak/>
        <w:t xml:space="preserve">To clarify this point, Descartes introduces the analogy of painting. A painter may create the most extravagant and fantastic images imaginable. He may depict creatures that have never existed or combine elements from different animals into entirely novel forms. Yet even the most fantastic painting contains components that are real. The painter cannot invent </w:t>
      </w:r>
      <w:proofErr w:type="spellStart"/>
      <w:r w:rsidRPr="00F976D2">
        <w:rPr>
          <w:rFonts w:asciiTheme="majorBidi" w:eastAsia="Times New Roman" w:hAnsiTheme="majorBidi" w:cstheme="majorBidi"/>
          <w:kern w:val="0"/>
          <w14:ligatures w14:val="none"/>
        </w:rPr>
        <w:t>colours</w:t>
      </w:r>
      <w:proofErr w:type="spellEnd"/>
      <w:r w:rsidRPr="00F976D2">
        <w:rPr>
          <w:rFonts w:asciiTheme="majorBidi" w:eastAsia="Times New Roman" w:hAnsiTheme="majorBidi" w:cstheme="majorBidi"/>
          <w:kern w:val="0"/>
          <w14:ligatures w14:val="none"/>
        </w:rPr>
        <w:t xml:space="preserve"> themselves. </w:t>
      </w:r>
      <w:proofErr w:type="spellStart"/>
      <w:r w:rsidRPr="00F976D2">
        <w:rPr>
          <w:rFonts w:asciiTheme="majorBidi" w:eastAsia="Times New Roman" w:hAnsiTheme="majorBidi" w:cstheme="majorBidi"/>
          <w:kern w:val="0"/>
          <w14:ligatures w14:val="none"/>
        </w:rPr>
        <w:t>Colour</w:t>
      </w:r>
      <w:proofErr w:type="spellEnd"/>
      <w:r w:rsidRPr="00F976D2">
        <w:rPr>
          <w:rFonts w:asciiTheme="majorBidi" w:eastAsia="Times New Roman" w:hAnsiTheme="majorBidi" w:cstheme="majorBidi"/>
          <w:kern w:val="0"/>
          <w14:ligatures w14:val="none"/>
        </w:rPr>
        <w:t xml:space="preserve"> remains a genuine element within the painting regardless of how imaginary the final image may be. Descartes writes:</w:t>
      </w:r>
    </w:p>
    <w:p w14:paraId="43FCA1B3" w14:textId="77777777" w:rsidR="00637036" w:rsidRPr="00F976D2" w:rsidRDefault="00637036" w:rsidP="00637036">
      <w:pPr>
        <w:bidi w:val="0"/>
        <w:spacing w:before="100" w:beforeAutospacing="1" w:after="100" w:afterAutospacing="1"/>
        <w:rPr>
          <w:rFonts w:asciiTheme="majorBidi" w:eastAsia="Times New Roman" w:hAnsiTheme="majorBidi" w:cstheme="majorBidi"/>
          <w:kern w:val="0"/>
          <w14:ligatures w14:val="none"/>
        </w:rPr>
      </w:pPr>
      <w:r w:rsidRPr="00F976D2">
        <w:rPr>
          <w:rFonts w:asciiTheme="majorBidi" w:eastAsia="Times New Roman" w:hAnsiTheme="majorBidi" w:cstheme="majorBidi"/>
          <w:kern w:val="0"/>
          <w14:ligatures w14:val="none"/>
        </w:rPr>
        <w:t xml:space="preserve">“For as a matter of fact, painters, even when they study with the greatest skill to represent sirens and satyrs by forms the most strange and extraordinary, cannot give them natures which are entirely new, but merely make a certain medley of the members of different animals; or if their imagination is extravagant enough to invent something so novel that nothing similar has ever before been seen, and that then their work represent a thing purely fictitious and absolutely false, it is certain all the same that the </w:t>
      </w:r>
      <w:proofErr w:type="spellStart"/>
      <w:r w:rsidRPr="00F976D2">
        <w:rPr>
          <w:rFonts w:asciiTheme="majorBidi" w:eastAsia="Times New Roman" w:hAnsiTheme="majorBidi" w:cstheme="majorBidi"/>
          <w:kern w:val="0"/>
          <w14:ligatures w14:val="none"/>
        </w:rPr>
        <w:t>colours</w:t>
      </w:r>
      <w:proofErr w:type="spellEnd"/>
      <w:r w:rsidRPr="00F976D2">
        <w:rPr>
          <w:rFonts w:asciiTheme="majorBidi" w:eastAsia="Times New Roman" w:hAnsiTheme="majorBidi" w:cstheme="majorBidi"/>
          <w:kern w:val="0"/>
          <w14:ligatures w14:val="none"/>
        </w:rPr>
        <w:t xml:space="preserve"> of which this is composed are necessarily real.” </w:t>
      </w:r>
    </w:p>
    <w:p w14:paraId="4DD42D16" w14:textId="77777777" w:rsidR="00637036" w:rsidRPr="00F976D2" w:rsidRDefault="00637036" w:rsidP="00637036">
      <w:pPr>
        <w:bidi w:val="0"/>
        <w:spacing w:before="100" w:beforeAutospacing="1" w:after="100" w:afterAutospacing="1"/>
        <w:rPr>
          <w:rFonts w:asciiTheme="majorBidi" w:eastAsia="Times New Roman" w:hAnsiTheme="majorBidi" w:cstheme="majorBidi"/>
          <w:kern w:val="0"/>
          <w14:ligatures w14:val="none"/>
        </w:rPr>
      </w:pPr>
      <w:r w:rsidRPr="00F976D2">
        <w:rPr>
          <w:rFonts w:asciiTheme="majorBidi" w:eastAsia="Times New Roman" w:hAnsiTheme="majorBidi" w:cstheme="majorBidi"/>
          <w:kern w:val="0"/>
          <w14:ligatures w14:val="none"/>
        </w:rPr>
        <w:t xml:space="preserve">This example serves only as an analogy. Descartes is not claiming that </w:t>
      </w:r>
      <w:proofErr w:type="spellStart"/>
      <w:r w:rsidRPr="00F976D2">
        <w:rPr>
          <w:rFonts w:asciiTheme="majorBidi" w:eastAsia="Times New Roman" w:hAnsiTheme="majorBidi" w:cstheme="majorBidi"/>
          <w:kern w:val="0"/>
          <w14:ligatures w14:val="none"/>
        </w:rPr>
        <w:t>colour</w:t>
      </w:r>
      <w:proofErr w:type="spellEnd"/>
      <w:r w:rsidRPr="00F976D2">
        <w:rPr>
          <w:rFonts w:asciiTheme="majorBidi" w:eastAsia="Times New Roman" w:hAnsiTheme="majorBidi" w:cstheme="majorBidi"/>
          <w:kern w:val="0"/>
          <w14:ligatures w14:val="none"/>
        </w:rPr>
        <w:t xml:space="preserve"> itself possesses metaphysical priority. Rather, </w:t>
      </w:r>
      <w:proofErr w:type="spellStart"/>
      <w:r w:rsidRPr="00F976D2">
        <w:rPr>
          <w:rFonts w:asciiTheme="majorBidi" w:eastAsia="Times New Roman" w:hAnsiTheme="majorBidi" w:cstheme="majorBidi"/>
          <w:kern w:val="0"/>
          <w14:ligatures w14:val="none"/>
        </w:rPr>
        <w:t>colour</w:t>
      </w:r>
      <w:proofErr w:type="spellEnd"/>
      <w:r w:rsidRPr="00F976D2">
        <w:rPr>
          <w:rFonts w:asciiTheme="majorBidi" w:eastAsia="Times New Roman" w:hAnsiTheme="majorBidi" w:cstheme="majorBidi"/>
          <w:kern w:val="0"/>
          <w14:ligatures w14:val="none"/>
        </w:rPr>
        <w:t xml:space="preserve"> functions as an illustration of a simple element that remains present even within the most extravagant fiction. In the same way, dreams contain elements that cannot be reduced to illusion. Even if every dream-image is false, it is still composed from more basic and universal constituents. </w:t>
      </w:r>
    </w:p>
    <w:p w14:paraId="5FD295C2" w14:textId="77777777" w:rsidR="00637036" w:rsidRPr="00F976D2" w:rsidRDefault="00637036" w:rsidP="00637036">
      <w:pPr>
        <w:bidi w:val="0"/>
        <w:spacing w:before="100" w:beforeAutospacing="1" w:after="100" w:afterAutospacing="1"/>
        <w:rPr>
          <w:rFonts w:asciiTheme="majorBidi" w:eastAsia="Times New Roman" w:hAnsiTheme="majorBidi" w:cstheme="majorBidi"/>
          <w:kern w:val="0"/>
          <w14:ligatures w14:val="none"/>
        </w:rPr>
      </w:pPr>
      <w:r w:rsidRPr="00F976D2">
        <w:rPr>
          <w:rFonts w:asciiTheme="majorBidi" w:eastAsia="Times New Roman" w:hAnsiTheme="majorBidi" w:cstheme="majorBidi"/>
          <w:kern w:val="0"/>
          <w14:ligatures w14:val="none"/>
        </w:rPr>
        <w:t>Descartes therefore continues:</w:t>
      </w:r>
    </w:p>
    <w:p w14:paraId="2CC81B7B" w14:textId="77777777" w:rsidR="00637036" w:rsidRPr="00F976D2" w:rsidRDefault="00637036" w:rsidP="00637036">
      <w:pPr>
        <w:bidi w:val="0"/>
        <w:spacing w:before="100" w:beforeAutospacing="1" w:after="100" w:afterAutospacing="1"/>
        <w:rPr>
          <w:rFonts w:asciiTheme="majorBidi" w:eastAsia="Times New Roman" w:hAnsiTheme="majorBidi" w:cstheme="majorBidi"/>
          <w:kern w:val="0"/>
          <w14:ligatures w14:val="none"/>
        </w:rPr>
      </w:pPr>
      <w:r w:rsidRPr="00F976D2">
        <w:rPr>
          <w:rFonts w:asciiTheme="majorBidi" w:eastAsia="Times New Roman" w:hAnsiTheme="majorBidi" w:cstheme="majorBidi"/>
          <w:kern w:val="0"/>
          <w14:ligatures w14:val="none"/>
        </w:rPr>
        <w:t xml:space="preserve">“And for the same reason, although these general things, to wit, a body, eyes, a head, hands, and such like, may be imaginary, we are bound at the same time to confess that there are at least some other objects yet more simple and more universal, which are real and true; and of these just in the same way as with certain real </w:t>
      </w:r>
      <w:proofErr w:type="spellStart"/>
      <w:r w:rsidRPr="00F976D2">
        <w:rPr>
          <w:rFonts w:asciiTheme="majorBidi" w:eastAsia="Times New Roman" w:hAnsiTheme="majorBidi" w:cstheme="majorBidi"/>
          <w:kern w:val="0"/>
          <w14:ligatures w14:val="none"/>
        </w:rPr>
        <w:t>colours</w:t>
      </w:r>
      <w:proofErr w:type="spellEnd"/>
      <w:r w:rsidRPr="00F976D2">
        <w:rPr>
          <w:rFonts w:asciiTheme="majorBidi" w:eastAsia="Times New Roman" w:hAnsiTheme="majorBidi" w:cstheme="majorBidi"/>
          <w:kern w:val="0"/>
          <w14:ligatures w14:val="none"/>
        </w:rPr>
        <w:t xml:space="preserve">, all these images of things which dwell in our thoughts, whether true and real or false and fantastic, are formed.” </w:t>
      </w:r>
    </w:p>
    <w:p w14:paraId="13D2F5A8" w14:textId="77777777" w:rsidR="00637036" w:rsidRPr="00F976D2" w:rsidRDefault="00637036" w:rsidP="00637036">
      <w:pPr>
        <w:bidi w:val="0"/>
        <w:spacing w:before="100" w:beforeAutospacing="1" w:after="100" w:afterAutospacing="1"/>
        <w:rPr>
          <w:rFonts w:asciiTheme="majorBidi" w:eastAsia="Times New Roman" w:hAnsiTheme="majorBidi" w:cstheme="majorBidi"/>
          <w:kern w:val="0"/>
          <w14:ligatures w14:val="none"/>
        </w:rPr>
      </w:pPr>
      <w:r w:rsidRPr="00F976D2">
        <w:rPr>
          <w:rFonts w:asciiTheme="majorBidi" w:eastAsia="Times New Roman" w:hAnsiTheme="majorBidi" w:cstheme="majorBidi"/>
          <w:kern w:val="0"/>
          <w14:ligatures w14:val="none"/>
        </w:rPr>
        <w:t>These simple and universal elements include:</w:t>
      </w:r>
    </w:p>
    <w:p w14:paraId="1F26FBCF" w14:textId="77777777" w:rsidR="00637036" w:rsidRPr="00F976D2" w:rsidRDefault="00637036" w:rsidP="00637036">
      <w:pPr>
        <w:bidi w:val="0"/>
        <w:spacing w:before="100" w:beforeAutospacing="1" w:after="100" w:afterAutospacing="1"/>
        <w:rPr>
          <w:rFonts w:asciiTheme="majorBidi" w:eastAsia="Times New Roman" w:hAnsiTheme="majorBidi" w:cstheme="majorBidi"/>
          <w:kern w:val="0"/>
          <w14:ligatures w14:val="none"/>
        </w:rPr>
      </w:pPr>
      <w:r w:rsidRPr="00F976D2">
        <w:rPr>
          <w:rFonts w:asciiTheme="majorBidi" w:eastAsia="Times New Roman" w:hAnsiTheme="majorBidi" w:cstheme="majorBidi"/>
          <w:kern w:val="0"/>
          <w14:ligatures w14:val="none"/>
        </w:rPr>
        <w:t>“</w:t>
      </w:r>
      <w:proofErr w:type="gramStart"/>
      <w:r w:rsidRPr="00F976D2">
        <w:rPr>
          <w:rFonts w:asciiTheme="majorBidi" w:eastAsia="Times New Roman" w:hAnsiTheme="majorBidi" w:cstheme="majorBidi"/>
          <w:kern w:val="0"/>
          <w14:ligatures w14:val="none"/>
        </w:rPr>
        <w:t>corporeal</w:t>
      </w:r>
      <w:proofErr w:type="gramEnd"/>
      <w:r w:rsidRPr="00F976D2">
        <w:rPr>
          <w:rFonts w:asciiTheme="majorBidi" w:eastAsia="Times New Roman" w:hAnsiTheme="majorBidi" w:cstheme="majorBidi"/>
          <w:kern w:val="0"/>
          <w14:ligatures w14:val="none"/>
        </w:rPr>
        <w:t xml:space="preserve"> nature in general, and its extension, the figure of extended things, their quantity or magnitude and numbers, as also the place in which they are, the time which measures their durations, and so on.” </w:t>
      </w:r>
    </w:p>
    <w:p w14:paraId="3596FC82" w14:textId="77777777" w:rsidR="00637036" w:rsidRPr="00F976D2" w:rsidRDefault="00637036" w:rsidP="00637036">
      <w:pPr>
        <w:bidi w:val="0"/>
        <w:spacing w:before="100" w:beforeAutospacing="1" w:after="100" w:afterAutospacing="1"/>
        <w:rPr>
          <w:rFonts w:asciiTheme="majorBidi" w:eastAsia="Times New Roman" w:hAnsiTheme="majorBidi" w:cstheme="majorBidi"/>
          <w:kern w:val="0"/>
          <w14:ligatures w14:val="none"/>
        </w:rPr>
      </w:pPr>
      <w:r w:rsidRPr="00F976D2">
        <w:rPr>
          <w:rFonts w:asciiTheme="majorBidi" w:eastAsia="Times New Roman" w:hAnsiTheme="majorBidi" w:cstheme="majorBidi"/>
          <w:kern w:val="0"/>
          <w14:ligatures w14:val="none"/>
        </w:rPr>
        <w:t xml:space="preserve">From this observation Descartes draws a decisive conclusion. Sciences that deal with composite and empirical objects—physics, astronomy, and medicine—remain uncertain because they depend upon sensory experience. By contrast, arithmetic and geometry concern only simple and universal objects. Their truths do not depend upon whether the things they describe </w:t>
      </w:r>
      <w:proofErr w:type="gramStart"/>
      <w:r w:rsidRPr="00F976D2">
        <w:rPr>
          <w:rFonts w:asciiTheme="majorBidi" w:eastAsia="Times New Roman" w:hAnsiTheme="majorBidi" w:cstheme="majorBidi"/>
          <w:kern w:val="0"/>
          <w14:ligatures w14:val="none"/>
        </w:rPr>
        <w:t>actually exist</w:t>
      </w:r>
      <w:proofErr w:type="gramEnd"/>
      <w:r w:rsidRPr="00F976D2">
        <w:rPr>
          <w:rFonts w:asciiTheme="majorBidi" w:eastAsia="Times New Roman" w:hAnsiTheme="majorBidi" w:cstheme="majorBidi"/>
          <w:kern w:val="0"/>
          <w14:ligatures w14:val="none"/>
        </w:rPr>
        <w:t xml:space="preserve">. For this </w:t>
      </w:r>
      <w:proofErr w:type="gramStart"/>
      <w:r w:rsidRPr="00F976D2">
        <w:rPr>
          <w:rFonts w:asciiTheme="majorBidi" w:eastAsia="Times New Roman" w:hAnsiTheme="majorBidi" w:cstheme="majorBidi"/>
          <w:kern w:val="0"/>
          <w14:ligatures w14:val="none"/>
        </w:rPr>
        <w:t>reason</w:t>
      </w:r>
      <w:proofErr w:type="gramEnd"/>
      <w:r w:rsidRPr="00F976D2">
        <w:rPr>
          <w:rFonts w:asciiTheme="majorBidi" w:eastAsia="Times New Roman" w:hAnsiTheme="majorBidi" w:cstheme="majorBidi"/>
          <w:kern w:val="0"/>
          <w14:ligatures w14:val="none"/>
        </w:rPr>
        <w:t xml:space="preserve"> they appear to contain an element of certainty and indubitability:</w:t>
      </w:r>
    </w:p>
    <w:p w14:paraId="7C61C590" w14:textId="777A6836" w:rsidR="00637036" w:rsidRPr="00F976D2" w:rsidRDefault="00637036" w:rsidP="00637036">
      <w:pPr>
        <w:bidi w:val="0"/>
        <w:spacing w:before="100" w:beforeAutospacing="1" w:after="100" w:afterAutospacing="1"/>
        <w:rPr>
          <w:rFonts w:asciiTheme="majorBidi" w:eastAsia="Times New Roman" w:hAnsiTheme="majorBidi" w:cstheme="majorBidi"/>
          <w:kern w:val="0"/>
          <w14:ligatures w14:val="none"/>
        </w:rPr>
      </w:pPr>
      <w:r w:rsidRPr="00F976D2">
        <w:rPr>
          <w:rFonts w:asciiTheme="majorBidi" w:eastAsia="Times New Roman" w:hAnsiTheme="majorBidi" w:cstheme="majorBidi"/>
          <w:kern w:val="0"/>
          <w14:ligatures w14:val="none"/>
        </w:rPr>
        <w:t xml:space="preserve">“That is possibly why our reasoning is not unjust when we conclude from this that Physics, Astronomy, Medicine and all other sciences which have as their end the consideration of composite things, are very dubious and uncertain; but that Arithmetic, Geometry and other sciences of that kind which only treat of things that are very simple and very general, without taking great trouble to ascertain whether they actually exist or not, contain some measure of certainty and an element of the indubitable. For whether I am awake or asleep, two and three together always form </w:t>
      </w:r>
      <w:r w:rsidRPr="00F976D2">
        <w:rPr>
          <w:rFonts w:asciiTheme="majorBidi" w:eastAsia="Times New Roman" w:hAnsiTheme="majorBidi" w:cstheme="majorBidi"/>
          <w:kern w:val="0"/>
          <w14:ligatures w14:val="none"/>
        </w:rPr>
        <w:lastRenderedPageBreak/>
        <w:t>five, and the square can never have more than four sides, and it does not seem possible that truths so clear and apparent can be suspected of any falsity.”</w:t>
      </w:r>
      <w:r w:rsidR="00B10300" w:rsidRPr="00F976D2">
        <w:rPr>
          <w:rStyle w:val="af1"/>
          <w:rFonts w:asciiTheme="majorBidi" w:eastAsia="Times New Roman" w:hAnsiTheme="majorBidi" w:cstheme="majorBidi"/>
          <w:kern w:val="0"/>
          <w14:ligatures w14:val="none"/>
        </w:rPr>
        <w:footnoteReference w:id="9"/>
      </w:r>
      <w:r w:rsidRPr="00F976D2">
        <w:rPr>
          <w:rFonts w:asciiTheme="majorBidi" w:eastAsia="Times New Roman" w:hAnsiTheme="majorBidi" w:cstheme="majorBidi"/>
          <w:kern w:val="0"/>
          <w14:ligatures w14:val="none"/>
        </w:rPr>
        <w:t xml:space="preserve"> </w:t>
      </w:r>
    </w:p>
    <w:p w14:paraId="67C1B5AB" w14:textId="192CE733" w:rsidR="00B75EDD" w:rsidRPr="00F976D2" w:rsidRDefault="00B75EDD" w:rsidP="00B75EDD">
      <w:pPr>
        <w:bidi w:val="0"/>
        <w:spacing w:before="100" w:beforeAutospacing="1" w:after="100" w:afterAutospacing="1"/>
        <w:rPr>
          <w:rFonts w:asciiTheme="majorBidi" w:eastAsia="Times New Roman" w:hAnsiTheme="majorBidi" w:cstheme="majorBidi"/>
          <w:kern w:val="0"/>
          <w14:ligatures w14:val="none"/>
        </w:rPr>
      </w:pPr>
      <w:r w:rsidRPr="00F976D2">
        <w:rPr>
          <w:rFonts w:asciiTheme="majorBidi" w:eastAsia="Times New Roman" w:hAnsiTheme="majorBidi" w:cstheme="majorBidi"/>
          <w:kern w:val="0"/>
          <w14:ligatures w14:val="none"/>
        </w:rPr>
        <w:t>The</w:t>
      </w:r>
      <w:r w:rsidRPr="00F976D2">
        <w:rPr>
          <w:rFonts w:asciiTheme="majorBidi" w:eastAsia="Times New Roman" w:hAnsiTheme="majorBidi" w:cstheme="majorBidi"/>
          <w:color w:val="EE0000"/>
          <w:kern w:val="0"/>
          <w14:ligatures w14:val="none"/>
        </w:rPr>
        <w:t xml:space="preserve"> </w:t>
      </w:r>
      <w:r w:rsidRPr="00F976D2">
        <w:rPr>
          <w:rFonts w:asciiTheme="majorBidi" w:eastAsia="Times New Roman" w:hAnsiTheme="majorBidi" w:cstheme="majorBidi"/>
          <w:kern w:val="0"/>
          <w14:ligatures w14:val="none"/>
        </w:rPr>
        <w:t xml:space="preserve">certainty of these simple and intelligible truths will later be challenged by Descartes through a new and more radical form of doubt: the evil genius. It is no way obtained by a continues reduction which finally lays bare the resistance of a nucleus of sensory or imaginative certainty. There </w:t>
      </w:r>
      <w:proofErr w:type="gramStart"/>
      <w:r w:rsidRPr="00F976D2">
        <w:rPr>
          <w:rFonts w:asciiTheme="majorBidi" w:eastAsia="Times New Roman" w:hAnsiTheme="majorBidi" w:cstheme="majorBidi"/>
          <w:kern w:val="0"/>
          <w14:ligatures w14:val="none"/>
        </w:rPr>
        <w:t>is</w:t>
      </w:r>
      <w:proofErr w:type="gramEnd"/>
      <w:r w:rsidRPr="00F976D2">
        <w:rPr>
          <w:rFonts w:asciiTheme="majorBidi" w:eastAsia="Times New Roman" w:hAnsiTheme="majorBidi" w:cstheme="majorBidi"/>
          <w:kern w:val="0"/>
          <w14:ligatures w14:val="none"/>
        </w:rPr>
        <w:t xml:space="preserve"> discontinuity and a transition to another order of reason. The nucleus is </w:t>
      </w:r>
      <w:r w:rsidR="000B63FE" w:rsidRPr="00F976D2">
        <w:rPr>
          <w:rFonts w:asciiTheme="majorBidi" w:eastAsia="Times New Roman" w:hAnsiTheme="majorBidi" w:cstheme="majorBidi"/>
          <w:kern w:val="0"/>
          <w14:ligatures w14:val="none"/>
        </w:rPr>
        <w:t xml:space="preserve">purely </w:t>
      </w:r>
      <w:r w:rsidRPr="00F976D2">
        <w:rPr>
          <w:rFonts w:asciiTheme="majorBidi" w:eastAsia="Times New Roman" w:hAnsiTheme="majorBidi" w:cstheme="majorBidi"/>
          <w:kern w:val="0"/>
          <w14:ligatures w14:val="none"/>
        </w:rPr>
        <w:t xml:space="preserve">intelligible. The certainty that </w:t>
      </w:r>
      <w:r w:rsidR="000B63FE" w:rsidRPr="00F976D2">
        <w:rPr>
          <w:rFonts w:asciiTheme="majorBidi" w:eastAsia="Times New Roman" w:hAnsiTheme="majorBidi" w:cstheme="majorBidi"/>
          <w:kern w:val="0"/>
          <w14:ligatures w14:val="none"/>
        </w:rPr>
        <w:t xml:space="preserve">has been </w:t>
      </w:r>
      <w:r w:rsidRPr="00F976D2">
        <w:rPr>
          <w:rFonts w:asciiTheme="majorBidi" w:eastAsia="Times New Roman" w:hAnsiTheme="majorBidi" w:cstheme="majorBidi"/>
          <w:kern w:val="0"/>
          <w14:ligatures w14:val="none"/>
        </w:rPr>
        <w:t xml:space="preserve">achieved supposes a radical break with the senses. At this stage, however, </w:t>
      </w:r>
      <w:r w:rsidR="000B63FE" w:rsidRPr="00F976D2">
        <w:rPr>
          <w:rFonts w:asciiTheme="majorBidi" w:eastAsia="Times New Roman" w:hAnsiTheme="majorBidi" w:cstheme="majorBidi"/>
          <w:kern w:val="0"/>
          <w14:ligatures w14:val="none"/>
        </w:rPr>
        <w:t xml:space="preserve">no imaginary or sensory signification </w:t>
      </w:r>
      <w:r w:rsidR="009661EF" w:rsidRPr="00F976D2">
        <w:rPr>
          <w:rFonts w:asciiTheme="majorBidi" w:eastAsia="Times New Roman" w:hAnsiTheme="majorBidi" w:cstheme="majorBidi"/>
          <w:kern w:val="0"/>
          <w14:ligatures w14:val="none"/>
        </w:rPr>
        <w:t xml:space="preserve">were saved. All significations or "ideas" of sensory origin are excluded from the realm of truth, just as madness. Madness is a particular case, not the severe one, of sensory illusions. </w:t>
      </w:r>
    </w:p>
    <w:p w14:paraId="0D63568A" w14:textId="77777777" w:rsidR="00B75EDD" w:rsidRPr="00F976D2" w:rsidRDefault="00B75EDD" w:rsidP="00B75EDD">
      <w:pPr>
        <w:bidi w:val="0"/>
        <w:spacing w:before="100" w:beforeAutospacing="1" w:after="100" w:afterAutospacing="1"/>
        <w:rPr>
          <w:rFonts w:asciiTheme="majorBidi" w:eastAsia="Times New Roman" w:hAnsiTheme="majorBidi" w:cstheme="majorBidi"/>
          <w:kern w:val="0"/>
          <w14:ligatures w14:val="none"/>
        </w:rPr>
      </w:pPr>
      <w:r w:rsidRPr="00F976D2">
        <w:rPr>
          <w:rFonts w:asciiTheme="majorBidi" w:eastAsia="Times New Roman" w:hAnsiTheme="majorBidi" w:cstheme="majorBidi"/>
          <w:kern w:val="0"/>
          <w14:ligatures w14:val="none"/>
        </w:rPr>
        <w:t xml:space="preserve">Derrida's second point concerns the status of madness itself. At this stage of Descartes' argument, the hypothesis of madness receives neither a privileged treatment nor a definitive rejection. Since the senses sometimes deceive us, nothing that has once deceived us deserves complete trust. The discussion that follows does not present </w:t>
      </w:r>
      <w:proofErr w:type="gramStart"/>
      <w:r w:rsidRPr="00F976D2">
        <w:rPr>
          <w:rFonts w:asciiTheme="majorBidi" w:eastAsia="Times New Roman" w:hAnsiTheme="majorBidi" w:cstheme="majorBidi"/>
          <w:kern w:val="0"/>
          <w14:ligatures w14:val="none"/>
        </w:rPr>
        <w:t>a final conclusion</w:t>
      </w:r>
      <w:proofErr w:type="gramEnd"/>
      <w:r w:rsidRPr="00F976D2">
        <w:rPr>
          <w:rFonts w:asciiTheme="majorBidi" w:eastAsia="Times New Roman" w:hAnsiTheme="majorBidi" w:cstheme="majorBidi"/>
          <w:kern w:val="0"/>
          <w14:ligatures w14:val="none"/>
        </w:rPr>
        <w:t xml:space="preserve"> on Descartes' part but rather dramatizes the astonishment and resistance of the non-philosopher who afraid from radical skepticism. He is willing to doubt some sensory beliefs—particularly those concerning distant or indistinct objects—but not others. He finds it impossible to doubt that he is sitting by the fire, speaking, writing, or holding a sheet of paper in his hands. </w:t>
      </w:r>
    </w:p>
    <w:p w14:paraId="36FB9CE9" w14:textId="77777777" w:rsidR="00B75EDD" w:rsidRPr="00F976D2" w:rsidRDefault="00B75EDD" w:rsidP="00B75EDD">
      <w:pPr>
        <w:bidi w:val="0"/>
        <w:spacing w:before="100" w:beforeAutospacing="1" w:after="100" w:afterAutospacing="1"/>
        <w:rPr>
          <w:rFonts w:asciiTheme="majorBidi" w:eastAsia="Times New Roman" w:hAnsiTheme="majorBidi" w:cstheme="majorBidi"/>
          <w:kern w:val="0"/>
          <w14:ligatures w14:val="none"/>
        </w:rPr>
      </w:pPr>
      <w:r w:rsidRPr="00F976D2">
        <w:rPr>
          <w:rFonts w:asciiTheme="majorBidi" w:eastAsia="Times New Roman" w:hAnsiTheme="majorBidi" w:cstheme="majorBidi"/>
          <w:kern w:val="0"/>
          <w14:ligatures w14:val="none"/>
        </w:rPr>
        <w:t>At precisely this point, Descartes introduces the example of madness:</w:t>
      </w:r>
    </w:p>
    <w:p w14:paraId="6DBF79FF" w14:textId="77777777" w:rsidR="00B75EDD" w:rsidRPr="00F976D2" w:rsidRDefault="00B75EDD" w:rsidP="00B75EDD">
      <w:pPr>
        <w:bidi w:val="0"/>
        <w:spacing w:before="100" w:beforeAutospacing="1" w:after="100" w:afterAutospacing="1"/>
        <w:rPr>
          <w:rFonts w:asciiTheme="majorBidi" w:eastAsia="Times New Roman" w:hAnsiTheme="majorBidi" w:cstheme="majorBidi"/>
          <w:kern w:val="0"/>
          <w14:ligatures w14:val="none"/>
        </w:rPr>
      </w:pPr>
      <w:r w:rsidRPr="00F976D2">
        <w:rPr>
          <w:rFonts w:asciiTheme="majorBidi" w:eastAsia="Times New Roman" w:hAnsiTheme="majorBidi" w:cstheme="majorBidi"/>
          <w:kern w:val="0"/>
          <w14:ligatures w14:val="none"/>
        </w:rPr>
        <w:t xml:space="preserve">“And how could I deny that these hands and this body are mine... and I should not be any less insane were I to follow examples so extravagant.” </w:t>
      </w:r>
    </w:p>
    <w:p w14:paraId="77A82B5B" w14:textId="2C733EE5" w:rsidR="00D54E76" w:rsidRPr="00F976D2" w:rsidRDefault="00D54E76" w:rsidP="00D54E76">
      <w:pPr>
        <w:bidi w:val="0"/>
        <w:spacing w:before="100" w:beforeAutospacing="1" w:after="100" w:afterAutospacing="1"/>
        <w:rPr>
          <w:rFonts w:asciiTheme="majorBidi" w:eastAsia="Times New Roman" w:hAnsiTheme="majorBidi" w:cstheme="majorBidi"/>
          <w:kern w:val="0"/>
          <w14:ligatures w14:val="none"/>
        </w:rPr>
      </w:pPr>
      <w:r w:rsidRPr="00F976D2">
        <w:rPr>
          <w:rFonts w:asciiTheme="majorBidi" w:eastAsia="Times New Roman" w:hAnsiTheme="majorBidi" w:cstheme="majorBidi"/>
          <w:kern w:val="0"/>
          <w14:ligatures w14:val="none"/>
        </w:rPr>
        <w:t xml:space="preserve">Descartes </w:t>
      </w:r>
      <w:r w:rsidR="007D4256" w:rsidRPr="00F976D2">
        <w:rPr>
          <w:rFonts w:asciiTheme="majorBidi" w:eastAsia="Times New Roman" w:hAnsiTheme="majorBidi" w:cstheme="majorBidi"/>
          <w:kern w:val="0"/>
          <w14:ligatures w14:val="none"/>
        </w:rPr>
        <w:t xml:space="preserve">has just </w:t>
      </w:r>
      <w:r w:rsidR="00F42892" w:rsidRPr="00F976D2">
        <w:rPr>
          <w:rFonts w:asciiTheme="majorBidi" w:eastAsia="Times New Roman" w:hAnsiTheme="majorBidi" w:cstheme="majorBidi"/>
          <w:kern w:val="0"/>
          <w14:ligatures w14:val="none"/>
        </w:rPr>
        <w:t>said that</w:t>
      </w:r>
      <w:r w:rsidR="007D4256" w:rsidRPr="00F976D2">
        <w:rPr>
          <w:rFonts w:asciiTheme="majorBidi" w:eastAsia="Times New Roman" w:hAnsiTheme="majorBidi" w:cstheme="majorBidi"/>
          <w:kern w:val="0"/>
          <w14:ligatures w14:val="none"/>
        </w:rPr>
        <w:t xml:space="preserve"> all knowledge from sensory origin might deceives him. His interlocuter is terrified </w:t>
      </w:r>
      <w:r w:rsidR="00F42892" w:rsidRPr="00F976D2">
        <w:rPr>
          <w:rFonts w:asciiTheme="majorBidi" w:eastAsia="Times New Roman" w:hAnsiTheme="majorBidi" w:cstheme="majorBidi"/>
          <w:kern w:val="0"/>
          <w14:ligatures w14:val="none"/>
        </w:rPr>
        <w:t>from that, and he, Descartes,</w:t>
      </w:r>
      <w:r w:rsidRPr="00F976D2">
        <w:rPr>
          <w:rFonts w:asciiTheme="majorBidi" w:eastAsia="Times New Roman" w:hAnsiTheme="majorBidi" w:cstheme="majorBidi"/>
          <w:kern w:val="0"/>
          <w14:ligatures w14:val="none"/>
        </w:rPr>
        <w:t xml:space="preserve"> is effectively saying to his interlocutor</w:t>
      </w:r>
      <w:r w:rsidR="00F42892" w:rsidRPr="00F976D2">
        <w:rPr>
          <w:rFonts w:asciiTheme="majorBidi" w:eastAsia="Times New Roman" w:hAnsiTheme="majorBidi" w:cstheme="majorBidi"/>
          <w:kern w:val="0"/>
          <w14:ligatures w14:val="none"/>
        </w:rPr>
        <w:t xml:space="preserve"> that not all sensory knowledge</w:t>
      </w:r>
      <w:r w:rsidRPr="00F976D2">
        <w:rPr>
          <w:rFonts w:asciiTheme="majorBidi" w:eastAsia="Times New Roman" w:hAnsiTheme="majorBidi" w:cstheme="majorBidi"/>
          <w:kern w:val="0"/>
          <w14:ligatures w14:val="none"/>
        </w:rPr>
        <w:t xml:space="preserve"> </w:t>
      </w:r>
      <w:r w:rsidR="00F42892" w:rsidRPr="00F976D2">
        <w:rPr>
          <w:rFonts w:asciiTheme="majorBidi" w:eastAsia="Times New Roman" w:hAnsiTheme="majorBidi" w:cstheme="majorBidi"/>
          <w:kern w:val="0"/>
          <w14:ligatures w14:val="none"/>
        </w:rPr>
        <w:t xml:space="preserve">deceives him for than you would be mad, and it is unreasonable to follow the example of a madman: </w:t>
      </w:r>
      <w:r w:rsidRPr="00F976D2">
        <w:rPr>
          <w:rFonts w:asciiTheme="majorBidi" w:eastAsia="Times New Roman" w:hAnsiTheme="majorBidi" w:cstheme="majorBidi"/>
          <w:kern w:val="0"/>
          <w14:ligatures w14:val="none"/>
        </w:rPr>
        <w:t xml:space="preserve">“You believe that I would have to be mad to doubt that I am sitting here by the fire.” </w:t>
      </w:r>
      <w:r w:rsidR="00F42892" w:rsidRPr="00F976D2">
        <w:rPr>
          <w:rFonts w:asciiTheme="majorBidi" w:eastAsia="Times New Roman" w:hAnsiTheme="majorBidi" w:cstheme="majorBidi"/>
          <w:kern w:val="0"/>
          <w14:ligatures w14:val="none"/>
        </w:rPr>
        <w:t xml:space="preserve">Descartes says </w:t>
      </w:r>
      <w:r w:rsidR="00A304E0" w:rsidRPr="00F976D2">
        <w:rPr>
          <w:rFonts w:asciiTheme="majorBidi" w:eastAsia="Times New Roman" w:hAnsiTheme="majorBidi" w:cstheme="majorBidi"/>
          <w:kern w:val="0"/>
          <w14:ligatures w14:val="none"/>
        </w:rPr>
        <w:t xml:space="preserve">that </w:t>
      </w:r>
      <w:r w:rsidR="00F42892" w:rsidRPr="00F976D2">
        <w:rPr>
          <w:rFonts w:asciiTheme="majorBidi" w:eastAsia="Times New Roman" w:hAnsiTheme="majorBidi" w:cstheme="majorBidi"/>
          <w:kern w:val="0"/>
          <w14:ligatures w14:val="none"/>
        </w:rPr>
        <w:t>since I am here</w:t>
      </w:r>
      <w:r w:rsidR="00A304E0" w:rsidRPr="00F976D2">
        <w:rPr>
          <w:rFonts w:asciiTheme="majorBidi" w:eastAsia="Times New Roman" w:hAnsiTheme="majorBidi" w:cstheme="majorBidi"/>
          <w:kern w:val="0"/>
          <w14:ligatures w14:val="none"/>
        </w:rPr>
        <w:t xml:space="preserve">, writing and you understand me, I am not mad, nor are you, we are all sane. </w:t>
      </w:r>
      <w:r w:rsidR="00F42892" w:rsidRPr="00F976D2">
        <w:rPr>
          <w:rFonts w:asciiTheme="majorBidi" w:eastAsia="Times New Roman" w:hAnsiTheme="majorBidi" w:cstheme="majorBidi"/>
          <w:kern w:val="0"/>
          <w14:ligatures w14:val="none"/>
        </w:rPr>
        <w:t xml:space="preserve"> </w:t>
      </w:r>
      <w:r w:rsidRPr="00F976D2">
        <w:rPr>
          <w:rFonts w:asciiTheme="majorBidi" w:eastAsia="Times New Roman" w:hAnsiTheme="majorBidi" w:cstheme="majorBidi"/>
          <w:kern w:val="0"/>
          <w14:ligatures w14:val="none"/>
        </w:rPr>
        <w:t xml:space="preserve">The example of madness therefore </w:t>
      </w:r>
      <w:r w:rsidR="00A304E0" w:rsidRPr="00F976D2">
        <w:rPr>
          <w:rFonts w:asciiTheme="majorBidi" w:eastAsia="Times New Roman" w:hAnsiTheme="majorBidi" w:cstheme="majorBidi"/>
          <w:kern w:val="0"/>
          <w14:ligatures w14:val="none"/>
        </w:rPr>
        <w:t xml:space="preserve">is not an indicative of the weakness of sensory knowledge. </w:t>
      </w:r>
      <w:r w:rsidRPr="00F976D2">
        <w:rPr>
          <w:rFonts w:asciiTheme="majorBidi" w:eastAsia="Times New Roman" w:hAnsiTheme="majorBidi" w:cstheme="majorBidi"/>
          <w:kern w:val="0"/>
          <w14:ligatures w14:val="none"/>
        </w:rPr>
        <w:t>Descartes</w:t>
      </w:r>
      <w:r w:rsidR="00A304E0" w:rsidRPr="00F976D2">
        <w:rPr>
          <w:rFonts w:asciiTheme="majorBidi" w:eastAsia="Times New Roman" w:hAnsiTheme="majorBidi" w:cstheme="majorBidi"/>
          <w:kern w:val="0"/>
          <w14:ligatures w14:val="none"/>
        </w:rPr>
        <w:t>, then,</w:t>
      </w:r>
      <w:r w:rsidRPr="00F976D2">
        <w:rPr>
          <w:rFonts w:asciiTheme="majorBidi" w:eastAsia="Times New Roman" w:hAnsiTheme="majorBidi" w:cstheme="majorBidi"/>
          <w:kern w:val="0"/>
          <w14:ligatures w14:val="none"/>
        </w:rPr>
        <w:t xml:space="preserve"> introduces a hypothesis that his reader will find easier to accept because it is more familiar and more plausible: the hypothesis of dreaming</w:t>
      </w:r>
      <w:r w:rsidR="005B7D07">
        <w:rPr>
          <w:rFonts w:asciiTheme="majorBidi" w:eastAsia="Times New Roman" w:hAnsiTheme="majorBidi" w:cstheme="majorBidi"/>
          <w:kern w:val="0"/>
          <w14:ligatures w14:val="none"/>
        </w:rPr>
        <w:t xml:space="preserve"> which will destroy all the knowledge that comes from sensory foundations</w:t>
      </w:r>
      <w:r w:rsidRPr="00F976D2">
        <w:rPr>
          <w:rFonts w:asciiTheme="majorBidi" w:eastAsia="Times New Roman" w:hAnsiTheme="majorBidi" w:cstheme="majorBidi"/>
          <w:kern w:val="0"/>
          <w14:ligatures w14:val="none"/>
        </w:rPr>
        <w:t xml:space="preserve">. </w:t>
      </w:r>
      <w:r w:rsidR="005B7D07">
        <w:rPr>
          <w:rFonts w:asciiTheme="majorBidi" w:eastAsia="Times New Roman" w:hAnsiTheme="majorBidi" w:cstheme="majorBidi"/>
          <w:kern w:val="0"/>
          <w14:ligatures w14:val="none"/>
        </w:rPr>
        <w:t>What remains is only the intellectual foundations of certainty.</w:t>
      </w:r>
      <w:r w:rsidR="006D7C5D">
        <w:rPr>
          <w:rFonts w:asciiTheme="majorBidi" w:eastAsia="Times New Roman" w:hAnsiTheme="majorBidi" w:cstheme="majorBidi"/>
          <w:kern w:val="0"/>
          <w14:ligatures w14:val="none"/>
        </w:rPr>
        <w:t xml:space="preserve"> "This hypothesis above all will not run from the possibility of an insanity—an epistemological one—much more serious than madness."</w:t>
      </w:r>
      <w:r w:rsidR="006D7C5D">
        <w:rPr>
          <w:rStyle w:val="af1"/>
          <w:rFonts w:asciiTheme="majorBidi" w:eastAsia="Times New Roman" w:hAnsiTheme="majorBidi" w:cstheme="majorBidi"/>
          <w:kern w:val="0"/>
          <w14:ligatures w14:val="none"/>
        </w:rPr>
        <w:footnoteReference w:id="10"/>
      </w:r>
    </w:p>
    <w:p w14:paraId="099448EF" w14:textId="15C663CB" w:rsidR="00D54E76" w:rsidRPr="00F976D2" w:rsidRDefault="00D54E76" w:rsidP="00D54E76">
      <w:pPr>
        <w:bidi w:val="0"/>
        <w:spacing w:before="100" w:beforeAutospacing="1" w:after="100" w:afterAutospacing="1"/>
        <w:rPr>
          <w:rFonts w:asciiTheme="majorBidi" w:eastAsia="Times New Roman" w:hAnsiTheme="majorBidi" w:cstheme="majorBidi"/>
          <w:kern w:val="0"/>
          <w14:ligatures w14:val="none"/>
        </w:rPr>
      </w:pPr>
      <w:r w:rsidRPr="00F976D2">
        <w:rPr>
          <w:rFonts w:asciiTheme="majorBidi" w:eastAsia="Times New Roman" w:hAnsiTheme="majorBidi" w:cstheme="majorBidi"/>
          <w:kern w:val="0"/>
          <w14:ligatures w14:val="none"/>
        </w:rPr>
        <w:t xml:space="preserve">Dreaming proves methodologically more powerful than madness. Madness affects only certain perceptions. The dream hypothesis undermines the entirety of sensory </w:t>
      </w:r>
      <w:r w:rsidRPr="00F976D2">
        <w:rPr>
          <w:rFonts w:asciiTheme="majorBidi" w:eastAsia="Times New Roman" w:hAnsiTheme="majorBidi" w:cstheme="majorBidi"/>
          <w:kern w:val="0"/>
          <w14:ligatures w14:val="none"/>
        </w:rPr>
        <w:lastRenderedPageBreak/>
        <w:t>experience. Descartes is not interested in defining madness. He invokes it only as part of an epistemological inquiry concerning the truth of ideas. As Derrida concludes:</w:t>
      </w:r>
    </w:p>
    <w:p w14:paraId="18BEAA81" w14:textId="438117E1" w:rsidR="00D54E76" w:rsidRPr="00F976D2" w:rsidRDefault="00D54E76" w:rsidP="00451E87">
      <w:pPr>
        <w:bidi w:val="0"/>
        <w:spacing w:before="100" w:beforeAutospacing="1" w:after="100" w:afterAutospacing="1"/>
        <w:rPr>
          <w:rFonts w:asciiTheme="majorBidi" w:eastAsia="Times New Roman" w:hAnsiTheme="majorBidi" w:cstheme="majorBidi"/>
          <w:kern w:val="0"/>
          <w14:ligatures w14:val="none"/>
        </w:rPr>
      </w:pPr>
      <w:r w:rsidRPr="00F976D2">
        <w:rPr>
          <w:rFonts w:asciiTheme="majorBidi" w:eastAsia="Times New Roman" w:hAnsiTheme="majorBidi" w:cstheme="majorBidi"/>
          <w:kern w:val="0"/>
          <w14:ligatures w14:val="none"/>
        </w:rPr>
        <w:t>“The sleeper, or the dreamer, is madder than the madman. Or at least, the dreamer insofar as concerns the problem of knowledge which interests Descartes here is further from true perception than the madman.</w:t>
      </w:r>
      <w:r w:rsidR="00DD6CEC">
        <w:rPr>
          <w:rFonts w:asciiTheme="majorBidi" w:eastAsia="Times New Roman" w:hAnsiTheme="majorBidi" w:cstheme="majorBidi"/>
          <w:kern w:val="0"/>
          <w14:ligatures w14:val="none"/>
        </w:rPr>
        <w:t xml:space="preserve"> It is in the case of sleep, and not in that of insanity, that the </w:t>
      </w:r>
      <w:r w:rsidR="00DD6CEC" w:rsidRPr="00DD6CEC">
        <w:rPr>
          <w:rFonts w:asciiTheme="majorBidi" w:eastAsia="Times New Roman" w:hAnsiTheme="majorBidi" w:cstheme="majorBidi"/>
          <w:i/>
          <w:iCs/>
          <w:kern w:val="0"/>
          <w14:ligatures w14:val="none"/>
        </w:rPr>
        <w:t>absolute totality</w:t>
      </w:r>
      <w:r w:rsidR="00DD6CEC">
        <w:rPr>
          <w:rFonts w:asciiTheme="majorBidi" w:eastAsia="Times New Roman" w:hAnsiTheme="majorBidi" w:cstheme="majorBidi"/>
          <w:kern w:val="0"/>
          <w14:ligatures w14:val="none"/>
        </w:rPr>
        <w:t xml:space="preserve"> of ideas of sensory origin becomes suspect, is stripped of 'objective value'.</w:t>
      </w:r>
      <w:r w:rsidRPr="00F976D2">
        <w:rPr>
          <w:rFonts w:asciiTheme="majorBidi" w:eastAsia="Times New Roman" w:hAnsiTheme="majorBidi" w:cstheme="majorBidi"/>
          <w:kern w:val="0"/>
          <w14:ligatures w14:val="none"/>
        </w:rPr>
        <w:t>”</w:t>
      </w:r>
      <w:r w:rsidR="00451E87">
        <w:rPr>
          <w:rStyle w:val="af1"/>
          <w:rFonts w:asciiTheme="majorBidi" w:eastAsia="Times New Roman" w:hAnsiTheme="majorBidi" w:cstheme="majorBidi"/>
          <w:kern w:val="0"/>
          <w14:ligatures w14:val="none"/>
        </w:rPr>
        <w:footnoteReference w:id="11"/>
      </w:r>
      <w:r w:rsidRPr="00F976D2">
        <w:rPr>
          <w:rFonts w:asciiTheme="majorBidi" w:eastAsia="Times New Roman" w:hAnsiTheme="majorBidi" w:cstheme="majorBidi"/>
          <w:kern w:val="0"/>
          <w14:ligatures w14:val="none"/>
        </w:rPr>
        <w:t xml:space="preserve"> </w:t>
      </w:r>
    </w:p>
    <w:p w14:paraId="659FDABF" w14:textId="77777777" w:rsidR="00D54E76" w:rsidRPr="00F976D2" w:rsidRDefault="00D54E76" w:rsidP="00D54E76">
      <w:pPr>
        <w:bidi w:val="0"/>
        <w:spacing w:before="100" w:beforeAutospacing="1" w:after="100" w:afterAutospacing="1"/>
        <w:rPr>
          <w:rFonts w:asciiTheme="majorBidi" w:eastAsia="Times New Roman" w:hAnsiTheme="majorBidi" w:cstheme="majorBidi"/>
          <w:kern w:val="0"/>
          <w14:ligatures w14:val="none"/>
        </w:rPr>
      </w:pPr>
      <w:r w:rsidRPr="00F976D2">
        <w:rPr>
          <w:rFonts w:asciiTheme="majorBidi" w:eastAsia="Times New Roman" w:hAnsiTheme="majorBidi" w:cstheme="majorBidi"/>
          <w:kern w:val="0"/>
          <w14:ligatures w14:val="none"/>
        </w:rPr>
        <w:t>And further:</w:t>
      </w:r>
    </w:p>
    <w:p w14:paraId="1C8E7196" w14:textId="77777777" w:rsidR="000A25AF" w:rsidRPr="00F976D2" w:rsidRDefault="00D54E76" w:rsidP="000A25AF">
      <w:pPr>
        <w:bidi w:val="0"/>
        <w:rPr>
          <w:rFonts w:asciiTheme="majorBidi" w:eastAsia="Times New Roman" w:hAnsiTheme="majorBidi" w:cstheme="majorBidi"/>
          <w:kern w:val="0"/>
          <w14:ligatures w14:val="none"/>
        </w:rPr>
      </w:pPr>
      <w:r w:rsidRPr="00F976D2">
        <w:rPr>
          <w:rFonts w:asciiTheme="majorBidi" w:eastAsia="Times New Roman" w:hAnsiTheme="majorBidi" w:cstheme="majorBidi"/>
          <w:kern w:val="0"/>
          <w14:ligatures w14:val="none"/>
        </w:rPr>
        <w:t xml:space="preserve">“The madman is not always wrong about everything; he is not wrong often enough, is never mad enough.” </w:t>
      </w:r>
    </w:p>
    <w:p w14:paraId="5A192EC0" w14:textId="77777777" w:rsidR="000A25AF" w:rsidRPr="00F976D2" w:rsidRDefault="000A25AF" w:rsidP="000A25AF">
      <w:pPr>
        <w:bidi w:val="0"/>
        <w:rPr>
          <w:rFonts w:asciiTheme="majorBidi" w:eastAsia="Times New Roman" w:hAnsiTheme="majorBidi" w:cstheme="majorBidi"/>
          <w:kern w:val="0"/>
          <w14:ligatures w14:val="none"/>
        </w:rPr>
      </w:pPr>
      <w:r w:rsidRPr="00F976D2">
        <w:rPr>
          <w:rFonts w:asciiTheme="majorBidi" w:eastAsia="Times New Roman" w:hAnsiTheme="majorBidi" w:cstheme="majorBidi"/>
          <w:kern w:val="0"/>
          <w14:ligatures w14:val="none"/>
        </w:rPr>
        <w:t xml:space="preserve">And: </w:t>
      </w:r>
    </w:p>
    <w:p w14:paraId="7F02EC09" w14:textId="50CD6E8A" w:rsidR="000A25AF" w:rsidRPr="00F976D2" w:rsidRDefault="000A25AF" w:rsidP="000A25AF">
      <w:pPr>
        <w:bidi w:val="0"/>
        <w:rPr>
          <w:rFonts w:asciiTheme="majorBidi" w:eastAsia="Times New Roman" w:hAnsiTheme="majorBidi" w:cstheme="majorBidi"/>
          <w:kern w:val="0"/>
          <w:rtl/>
          <w14:ligatures w14:val="none"/>
        </w:rPr>
      </w:pPr>
      <w:r w:rsidRPr="00F976D2">
        <w:rPr>
          <w:rFonts w:asciiTheme="majorBidi" w:eastAsia="Times New Roman" w:hAnsiTheme="majorBidi" w:cstheme="majorBidi"/>
          <w:kern w:val="0"/>
          <w14:ligatures w14:val="none"/>
        </w:rPr>
        <w:t>"</w:t>
      </w:r>
      <w:proofErr w:type="gramStart"/>
      <w:r w:rsidRPr="00F976D2">
        <w:rPr>
          <w:rFonts w:asciiTheme="majorBidi" w:hAnsiTheme="majorBidi" w:cstheme="majorBidi"/>
        </w:rPr>
        <w:t>it</w:t>
      </w:r>
      <w:proofErr w:type="gramEnd"/>
      <w:r w:rsidRPr="00F976D2">
        <w:rPr>
          <w:rFonts w:asciiTheme="majorBidi" w:hAnsiTheme="majorBidi" w:cstheme="majorBidi"/>
        </w:rPr>
        <w:t xml:space="preserve"> is not a useful or happy example pedagogically, because it meets the resistance of the non-philosopher who does</w:t>
      </w:r>
      <w:r w:rsidRPr="00F976D2">
        <w:rPr>
          <w:rFonts w:asciiTheme="majorBidi" w:hAnsiTheme="majorBidi" w:cstheme="majorBidi"/>
          <w:rtl/>
        </w:rPr>
        <w:t xml:space="preserve"> </w:t>
      </w:r>
      <w:r w:rsidRPr="00F976D2">
        <w:rPr>
          <w:rFonts w:asciiTheme="majorBidi" w:hAnsiTheme="majorBidi" w:cstheme="majorBidi"/>
        </w:rPr>
        <w:t>not have the audacity to follow the philosopher when the latter agrees that he</w:t>
      </w:r>
      <w:r w:rsidRPr="00F976D2">
        <w:rPr>
          <w:rFonts w:asciiTheme="majorBidi" w:hAnsiTheme="majorBidi" w:cstheme="majorBidi"/>
          <w:rtl/>
        </w:rPr>
        <w:t xml:space="preserve"> </w:t>
      </w:r>
      <w:r w:rsidRPr="00F976D2">
        <w:rPr>
          <w:rFonts w:asciiTheme="majorBidi" w:hAnsiTheme="majorBidi" w:cstheme="majorBidi"/>
        </w:rPr>
        <w:t xml:space="preserve">might indeed be mad at the very moment when he </w:t>
      </w:r>
      <w:r w:rsidRPr="00BA6AB3">
        <w:rPr>
          <w:rFonts w:asciiTheme="majorBidi" w:hAnsiTheme="majorBidi" w:cstheme="majorBidi"/>
        </w:rPr>
        <w:t>speaks.</w:t>
      </w:r>
      <w:r w:rsidRPr="00F976D2">
        <w:rPr>
          <w:rFonts w:asciiTheme="majorBidi" w:eastAsia="Times New Roman" w:hAnsiTheme="majorBidi" w:cstheme="majorBidi"/>
          <w:kern w:val="0"/>
          <w14:ligatures w14:val="none"/>
        </w:rPr>
        <w:t>"</w:t>
      </w:r>
      <w:r w:rsidRPr="00F976D2">
        <w:rPr>
          <w:rStyle w:val="af1"/>
          <w:rFonts w:asciiTheme="majorBidi" w:eastAsia="Times New Roman" w:hAnsiTheme="majorBidi" w:cstheme="majorBidi"/>
          <w:kern w:val="0"/>
          <w14:ligatures w14:val="none"/>
        </w:rPr>
        <w:footnoteReference w:id="12"/>
      </w:r>
    </w:p>
    <w:p w14:paraId="18D23C3E" w14:textId="2A5394FD" w:rsidR="00D54E76" w:rsidRPr="00F976D2" w:rsidRDefault="00D54E76" w:rsidP="00D54E76">
      <w:pPr>
        <w:bidi w:val="0"/>
        <w:spacing w:before="100" w:beforeAutospacing="1" w:after="100" w:afterAutospacing="1"/>
        <w:rPr>
          <w:rFonts w:asciiTheme="majorBidi" w:eastAsia="Times New Roman" w:hAnsiTheme="majorBidi" w:cstheme="majorBidi"/>
          <w:kern w:val="0"/>
          <w14:ligatures w14:val="none"/>
        </w:rPr>
      </w:pPr>
      <w:r w:rsidRPr="00F976D2">
        <w:rPr>
          <w:rFonts w:asciiTheme="majorBidi" w:eastAsia="Times New Roman" w:hAnsiTheme="majorBidi" w:cstheme="majorBidi"/>
          <w:kern w:val="0"/>
          <w14:ligatures w14:val="none"/>
        </w:rPr>
        <w:t xml:space="preserve">From the standpoint of the epistemological problem that concerns Descartes, dreaming is therefore a more radical instrument of doubt than madness itself. </w:t>
      </w:r>
      <w:r w:rsidR="00713C44" w:rsidRPr="00F976D2">
        <w:rPr>
          <w:rFonts w:asciiTheme="majorBidi" w:eastAsia="Times New Roman" w:hAnsiTheme="majorBidi" w:cstheme="majorBidi"/>
          <w:kern w:val="0"/>
          <w14:ligatures w14:val="none"/>
        </w:rPr>
        <w:t>In the case of sleep the absolute totality of sensory knowledge is under attack and not certain. It is not the case with madness; the mad man is not wrong about everything always</w:t>
      </w:r>
      <w:r w:rsidR="00A76A05" w:rsidRPr="00F976D2">
        <w:rPr>
          <w:rFonts w:asciiTheme="majorBidi" w:eastAsia="Times New Roman" w:hAnsiTheme="majorBidi" w:cstheme="majorBidi"/>
          <w:kern w:val="0"/>
          <w14:ligatures w14:val="none"/>
        </w:rPr>
        <w:t xml:space="preserve">. </w:t>
      </w:r>
      <w:r w:rsidRPr="00F976D2">
        <w:rPr>
          <w:rFonts w:asciiTheme="majorBidi" w:eastAsia="Times New Roman" w:hAnsiTheme="majorBidi" w:cstheme="majorBidi"/>
          <w:kern w:val="0"/>
          <w14:ligatures w14:val="none"/>
        </w:rPr>
        <w:t xml:space="preserve">The true confrontation with madness will emerge only later, when Descartes introduces the Evil Genius and extends doubt beyond sensation, imagination, and dreams into the very domain of intelligible truth. </w:t>
      </w:r>
    </w:p>
    <w:p w14:paraId="0663A0CA" w14:textId="77777777" w:rsidR="00D54E76" w:rsidRPr="00D54E76" w:rsidRDefault="00D54E76" w:rsidP="00D54E76">
      <w:pPr>
        <w:bidi w:val="0"/>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D54E76">
        <w:rPr>
          <w:rFonts w:ascii="Times New Roman" w:eastAsia="Times New Roman" w:hAnsi="Times New Roman" w:cs="Times New Roman"/>
          <w:b/>
          <w:bCs/>
          <w:kern w:val="0"/>
          <w:sz w:val="36"/>
          <w:szCs w:val="36"/>
          <w14:ligatures w14:val="none"/>
        </w:rPr>
        <w:t>Madness, Knowledge, and the Evil Genius</w:t>
      </w:r>
    </w:p>
    <w:p w14:paraId="371C089A" w14:textId="1C690404" w:rsidR="00D54E76" w:rsidRPr="00D54E76" w:rsidRDefault="00D54E76" w:rsidP="00BA6AB3">
      <w:pPr>
        <w:bidi w:val="0"/>
        <w:spacing w:before="100" w:beforeAutospacing="1" w:after="100" w:afterAutospacing="1"/>
        <w:rPr>
          <w:rFonts w:ascii="Times New Roman" w:eastAsia="Times New Roman" w:hAnsi="Times New Roman" w:cs="Times New Roman"/>
          <w:kern w:val="0"/>
          <w14:ligatures w14:val="none"/>
        </w:rPr>
      </w:pPr>
      <w:r w:rsidRPr="00D54E76">
        <w:rPr>
          <w:rFonts w:ascii="Times New Roman" w:eastAsia="Times New Roman" w:hAnsi="Times New Roman" w:cs="Times New Roman"/>
          <w:kern w:val="0"/>
          <w14:ligatures w14:val="none"/>
        </w:rPr>
        <w:t xml:space="preserve">Returning to Foucault, two aspects of his interpretation become particularly important. </w:t>
      </w:r>
    </w:p>
    <w:p w14:paraId="4982BDA8" w14:textId="6EDEE07A" w:rsidR="00D54E76" w:rsidRPr="00D54E76" w:rsidRDefault="00D54E76" w:rsidP="00D54E76">
      <w:pPr>
        <w:bidi w:val="0"/>
        <w:spacing w:before="100" w:beforeAutospacing="1" w:after="100" w:afterAutospacing="1"/>
        <w:rPr>
          <w:rFonts w:ascii="Times New Roman" w:eastAsia="Times New Roman" w:hAnsi="Times New Roman" w:cs="Times New Roman"/>
          <w:kern w:val="0"/>
          <w14:ligatures w14:val="none"/>
        </w:rPr>
      </w:pPr>
      <w:r w:rsidRPr="00D54E76">
        <w:rPr>
          <w:rFonts w:ascii="Times New Roman" w:eastAsia="Times New Roman" w:hAnsi="Times New Roman" w:cs="Times New Roman"/>
          <w:kern w:val="0"/>
          <w14:ligatures w14:val="none"/>
        </w:rPr>
        <w:t>First, on this reading, madness appears as one case—and not even the most radical case—of sensory error. Madness becomes a bodily and sensory defect, somewhat more severe than the ordinary mistakes of an alert and healthy individual, yet epistemologically less radical than the condition produced by dreaming. From this perspective, Foucault asks whether reducing madness to a mere example of sensory error does not already amount to its exclusion and confinement. Does this reduction not protect the cogito and everything associated with intellect and reason from madness? If madness is merely an error of sensation or imagination, then it belongs to the body. Madness becomes confined to the realm of the corporeal. It stands as the opposite of the cogito</w:t>
      </w:r>
      <w:r w:rsidR="00A76A05">
        <w:rPr>
          <w:rFonts w:ascii="Times New Roman" w:eastAsia="Times New Roman" w:hAnsi="Times New Roman" w:cs="Times New Roman"/>
          <w:kern w:val="0"/>
          <w14:ligatures w14:val="none"/>
        </w:rPr>
        <w:t xml:space="preserve"> as </w:t>
      </w:r>
      <w:r w:rsidR="002F3C3A">
        <w:rPr>
          <w:rFonts w:ascii="Times New Roman" w:eastAsia="Times New Roman" w:hAnsi="Times New Roman" w:cs="Times New Roman"/>
          <w:kern w:val="0"/>
          <w14:ligatures w14:val="none"/>
        </w:rPr>
        <w:t>intellect</w:t>
      </w:r>
      <w:r w:rsidRPr="00D54E76">
        <w:rPr>
          <w:rFonts w:ascii="Times New Roman" w:eastAsia="Times New Roman" w:hAnsi="Times New Roman" w:cs="Times New Roman"/>
          <w:kern w:val="0"/>
          <w14:ligatures w14:val="none"/>
        </w:rPr>
        <w:t xml:space="preserve">. One cannot be mad while thinking, nor while possessing clear and distinct ideas. </w:t>
      </w:r>
    </w:p>
    <w:p w14:paraId="37B2BB56" w14:textId="56E22D73" w:rsidR="00D54E76" w:rsidRPr="00D54E76" w:rsidRDefault="00B05A8A" w:rsidP="00D54E76">
      <w:pPr>
        <w:bidi w:val="0"/>
        <w:spacing w:before="100" w:beforeAutospacing="1" w:after="100" w:afterAutospacing="1"/>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Or, s</w:t>
      </w:r>
      <w:r w:rsidR="00D54E76" w:rsidRPr="00D54E76">
        <w:rPr>
          <w:rFonts w:ascii="Times New Roman" w:eastAsia="Times New Roman" w:hAnsi="Times New Roman" w:cs="Times New Roman"/>
          <w:kern w:val="0"/>
          <w14:ligatures w14:val="none"/>
        </w:rPr>
        <w:t xml:space="preserve">econd, Foucault argues that by situating madness entirely within the problematic of knowledge, Descartes neutralizes it from the outset. Madness becomes not merely bodily but a bodily error. By treating madness exclusively as a defect in ideas, </w:t>
      </w:r>
      <w:r w:rsidR="00D54E76" w:rsidRPr="00D54E76">
        <w:rPr>
          <w:rFonts w:ascii="Times New Roman" w:eastAsia="Times New Roman" w:hAnsi="Times New Roman" w:cs="Times New Roman"/>
          <w:kern w:val="0"/>
          <w14:ligatures w14:val="none"/>
        </w:rPr>
        <w:lastRenderedPageBreak/>
        <w:t xml:space="preserve">representation, or judgment, Descartes deprives it of its disruptive force and transforms it into an epistemological problem. </w:t>
      </w:r>
    </w:p>
    <w:p w14:paraId="5EC99BE5" w14:textId="10F8E23D" w:rsidR="00D54E76" w:rsidRPr="00D54E76" w:rsidRDefault="005F6EA7" w:rsidP="00D54E76">
      <w:pPr>
        <w:bidi w:val="0"/>
        <w:spacing w:before="100" w:beforeAutospacing="1" w:after="100" w:afterAutospacing="1"/>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After the dream hypothesis</w:t>
      </w:r>
      <w:r w:rsidR="00D54E76" w:rsidRPr="00D54E76">
        <w:rPr>
          <w:rFonts w:ascii="Times New Roman" w:eastAsia="Times New Roman" w:hAnsi="Times New Roman" w:cs="Times New Roman"/>
          <w:kern w:val="0"/>
          <w14:ligatures w14:val="none"/>
        </w:rPr>
        <w:t xml:space="preserve"> Descartes acknowledges that arithmetic, geometry, and other simple concepts appear to survive doubt. He writes:</w:t>
      </w:r>
    </w:p>
    <w:p w14:paraId="776E8F3B" w14:textId="2C0DDE8D" w:rsidR="00D54E76" w:rsidRPr="00D54E76" w:rsidRDefault="00D54E76" w:rsidP="00D54E76">
      <w:pPr>
        <w:bidi w:val="0"/>
        <w:spacing w:before="100" w:beforeAutospacing="1" w:after="100" w:afterAutospacing="1"/>
        <w:rPr>
          <w:rFonts w:ascii="Times New Roman" w:eastAsia="Times New Roman" w:hAnsi="Times New Roman" w:cs="Times New Roman"/>
          <w:kern w:val="0"/>
          <w14:ligatures w14:val="none"/>
        </w:rPr>
      </w:pPr>
      <w:r w:rsidRPr="00D54E76">
        <w:rPr>
          <w:rFonts w:ascii="Times New Roman" w:eastAsia="Times New Roman" w:hAnsi="Times New Roman" w:cs="Times New Roman"/>
          <w:kern w:val="0"/>
          <w14:ligatures w14:val="none"/>
        </w:rPr>
        <w:t>“</w:t>
      </w:r>
      <w:proofErr w:type="gramStart"/>
      <w:r w:rsidRPr="00D54E76">
        <w:rPr>
          <w:rFonts w:ascii="Times New Roman" w:eastAsia="Times New Roman" w:hAnsi="Times New Roman" w:cs="Times New Roman"/>
          <w:kern w:val="0"/>
          <w14:ligatures w14:val="none"/>
        </w:rPr>
        <w:t>Nevertheless</w:t>
      </w:r>
      <w:proofErr w:type="gramEnd"/>
      <w:r w:rsidRPr="00D54E76">
        <w:rPr>
          <w:rFonts w:ascii="Times New Roman" w:eastAsia="Times New Roman" w:hAnsi="Times New Roman" w:cs="Times New Roman"/>
          <w:kern w:val="0"/>
          <w14:ligatures w14:val="none"/>
        </w:rPr>
        <w:t xml:space="preserve"> I have long had fixed in my mind the belief that an all-powerful God existed by whom I have been created such as I am.”</w:t>
      </w:r>
      <w:r w:rsidR="000A25AF">
        <w:rPr>
          <w:rStyle w:val="af1"/>
          <w:rFonts w:ascii="Times New Roman" w:eastAsia="Times New Roman" w:hAnsi="Times New Roman" w:cs="Times New Roman"/>
          <w:kern w:val="0"/>
          <w14:ligatures w14:val="none"/>
        </w:rPr>
        <w:footnoteReference w:id="13"/>
      </w:r>
      <w:r w:rsidRPr="00D54E76">
        <w:rPr>
          <w:rFonts w:ascii="Times New Roman" w:eastAsia="Times New Roman" w:hAnsi="Times New Roman" w:cs="Times New Roman"/>
          <w:kern w:val="0"/>
          <w14:ligatures w14:val="none"/>
        </w:rPr>
        <w:t xml:space="preserve"> </w:t>
      </w:r>
    </w:p>
    <w:p w14:paraId="6779D1FA" w14:textId="77777777" w:rsidR="00D54E76" w:rsidRPr="00D54E76" w:rsidRDefault="00D54E76" w:rsidP="00D54E76">
      <w:pPr>
        <w:bidi w:val="0"/>
        <w:spacing w:before="100" w:beforeAutospacing="1" w:after="100" w:afterAutospacing="1"/>
        <w:rPr>
          <w:rFonts w:ascii="Times New Roman" w:eastAsia="Times New Roman" w:hAnsi="Times New Roman" w:cs="Times New Roman"/>
          <w:kern w:val="0"/>
          <w14:ligatures w14:val="none"/>
        </w:rPr>
      </w:pPr>
      <w:r w:rsidRPr="00D54E76">
        <w:rPr>
          <w:rFonts w:ascii="Times New Roman" w:eastAsia="Times New Roman" w:hAnsi="Times New Roman" w:cs="Times New Roman"/>
          <w:kern w:val="0"/>
          <w14:ligatures w14:val="none"/>
        </w:rPr>
        <w:t>From here Descartes proceeds to the famous argument of the Evil Genius (</w:t>
      </w:r>
      <w:r w:rsidRPr="00D54E76">
        <w:rPr>
          <w:rFonts w:ascii="Times New Roman" w:eastAsia="Times New Roman" w:hAnsi="Times New Roman" w:cs="Times New Roman"/>
          <w:i/>
          <w:iCs/>
          <w:kern w:val="0"/>
          <w14:ligatures w14:val="none"/>
        </w:rPr>
        <w:t xml:space="preserve">genius </w:t>
      </w:r>
      <w:proofErr w:type="spellStart"/>
      <w:r w:rsidRPr="00D54E76">
        <w:rPr>
          <w:rFonts w:ascii="Times New Roman" w:eastAsia="Times New Roman" w:hAnsi="Times New Roman" w:cs="Times New Roman"/>
          <w:i/>
          <w:iCs/>
          <w:kern w:val="0"/>
          <w14:ligatures w14:val="none"/>
        </w:rPr>
        <w:t>malignus</w:t>
      </w:r>
      <w:proofErr w:type="spellEnd"/>
      <w:r w:rsidRPr="00D54E76">
        <w:rPr>
          <w:rFonts w:ascii="Times New Roman" w:eastAsia="Times New Roman" w:hAnsi="Times New Roman" w:cs="Times New Roman"/>
          <w:kern w:val="0"/>
          <w14:ligatures w14:val="none"/>
        </w:rPr>
        <w:t xml:space="preserve">). </w:t>
      </w:r>
    </w:p>
    <w:p w14:paraId="4779544A" w14:textId="77777777" w:rsidR="00D54E76" w:rsidRPr="00D54E76" w:rsidRDefault="00D54E76" w:rsidP="00D54E76">
      <w:pPr>
        <w:bidi w:val="0"/>
        <w:spacing w:before="100" w:beforeAutospacing="1" w:after="100" w:afterAutospacing="1"/>
        <w:rPr>
          <w:rFonts w:ascii="Times New Roman" w:eastAsia="Times New Roman" w:hAnsi="Times New Roman" w:cs="Times New Roman"/>
          <w:kern w:val="0"/>
          <w14:ligatures w14:val="none"/>
        </w:rPr>
      </w:pPr>
      <w:r w:rsidRPr="00D54E76">
        <w:rPr>
          <w:rFonts w:ascii="Times New Roman" w:eastAsia="Times New Roman" w:hAnsi="Times New Roman" w:cs="Times New Roman"/>
          <w:kern w:val="0"/>
          <w14:ligatures w14:val="none"/>
        </w:rPr>
        <w:t xml:space="preserve">Derrida argues that the hypothesis of the Evil Genius introduces the possibility of absolute madness, a total derangement over which I possess no control and for which I can no longer be held responsible. This is no longer a disorder of the body or a defect of sensation. It is a madness that undermines pure thought itself. It attacks the simplest and most intelligible objects of reason. It penetrates the domain of clear and distinct ideas and threatens the mathematical truths that had thus far survived doubt. Madness now extends to everything. It affects not only sensory perception but pure intellectual cognition as well. </w:t>
      </w:r>
    </w:p>
    <w:p w14:paraId="14A36703" w14:textId="77777777" w:rsidR="00D54E76" w:rsidRPr="00D54E76" w:rsidRDefault="00D54E76" w:rsidP="00D54E76">
      <w:pPr>
        <w:bidi w:val="0"/>
        <w:spacing w:before="100" w:beforeAutospacing="1" w:after="100" w:afterAutospacing="1"/>
        <w:rPr>
          <w:rFonts w:ascii="Times New Roman" w:eastAsia="Times New Roman" w:hAnsi="Times New Roman" w:cs="Times New Roman"/>
          <w:kern w:val="0"/>
          <w14:ligatures w14:val="none"/>
        </w:rPr>
      </w:pPr>
      <w:r w:rsidRPr="00D54E76">
        <w:rPr>
          <w:rFonts w:ascii="Times New Roman" w:eastAsia="Times New Roman" w:hAnsi="Times New Roman" w:cs="Times New Roman"/>
          <w:kern w:val="0"/>
          <w14:ligatures w14:val="none"/>
        </w:rPr>
        <w:t>Descartes therefore writes:</w:t>
      </w:r>
    </w:p>
    <w:p w14:paraId="5BB3A68B" w14:textId="523C3279" w:rsidR="00D54E76" w:rsidRPr="00D54E76" w:rsidRDefault="00D54E76" w:rsidP="00D54E76">
      <w:pPr>
        <w:bidi w:val="0"/>
        <w:spacing w:before="100" w:beforeAutospacing="1" w:after="100" w:afterAutospacing="1"/>
        <w:rPr>
          <w:rFonts w:ascii="Times New Roman" w:eastAsia="Times New Roman" w:hAnsi="Times New Roman" w:cs="Times New Roman"/>
          <w:kern w:val="0"/>
          <w14:ligatures w14:val="none"/>
        </w:rPr>
      </w:pPr>
      <w:r w:rsidRPr="00D54E76">
        <w:rPr>
          <w:rFonts w:ascii="Times New Roman" w:eastAsia="Times New Roman" w:hAnsi="Times New Roman" w:cs="Times New Roman"/>
          <w:kern w:val="0"/>
          <w14:ligatures w14:val="none"/>
        </w:rPr>
        <w:t>“</w:t>
      </w:r>
      <w:r w:rsidR="007E144C" w:rsidRPr="00D54E76">
        <w:rPr>
          <w:rFonts w:ascii="Times New Roman" w:eastAsia="Times New Roman" w:hAnsi="Times New Roman" w:cs="Times New Roman"/>
          <w:kern w:val="0"/>
          <w14:ligatures w14:val="none"/>
        </w:rPr>
        <w:t>Some</w:t>
      </w:r>
      <w:r w:rsidRPr="00D54E76">
        <w:rPr>
          <w:rFonts w:ascii="Times New Roman" w:eastAsia="Times New Roman" w:hAnsi="Times New Roman" w:cs="Times New Roman"/>
          <w:kern w:val="0"/>
          <w14:ligatures w14:val="none"/>
        </w:rPr>
        <w:t xml:space="preserve"> evil genius not less powerful than deceitful” </w:t>
      </w:r>
    </w:p>
    <w:p w14:paraId="16091524" w14:textId="77777777" w:rsidR="00D54E76" w:rsidRPr="00D54E76" w:rsidRDefault="00D54E76" w:rsidP="00D54E76">
      <w:pPr>
        <w:bidi w:val="0"/>
        <w:spacing w:before="100" w:beforeAutospacing="1" w:after="100" w:afterAutospacing="1"/>
        <w:rPr>
          <w:rFonts w:ascii="Times New Roman" w:eastAsia="Times New Roman" w:hAnsi="Times New Roman" w:cs="Times New Roman"/>
          <w:kern w:val="0"/>
          <w14:ligatures w14:val="none"/>
        </w:rPr>
      </w:pPr>
      <w:r w:rsidRPr="00D54E76">
        <w:rPr>
          <w:rFonts w:ascii="Times New Roman" w:eastAsia="Times New Roman" w:hAnsi="Times New Roman" w:cs="Times New Roman"/>
          <w:kern w:val="0"/>
          <w14:ligatures w14:val="none"/>
        </w:rPr>
        <w:t>and continues:</w:t>
      </w:r>
    </w:p>
    <w:p w14:paraId="757CB61B" w14:textId="69B0D920" w:rsidR="00D54E76" w:rsidRPr="00D54E76" w:rsidRDefault="00D54E76" w:rsidP="00D54E76">
      <w:pPr>
        <w:bidi w:val="0"/>
        <w:spacing w:before="100" w:beforeAutospacing="1" w:after="100" w:afterAutospacing="1"/>
        <w:rPr>
          <w:rFonts w:ascii="Times New Roman" w:eastAsia="Times New Roman" w:hAnsi="Times New Roman" w:cs="Times New Roman"/>
          <w:kern w:val="0"/>
          <w14:ligatures w14:val="none"/>
        </w:rPr>
      </w:pPr>
      <w:r w:rsidRPr="00D54E76">
        <w:rPr>
          <w:rFonts w:ascii="Times New Roman" w:eastAsia="Times New Roman" w:hAnsi="Times New Roman" w:cs="Times New Roman"/>
          <w:kern w:val="0"/>
          <w14:ligatures w14:val="none"/>
        </w:rPr>
        <w:t xml:space="preserve">“I shall consider that the heavens, the earth, </w:t>
      </w:r>
      <w:proofErr w:type="spellStart"/>
      <w:r w:rsidRPr="00D54E76">
        <w:rPr>
          <w:rFonts w:ascii="Times New Roman" w:eastAsia="Times New Roman" w:hAnsi="Times New Roman" w:cs="Times New Roman"/>
          <w:kern w:val="0"/>
          <w14:ligatures w14:val="none"/>
        </w:rPr>
        <w:t>colours</w:t>
      </w:r>
      <w:proofErr w:type="spellEnd"/>
      <w:r w:rsidRPr="00D54E76">
        <w:rPr>
          <w:rFonts w:ascii="Times New Roman" w:eastAsia="Times New Roman" w:hAnsi="Times New Roman" w:cs="Times New Roman"/>
          <w:kern w:val="0"/>
          <w14:ligatures w14:val="none"/>
        </w:rPr>
        <w:t>, figures, sound, and all other external things are nought but the illusion and dreams of which this genius has availed himself in order to lay traps for my credulity; I shall consider myself as having no hands, no eyes, no flesh, no blood, nor my senses, yet falsely believing to possess all these things.”</w:t>
      </w:r>
      <w:r w:rsidR="000A25AF">
        <w:rPr>
          <w:rStyle w:val="af1"/>
          <w:rFonts w:ascii="Times New Roman" w:eastAsia="Times New Roman" w:hAnsi="Times New Roman" w:cs="Times New Roman"/>
          <w:kern w:val="0"/>
          <w14:ligatures w14:val="none"/>
        </w:rPr>
        <w:footnoteReference w:id="14"/>
      </w:r>
      <w:r w:rsidRPr="00D54E76">
        <w:rPr>
          <w:rFonts w:ascii="Times New Roman" w:eastAsia="Times New Roman" w:hAnsi="Times New Roman" w:cs="Times New Roman"/>
          <w:kern w:val="0"/>
          <w14:ligatures w14:val="none"/>
        </w:rPr>
        <w:t xml:space="preserve"> </w:t>
      </w:r>
    </w:p>
    <w:p w14:paraId="4C631435" w14:textId="035F4FAD" w:rsidR="00D54E76" w:rsidRPr="00D54E76" w:rsidRDefault="00D54E76" w:rsidP="00D54E76">
      <w:pPr>
        <w:bidi w:val="0"/>
        <w:spacing w:before="100" w:beforeAutospacing="1" w:after="100" w:afterAutospacing="1"/>
        <w:rPr>
          <w:rFonts w:ascii="Times New Roman" w:eastAsia="Times New Roman" w:hAnsi="Times New Roman" w:cs="Times New Roman"/>
          <w:kern w:val="0"/>
          <w14:ligatures w14:val="none"/>
        </w:rPr>
      </w:pPr>
      <w:r w:rsidRPr="00D54E76">
        <w:rPr>
          <w:rFonts w:ascii="Times New Roman" w:eastAsia="Times New Roman" w:hAnsi="Times New Roman" w:cs="Times New Roman"/>
          <w:kern w:val="0"/>
          <w14:ligatures w14:val="none"/>
        </w:rPr>
        <w:t>Even the truths that had escaped natural doubt are now called into question</w:t>
      </w:r>
      <w:r w:rsidR="00C273A7">
        <w:rPr>
          <w:rFonts w:ascii="Times New Roman" w:eastAsia="Times New Roman" w:hAnsi="Times New Roman" w:cs="Times New Roman"/>
          <w:kern w:val="0"/>
          <w14:ligatures w14:val="none"/>
        </w:rPr>
        <w:t>:</w:t>
      </w:r>
    </w:p>
    <w:p w14:paraId="100B0C66" w14:textId="69D64979" w:rsidR="00D54E76" w:rsidRPr="00D54E76" w:rsidRDefault="00D54E76" w:rsidP="00D54E76">
      <w:pPr>
        <w:bidi w:val="0"/>
        <w:spacing w:before="100" w:beforeAutospacing="1" w:after="100" w:afterAutospacing="1"/>
        <w:rPr>
          <w:rFonts w:ascii="Times New Roman" w:eastAsia="Times New Roman" w:hAnsi="Times New Roman" w:cs="Times New Roman"/>
          <w:kern w:val="0"/>
          <w14:ligatures w14:val="none"/>
        </w:rPr>
      </w:pPr>
      <w:r w:rsidRPr="00D54E76">
        <w:rPr>
          <w:rFonts w:ascii="Times New Roman" w:eastAsia="Times New Roman" w:hAnsi="Times New Roman" w:cs="Times New Roman"/>
          <w:kern w:val="0"/>
          <w14:ligatures w14:val="none"/>
        </w:rPr>
        <w:t>“But how do I know that hell (i.e., the deceiving God, before the recourse to the evil genius) has not brought it to pass that…I am not deceived every time that I add two and three, or count the side of a square?”</w:t>
      </w:r>
      <w:r w:rsidR="000A25AF">
        <w:rPr>
          <w:rStyle w:val="af1"/>
          <w:rFonts w:ascii="Times New Roman" w:eastAsia="Times New Roman" w:hAnsi="Times New Roman" w:cs="Times New Roman"/>
          <w:kern w:val="0"/>
          <w14:ligatures w14:val="none"/>
        </w:rPr>
        <w:footnoteReference w:id="15"/>
      </w:r>
      <w:r w:rsidRPr="00D54E76">
        <w:rPr>
          <w:rFonts w:ascii="Times New Roman" w:eastAsia="Times New Roman" w:hAnsi="Times New Roman" w:cs="Times New Roman"/>
          <w:kern w:val="0"/>
          <w14:ligatures w14:val="none"/>
        </w:rPr>
        <w:t xml:space="preserve"> </w:t>
      </w:r>
    </w:p>
    <w:p w14:paraId="12E7620D" w14:textId="39B4D0E4" w:rsidR="00D54E76" w:rsidRPr="00D54E76" w:rsidRDefault="00D54E76" w:rsidP="00D54E76">
      <w:pPr>
        <w:bidi w:val="0"/>
        <w:spacing w:before="100" w:beforeAutospacing="1" w:after="100" w:afterAutospacing="1"/>
        <w:rPr>
          <w:rFonts w:ascii="Times New Roman" w:eastAsia="Times New Roman" w:hAnsi="Times New Roman" w:cs="Times New Roman"/>
          <w:kern w:val="0"/>
          <w14:ligatures w14:val="none"/>
        </w:rPr>
      </w:pPr>
      <w:r w:rsidRPr="00F8068E">
        <w:rPr>
          <w:rFonts w:ascii="Times New Roman" w:eastAsia="Times New Roman" w:hAnsi="Times New Roman" w:cs="Times New Roman"/>
          <w:kern w:val="0"/>
          <w14:ligatures w14:val="none"/>
        </w:rPr>
        <w:t>The</w:t>
      </w:r>
      <w:r w:rsidRPr="00D54E76">
        <w:rPr>
          <w:rFonts w:ascii="Times New Roman" w:eastAsia="Times New Roman" w:hAnsi="Times New Roman" w:cs="Times New Roman"/>
          <w:kern w:val="0"/>
          <w14:ligatures w14:val="none"/>
        </w:rPr>
        <w:t xml:space="preserve"> </w:t>
      </w:r>
      <w:r w:rsidR="00F8068E">
        <w:rPr>
          <w:rFonts w:ascii="Times New Roman" w:eastAsia="Times New Roman" w:hAnsi="Times New Roman" w:cs="Times New Roman"/>
          <w:kern w:val="0"/>
          <w14:ligatures w14:val="none"/>
        </w:rPr>
        <w:t>ideas</w:t>
      </w:r>
      <w:r w:rsidRPr="00D54E76">
        <w:rPr>
          <w:rFonts w:ascii="Times New Roman" w:eastAsia="Times New Roman" w:hAnsi="Times New Roman" w:cs="Times New Roman"/>
          <w:kern w:val="0"/>
          <w14:ligatures w14:val="none"/>
        </w:rPr>
        <w:t xml:space="preserve"> that survived sensory skepticism and dreaming are no longer secure. Everything that had previously appeared protected </w:t>
      </w:r>
      <w:r w:rsidR="00F8068E">
        <w:rPr>
          <w:rFonts w:ascii="Times New Roman" w:eastAsia="Times New Roman" w:hAnsi="Times New Roman" w:cs="Times New Roman"/>
          <w:kern w:val="0"/>
          <w14:ligatures w14:val="none"/>
        </w:rPr>
        <w:t xml:space="preserve">from doubt </w:t>
      </w:r>
      <w:r w:rsidRPr="00D54E76">
        <w:rPr>
          <w:rFonts w:ascii="Times New Roman" w:eastAsia="Times New Roman" w:hAnsi="Times New Roman" w:cs="Times New Roman"/>
          <w:kern w:val="0"/>
          <w14:ligatures w14:val="none"/>
        </w:rPr>
        <w:t xml:space="preserve">is exposed to the possibility of deception. </w:t>
      </w:r>
      <w:proofErr w:type="gramStart"/>
      <w:r w:rsidRPr="00D54E76">
        <w:rPr>
          <w:rFonts w:ascii="Times New Roman" w:eastAsia="Times New Roman" w:hAnsi="Times New Roman" w:cs="Times New Roman"/>
          <w:kern w:val="0"/>
          <w14:ligatures w14:val="none"/>
        </w:rPr>
        <w:t>As a consequence</w:t>
      </w:r>
      <w:proofErr w:type="gramEnd"/>
      <w:r w:rsidRPr="00D54E76">
        <w:rPr>
          <w:rFonts w:ascii="Times New Roman" w:eastAsia="Times New Roman" w:hAnsi="Times New Roman" w:cs="Times New Roman"/>
          <w:kern w:val="0"/>
          <w14:ligatures w14:val="none"/>
        </w:rPr>
        <w:t xml:space="preserve">, everything that had earlier been associated with madness returns to the innermost core of thought itself. According to Derrida, nothing stands outside the subversive force of madness in principle. Although from the perspective of </w:t>
      </w:r>
      <w:r w:rsidR="008C4409">
        <w:rPr>
          <w:rFonts w:ascii="Times New Roman" w:eastAsia="Times New Roman" w:hAnsi="Times New Roman" w:cs="Times New Roman"/>
          <w:kern w:val="0"/>
          <w14:ligatures w14:val="none"/>
        </w:rPr>
        <w:t>natural point of view</w:t>
      </w:r>
      <w:r w:rsidRPr="00D54E76">
        <w:rPr>
          <w:rFonts w:ascii="Times New Roman" w:eastAsia="Times New Roman" w:hAnsi="Times New Roman" w:cs="Times New Roman"/>
          <w:kern w:val="0"/>
          <w14:ligatures w14:val="none"/>
        </w:rPr>
        <w:t xml:space="preserve"> neither Descartes nor his readers experience </w:t>
      </w:r>
      <w:r w:rsidRPr="00D54E76">
        <w:rPr>
          <w:rFonts w:ascii="Times New Roman" w:eastAsia="Times New Roman" w:hAnsi="Times New Roman" w:cs="Times New Roman"/>
          <w:kern w:val="0"/>
          <w14:ligatures w14:val="none"/>
        </w:rPr>
        <w:lastRenderedPageBreak/>
        <w:t xml:space="preserve">genuine anxiety concerning such radical possibilities, beneath this natural confidence lies a more fundamental philosophical recognition. </w:t>
      </w:r>
    </w:p>
    <w:p w14:paraId="51A93AA7" w14:textId="32DDCE87" w:rsidR="00D54E76" w:rsidRPr="00D54E76" w:rsidRDefault="00D54E76" w:rsidP="00D54E76">
      <w:pPr>
        <w:bidi w:val="0"/>
        <w:spacing w:before="100" w:beforeAutospacing="1" w:after="100" w:afterAutospacing="1"/>
        <w:rPr>
          <w:rFonts w:ascii="Times New Roman" w:eastAsia="Times New Roman" w:hAnsi="Times New Roman" w:cs="Times New Roman"/>
          <w:kern w:val="0"/>
          <w14:ligatures w14:val="none"/>
        </w:rPr>
      </w:pPr>
      <w:r w:rsidRPr="00D54E76">
        <w:rPr>
          <w:rFonts w:ascii="Times New Roman" w:eastAsia="Times New Roman" w:hAnsi="Times New Roman" w:cs="Times New Roman"/>
          <w:kern w:val="0"/>
          <w14:ligatures w14:val="none"/>
        </w:rPr>
        <w:t>If philosophical discourse is meaningful—if language genuinely fulfills its function as discourse—then it must simultaneously, both in fact and in principle, escape</w:t>
      </w:r>
      <w:r w:rsidR="008C4409">
        <w:rPr>
          <w:rFonts w:ascii="Times New Roman" w:eastAsia="Times New Roman" w:hAnsi="Times New Roman" w:cs="Times New Roman"/>
          <w:kern w:val="0"/>
          <w14:ligatures w14:val="none"/>
        </w:rPr>
        <w:t xml:space="preserve"> madness</w:t>
      </w:r>
      <w:r w:rsidRPr="00D54E76">
        <w:rPr>
          <w:rFonts w:ascii="Times New Roman" w:eastAsia="Times New Roman" w:hAnsi="Times New Roman" w:cs="Times New Roman"/>
          <w:kern w:val="0"/>
          <w14:ligatures w14:val="none"/>
        </w:rPr>
        <w:t>. Philosophical speech must remain normal if it is to remain meaningful.</w:t>
      </w:r>
      <w:r w:rsidR="000A25AF">
        <w:rPr>
          <w:rStyle w:val="af1"/>
          <w:rFonts w:ascii="Times New Roman" w:eastAsia="Times New Roman" w:hAnsi="Times New Roman" w:cs="Times New Roman"/>
          <w:kern w:val="0"/>
          <w14:ligatures w14:val="none"/>
        </w:rPr>
        <w:footnoteReference w:id="16"/>
      </w:r>
      <w:r w:rsidRPr="00D54E76">
        <w:rPr>
          <w:rFonts w:ascii="Times New Roman" w:eastAsia="Times New Roman" w:hAnsi="Times New Roman" w:cs="Times New Roman"/>
          <w:kern w:val="0"/>
          <w14:ligatures w14:val="none"/>
        </w:rPr>
        <w:t xml:space="preserve"> </w:t>
      </w:r>
      <w:r w:rsidR="008C4409">
        <w:rPr>
          <w:rFonts w:ascii="Times New Roman" w:eastAsia="Times New Roman" w:hAnsi="Times New Roman" w:cs="Times New Roman"/>
          <w:kern w:val="0"/>
          <w14:ligatures w14:val="none"/>
        </w:rPr>
        <w:t xml:space="preserve">Logos is reason, it has a sense and madness is therefor silence. </w:t>
      </w:r>
    </w:p>
    <w:p w14:paraId="643BFFC4" w14:textId="14F259DF" w:rsidR="00D54E76" w:rsidRPr="00D54E76" w:rsidRDefault="00D54E76" w:rsidP="00D54E76">
      <w:pPr>
        <w:bidi w:val="0"/>
        <w:spacing w:before="100" w:beforeAutospacing="1" w:after="100" w:afterAutospacing="1"/>
        <w:rPr>
          <w:rFonts w:ascii="Times New Roman" w:eastAsia="Times New Roman" w:hAnsi="Times New Roman" w:cs="Times New Roman"/>
          <w:kern w:val="0"/>
          <w14:ligatures w14:val="none"/>
        </w:rPr>
      </w:pPr>
      <w:r w:rsidRPr="0069581E">
        <w:rPr>
          <w:rFonts w:ascii="Times New Roman" w:eastAsia="Times New Roman" w:hAnsi="Times New Roman" w:cs="Times New Roman"/>
          <w:kern w:val="0"/>
          <w14:ligatures w14:val="none"/>
        </w:rPr>
        <w:t xml:space="preserve">The </w:t>
      </w:r>
      <w:r w:rsidRPr="00D54E76">
        <w:rPr>
          <w:rFonts w:ascii="Times New Roman" w:eastAsia="Times New Roman" w:hAnsi="Times New Roman" w:cs="Times New Roman"/>
          <w:kern w:val="0"/>
          <w14:ligatures w14:val="none"/>
        </w:rPr>
        <w:t xml:space="preserve">second </w:t>
      </w:r>
      <w:r w:rsidR="00812567">
        <w:rPr>
          <w:rFonts w:ascii="Times New Roman" w:eastAsia="Times New Roman" w:hAnsi="Times New Roman" w:cs="Times New Roman"/>
          <w:kern w:val="0"/>
          <w14:ligatures w14:val="none"/>
        </w:rPr>
        <w:t>truth</w:t>
      </w:r>
      <w:r w:rsidRPr="00D54E76">
        <w:rPr>
          <w:rFonts w:ascii="Times New Roman" w:eastAsia="Times New Roman" w:hAnsi="Times New Roman" w:cs="Times New Roman"/>
          <w:kern w:val="0"/>
          <w14:ligatures w14:val="none"/>
        </w:rPr>
        <w:t xml:space="preserve"> is also valid only at the level of natural doubt. Once </w:t>
      </w:r>
      <w:r w:rsidR="00110C8A">
        <w:rPr>
          <w:rFonts w:ascii="Times New Roman" w:eastAsia="Times New Roman" w:hAnsi="Times New Roman" w:cs="Times New Roman"/>
          <w:kern w:val="0"/>
          <w14:ligatures w14:val="none"/>
        </w:rPr>
        <w:t xml:space="preserve">radical </w:t>
      </w:r>
      <w:r w:rsidRPr="00D54E76">
        <w:rPr>
          <w:rFonts w:ascii="Times New Roman" w:eastAsia="Times New Roman" w:hAnsi="Times New Roman" w:cs="Times New Roman"/>
          <w:kern w:val="0"/>
          <w14:ligatures w14:val="none"/>
        </w:rPr>
        <w:t xml:space="preserve">doubt </w:t>
      </w:r>
      <w:r w:rsidR="002501B7">
        <w:rPr>
          <w:rFonts w:ascii="Times New Roman" w:eastAsia="Times New Roman" w:hAnsi="Times New Roman" w:cs="Times New Roman"/>
          <w:kern w:val="0"/>
          <w14:ligatures w14:val="none"/>
        </w:rPr>
        <w:t>is raised</w:t>
      </w:r>
      <w:r w:rsidRPr="00D54E76">
        <w:rPr>
          <w:rFonts w:ascii="Times New Roman" w:eastAsia="Times New Roman" w:hAnsi="Times New Roman" w:cs="Times New Roman"/>
          <w:kern w:val="0"/>
          <w14:ligatures w14:val="none"/>
        </w:rPr>
        <w:t xml:space="preserve">, Descartes ceases to </w:t>
      </w:r>
      <w:r w:rsidR="00110C8A">
        <w:rPr>
          <w:rFonts w:ascii="Times New Roman" w:eastAsia="Times New Roman" w:hAnsi="Times New Roman" w:cs="Times New Roman"/>
          <w:kern w:val="0"/>
          <w14:ligatures w14:val="none"/>
        </w:rPr>
        <w:t xml:space="preserve">reject </w:t>
      </w:r>
      <w:r w:rsidR="00812567" w:rsidRPr="00D54E76">
        <w:rPr>
          <w:rFonts w:ascii="Times New Roman" w:eastAsia="Times New Roman" w:hAnsi="Times New Roman" w:cs="Times New Roman"/>
          <w:kern w:val="0"/>
          <w14:ligatures w14:val="none"/>
        </w:rPr>
        <w:t>madness,</w:t>
      </w:r>
      <w:r w:rsidR="00110C8A">
        <w:rPr>
          <w:rFonts w:ascii="Times New Roman" w:eastAsia="Times New Roman" w:hAnsi="Times New Roman" w:cs="Times New Roman"/>
          <w:kern w:val="0"/>
          <w14:ligatures w14:val="none"/>
        </w:rPr>
        <w:t xml:space="preserve"> and </w:t>
      </w:r>
      <w:r w:rsidR="00812567">
        <w:rPr>
          <w:rFonts w:ascii="Times New Roman" w:eastAsia="Times New Roman" w:hAnsi="Times New Roman" w:cs="Times New Roman"/>
          <w:kern w:val="0"/>
          <w14:ligatures w14:val="none"/>
        </w:rPr>
        <w:t xml:space="preserve">he </w:t>
      </w:r>
      <w:r w:rsidR="00110C8A">
        <w:rPr>
          <w:rFonts w:ascii="Times New Roman" w:eastAsia="Times New Roman" w:hAnsi="Times New Roman" w:cs="Times New Roman"/>
          <w:kern w:val="0"/>
          <w14:ligatures w14:val="none"/>
        </w:rPr>
        <w:t>installs its possible menace to the intelligible</w:t>
      </w:r>
      <w:r w:rsidRPr="00D54E76">
        <w:rPr>
          <w:rFonts w:ascii="Times New Roman" w:eastAsia="Times New Roman" w:hAnsi="Times New Roman" w:cs="Times New Roman"/>
          <w:kern w:val="0"/>
          <w14:ligatures w14:val="none"/>
        </w:rPr>
        <w:t xml:space="preserve">. </w:t>
      </w:r>
      <w:r w:rsidR="006F388A">
        <w:rPr>
          <w:rFonts w:ascii="Times New Roman" w:eastAsia="Times New Roman" w:hAnsi="Times New Roman" w:cs="Times New Roman"/>
          <w:kern w:val="0"/>
          <w14:ligatures w14:val="none"/>
        </w:rPr>
        <w:t>H</w:t>
      </w:r>
      <w:r w:rsidRPr="00D54E76">
        <w:rPr>
          <w:rFonts w:ascii="Times New Roman" w:eastAsia="Times New Roman" w:hAnsi="Times New Roman" w:cs="Times New Roman"/>
          <w:kern w:val="0"/>
          <w14:ligatures w14:val="none"/>
        </w:rPr>
        <w:t xml:space="preserve">e refuses to </w:t>
      </w:r>
      <w:r w:rsidR="002501B7" w:rsidRPr="00D54E76">
        <w:rPr>
          <w:rFonts w:ascii="Times New Roman" w:eastAsia="Times New Roman" w:hAnsi="Times New Roman" w:cs="Times New Roman"/>
          <w:kern w:val="0"/>
          <w14:ligatures w14:val="none"/>
        </w:rPr>
        <w:t xml:space="preserve">allow </w:t>
      </w:r>
      <w:r w:rsidR="00812567">
        <w:rPr>
          <w:rFonts w:ascii="Times New Roman" w:eastAsia="Times New Roman" w:hAnsi="Times New Roman" w:cs="Times New Roman"/>
          <w:kern w:val="0"/>
          <w14:ligatures w14:val="none"/>
        </w:rPr>
        <w:t xml:space="preserve">any </w:t>
      </w:r>
      <w:r w:rsidR="002501B7">
        <w:rPr>
          <w:rFonts w:ascii="Times New Roman" w:eastAsia="Times New Roman" w:hAnsi="Times New Roman" w:cs="Times New Roman"/>
          <w:kern w:val="0"/>
          <w14:ligatures w14:val="none"/>
        </w:rPr>
        <w:t xml:space="preserve">determinate </w:t>
      </w:r>
      <w:r w:rsidRPr="00D54E76">
        <w:rPr>
          <w:rFonts w:ascii="Times New Roman" w:eastAsia="Times New Roman" w:hAnsi="Times New Roman" w:cs="Times New Roman"/>
          <w:kern w:val="0"/>
          <w14:ligatures w14:val="none"/>
        </w:rPr>
        <w:t xml:space="preserve">knowledge to escape madness. </w:t>
      </w:r>
      <w:r w:rsidR="002501B7">
        <w:rPr>
          <w:rFonts w:ascii="Times New Roman" w:eastAsia="Times New Roman" w:hAnsi="Times New Roman" w:cs="Times New Roman"/>
          <w:kern w:val="0"/>
          <w14:ligatures w14:val="none"/>
        </w:rPr>
        <w:t xml:space="preserve">Madness is a danger to all knowledge. </w:t>
      </w:r>
      <w:r w:rsidRPr="00D54E76">
        <w:rPr>
          <w:rFonts w:ascii="Times New Roman" w:eastAsia="Times New Roman" w:hAnsi="Times New Roman" w:cs="Times New Roman"/>
          <w:kern w:val="0"/>
          <w14:ligatures w14:val="none"/>
        </w:rPr>
        <w:t xml:space="preserve">The danger posed by madness is not merely an internal modification of knowledge. As long as doubt remains unresolved, knowledge can never master madness, transform it into an object, or establish sovereignty over it. </w:t>
      </w:r>
    </w:p>
    <w:p w14:paraId="029D2598" w14:textId="09CBFED0" w:rsidR="00D54E76" w:rsidRPr="00D54E76" w:rsidRDefault="00D54E76" w:rsidP="00607EED">
      <w:pPr>
        <w:bidi w:val="0"/>
        <w:spacing w:before="100" w:beforeAutospacing="1" w:after="100" w:afterAutospacing="1"/>
        <w:rPr>
          <w:rFonts w:ascii="Times New Roman" w:eastAsia="Times New Roman" w:hAnsi="Times New Roman" w:cs="Times New Roman"/>
          <w:kern w:val="0"/>
          <w14:ligatures w14:val="none"/>
        </w:rPr>
      </w:pPr>
      <w:r w:rsidRPr="00D54E76">
        <w:rPr>
          <w:rFonts w:ascii="Times New Roman" w:eastAsia="Times New Roman" w:hAnsi="Times New Roman" w:cs="Times New Roman"/>
          <w:kern w:val="0"/>
          <w14:ligatures w14:val="none"/>
        </w:rPr>
        <w:t>The act of the cogito and the certainty of existence do indeed overcome doubt for the first time. Yet this achievement does not concern the objective representation of knowledge. It is no longer possible to claim that the cogito defeats madness because it lies beyond madness’ reach or because, as Foucault puts it, “I who think cannot be mad.” The cogito—</w:t>
      </w:r>
      <w:r w:rsidRPr="00D54E76">
        <w:rPr>
          <w:rFonts w:ascii="Times New Roman" w:eastAsia="Times New Roman" w:hAnsi="Times New Roman" w:cs="Times New Roman"/>
          <w:i/>
          <w:iCs/>
          <w:kern w:val="0"/>
          <w14:ligatures w14:val="none"/>
        </w:rPr>
        <w:t>I think, therefore I am</w:t>
      </w:r>
      <w:r w:rsidRPr="00D54E76">
        <w:rPr>
          <w:rFonts w:ascii="Times New Roman" w:eastAsia="Times New Roman" w:hAnsi="Times New Roman" w:cs="Times New Roman"/>
          <w:kern w:val="0"/>
          <w14:ligatures w14:val="none"/>
        </w:rPr>
        <w:t xml:space="preserve">—escapes madness only because it remains valid and true even if the thinker is mad, even if his thoughts are entirely irrational. There </w:t>
      </w:r>
      <w:proofErr w:type="gramStart"/>
      <w:r w:rsidRPr="00D54E76">
        <w:rPr>
          <w:rFonts w:ascii="Times New Roman" w:eastAsia="Times New Roman" w:hAnsi="Times New Roman" w:cs="Times New Roman"/>
          <w:kern w:val="0"/>
          <w14:ligatures w14:val="none"/>
        </w:rPr>
        <w:t>is</w:t>
      </w:r>
      <w:proofErr w:type="gramEnd"/>
      <w:r w:rsidRPr="00D54E76">
        <w:rPr>
          <w:rFonts w:ascii="Times New Roman" w:eastAsia="Times New Roman" w:hAnsi="Times New Roman" w:cs="Times New Roman"/>
          <w:kern w:val="0"/>
          <w14:ligatures w14:val="none"/>
        </w:rPr>
        <w:t xml:space="preserve"> a value and significance to the cogito, and to existence itself, that transcends the alternative between reason and madness. </w:t>
      </w:r>
      <w:proofErr w:type="spellStart"/>
      <w:r w:rsidR="00C82D0C">
        <w:rPr>
          <w:rFonts w:ascii="Times New Roman" w:eastAsia="Times New Roman" w:hAnsi="Times New Roman" w:cs="Times New Roman"/>
          <w:kern w:val="0"/>
          <w14:ligatures w14:val="none"/>
        </w:rPr>
        <w:t>T</w:t>
      </w:r>
      <w:r w:rsidRPr="00D54E76">
        <w:rPr>
          <w:rFonts w:ascii="Times New Roman" w:eastAsia="Times New Roman" w:hAnsi="Times New Roman" w:cs="Times New Roman"/>
          <w:kern w:val="0"/>
          <w14:ligatures w14:val="none"/>
        </w:rPr>
        <w:t>hought</w:t>
      </w:r>
      <w:proofErr w:type="spellEnd"/>
      <w:r w:rsidRPr="00D54E76">
        <w:rPr>
          <w:rFonts w:ascii="Times New Roman" w:eastAsia="Times New Roman" w:hAnsi="Times New Roman" w:cs="Times New Roman"/>
          <w:kern w:val="0"/>
          <w14:ligatures w14:val="none"/>
        </w:rPr>
        <w:t xml:space="preserve"> no longer fears madness.</w:t>
      </w:r>
      <w:r w:rsidR="00084FD6">
        <w:rPr>
          <w:rFonts w:ascii="Times New Roman" w:eastAsia="Times New Roman" w:hAnsi="Times New Roman" w:cs="Times New Roman"/>
          <w:kern w:val="0"/>
          <w14:ligatures w14:val="none"/>
        </w:rPr>
        <w:t xml:space="preserve"> </w:t>
      </w:r>
      <w:r w:rsidRPr="00D54E76">
        <w:rPr>
          <w:rFonts w:ascii="Times New Roman" w:eastAsia="Times New Roman" w:hAnsi="Times New Roman" w:cs="Times New Roman"/>
          <w:kern w:val="0"/>
          <w14:ligatures w14:val="none"/>
        </w:rPr>
        <w:t xml:space="preserve">As Descartes writes in the </w:t>
      </w:r>
      <w:r w:rsidRPr="00D54E76">
        <w:rPr>
          <w:rFonts w:ascii="Times New Roman" w:eastAsia="Times New Roman" w:hAnsi="Times New Roman" w:cs="Times New Roman"/>
          <w:i/>
          <w:iCs/>
          <w:kern w:val="0"/>
          <w14:ligatures w14:val="none"/>
        </w:rPr>
        <w:t>Discourse on the Method</w:t>
      </w:r>
      <w:r w:rsidRPr="00D54E76">
        <w:rPr>
          <w:rFonts w:ascii="Times New Roman" w:eastAsia="Times New Roman" w:hAnsi="Times New Roman" w:cs="Times New Roman"/>
          <w:kern w:val="0"/>
          <w14:ligatures w14:val="none"/>
        </w:rPr>
        <w:t>:</w:t>
      </w:r>
    </w:p>
    <w:p w14:paraId="61B7FC07" w14:textId="7B66A41B" w:rsidR="00D54E76" w:rsidRPr="00D54E76" w:rsidRDefault="00D54E76" w:rsidP="00D54E76">
      <w:pPr>
        <w:bidi w:val="0"/>
        <w:spacing w:before="100" w:beforeAutospacing="1" w:after="100" w:afterAutospacing="1"/>
        <w:rPr>
          <w:rFonts w:ascii="Times New Roman" w:eastAsia="Times New Roman" w:hAnsi="Times New Roman" w:cs="Times New Roman"/>
          <w:kern w:val="0"/>
          <w14:ligatures w14:val="none"/>
        </w:rPr>
      </w:pPr>
      <w:r w:rsidRPr="00D54E76">
        <w:rPr>
          <w:rFonts w:ascii="Times New Roman" w:eastAsia="Times New Roman" w:hAnsi="Times New Roman" w:cs="Times New Roman"/>
          <w:kern w:val="0"/>
          <w14:ligatures w14:val="none"/>
        </w:rPr>
        <w:t>“</w:t>
      </w:r>
      <w:proofErr w:type="gramStart"/>
      <w:r w:rsidRPr="00D54E76">
        <w:rPr>
          <w:rFonts w:ascii="Times New Roman" w:eastAsia="Times New Roman" w:hAnsi="Times New Roman" w:cs="Times New Roman"/>
          <w:kern w:val="0"/>
          <w14:ligatures w14:val="none"/>
        </w:rPr>
        <w:t>remarking</w:t>
      </w:r>
      <w:proofErr w:type="gramEnd"/>
      <w:r w:rsidRPr="00D54E76">
        <w:rPr>
          <w:rFonts w:ascii="Times New Roman" w:eastAsia="Times New Roman" w:hAnsi="Times New Roman" w:cs="Times New Roman"/>
          <w:kern w:val="0"/>
          <w14:ligatures w14:val="none"/>
        </w:rPr>
        <w:t xml:space="preserve"> that this truth ‘I think, therefore I am’ was so certain and so assured that all the most extravagant suppositions brought forward by the skeptics were incapable of shaking it.”</w:t>
      </w:r>
      <w:r w:rsidR="00814F2B">
        <w:rPr>
          <w:rStyle w:val="af1"/>
          <w:rFonts w:ascii="Times New Roman" w:eastAsia="Times New Roman" w:hAnsi="Times New Roman" w:cs="Times New Roman"/>
          <w:kern w:val="0"/>
          <w14:ligatures w14:val="none"/>
        </w:rPr>
        <w:footnoteReference w:id="17"/>
      </w:r>
      <w:r w:rsidRPr="00D54E76">
        <w:rPr>
          <w:rFonts w:ascii="Times New Roman" w:eastAsia="Times New Roman" w:hAnsi="Times New Roman" w:cs="Times New Roman"/>
          <w:kern w:val="0"/>
          <w14:ligatures w14:val="none"/>
        </w:rPr>
        <w:t xml:space="preserve"> </w:t>
      </w:r>
    </w:p>
    <w:p w14:paraId="6A4C8125" w14:textId="4D450251" w:rsidR="00D54E76" w:rsidRPr="00D54E76" w:rsidRDefault="00D54E76" w:rsidP="00D54E76">
      <w:pPr>
        <w:bidi w:val="0"/>
        <w:spacing w:before="100" w:beforeAutospacing="1" w:after="100" w:afterAutospacing="1"/>
        <w:rPr>
          <w:rFonts w:ascii="Times New Roman" w:eastAsia="Times New Roman" w:hAnsi="Times New Roman" w:cs="Times New Roman"/>
          <w:kern w:val="0"/>
          <w14:ligatures w14:val="none"/>
        </w:rPr>
      </w:pPr>
      <w:r w:rsidRPr="00D54E76">
        <w:rPr>
          <w:rFonts w:ascii="Times New Roman" w:eastAsia="Times New Roman" w:hAnsi="Times New Roman" w:cs="Times New Roman"/>
          <w:kern w:val="0"/>
          <w14:ligatures w14:val="none"/>
        </w:rPr>
        <w:t>The certainty that is achieved requires no protection from a madman who has been excluded or confined, because it is attained from within the possibility of madness itself. It remains true and valid even if I am mad. It is a certainty and self-assurance that requires neither the exclusion of madness nor its defeat. Derrida therefore argues</w:t>
      </w:r>
      <w:r w:rsidR="00C82D0C">
        <w:rPr>
          <w:rFonts w:ascii="Times New Roman" w:eastAsia="Times New Roman" w:hAnsi="Times New Roman" w:cs="Times New Roman"/>
          <w:kern w:val="0"/>
          <w14:ligatures w14:val="none"/>
        </w:rPr>
        <w:t xml:space="preserve"> </w:t>
      </w:r>
      <w:r w:rsidRPr="00D54E76">
        <w:rPr>
          <w:rFonts w:ascii="Times New Roman" w:eastAsia="Times New Roman" w:hAnsi="Times New Roman" w:cs="Times New Roman"/>
          <w:kern w:val="0"/>
          <w14:ligatures w14:val="none"/>
        </w:rPr>
        <w:t>that Descartes never i</w:t>
      </w:r>
      <w:r w:rsidR="00C82D0C">
        <w:rPr>
          <w:rFonts w:ascii="Times New Roman" w:eastAsia="Times New Roman" w:hAnsi="Times New Roman" w:cs="Times New Roman"/>
          <w:kern w:val="0"/>
          <w14:ligatures w14:val="none"/>
        </w:rPr>
        <w:t xml:space="preserve">nterns </w:t>
      </w:r>
      <w:r w:rsidRPr="00D54E76">
        <w:rPr>
          <w:rFonts w:ascii="Times New Roman" w:eastAsia="Times New Roman" w:hAnsi="Times New Roman" w:cs="Times New Roman"/>
          <w:kern w:val="0"/>
          <w14:ligatures w14:val="none"/>
        </w:rPr>
        <w:t>madness—neither at the level of natural doubt nor at the level of metaphysical doubt.</w:t>
      </w:r>
      <w:r w:rsidR="00814F2B">
        <w:rPr>
          <w:rStyle w:val="af1"/>
          <w:rFonts w:ascii="Times New Roman" w:eastAsia="Times New Roman" w:hAnsi="Times New Roman" w:cs="Times New Roman"/>
          <w:kern w:val="0"/>
          <w14:ligatures w14:val="none"/>
        </w:rPr>
        <w:footnoteReference w:id="18"/>
      </w:r>
      <w:r w:rsidRPr="00D54E76">
        <w:rPr>
          <w:rFonts w:ascii="Times New Roman" w:eastAsia="Times New Roman" w:hAnsi="Times New Roman" w:cs="Times New Roman"/>
          <w:kern w:val="0"/>
          <w14:ligatures w14:val="none"/>
        </w:rPr>
        <w:t xml:space="preserve"> At most, he temporarily set it aside during the preliminary and non-hyperbolic stage of </w:t>
      </w:r>
      <w:r w:rsidR="00084FD6">
        <w:rPr>
          <w:rFonts w:ascii="Times New Roman" w:eastAsia="Times New Roman" w:hAnsi="Times New Roman" w:cs="Times New Roman"/>
          <w:kern w:val="0"/>
          <w14:ligatures w14:val="none"/>
        </w:rPr>
        <w:t>natural doubt</w:t>
      </w:r>
      <w:r w:rsidRPr="00D54E76">
        <w:rPr>
          <w:rFonts w:ascii="Times New Roman" w:eastAsia="Times New Roman" w:hAnsi="Times New Roman" w:cs="Times New Roman"/>
          <w:kern w:val="0"/>
          <w14:ligatures w14:val="none"/>
        </w:rPr>
        <w:t xml:space="preserve">. </w:t>
      </w:r>
    </w:p>
    <w:p w14:paraId="140348CD" w14:textId="77777777" w:rsidR="00D54E76" w:rsidRPr="00D54E76" w:rsidRDefault="00D54E76" w:rsidP="00D54E76">
      <w:pPr>
        <w:bidi w:val="0"/>
        <w:spacing w:before="100" w:beforeAutospacing="1" w:after="100" w:afterAutospacing="1"/>
        <w:rPr>
          <w:rFonts w:ascii="Times New Roman" w:eastAsia="Times New Roman" w:hAnsi="Times New Roman" w:cs="Times New Roman"/>
          <w:kern w:val="0"/>
          <w14:ligatures w14:val="none"/>
        </w:rPr>
      </w:pPr>
      <w:r w:rsidRPr="00D54E76">
        <w:rPr>
          <w:rFonts w:ascii="Times New Roman" w:eastAsia="Times New Roman" w:hAnsi="Times New Roman" w:cs="Times New Roman"/>
          <w:kern w:val="0"/>
          <w14:ligatures w14:val="none"/>
        </w:rPr>
        <w:t xml:space="preserve">The next section turns to the consequences of this conclusion: the status of the cogito itself, its relation to madness, and Descartes’ subsequent appeal to God and the </w:t>
      </w:r>
      <w:r w:rsidRPr="00D54E76">
        <w:rPr>
          <w:rFonts w:ascii="Times New Roman" w:eastAsia="Times New Roman" w:hAnsi="Times New Roman" w:cs="Times New Roman"/>
          <w:i/>
          <w:iCs/>
          <w:kern w:val="0"/>
          <w14:ligatures w14:val="none"/>
        </w:rPr>
        <w:t>natural light</w:t>
      </w:r>
      <w:r w:rsidRPr="00D54E76">
        <w:rPr>
          <w:rFonts w:ascii="Times New Roman" w:eastAsia="Times New Roman" w:hAnsi="Times New Roman" w:cs="Times New Roman"/>
          <w:kern w:val="0"/>
          <w14:ligatures w14:val="none"/>
        </w:rPr>
        <w:t xml:space="preserve">. </w:t>
      </w:r>
    </w:p>
    <w:p w14:paraId="19B552B0" w14:textId="77777777" w:rsidR="00D54E76" w:rsidRPr="00D54E76" w:rsidRDefault="00D54E76" w:rsidP="00D54E76">
      <w:pPr>
        <w:bidi w:val="0"/>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D54E76">
        <w:rPr>
          <w:rFonts w:ascii="Times New Roman" w:eastAsia="Times New Roman" w:hAnsi="Times New Roman" w:cs="Times New Roman"/>
          <w:b/>
          <w:bCs/>
          <w:kern w:val="0"/>
          <w:sz w:val="36"/>
          <w:szCs w:val="36"/>
          <w14:ligatures w14:val="none"/>
        </w:rPr>
        <w:t>The Cogito, God, and the Natural Light</w:t>
      </w:r>
    </w:p>
    <w:p w14:paraId="5C31E1E8" w14:textId="661027BB" w:rsidR="00D54E76" w:rsidRPr="00F976D2" w:rsidRDefault="00D54E76" w:rsidP="00D54E76">
      <w:pPr>
        <w:bidi w:val="0"/>
        <w:spacing w:before="100" w:beforeAutospacing="1" w:after="100" w:afterAutospacing="1"/>
        <w:rPr>
          <w:rFonts w:asciiTheme="majorBidi" w:eastAsia="Times New Roman" w:hAnsiTheme="majorBidi" w:cstheme="majorBidi"/>
          <w:kern w:val="0"/>
          <w14:ligatures w14:val="none"/>
        </w:rPr>
      </w:pPr>
      <w:r w:rsidRPr="00F976D2">
        <w:rPr>
          <w:rFonts w:asciiTheme="majorBidi" w:eastAsia="Times New Roman" w:hAnsiTheme="majorBidi" w:cstheme="majorBidi"/>
          <w:kern w:val="0"/>
          <w14:ligatures w14:val="none"/>
        </w:rPr>
        <w:t xml:space="preserve">Whether I am mad or not, the cogito remains. </w:t>
      </w:r>
      <w:r w:rsidR="00943CAC">
        <w:rPr>
          <w:rFonts w:asciiTheme="majorBidi" w:eastAsia="Times New Roman" w:hAnsiTheme="majorBidi" w:cstheme="majorBidi"/>
          <w:kern w:val="0"/>
          <w14:ligatures w14:val="none"/>
        </w:rPr>
        <w:t xml:space="preserve">I think. </w:t>
      </w:r>
      <w:r w:rsidRPr="00F976D2">
        <w:rPr>
          <w:rFonts w:asciiTheme="majorBidi" w:eastAsia="Times New Roman" w:hAnsiTheme="majorBidi" w:cstheme="majorBidi"/>
          <w:kern w:val="0"/>
          <w14:ligatures w14:val="none"/>
        </w:rPr>
        <w:t xml:space="preserve">Madness becomes one possible mode of thinking within thought itself. We are thus returned to a point at which </w:t>
      </w:r>
      <w:r w:rsidRPr="00F976D2">
        <w:rPr>
          <w:rFonts w:asciiTheme="majorBidi" w:eastAsia="Times New Roman" w:hAnsiTheme="majorBidi" w:cstheme="majorBidi"/>
          <w:kern w:val="0"/>
          <w14:ligatures w14:val="none"/>
        </w:rPr>
        <w:lastRenderedPageBreak/>
        <w:t xml:space="preserve">oppositions and historical distinctions appear as relative to a more </w:t>
      </w:r>
      <w:proofErr w:type="spellStart"/>
      <w:r w:rsidRPr="00F976D2">
        <w:rPr>
          <w:rFonts w:asciiTheme="majorBidi" w:eastAsia="Times New Roman" w:hAnsiTheme="majorBidi" w:cstheme="majorBidi"/>
          <w:kern w:val="0"/>
          <w14:ligatures w14:val="none"/>
        </w:rPr>
        <w:t>originary</w:t>
      </w:r>
      <w:proofErr w:type="spellEnd"/>
      <w:r w:rsidRPr="00F976D2">
        <w:rPr>
          <w:rFonts w:asciiTheme="majorBidi" w:eastAsia="Times New Roman" w:hAnsiTheme="majorBidi" w:cstheme="majorBidi"/>
          <w:kern w:val="0"/>
          <w14:ligatures w14:val="none"/>
        </w:rPr>
        <w:t xml:space="preserve"> beginning—a point at which meaning and non-meaning emerge from the same source. From this perspective, it may be said that the </w:t>
      </w:r>
      <w:proofErr w:type="gramStart"/>
      <w:r w:rsidRPr="00F976D2">
        <w:rPr>
          <w:rFonts w:asciiTheme="majorBidi" w:eastAsia="Times New Roman" w:hAnsiTheme="majorBidi" w:cstheme="majorBidi"/>
          <w:kern w:val="0"/>
          <w14:ligatures w14:val="none"/>
        </w:rPr>
        <w:t>zero point</w:t>
      </w:r>
      <w:proofErr w:type="gramEnd"/>
      <w:r w:rsidRPr="00F976D2">
        <w:rPr>
          <w:rFonts w:asciiTheme="majorBidi" w:eastAsia="Times New Roman" w:hAnsiTheme="majorBidi" w:cstheme="majorBidi"/>
          <w:kern w:val="0"/>
          <w14:ligatures w14:val="none"/>
        </w:rPr>
        <w:t xml:space="preserve"> established by Descartes is the cogito itself. </w:t>
      </w:r>
    </w:p>
    <w:p w14:paraId="00B4756D" w14:textId="27CC5279" w:rsidR="00D54E76" w:rsidRPr="00F976D2" w:rsidRDefault="00D54E76" w:rsidP="00D54E76">
      <w:pPr>
        <w:bidi w:val="0"/>
        <w:spacing w:before="100" w:beforeAutospacing="1" w:after="100" w:afterAutospacing="1"/>
        <w:rPr>
          <w:rFonts w:asciiTheme="majorBidi" w:eastAsia="Times New Roman" w:hAnsiTheme="majorBidi" w:cstheme="majorBidi"/>
          <w:kern w:val="0"/>
          <w14:ligatures w14:val="none"/>
        </w:rPr>
      </w:pPr>
      <w:r w:rsidRPr="00F976D2">
        <w:rPr>
          <w:rFonts w:asciiTheme="majorBidi" w:eastAsia="Times New Roman" w:hAnsiTheme="majorBidi" w:cstheme="majorBidi"/>
          <w:kern w:val="0"/>
          <w14:ligatures w14:val="none"/>
        </w:rPr>
        <w:t xml:space="preserve">Even if everything I think is </w:t>
      </w:r>
      <w:r w:rsidR="00A76ED9" w:rsidRPr="00F976D2">
        <w:rPr>
          <w:rFonts w:asciiTheme="majorBidi" w:eastAsia="Times New Roman" w:hAnsiTheme="majorBidi" w:cstheme="majorBidi"/>
          <w:kern w:val="0"/>
          <w14:ligatures w14:val="none"/>
        </w:rPr>
        <w:t>imbued</w:t>
      </w:r>
      <w:r w:rsidRPr="00F976D2">
        <w:rPr>
          <w:rFonts w:asciiTheme="majorBidi" w:eastAsia="Times New Roman" w:hAnsiTheme="majorBidi" w:cstheme="majorBidi"/>
          <w:kern w:val="0"/>
          <w14:ligatures w14:val="none"/>
        </w:rPr>
        <w:t xml:space="preserve"> by falsehood and madness, even if the entire world does not exist, even if </w:t>
      </w:r>
      <w:r w:rsidR="00A76ED9" w:rsidRPr="00F976D2">
        <w:rPr>
          <w:rFonts w:asciiTheme="majorBidi" w:eastAsia="Times New Roman" w:hAnsiTheme="majorBidi" w:cstheme="majorBidi"/>
          <w:kern w:val="0"/>
          <w14:ligatures w14:val="none"/>
        </w:rPr>
        <w:t>non</w:t>
      </w:r>
      <w:r w:rsidRPr="00F976D2">
        <w:rPr>
          <w:rFonts w:asciiTheme="majorBidi" w:eastAsia="Times New Roman" w:hAnsiTheme="majorBidi" w:cstheme="majorBidi"/>
          <w:kern w:val="0"/>
          <w14:ligatures w14:val="none"/>
        </w:rPr>
        <w:t xml:space="preserve">meaning has invaded </w:t>
      </w:r>
      <w:r w:rsidR="00A76ED9" w:rsidRPr="00F976D2">
        <w:rPr>
          <w:rFonts w:asciiTheme="majorBidi" w:eastAsia="Times New Roman" w:hAnsiTheme="majorBidi" w:cstheme="majorBidi"/>
          <w:kern w:val="0"/>
          <w14:ligatures w14:val="none"/>
        </w:rPr>
        <w:t>the totality of my world</w:t>
      </w:r>
      <w:r w:rsidRPr="00F976D2">
        <w:rPr>
          <w:rFonts w:asciiTheme="majorBidi" w:eastAsia="Times New Roman" w:hAnsiTheme="majorBidi" w:cstheme="majorBidi"/>
          <w:kern w:val="0"/>
          <w14:ligatures w14:val="none"/>
        </w:rPr>
        <w:t xml:space="preserve">, including the content of thought itself, I nevertheless think. I exist insofar as I think. Even if I do not comprehend everything, even if I do not fully understand or embrace </w:t>
      </w:r>
      <w:r w:rsidR="00A76ED9" w:rsidRPr="00F976D2">
        <w:rPr>
          <w:rFonts w:asciiTheme="majorBidi" w:eastAsia="Times New Roman" w:hAnsiTheme="majorBidi" w:cstheme="majorBidi"/>
          <w:kern w:val="0"/>
          <w14:ligatures w14:val="none"/>
        </w:rPr>
        <w:t>the totality of the world</w:t>
      </w:r>
      <w:r w:rsidRPr="00F976D2">
        <w:rPr>
          <w:rFonts w:asciiTheme="majorBidi" w:eastAsia="Times New Roman" w:hAnsiTheme="majorBidi" w:cstheme="majorBidi"/>
          <w:kern w:val="0"/>
          <w14:ligatures w14:val="none"/>
        </w:rPr>
        <w:t xml:space="preserve">, I still conceive the project of my activity. This project remains meaningful insofar as it can be defined only in relation to a </w:t>
      </w:r>
      <w:r w:rsidR="004543CC" w:rsidRPr="00F976D2">
        <w:rPr>
          <w:rFonts w:asciiTheme="majorBidi" w:eastAsia="Times New Roman" w:hAnsiTheme="majorBidi" w:cstheme="majorBidi"/>
          <w:kern w:val="0"/>
          <w14:ligatures w14:val="none"/>
        </w:rPr>
        <w:t>pre</w:t>
      </w:r>
      <w:r w:rsidRPr="00F976D2">
        <w:rPr>
          <w:rFonts w:asciiTheme="majorBidi" w:eastAsia="Times New Roman" w:hAnsiTheme="majorBidi" w:cstheme="majorBidi"/>
          <w:kern w:val="0"/>
          <w14:ligatures w14:val="none"/>
        </w:rPr>
        <w:t>understanding of an infinite and indeterminate totality. For this reason, that which inhabits the margins of possibility, principle, and meaning—what exceeds everything actual, factual, and present—is, according to Derrida, madness. Derrida therefore acknowledges madness as both the possibility and the freedom of thought</w:t>
      </w:r>
      <w:r w:rsidRPr="00F976D2">
        <w:rPr>
          <w:rFonts w:asciiTheme="majorBidi" w:eastAsia="Times New Roman" w:hAnsiTheme="majorBidi" w:cstheme="majorBidi"/>
          <w:color w:val="C00000"/>
          <w:kern w:val="0"/>
          <w14:ligatures w14:val="none"/>
        </w:rPr>
        <w:t>.</w:t>
      </w:r>
      <w:r w:rsidR="00814F2B" w:rsidRPr="00F976D2">
        <w:rPr>
          <w:rStyle w:val="af1"/>
          <w:rFonts w:asciiTheme="majorBidi" w:eastAsia="Times New Roman" w:hAnsiTheme="majorBidi" w:cstheme="majorBidi"/>
          <w:kern w:val="0"/>
          <w14:ligatures w14:val="none"/>
        </w:rPr>
        <w:footnoteReference w:id="19"/>
      </w:r>
      <w:r w:rsidRPr="00F976D2">
        <w:rPr>
          <w:rFonts w:asciiTheme="majorBidi" w:eastAsia="Times New Roman" w:hAnsiTheme="majorBidi" w:cstheme="majorBidi"/>
          <w:kern w:val="0"/>
          <w14:ligatures w14:val="none"/>
        </w:rPr>
        <w:t xml:space="preserve"> </w:t>
      </w:r>
    </w:p>
    <w:p w14:paraId="2609788B" w14:textId="0F5D24B6" w:rsidR="00D54E76" w:rsidRPr="00F976D2" w:rsidRDefault="00D54E76" w:rsidP="00D54E76">
      <w:pPr>
        <w:bidi w:val="0"/>
        <w:spacing w:before="100" w:beforeAutospacing="1" w:after="100" w:afterAutospacing="1"/>
        <w:rPr>
          <w:rFonts w:asciiTheme="majorBidi" w:eastAsia="Times New Roman" w:hAnsiTheme="majorBidi" w:cstheme="majorBidi"/>
          <w:kern w:val="0"/>
          <w14:ligatures w14:val="none"/>
        </w:rPr>
      </w:pPr>
      <w:r w:rsidRPr="00F976D2">
        <w:rPr>
          <w:rFonts w:asciiTheme="majorBidi" w:eastAsia="Times New Roman" w:hAnsiTheme="majorBidi" w:cstheme="majorBidi"/>
          <w:kern w:val="0"/>
          <w14:ligatures w14:val="none"/>
        </w:rPr>
        <w:t>This condition is not human in an anthropological sense but metaphysical and demonic. It emerges in thought’s confrontation with the Evil Genius, the figure of non-meaning. Yet</w:t>
      </w:r>
      <w:r w:rsidR="004543CC" w:rsidRPr="00F976D2">
        <w:rPr>
          <w:rFonts w:asciiTheme="majorBidi" w:eastAsia="Times New Roman" w:hAnsiTheme="majorBidi" w:cstheme="majorBidi"/>
          <w:kern w:val="0"/>
          <w14:ligatures w14:val="none"/>
        </w:rPr>
        <w:t>,</w:t>
      </w:r>
      <w:r w:rsidRPr="00F976D2">
        <w:rPr>
          <w:rFonts w:asciiTheme="majorBidi" w:eastAsia="Times New Roman" w:hAnsiTheme="majorBidi" w:cstheme="majorBidi"/>
          <w:kern w:val="0"/>
          <w14:ligatures w14:val="none"/>
        </w:rPr>
        <w:t xml:space="preserve"> once Descartes reaches the extremity and certainty of the cogito, he immediately seeks reassurance. He seeks to confirm the cogito through God and to identify the act of thinking with reason itself. He accomplishes this through a reflection upon the cogito. </w:t>
      </w:r>
      <w:r w:rsidR="00C902E7" w:rsidRPr="00F976D2">
        <w:rPr>
          <w:rFonts w:asciiTheme="majorBidi" w:eastAsia="Times New Roman" w:hAnsiTheme="majorBidi" w:cstheme="majorBidi"/>
          <w:kern w:val="0"/>
          <w14:ligatures w14:val="none"/>
        </w:rPr>
        <w:t xml:space="preserve">It is with God that reason take back control and the world and truth </w:t>
      </w:r>
      <w:r w:rsidR="00CC7215" w:rsidRPr="00F976D2">
        <w:rPr>
          <w:rFonts w:asciiTheme="majorBidi" w:eastAsia="Times New Roman" w:hAnsiTheme="majorBidi" w:cstheme="majorBidi"/>
          <w:kern w:val="0"/>
          <w14:ligatures w14:val="none"/>
        </w:rPr>
        <w:t>are valid, at this point the mad is excluded.</w:t>
      </w:r>
      <w:r w:rsidR="005335F7" w:rsidRPr="00F976D2">
        <w:rPr>
          <w:rFonts w:asciiTheme="majorBidi" w:eastAsia="Times New Roman" w:hAnsiTheme="majorBidi" w:cstheme="majorBidi"/>
          <w:kern w:val="0"/>
          <w14:ligatures w14:val="none"/>
        </w:rPr>
        <w:t xml:space="preserve"> If the cogito remains valid even for the madman, then in a certain sense it partakes of madness itself. The supreme God protects the subject from madness.</w:t>
      </w:r>
    </w:p>
    <w:p w14:paraId="54622AD6" w14:textId="77777777" w:rsidR="00D54E76" w:rsidRPr="00F976D2" w:rsidRDefault="00D54E76" w:rsidP="00D54E76">
      <w:pPr>
        <w:bidi w:val="0"/>
        <w:spacing w:before="100" w:beforeAutospacing="1" w:after="100" w:afterAutospacing="1"/>
        <w:rPr>
          <w:rFonts w:asciiTheme="majorBidi" w:eastAsia="Times New Roman" w:hAnsiTheme="majorBidi" w:cstheme="majorBidi"/>
          <w:kern w:val="0"/>
          <w14:ligatures w14:val="none"/>
        </w:rPr>
      </w:pPr>
      <w:r w:rsidRPr="00F976D2">
        <w:rPr>
          <w:rFonts w:asciiTheme="majorBidi" w:eastAsia="Times New Roman" w:hAnsiTheme="majorBidi" w:cstheme="majorBidi"/>
          <w:kern w:val="0"/>
          <w14:ligatures w14:val="none"/>
        </w:rPr>
        <w:t xml:space="preserve">If, as we have seen, the cogito remains valid even for the most deranged individual, one must nevertheless not be mad </w:t>
      </w:r>
      <w:proofErr w:type="gramStart"/>
      <w:r w:rsidRPr="00F976D2">
        <w:rPr>
          <w:rFonts w:asciiTheme="majorBidi" w:eastAsia="Times New Roman" w:hAnsiTheme="majorBidi" w:cstheme="majorBidi"/>
          <w:kern w:val="0"/>
          <w14:ligatures w14:val="none"/>
        </w:rPr>
        <w:t>in order to</w:t>
      </w:r>
      <w:proofErr w:type="gramEnd"/>
      <w:r w:rsidRPr="00F976D2">
        <w:rPr>
          <w:rFonts w:asciiTheme="majorBidi" w:eastAsia="Times New Roman" w:hAnsiTheme="majorBidi" w:cstheme="majorBidi"/>
          <w:kern w:val="0"/>
          <w14:ligatures w14:val="none"/>
        </w:rPr>
        <w:t xml:space="preserve"> reflect upon it, grasp it, and communicate its meaning. Ultimately, only God allows me to withdraw from the cogito at the decisive moment, to avoid remaining in the silence of madness, and at the same time to validate my representations and cognition—that is, my discourse against madness. According to Descartes, God alone protects me from the madness to which the cogito, left entirely to itself, might expose me. </w:t>
      </w:r>
    </w:p>
    <w:p w14:paraId="7B910066" w14:textId="77777777" w:rsidR="00DB4B80" w:rsidRPr="00F976D2" w:rsidRDefault="00D54E76" w:rsidP="005335F7">
      <w:pPr>
        <w:bidi w:val="0"/>
        <w:spacing w:before="100" w:beforeAutospacing="1" w:after="100" w:afterAutospacing="1"/>
        <w:rPr>
          <w:rFonts w:asciiTheme="majorBidi" w:eastAsia="Times New Roman" w:hAnsiTheme="majorBidi" w:cstheme="majorBidi"/>
          <w:kern w:val="0"/>
          <w14:ligatures w14:val="none"/>
        </w:rPr>
      </w:pPr>
      <w:r w:rsidRPr="00F976D2">
        <w:rPr>
          <w:rFonts w:asciiTheme="majorBidi" w:eastAsia="Times New Roman" w:hAnsiTheme="majorBidi" w:cstheme="majorBidi"/>
          <w:kern w:val="0"/>
          <w14:ligatures w14:val="none"/>
        </w:rPr>
        <w:t>At the point whe</w:t>
      </w:r>
      <w:r w:rsidR="00CC7215" w:rsidRPr="00F976D2">
        <w:rPr>
          <w:rFonts w:asciiTheme="majorBidi" w:eastAsia="Times New Roman" w:hAnsiTheme="majorBidi" w:cstheme="majorBidi"/>
          <w:kern w:val="0"/>
          <w14:ligatures w14:val="none"/>
        </w:rPr>
        <w:t xml:space="preserve">n </w:t>
      </w:r>
      <w:r w:rsidRPr="00F976D2">
        <w:rPr>
          <w:rFonts w:asciiTheme="majorBidi" w:eastAsia="Times New Roman" w:hAnsiTheme="majorBidi" w:cstheme="majorBidi"/>
          <w:kern w:val="0"/>
          <w14:ligatures w14:val="none"/>
        </w:rPr>
        <w:t xml:space="preserve">reason and madness have not yet been </w:t>
      </w:r>
      <w:r w:rsidR="005335F7" w:rsidRPr="00F976D2">
        <w:rPr>
          <w:rFonts w:asciiTheme="majorBidi" w:eastAsia="Times New Roman" w:hAnsiTheme="majorBidi" w:cstheme="majorBidi"/>
          <w:kern w:val="0"/>
          <w14:ligatures w14:val="none"/>
        </w:rPr>
        <w:t>separated, and</w:t>
      </w:r>
      <w:r w:rsidR="00CC7215" w:rsidRPr="00F976D2">
        <w:rPr>
          <w:rFonts w:asciiTheme="majorBidi" w:eastAsia="Times New Roman" w:hAnsiTheme="majorBidi" w:cstheme="majorBidi"/>
          <w:kern w:val="0"/>
          <w14:ligatures w14:val="none"/>
        </w:rPr>
        <w:t xml:space="preserve"> </w:t>
      </w:r>
      <w:r w:rsidRPr="00F976D2">
        <w:rPr>
          <w:rFonts w:asciiTheme="majorBidi" w:eastAsia="Times New Roman" w:hAnsiTheme="majorBidi" w:cstheme="majorBidi"/>
          <w:kern w:val="0"/>
          <w14:ligatures w14:val="none"/>
        </w:rPr>
        <w:t xml:space="preserve">to participate in the cogito is neither to participate in reason understood as rational order nor to participate in the disorder of madness. Rather, it is to grasp the source that makes both reason and madness possible. This identification begins </w:t>
      </w:r>
      <w:proofErr w:type="gramStart"/>
      <w:r w:rsidRPr="00F976D2">
        <w:rPr>
          <w:rFonts w:asciiTheme="majorBidi" w:eastAsia="Times New Roman" w:hAnsiTheme="majorBidi" w:cstheme="majorBidi"/>
          <w:kern w:val="0"/>
          <w14:ligatures w14:val="none"/>
        </w:rPr>
        <w:t>at the moment</w:t>
      </w:r>
      <w:proofErr w:type="gramEnd"/>
      <w:r w:rsidRPr="00F976D2">
        <w:rPr>
          <w:rFonts w:asciiTheme="majorBidi" w:eastAsia="Times New Roman" w:hAnsiTheme="majorBidi" w:cstheme="majorBidi"/>
          <w:kern w:val="0"/>
          <w14:ligatures w14:val="none"/>
        </w:rPr>
        <w:t xml:space="preserve"> when Descartes introduces the </w:t>
      </w:r>
      <w:r w:rsidRPr="00F976D2">
        <w:rPr>
          <w:rFonts w:asciiTheme="majorBidi" w:eastAsia="Times New Roman" w:hAnsiTheme="majorBidi" w:cstheme="majorBidi"/>
          <w:i/>
          <w:iCs/>
          <w:kern w:val="0"/>
          <w14:ligatures w14:val="none"/>
        </w:rPr>
        <w:t>natural light</w:t>
      </w:r>
      <w:r w:rsidRPr="00F976D2">
        <w:rPr>
          <w:rFonts w:asciiTheme="majorBidi" w:eastAsia="Times New Roman" w:hAnsiTheme="majorBidi" w:cstheme="majorBidi"/>
          <w:kern w:val="0"/>
          <w14:ligatures w14:val="none"/>
        </w:rPr>
        <w:t xml:space="preserve"> (</w:t>
      </w:r>
      <w:r w:rsidRPr="00F976D2">
        <w:rPr>
          <w:rFonts w:asciiTheme="majorBidi" w:eastAsia="Times New Roman" w:hAnsiTheme="majorBidi" w:cstheme="majorBidi"/>
          <w:i/>
          <w:iCs/>
          <w:kern w:val="0"/>
          <w14:ligatures w14:val="none"/>
        </w:rPr>
        <w:t xml:space="preserve">lumen </w:t>
      </w:r>
      <w:proofErr w:type="spellStart"/>
      <w:r w:rsidRPr="00F976D2">
        <w:rPr>
          <w:rFonts w:asciiTheme="majorBidi" w:eastAsia="Times New Roman" w:hAnsiTheme="majorBidi" w:cstheme="majorBidi"/>
          <w:i/>
          <w:iCs/>
          <w:kern w:val="0"/>
          <w14:ligatures w14:val="none"/>
        </w:rPr>
        <w:t>naturale</w:t>
      </w:r>
      <w:proofErr w:type="spellEnd"/>
      <w:r w:rsidRPr="00F976D2">
        <w:rPr>
          <w:rFonts w:asciiTheme="majorBidi" w:eastAsia="Times New Roman" w:hAnsiTheme="majorBidi" w:cstheme="majorBidi"/>
          <w:kern w:val="0"/>
          <w14:ligatures w14:val="none"/>
        </w:rPr>
        <w:t xml:space="preserve">). In its raw form, the natural light could remain valid even for the madman. Yet it gradually withdraws itself from madness through a series of principles and axioms. One such principle is causality—the claim that there must be at least as much reality in the cause as in the effect. From this </w:t>
      </w:r>
      <w:r w:rsidR="003E4CB7" w:rsidRPr="00F976D2">
        <w:rPr>
          <w:rFonts w:asciiTheme="majorBidi" w:eastAsia="Times New Roman" w:hAnsiTheme="majorBidi" w:cstheme="majorBidi"/>
          <w:kern w:val="0"/>
          <w14:ligatures w14:val="none"/>
        </w:rPr>
        <w:t>principal</w:t>
      </w:r>
      <w:r w:rsidRPr="00F976D2">
        <w:rPr>
          <w:rFonts w:asciiTheme="majorBidi" w:eastAsia="Times New Roman" w:hAnsiTheme="majorBidi" w:cstheme="majorBidi"/>
          <w:kern w:val="0"/>
          <w14:ligatures w14:val="none"/>
        </w:rPr>
        <w:t xml:space="preserve"> Descartes proceeds toward the proof of God’s existence. </w:t>
      </w:r>
    </w:p>
    <w:p w14:paraId="3E8C2856" w14:textId="736B5916" w:rsidR="00DB4B80" w:rsidRPr="00F976D2" w:rsidRDefault="00DB4B80" w:rsidP="00DB4B80">
      <w:pPr>
        <w:autoSpaceDE w:val="0"/>
        <w:autoSpaceDN w:val="0"/>
        <w:bidi w:val="0"/>
        <w:adjustRightInd w:val="0"/>
        <w:rPr>
          <w:rFonts w:asciiTheme="majorBidi" w:hAnsiTheme="majorBidi" w:cstheme="majorBidi"/>
          <w:kern w:val="0"/>
        </w:rPr>
      </w:pPr>
      <w:r w:rsidRPr="00F976D2">
        <w:rPr>
          <w:rFonts w:asciiTheme="majorBidi" w:hAnsiTheme="majorBidi" w:cstheme="majorBidi"/>
          <w:kern w:val="0"/>
        </w:rPr>
        <w:t xml:space="preserve">Descartes proof of the existence of God is in the third meditation.  He observes that in his consciousness there is an idea of God; infinite being, perfect, all knowing, all powerful and he asks what is the origin, the cause of this idea? His argument is as follows: </w:t>
      </w:r>
    </w:p>
    <w:p w14:paraId="5308CEEA" w14:textId="4520F0F8" w:rsidR="00DB4B80" w:rsidRPr="00F976D2" w:rsidRDefault="00DB4B80" w:rsidP="00DB4B80">
      <w:pPr>
        <w:autoSpaceDE w:val="0"/>
        <w:autoSpaceDN w:val="0"/>
        <w:bidi w:val="0"/>
        <w:adjustRightInd w:val="0"/>
        <w:rPr>
          <w:rFonts w:asciiTheme="majorBidi" w:hAnsiTheme="majorBidi" w:cstheme="majorBidi"/>
          <w:kern w:val="0"/>
        </w:rPr>
      </w:pPr>
      <w:r w:rsidRPr="00F976D2">
        <w:rPr>
          <w:rFonts w:asciiTheme="majorBidi" w:hAnsiTheme="majorBidi" w:cstheme="majorBidi"/>
          <w:kern w:val="0"/>
        </w:rPr>
        <w:lastRenderedPageBreak/>
        <w:t>1.Every idea must have a cause.</w:t>
      </w:r>
    </w:p>
    <w:p w14:paraId="13F6D741" w14:textId="1110C70B" w:rsidR="00DB4B80" w:rsidRPr="00F976D2" w:rsidRDefault="00DB4B80" w:rsidP="00DB4B80">
      <w:pPr>
        <w:autoSpaceDE w:val="0"/>
        <w:autoSpaceDN w:val="0"/>
        <w:bidi w:val="0"/>
        <w:adjustRightInd w:val="0"/>
        <w:rPr>
          <w:rFonts w:asciiTheme="majorBidi" w:hAnsiTheme="majorBidi" w:cstheme="majorBidi"/>
          <w:kern w:val="0"/>
        </w:rPr>
      </w:pPr>
      <w:r w:rsidRPr="00F976D2">
        <w:rPr>
          <w:rFonts w:asciiTheme="majorBidi" w:hAnsiTheme="majorBidi" w:cstheme="majorBidi"/>
          <w:kern w:val="0"/>
        </w:rPr>
        <w:t>2.The cause must contain at least as much “reality” as its effect.</w:t>
      </w:r>
    </w:p>
    <w:p w14:paraId="7FAC8FD5" w14:textId="5254EB1F" w:rsidR="00DB4B80" w:rsidRPr="00F976D2" w:rsidRDefault="00DB4B80" w:rsidP="00DB4B80">
      <w:pPr>
        <w:autoSpaceDE w:val="0"/>
        <w:autoSpaceDN w:val="0"/>
        <w:bidi w:val="0"/>
        <w:adjustRightInd w:val="0"/>
        <w:rPr>
          <w:rFonts w:asciiTheme="majorBidi" w:hAnsiTheme="majorBidi" w:cstheme="majorBidi"/>
          <w:kern w:val="0"/>
        </w:rPr>
      </w:pPr>
      <w:r w:rsidRPr="00F976D2">
        <w:rPr>
          <w:rFonts w:asciiTheme="majorBidi" w:hAnsiTheme="majorBidi" w:cstheme="majorBidi"/>
          <w:kern w:val="0"/>
        </w:rPr>
        <w:t>3.I am a finite and imperfect being.</w:t>
      </w:r>
    </w:p>
    <w:p w14:paraId="1A16D990" w14:textId="33CD847D" w:rsidR="00DB4B80" w:rsidRPr="00F976D2" w:rsidRDefault="00DB4B80" w:rsidP="00DB4B80">
      <w:pPr>
        <w:autoSpaceDE w:val="0"/>
        <w:autoSpaceDN w:val="0"/>
        <w:bidi w:val="0"/>
        <w:adjustRightInd w:val="0"/>
        <w:rPr>
          <w:rFonts w:asciiTheme="majorBidi" w:hAnsiTheme="majorBidi" w:cstheme="majorBidi"/>
          <w:kern w:val="0"/>
        </w:rPr>
      </w:pPr>
      <w:r w:rsidRPr="00F976D2">
        <w:rPr>
          <w:rFonts w:asciiTheme="majorBidi" w:hAnsiTheme="majorBidi" w:cstheme="majorBidi"/>
          <w:kern w:val="0"/>
        </w:rPr>
        <w:t>4.Therefore, I cannot be the sole source of the idea of an infinite and perfect being.</w:t>
      </w:r>
    </w:p>
    <w:p w14:paraId="79A53476" w14:textId="417F8CF3" w:rsidR="00DB4B80" w:rsidRPr="00F976D2" w:rsidRDefault="00DB4B80" w:rsidP="00DB4B80">
      <w:pPr>
        <w:autoSpaceDE w:val="0"/>
        <w:autoSpaceDN w:val="0"/>
        <w:bidi w:val="0"/>
        <w:adjustRightInd w:val="0"/>
        <w:rPr>
          <w:rFonts w:asciiTheme="majorBidi" w:hAnsiTheme="majorBidi" w:cstheme="majorBidi"/>
          <w:kern w:val="0"/>
        </w:rPr>
      </w:pPr>
      <w:r w:rsidRPr="00F976D2">
        <w:rPr>
          <w:rFonts w:asciiTheme="majorBidi" w:hAnsiTheme="majorBidi" w:cstheme="majorBidi"/>
          <w:kern w:val="0"/>
        </w:rPr>
        <w:t>5.It follows that the idea of God was implanted in me by a being that is truly infinite.</w:t>
      </w:r>
    </w:p>
    <w:p w14:paraId="51DA9A30" w14:textId="554F0D3C" w:rsidR="00DB4B80" w:rsidRPr="00F976D2" w:rsidRDefault="00DB4B80" w:rsidP="00DB4B80">
      <w:pPr>
        <w:autoSpaceDE w:val="0"/>
        <w:autoSpaceDN w:val="0"/>
        <w:bidi w:val="0"/>
        <w:adjustRightInd w:val="0"/>
        <w:rPr>
          <w:rFonts w:asciiTheme="majorBidi" w:hAnsiTheme="majorBidi" w:cstheme="majorBidi"/>
          <w:kern w:val="0"/>
        </w:rPr>
      </w:pPr>
      <w:r w:rsidRPr="00F976D2">
        <w:rPr>
          <w:rFonts w:asciiTheme="majorBidi" w:hAnsiTheme="majorBidi" w:cstheme="majorBidi"/>
          <w:kern w:val="0"/>
        </w:rPr>
        <w:t>6.Therefore, God exists.</w:t>
      </w:r>
    </w:p>
    <w:p w14:paraId="37DCB2B6" w14:textId="3543B7F4" w:rsidR="00D54E76" w:rsidRPr="00F976D2" w:rsidRDefault="00D54E76" w:rsidP="00DB4B80">
      <w:pPr>
        <w:bidi w:val="0"/>
        <w:spacing w:before="100" w:beforeAutospacing="1" w:after="100" w:afterAutospacing="1"/>
        <w:rPr>
          <w:rFonts w:asciiTheme="majorBidi" w:eastAsia="Times New Roman" w:hAnsiTheme="majorBidi" w:cstheme="majorBidi"/>
          <w:kern w:val="0"/>
          <w14:ligatures w14:val="none"/>
        </w:rPr>
      </w:pPr>
      <w:r w:rsidRPr="00F976D2">
        <w:rPr>
          <w:rFonts w:asciiTheme="majorBidi" w:eastAsia="Times New Roman" w:hAnsiTheme="majorBidi" w:cstheme="majorBidi"/>
          <w:kern w:val="0"/>
          <w14:ligatures w14:val="none"/>
        </w:rPr>
        <w:t>Another foundational axiom states:</w:t>
      </w:r>
    </w:p>
    <w:p w14:paraId="28C0BF05" w14:textId="30881F26" w:rsidR="00D54E76" w:rsidRPr="00F976D2" w:rsidRDefault="00D54E76" w:rsidP="00D54E76">
      <w:pPr>
        <w:bidi w:val="0"/>
        <w:spacing w:before="100" w:beforeAutospacing="1" w:after="100" w:afterAutospacing="1"/>
        <w:rPr>
          <w:rFonts w:asciiTheme="majorBidi" w:eastAsia="Times New Roman" w:hAnsiTheme="majorBidi" w:cstheme="majorBidi"/>
          <w:kern w:val="0"/>
          <w14:ligatures w14:val="none"/>
        </w:rPr>
      </w:pPr>
      <w:r w:rsidRPr="00F976D2">
        <w:rPr>
          <w:rFonts w:asciiTheme="majorBidi" w:eastAsia="Times New Roman" w:hAnsiTheme="majorBidi" w:cstheme="majorBidi"/>
          <w:kern w:val="0"/>
          <w14:ligatures w14:val="none"/>
        </w:rPr>
        <w:t>“</w:t>
      </w:r>
      <w:r w:rsidR="003E4CB7" w:rsidRPr="00F976D2">
        <w:rPr>
          <w:rFonts w:asciiTheme="majorBidi" w:eastAsia="Times New Roman" w:hAnsiTheme="majorBidi" w:cstheme="majorBidi"/>
          <w:kern w:val="0"/>
          <w14:ligatures w14:val="none"/>
        </w:rPr>
        <w:t>The</w:t>
      </w:r>
      <w:r w:rsidRPr="00F976D2">
        <w:rPr>
          <w:rFonts w:asciiTheme="majorBidi" w:eastAsia="Times New Roman" w:hAnsiTheme="majorBidi" w:cstheme="majorBidi"/>
          <w:kern w:val="0"/>
          <w14:ligatures w14:val="none"/>
        </w:rPr>
        <w:t xml:space="preserve"> light of nature teaches us that fraud and deception necessarily proceed from some defect.”</w:t>
      </w:r>
      <w:r w:rsidR="00814F2B" w:rsidRPr="00F976D2">
        <w:rPr>
          <w:rStyle w:val="af1"/>
          <w:rFonts w:asciiTheme="majorBidi" w:eastAsia="Times New Roman" w:hAnsiTheme="majorBidi" w:cstheme="majorBidi"/>
          <w:kern w:val="0"/>
          <w14:ligatures w14:val="none"/>
        </w:rPr>
        <w:footnoteReference w:id="20"/>
      </w:r>
      <w:r w:rsidRPr="00F976D2">
        <w:rPr>
          <w:rFonts w:asciiTheme="majorBidi" w:eastAsia="Times New Roman" w:hAnsiTheme="majorBidi" w:cstheme="majorBidi"/>
          <w:kern w:val="0"/>
          <w14:ligatures w14:val="none"/>
        </w:rPr>
        <w:t xml:space="preserve"> </w:t>
      </w:r>
    </w:p>
    <w:p w14:paraId="056CE090" w14:textId="77777777" w:rsidR="00D54E76" w:rsidRPr="00F976D2" w:rsidRDefault="00D54E76" w:rsidP="00D54E76">
      <w:pPr>
        <w:bidi w:val="0"/>
        <w:spacing w:before="100" w:beforeAutospacing="1" w:after="100" w:afterAutospacing="1"/>
        <w:rPr>
          <w:rFonts w:asciiTheme="majorBidi" w:eastAsia="Times New Roman" w:hAnsiTheme="majorBidi" w:cstheme="majorBidi"/>
          <w:kern w:val="0"/>
          <w14:ligatures w14:val="none"/>
        </w:rPr>
      </w:pPr>
      <w:r w:rsidRPr="00F976D2">
        <w:rPr>
          <w:rFonts w:asciiTheme="majorBidi" w:eastAsia="Times New Roman" w:hAnsiTheme="majorBidi" w:cstheme="majorBidi"/>
          <w:kern w:val="0"/>
          <w14:ligatures w14:val="none"/>
        </w:rPr>
        <w:t xml:space="preserve">Such exemplary axioms overcome doubt. They are never themselves subjected to criticism. Their authority is mutually reinforced by the existence of a God who does not deceive and whose perfection guarantees the truth of clear and distinct ideas. </w:t>
      </w:r>
    </w:p>
    <w:p w14:paraId="3CEF9B33" w14:textId="77777777" w:rsidR="00D54E76" w:rsidRPr="00F976D2" w:rsidRDefault="00D54E76" w:rsidP="00D54E76">
      <w:pPr>
        <w:bidi w:val="0"/>
        <w:spacing w:before="100" w:beforeAutospacing="1" w:after="100" w:afterAutospacing="1"/>
        <w:rPr>
          <w:rFonts w:asciiTheme="majorBidi" w:eastAsia="Times New Roman" w:hAnsiTheme="majorBidi" w:cstheme="majorBidi"/>
          <w:kern w:val="0"/>
          <w14:ligatures w14:val="none"/>
        </w:rPr>
      </w:pPr>
      <w:r w:rsidRPr="00F976D2">
        <w:rPr>
          <w:rFonts w:asciiTheme="majorBidi" w:eastAsia="Times New Roman" w:hAnsiTheme="majorBidi" w:cstheme="majorBidi"/>
          <w:kern w:val="0"/>
          <w14:ligatures w14:val="none"/>
        </w:rPr>
        <w:t>Foucault summarizes the matter as follows:</w:t>
      </w:r>
    </w:p>
    <w:p w14:paraId="4F21D7C8" w14:textId="191F48A9" w:rsidR="00D54E76" w:rsidRPr="00F976D2" w:rsidRDefault="00D54E76" w:rsidP="00D54E76">
      <w:pPr>
        <w:bidi w:val="0"/>
        <w:spacing w:before="100" w:beforeAutospacing="1" w:after="100" w:afterAutospacing="1"/>
        <w:rPr>
          <w:rFonts w:asciiTheme="majorBidi" w:eastAsia="Times New Roman" w:hAnsiTheme="majorBidi" w:cstheme="majorBidi"/>
          <w:kern w:val="0"/>
          <w14:ligatures w14:val="none"/>
        </w:rPr>
      </w:pPr>
      <w:r w:rsidRPr="00F976D2">
        <w:rPr>
          <w:rFonts w:asciiTheme="majorBidi" w:eastAsia="Times New Roman" w:hAnsiTheme="majorBidi" w:cstheme="majorBidi"/>
          <w:kern w:val="0"/>
          <w14:ligatures w14:val="none"/>
        </w:rPr>
        <w:t>“</w:t>
      </w:r>
      <w:r w:rsidR="003E4CB7" w:rsidRPr="00F976D2">
        <w:rPr>
          <w:rFonts w:asciiTheme="majorBidi" w:eastAsia="Times New Roman" w:hAnsiTheme="majorBidi" w:cstheme="majorBidi"/>
          <w:kern w:val="0"/>
          <w14:ligatures w14:val="none"/>
        </w:rPr>
        <w:t>In</w:t>
      </w:r>
      <w:r w:rsidRPr="00F976D2">
        <w:rPr>
          <w:rFonts w:asciiTheme="majorBidi" w:eastAsia="Times New Roman" w:hAnsiTheme="majorBidi" w:cstheme="majorBidi"/>
          <w:kern w:val="0"/>
          <w14:ligatures w14:val="none"/>
        </w:rPr>
        <w:t xml:space="preserve"> doubt's confrontation with its major dangers, Descartes realized that he could not be mad—though he was to acknowledge for a long time to come that all the powers of unreason kept vigil around his thought.”</w:t>
      </w:r>
      <w:r w:rsidR="00814F2B" w:rsidRPr="00F976D2">
        <w:rPr>
          <w:rStyle w:val="af1"/>
          <w:rFonts w:asciiTheme="majorBidi" w:eastAsia="Times New Roman" w:hAnsiTheme="majorBidi" w:cstheme="majorBidi"/>
          <w:kern w:val="0"/>
          <w14:ligatures w14:val="none"/>
        </w:rPr>
        <w:footnoteReference w:id="21"/>
      </w:r>
      <w:r w:rsidRPr="00F976D2">
        <w:rPr>
          <w:rFonts w:asciiTheme="majorBidi" w:eastAsia="Times New Roman" w:hAnsiTheme="majorBidi" w:cstheme="majorBidi"/>
          <w:kern w:val="0"/>
          <w14:ligatures w14:val="none"/>
        </w:rPr>
        <w:t xml:space="preserve"> </w:t>
      </w:r>
    </w:p>
    <w:p w14:paraId="605FEED8" w14:textId="77777777" w:rsidR="00D54E76" w:rsidRPr="00F976D2" w:rsidRDefault="00D54E76" w:rsidP="00D54E76">
      <w:pPr>
        <w:bidi w:val="0"/>
        <w:spacing w:before="100" w:beforeAutospacing="1" w:after="100" w:afterAutospacing="1"/>
        <w:rPr>
          <w:rFonts w:asciiTheme="majorBidi" w:eastAsia="Times New Roman" w:hAnsiTheme="majorBidi" w:cstheme="majorBidi"/>
          <w:kern w:val="0"/>
          <w14:ligatures w14:val="none"/>
        </w:rPr>
      </w:pPr>
      <w:r w:rsidRPr="00F976D2">
        <w:rPr>
          <w:rFonts w:asciiTheme="majorBidi" w:eastAsia="Times New Roman" w:hAnsiTheme="majorBidi" w:cstheme="majorBidi"/>
          <w:kern w:val="0"/>
          <w14:ligatures w14:val="none"/>
        </w:rPr>
        <w:t xml:space="preserve">For Foucault, the Cartesian project ultimately culminates in the triumph of reason. The possibility of madness is acknowledged only </w:t>
      </w:r>
      <w:proofErr w:type="gramStart"/>
      <w:r w:rsidRPr="00F976D2">
        <w:rPr>
          <w:rFonts w:asciiTheme="majorBidi" w:eastAsia="Times New Roman" w:hAnsiTheme="majorBidi" w:cstheme="majorBidi"/>
          <w:kern w:val="0"/>
          <w14:ligatures w14:val="none"/>
        </w:rPr>
        <w:t>in order to</w:t>
      </w:r>
      <w:proofErr w:type="gramEnd"/>
      <w:r w:rsidRPr="00F976D2">
        <w:rPr>
          <w:rFonts w:asciiTheme="majorBidi" w:eastAsia="Times New Roman" w:hAnsiTheme="majorBidi" w:cstheme="majorBidi"/>
          <w:kern w:val="0"/>
          <w14:ligatures w14:val="none"/>
        </w:rPr>
        <w:t xml:space="preserve"> be excluded. The cogito becomes the founding gesture through which reason secures itself against unreason.</w:t>
      </w:r>
    </w:p>
    <w:p w14:paraId="18A2BABC" w14:textId="03801D0C" w:rsidR="00D54E76" w:rsidRPr="00F976D2" w:rsidRDefault="00D54E76" w:rsidP="00366288">
      <w:pPr>
        <w:bidi w:val="0"/>
        <w:spacing w:before="100" w:beforeAutospacing="1" w:after="100" w:afterAutospacing="1"/>
        <w:rPr>
          <w:rFonts w:asciiTheme="majorBidi" w:eastAsia="Times New Roman" w:hAnsiTheme="majorBidi" w:cstheme="majorBidi"/>
          <w:kern w:val="0"/>
          <w14:ligatures w14:val="none"/>
        </w:rPr>
      </w:pPr>
      <w:r w:rsidRPr="00F976D2">
        <w:rPr>
          <w:rFonts w:asciiTheme="majorBidi" w:eastAsia="Times New Roman" w:hAnsiTheme="majorBidi" w:cstheme="majorBidi"/>
          <w:kern w:val="0"/>
          <w14:ligatures w14:val="none"/>
        </w:rPr>
        <w:t>For Derrida, however, the matter remains unresolved. The cogito achieves certainty only by passing through the possibility of madness. Its truth does not depend upon the exclusion of madness but remains valid even under the hypothesis of absolute derangement. The cogito therefore reveals a point prior to the distinction between reason and unreason, meaning and non-meaning, sanity and insanity. It discloses the common source from which these oppositions emerge.</w:t>
      </w:r>
      <w:r w:rsidR="00366288" w:rsidRPr="00F976D2">
        <w:rPr>
          <w:rFonts w:asciiTheme="majorBidi" w:eastAsia="Times New Roman" w:hAnsiTheme="majorBidi" w:cstheme="majorBidi"/>
          <w:kern w:val="0"/>
          <w14:ligatures w14:val="none"/>
        </w:rPr>
        <w:t xml:space="preserve"> </w:t>
      </w:r>
      <w:r w:rsidRPr="00F976D2">
        <w:rPr>
          <w:rFonts w:asciiTheme="majorBidi" w:eastAsia="Times New Roman" w:hAnsiTheme="majorBidi" w:cstheme="majorBidi"/>
          <w:kern w:val="0"/>
          <w14:ligatures w14:val="none"/>
        </w:rPr>
        <w:t xml:space="preserve">The disagreement between Foucault and Derrida therefore concerns more than a single passage in Descartes. It concerns the status of the cogito itself. Is the cogito the founding gesture through which reason excludes madness, or does it reveal a more </w:t>
      </w:r>
      <w:proofErr w:type="spellStart"/>
      <w:r w:rsidRPr="00F976D2">
        <w:rPr>
          <w:rFonts w:asciiTheme="majorBidi" w:eastAsia="Times New Roman" w:hAnsiTheme="majorBidi" w:cstheme="majorBidi"/>
          <w:kern w:val="0"/>
          <w14:ligatures w14:val="none"/>
        </w:rPr>
        <w:t>originary</w:t>
      </w:r>
      <w:proofErr w:type="spellEnd"/>
      <w:r w:rsidRPr="00F976D2">
        <w:rPr>
          <w:rFonts w:asciiTheme="majorBidi" w:eastAsia="Times New Roman" w:hAnsiTheme="majorBidi" w:cstheme="majorBidi"/>
          <w:kern w:val="0"/>
          <w14:ligatures w14:val="none"/>
        </w:rPr>
        <w:t xml:space="preserve"> dimension in which reason and madness have not yet been separated?</w:t>
      </w:r>
      <w:r w:rsidR="00366288" w:rsidRPr="00F976D2">
        <w:rPr>
          <w:rFonts w:asciiTheme="majorBidi" w:eastAsia="Times New Roman" w:hAnsiTheme="majorBidi" w:cstheme="majorBidi"/>
          <w:kern w:val="0"/>
          <w14:ligatures w14:val="none"/>
        </w:rPr>
        <w:t xml:space="preserve"> </w:t>
      </w:r>
      <w:r w:rsidRPr="00F976D2">
        <w:rPr>
          <w:rFonts w:asciiTheme="majorBidi" w:eastAsia="Times New Roman" w:hAnsiTheme="majorBidi" w:cstheme="majorBidi"/>
          <w:kern w:val="0"/>
          <w14:ligatures w14:val="none"/>
        </w:rPr>
        <w:t xml:space="preserve">The answer to this question determines whether the history of madness begins with exclusion or with a more fundamental encounter between thought and its own possibility of unreason. </w:t>
      </w:r>
    </w:p>
    <w:p w14:paraId="2433414F" w14:textId="77777777" w:rsidR="00D54E76" w:rsidRDefault="00D54E76" w:rsidP="00D54E76">
      <w:pPr>
        <w:bidi w:val="0"/>
      </w:pPr>
    </w:p>
    <w:p w14:paraId="5EB10199" w14:textId="77777777" w:rsidR="00D54E76" w:rsidRDefault="00D54E76" w:rsidP="00D54E76">
      <w:pPr>
        <w:bidi w:val="0"/>
      </w:pPr>
    </w:p>
    <w:p w14:paraId="0E0C4183" w14:textId="4CB9BC1B" w:rsidR="00D54E76" w:rsidRPr="00000A75" w:rsidRDefault="00000A75" w:rsidP="00D54E76">
      <w:pPr>
        <w:bidi w:val="0"/>
        <w:rPr>
          <w:rFonts w:asciiTheme="majorBidi" w:hAnsiTheme="majorBidi" w:cstheme="majorBidi"/>
          <w:sz w:val="36"/>
          <w:szCs w:val="36"/>
        </w:rPr>
      </w:pPr>
      <w:r w:rsidRPr="00000A75">
        <w:rPr>
          <w:rFonts w:asciiTheme="majorBidi" w:hAnsiTheme="majorBidi" w:cstheme="majorBidi"/>
          <w:sz w:val="36"/>
          <w:szCs w:val="36"/>
        </w:rPr>
        <w:t>The voice of the Mad</w:t>
      </w:r>
    </w:p>
    <w:p w14:paraId="2BAC6086" w14:textId="77777777" w:rsidR="00C110D2" w:rsidRDefault="00C110D2" w:rsidP="00000A75">
      <w:pPr>
        <w:bidi w:val="0"/>
      </w:pPr>
    </w:p>
    <w:p w14:paraId="1F1A331C" w14:textId="52792E31" w:rsidR="001B6249" w:rsidRDefault="001B6249" w:rsidP="00754A05">
      <w:pPr>
        <w:bidi w:val="0"/>
        <w:rPr>
          <w:rFonts w:asciiTheme="majorBidi" w:hAnsiTheme="majorBidi" w:cstheme="majorBidi"/>
        </w:rPr>
      </w:pPr>
      <w:r w:rsidRPr="001B6249">
        <w:rPr>
          <w:rFonts w:asciiTheme="majorBidi" w:hAnsiTheme="majorBidi" w:cstheme="majorBidi"/>
        </w:rPr>
        <w:t xml:space="preserve">Can philosophy think itself through the possibility of madness, rather than merely attempting to overcome madness or exclude it from the boundaries of philosophical </w:t>
      </w:r>
      <w:r w:rsidRPr="001B6249">
        <w:rPr>
          <w:rFonts w:asciiTheme="majorBidi" w:hAnsiTheme="majorBidi" w:cstheme="majorBidi"/>
        </w:rPr>
        <w:lastRenderedPageBreak/>
        <w:t>thought?</w:t>
      </w:r>
      <w:r>
        <w:rPr>
          <w:rFonts w:asciiTheme="majorBidi" w:hAnsiTheme="majorBidi" w:cstheme="majorBidi"/>
        </w:rPr>
        <w:t xml:space="preserve"> </w:t>
      </w:r>
      <w:r w:rsidRPr="001B6249">
        <w:rPr>
          <w:rFonts w:asciiTheme="majorBidi" w:hAnsiTheme="majorBidi" w:cstheme="majorBidi"/>
        </w:rPr>
        <w:t>Foucault argues that Descartes excludes madness from discourse and thereby dismisses it. I</w:t>
      </w:r>
      <w:r w:rsidR="007701B9">
        <w:rPr>
          <w:rFonts w:asciiTheme="majorBidi" w:hAnsiTheme="majorBidi" w:cstheme="majorBidi"/>
        </w:rPr>
        <w:t xml:space="preserve">, in this </w:t>
      </w:r>
      <w:r w:rsidR="00754A05">
        <w:rPr>
          <w:rFonts w:asciiTheme="majorBidi" w:hAnsiTheme="majorBidi" w:cstheme="majorBidi"/>
        </w:rPr>
        <w:t>reading</w:t>
      </w:r>
      <w:r w:rsidR="007701B9">
        <w:rPr>
          <w:rFonts w:asciiTheme="majorBidi" w:hAnsiTheme="majorBidi" w:cstheme="majorBidi"/>
        </w:rPr>
        <w:t>,</w:t>
      </w:r>
      <w:r w:rsidRPr="001B6249">
        <w:rPr>
          <w:rFonts w:asciiTheme="majorBidi" w:hAnsiTheme="majorBidi" w:cstheme="majorBidi"/>
        </w:rPr>
        <w:t xml:space="preserve"> argue, however, that Descartes fails in this attempt: the </w:t>
      </w:r>
      <w:r w:rsidR="00754A05" w:rsidRPr="00F976D2">
        <w:rPr>
          <w:rFonts w:asciiTheme="majorBidi" w:hAnsiTheme="majorBidi" w:cstheme="majorBidi"/>
          <w:i/>
          <w:iCs/>
        </w:rPr>
        <w:t>cogitans insanus</w:t>
      </w:r>
      <w:r w:rsidRPr="001B6249">
        <w:rPr>
          <w:rFonts w:asciiTheme="majorBidi" w:hAnsiTheme="majorBidi" w:cstheme="majorBidi"/>
        </w:rPr>
        <w:t xml:space="preserve"> is here to stay, and Descartes does not succeed in overcoming madness. Derrida had a compelling intuition</w:t>
      </w:r>
      <w:r>
        <w:rPr>
          <w:rFonts w:asciiTheme="majorBidi" w:hAnsiTheme="majorBidi" w:cstheme="majorBidi"/>
        </w:rPr>
        <w:t xml:space="preserve"> when he claimed that the radical doubt is mad</w:t>
      </w:r>
      <w:r w:rsidR="00D97314">
        <w:rPr>
          <w:rFonts w:asciiTheme="majorBidi" w:hAnsiTheme="majorBidi" w:cstheme="majorBidi"/>
        </w:rPr>
        <w:t>ness</w:t>
      </w:r>
      <w:r w:rsidRPr="001B6249">
        <w:rPr>
          <w:rFonts w:asciiTheme="majorBidi" w:hAnsiTheme="majorBidi" w:cstheme="majorBidi"/>
        </w:rPr>
        <w:t xml:space="preserve">, but he does not fully substantiate it. </w:t>
      </w:r>
      <w:r>
        <w:rPr>
          <w:rFonts w:asciiTheme="majorBidi" w:hAnsiTheme="majorBidi" w:cstheme="majorBidi"/>
        </w:rPr>
        <w:t xml:space="preserve">Derrida does not explain why and how the evil demon, for example, is madness. </w:t>
      </w:r>
      <w:r w:rsidR="007701B9">
        <w:rPr>
          <w:rFonts w:asciiTheme="majorBidi" w:hAnsiTheme="majorBidi" w:cstheme="majorBidi"/>
        </w:rPr>
        <w:t xml:space="preserve">In this reading I will do so. </w:t>
      </w:r>
      <w:r w:rsidRPr="001B6249">
        <w:rPr>
          <w:rFonts w:asciiTheme="majorBidi" w:hAnsiTheme="majorBidi" w:cstheme="majorBidi"/>
        </w:rPr>
        <w:t>I seek</w:t>
      </w:r>
      <w:r w:rsidR="00985A23">
        <w:rPr>
          <w:rFonts w:asciiTheme="majorBidi" w:hAnsiTheme="majorBidi" w:cstheme="majorBidi"/>
        </w:rPr>
        <w:t>,</w:t>
      </w:r>
      <w:r w:rsidRPr="001B6249">
        <w:rPr>
          <w:rFonts w:asciiTheme="majorBidi" w:hAnsiTheme="majorBidi" w:cstheme="majorBidi"/>
        </w:rPr>
        <w:t xml:space="preserve"> </w:t>
      </w:r>
      <w:r w:rsidR="00985A23">
        <w:rPr>
          <w:rFonts w:asciiTheme="majorBidi" w:hAnsiTheme="majorBidi" w:cstheme="majorBidi"/>
        </w:rPr>
        <w:t xml:space="preserve">in this reading, </w:t>
      </w:r>
      <w:r w:rsidRPr="001B6249">
        <w:rPr>
          <w:rFonts w:asciiTheme="majorBidi" w:hAnsiTheme="majorBidi" w:cstheme="majorBidi"/>
        </w:rPr>
        <w:t>to do so by drawing on psychopathological concepts</w:t>
      </w:r>
      <w:r>
        <w:rPr>
          <w:rFonts w:asciiTheme="majorBidi" w:hAnsiTheme="majorBidi" w:cstheme="majorBidi"/>
        </w:rPr>
        <w:t xml:space="preserve"> on Descartes ideas</w:t>
      </w:r>
      <w:r w:rsidRPr="001B6249">
        <w:rPr>
          <w:rFonts w:asciiTheme="majorBidi" w:hAnsiTheme="majorBidi" w:cstheme="majorBidi"/>
        </w:rPr>
        <w:t>, which I connect to the dream</w:t>
      </w:r>
      <w:r>
        <w:rPr>
          <w:rFonts w:asciiTheme="majorBidi" w:hAnsiTheme="majorBidi" w:cstheme="majorBidi"/>
        </w:rPr>
        <w:t xml:space="preserve"> as hallucination</w:t>
      </w:r>
      <w:r w:rsidRPr="001B6249">
        <w:rPr>
          <w:rFonts w:asciiTheme="majorBidi" w:hAnsiTheme="majorBidi" w:cstheme="majorBidi"/>
        </w:rPr>
        <w:t>, the evil demon</w:t>
      </w:r>
      <w:r>
        <w:rPr>
          <w:rFonts w:asciiTheme="majorBidi" w:hAnsiTheme="majorBidi" w:cstheme="majorBidi"/>
        </w:rPr>
        <w:t xml:space="preserve"> as delusional paranoia</w:t>
      </w:r>
      <w:r w:rsidR="007701B9">
        <w:rPr>
          <w:rFonts w:asciiTheme="majorBidi" w:hAnsiTheme="majorBidi" w:cstheme="majorBidi"/>
        </w:rPr>
        <w:t xml:space="preserve"> and psychosis</w:t>
      </w:r>
      <w:r w:rsidRPr="001B6249">
        <w:rPr>
          <w:rFonts w:asciiTheme="majorBidi" w:hAnsiTheme="majorBidi" w:cstheme="majorBidi"/>
        </w:rPr>
        <w:t>.</w:t>
      </w:r>
      <w:r w:rsidR="00985A23">
        <w:rPr>
          <w:rFonts w:asciiTheme="majorBidi" w:hAnsiTheme="majorBidi" w:cstheme="majorBidi"/>
        </w:rPr>
        <w:t xml:space="preserve"> This is a phenomenological invitation </w:t>
      </w:r>
      <w:r w:rsidR="005B625D">
        <w:rPr>
          <w:rFonts w:asciiTheme="majorBidi" w:hAnsiTheme="majorBidi" w:cstheme="majorBidi"/>
        </w:rPr>
        <w:t>to meditate on Descartes text through psychiatric research and concepts.</w:t>
      </w:r>
      <w:r w:rsidR="009376D8">
        <w:rPr>
          <w:rFonts w:asciiTheme="majorBidi" w:hAnsiTheme="majorBidi" w:cstheme="majorBidi"/>
        </w:rPr>
        <w:t xml:space="preserve"> </w:t>
      </w:r>
    </w:p>
    <w:p w14:paraId="1397029A" w14:textId="4B278825" w:rsidR="00000A75" w:rsidRPr="00F976D2" w:rsidRDefault="00000A75" w:rsidP="001B6249">
      <w:pPr>
        <w:bidi w:val="0"/>
        <w:rPr>
          <w:rFonts w:asciiTheme="majorBidi" w:hAnsiTheme="majorBidi" w:cstheme="majorBidi"/>
        </w:rPr>
      </w:pPr>
      <w:r w:rsidRPr="00F976D2">
        <w:rPr>
          <w:rFonts w:asciiTheme="majorBidi" w:hAnsiTheme="majorBidi" w:cstheme="majorBidi"/>
        </w:rPr>
        <w:t>Derrida accuses Foucault of attempting to do something that, in his view, is impossible: to write a history of madness from the perspective of madness itself. According to Derrida, the moment Foucault writes a book and analyzes historical documents, he is already operating within the language of reason. Consequently, Foucault does not truly give voice to “madness itself.” For Derrida, any account of madness must necessarily pass through the language of reason. This point will be further examined below.</w:t>
      </w:r>
      <w:r w:rsidR="001E4479" w:rsidRPr="00F976D2">
        <w:rPr>
          <w:rFonts w:asciiTheme="majorBidi" w:hAnsiTheme="majorBidi" w:cstheme="majorBidi"/>
        </w:rPr>
        <w:t xml:space="preserve"> I want to be the voice of the madness. </w:t>
      </w:r>
    </w:p>
    <w:p w14:paraId="20ECDC6F" w14:textId="2A449FE5" w:rsidR="00DB4B80" w:rsidRPr="00F976D2" w:rsidRDefault="00DB4B80" w:rsidP="00DB4B80">
      <w:pPr>
        <w:bidi w:val="0"/>
        <w:rPr>
          <w:rFonts w:asciiTheme="majorBidi" w:hAnsiTheme="majorBidi" w:cstheme="majorBidi"/>
        </w:rPr>
      </w:pPr>
      <w:r w:rsidRPr="00F976D2">
        <w:rPr>
          <w:rFonts w:asciiTheme="majorBidi" w:hAnsiTheme="majorBidi" w:cstheme="majorBidi"/>
        </w:rPr>
        <w:t xml:space="preserve">First, </w:t>
      </w:r>
      <w:r w:rsidRPr="00F976D2">
        <w:rPr>
          <w:rFonts w:asciiTheme="majorBidi" w:hAnsiTheme="majorBidi" w:cstheme="majorBidi"/>
          <w:kern w:val="0"/>
        </w:rPr>
        <w:t xml:space="preserve">in reference to the dream argument; The images in dreams are analogous to images, hallucinations, in psychosis. The psychotic sees things, </w:t>
      </w:r>
      <w:r w:rsidR="002C7D59" w:rsidRPr="00F976D2">
        <w:rPr>
          <w:rFonts w:asciiTheme="majorBidi" w:hAnsiTheme="majorBidi" w:cstheme="majorBidi"/>
          <w:kern w:val="0"/>
        </w:rPr>
        <w:t xml:space="preserve">while his eyes are open, </w:t>
      </w:r>
      <w:r w:rsidRPr="00F976D2">
        <w:rPr>
          <w:rFonts w:asciiTheme="majorBidi" w:hAnsiTheme="majorBidi" w:cstheme="majorBidi"/>
          <w:kern w:val="0"/>
        </w:rPr>
        <w:t xml:space="preserve">like someone </w:t>
      </w:r>
      <w:r w:rsidR="002C7D59" w:rsidRPr="00F976D2">
        <w:rPr>
          <w:rFonts w:asciiTheme="majorBidi" w:hAnsiTheme="majorBidi" w:cstheme="majorBidi"/>
          <w:kern w:val="0"/>
        </w:rPr>
        <w:t xml:space="preserve">standing </w:t>
      </w:r>
      <w:r w:rsidRPr="00F976D2">
        <w:rPr>
          <w:rFonts w:asciiTheme="majorBidi" w:hAnsiTheme="majorBidi" w:cstheme="majorBidi"/>
          <w:kern w:val="0"/>
        </w:rPr>
        <w:t xml:space="preserve">in his room, which does not </w:t>
      </w:r>
      <w:proofErr w:type="gramStart"/>
      <w:r w:rsidRPr="00F976D2">
        <w:rPr>
          <w:rFonts w:asciiTheme="majorBidi" w:hAnsiTheme="majorBidi" w:cstheme="majorBidi"/>
          <w:kern w:val="0"/>
        </w:rPr>
        <w:t>exist in reality</w:t>
      </w:r>
      <w:proofErr w:type="gramEnd"/>
      <w:r w:rsidRPr="00F976D2">
        <w:rPr>
          <w:rFonts w:asciiTheme="majorBidi" w:hAnsiTheme="majorBidi" w:cstheme="majorBidi"/>
          <w:kern w:val="0"/>
        </w:rPr>
        <w:t>.</w:t>
      </w:r>
      <w:r w:rsidRPr="00F976D2">
        <w:rPr>
          <w:rFonts w:asciiTheme="majorBidi" w:hAnsiTheme="majorBidi" w:cstheme="majorBidi"/>
        </w:rPr>
        <w:t xml:space="preserve"> </w:t>
      </w:r>
      <w:r w:rsidR="002C7D59" w:rsidRPr="00F976D2">
        <w:rPr>
          <w:rFonts w:asciiTheme="majorBidi" w:hAnsiTheme="majorBidi" w:cstheme="majorBidi"/>
        </w:rPr>
        <w:t>Therefore,</w:t>
      </w:r>
      <w:r w:rsidRPr="00F976D2">
        <w:rPr>
          <w:rFonts w:asciiTheme="majorBidi" w:hAnsiTheme="majorBidi" w:cstheme="majorBidi"/>
        </w:rPr>
        <w:t xml:space="preserve"> </w:t>
      </w:r>
      <w:r w:rsidR="002C7D59" w:rsidRPr="00F976D2">
        <w:rPr>
          <w:rFonts w:asciiTheme="majorBidi" w:hAnsiTheme="majorBidi" w:cstheme="majorBidi"/>
        </w:rPr>
        <w:t xml:space="preserve">the psychotic </w:t>
      </w:r>
      <w:r w:rsidR="002C7D59" w:rsidRPr="00F976D2">
        <w:rPr>
          <w:rFonts w:asciiTheme="majorBidi" w:hAnsiTheme="majorBidi" w:cstheme="majorBidi"/>
          <w:kern w:val="0"/>
        </w:rPr>
        <w:t xml:space="preserve">hallucinations </w:t>
      </w:r>
      <w:proofErr w:type="gramStart"/>
      <w:r w:rsidR="002C7D59" w:rsidRPr="00F976D2">
        <w:rPr>
          <w:rFonts w:asciiTheme="majorBidi" w:eastAsia="Times New Roman" w:hAnsiTheme="majorBidi" w:cstheme="majorBidi"/>
          <w:kern w:val="0"/>
          <w14:ligatures w14:val="none"/>
        </w:rPr>
        <w:t>is</w:t>
      </w:r>
      <w:proofErr w:type="gramEnd"/>
      <w:r w:rsidR="002C7D59" w:rsidRPr="00F976D2">
        <w:rPr>
          <w:rFonts w:asciiTheme="majorBidi" w:eastAsia="Times New Roman" w:hAnsiTheme="majorBidi" w:cstheme="majorBidi"/>
          <w:kern w:val="0"/>
          <w14:ligatures w14:val="none"/>
        </w:rPr>
        <w:t xml:space="preserve"> analogous to the sleeper's dreaming hypothesis which undermines the entirety of sensory experience.</w:t>
      </w:r>
      <w:r w:rsidR="00ED3C2C">
        <w:rPr>
          <w:rFonts w:asciiTheme="majorBidi" w:hAnsiTheme="majorBidi" w:cstheme="majorBidi"/>
        </w:rPr>
        <w:t xml:space="preserve"> </w:t>
      </w:r>
    </w:p>
    <w:p w14:paraId="6D6AE2B2" w14:textId="2A360496" w:rsidR="00B979A9" w:rsidRPr="00F976D2" w:rsidRDefault="00DB4B80" w:rsidP="00DA464F">
      <w:pPr>
        <w:bidi w:val="0"/>
        <w:jc w:val="both"/>
        <w:rPr>
          <w:rFonts w:asciiTheme="majorBidi" w:hAnsiTheme="majorBidi" w:cstheme="majorBidi"/>
        </w:rPr>
      </w:pPr>
      <w:r w:rsidRPr="00F976D2">
        <w:rPr>
          <w:rFonts w:asciiTheme="majorBidi" w:hAnsiTheme="majorBidi" w:cstheme="majorBidi"/>
        </w:rPr>
        <w:t xml:space="preserve">Second, </w:t>
      </w:r>
      <w:r w:rsidR="00B979A9" w:rsidRPr="00F976D2">
        <w:rPr>
          <w:rFonts w:asciiTheme="majorBidi" w:hAnsiTheme="majorBidi" w:cstheme="majorBidi"/>
        </w:rPr>
        <w:t xml:space="preserve">Derrida had a good intuition when he says that the hypothesis of the evil Genius, the evil Demon, leads to </w:t>
      </w:r>
      <w:proofErr w:type="gramStart"/>
      <w:r w:rsidR="00B979A9" w:rsidRPr="00F976D2">
        <w:rPr>
          <w:rFonts w:asciiTheme="majorBidi" w:hAnsiTheme="majorBidi" w:cstheme="majorBidi"/>
        </w:rPr>
        <w:t>an</w:t>
      </w:r>
      <w:proofErr w:type="gramEnd"/>
      <w:r w:rsidR="00B979A9" w:rsidRPr="00F976D2">
        <w:rPr>
          <w:rFonts w:asciiTheme="majorBidi" w:hAnsiTheme="majorBidi" w:cstheme="majorBidi"/>
        </w:rPr>
        <w:t xml:space="preserve"> </w:t>
      </w:r>
      <w:r w:rsidR="000920D5" w:rsidRPr="00F976D2">
        <w:rPr>
          <w:rFonts w:asciiTheme="majorBidi" w:hAnsiTheme="majorBidi" w:cstheme="majorBidi"/>
        </w:rPr>
        <w:t>whole</w:t>
      </w:r>
      <w:r w:rsidR="00B979A9" w:rsidRPr="00F976D2">
        <w:rPr>
          <w:rFonts w:asciiTheme="majorBidi" w:hAnsiTheme="majorBidi" w:cstheme="majorBidi"/>
        </w:rPr>
        <w:t xml:space="preserve"> doubt in the totality of our thoughts and world. The whole totality of our thought is doubted. </w:t>
      </w:r>
      <w:r w:rsidR="00DA464F" w:rsidRPr="00F976D2">
        <w:rPr>
          <w:rFonts w:asciiTheme="majorBidi" w:hAnsiTheme="majorBidi" w:cstheme="majorBidi"/>
        </w:rPr>
        <w:t xml:space="preserve">Therefore, Derrida claim that this radical hyperbolic skepticism is madness. </w:t>
      </w:r>
      <w:r w:rsidR="00B979A9" w:rsidRPr="00F976D2">
        <w:rPr>
          <w:rFonts w:asciiTheme="majorBidi" w:hAnsiTheme="majorBidi" w:cstheme="majorBidi"/>
        </w:rPr>
        <w:t xml:space="preserve">But Derrida does not explain why and how the </w:t>
      </w:r>
      <w:r w:rsidR="00B97D4F" w:rsidRPr="00F976D2">
        <w:rPr>
          <w:rFonts w:asciiTheme="majorBidi" w:hAnsiTheme="majorBidi" w:cstheme="majorBidi"/>
        </w:rPr>
        <w:t xml:space="preserve">evil </w:t>
      </w:r>
      <w:r w:rsidR="00B979A9" w:rsidRPr="00F976D2">
        <w:rPr>
          <w:rFonts w:asciiTheme="majorBidi" w:hAnsiTheme="majorBidi" w:cstheme="majorBidi"/>
        </w:rPr>
        <w:t xml:space="preserve">demon lead to </w:t>
      </w:r>
      <w:r w:rsidR="00DA464F" w:rsidRPr="00F976D2">
        <w:rPr>
          <w:rFonts w:asciiTheme="majorBidi" w:hAnsiTheme="majorBidi" w:cstheme="majorBidi"/>
        </w:rPr>
        <w:t xml:space="preserve">madness? </w:t>
      </w:r>
      <w:r w:rsidR="003472EB" w:rsidRPr="00F976D2">
        <w:rPr>
          <w:rFonts w:asciiTheme="majorBidi" w:hAnsiTheme="majorBidi" w:cstheme="majorBidi"/>
        </w:rPr>
        <w:t xml:space="preserve"> </w:t>
      </w:r>
      <w:r w:rsidR="00B979A9" w:rsidRPr="00F976D2">
        <w:rPr>
          <w:rFonts w:asciiTheme="majorBidi" w:hAnsiTheme="majorBidi" w:cstheme="majorBidi"/>
        </w:rPr>
        <w:t xml:space="preserve">There is something very disturbing in Descartes’ hypothesis, especially in the evil demon’s idea. I do not argue that Descartes was mentally ill but the belief about the evil demon is a classical and paranoid psychotic thought. </w:t>
      </w:r>
      <w:r w:rsidR="001E4479" w:rsidRPr="00F976D2">
        <w:rPr>
          <w:rFonts w:asciiTheme="majorBidi" w:hAnsiTheme="majorBidi" w:cstheme="majorBidi"/>
        </w:rPr>
        <w:t>The pre-Hippocratic approach saw madness as a magic phenomenon that the blame for it is "demonic", "evil forces" or "satanic" that penetrate the body and causes madness. Similar theories where widespread in the Middle Ages, remainders of them can be found</w:t>
      </w:r>
      <w:r w:rsidR="004C3EF9" w:rsidRPr="00F976D2">
        <w:rPr>
          <w:rFonts w:asciiTheme="majorBidi" w:hAnsiTheme="majorBidi" w:cstheme="majorBidi"/>
        </w:rPr>
        <w:t xml:space="preserve"> </w:t>
      </w:r>
      <w:r w:rsidR="001E4479" w:rsidRPr="00F976D2">
        <w:rPr>
          <w:rFonts w:asciiTheme="majorBidi" w:hAnsiTheme="majorBidi" w:cstheme="majorBidi"/>
        </w:rPr>
        <w:t xml:space="preserve">in different culture </w:t>
      </w:r>
      <w:r w:rsidR="004C3EF9" w:rsidRPr="00F976D2">
        <w:rPr>
          <w:rFonts w:asciiTheme="majorBidi" w:hAnsiTheme="majorBidi" w:cstheme="majorBidi"/>
        </w:rPr>
        <w:t xml:space="preserve">today. </w:t>
      </w:r>
      <w:r w:rsidR="00DA464F" w:rsidRPr="00F976D2">
        <w:rPr>
          <w:rFonts w:asciiTheme="majorBidi" w:hAnsiTheme="majorBidi" w:cstheme="majorBidi"/>
        </w:rPr>
        <w:t>Although schizophrenia exist in every culture the</w:t>
      </w:r>
      <w:r w:rsidR="00B979A9" w:rsidRPr="00F976D2">
        <w:rPr>
          <w:rFonts w:asciiTheme="majorBidi" w:hAnsiTheme="majorBidi" w:cstheme="majorBidi"/>
        </w:rPr>
        <w:t xml:space="preserve"> psychosis’ content is depended on culture and time, e.g. today we think of the paranoia’s content in terms of aliens or “the government” while in the past we have thought in terms of evil spirit or demons. </w:t>
      </w:r>
    </w:p>
    <w:p w14:paraId="3887A945" w14:textId="0962EE81" w:rsidR="00B979A9" w:rsidRPr="00F976D2" w:rsidRDefault="00DA464F" w:rsidP="00DA464F">
      <w:pPr>
        <w:bidi w:val="0"/>
        <w:jc w:val="both"/>
        <w:rPr>
          <w:rFonts w:asciiTheme="majorBidi" w:hAnsiTheme="majorBidi" w:cstheme="majorBidi"/>
        </w:rPr>
      </w:pPr>
      <w:r w:rsidRPr="00F976D2">
        <w:rPr>
          <w:rFonts w:asciiTheme="majorBidi" w:hAnsiTheme="majorBidi" w:cstheme="majorBidi"/>
        </w:rPr>
        <w:t>P</w:t>
      </w:r>
      <w:r w:rsidR="00B979A9" w:rsidRPr="00F976D2">
        <w:rPr>
          <w:rFonts w:asciiTheme="majorBidi" w:hAnsiTheme="majorBidi" w:cstheme="majorBidi"/>
        </w:rPr>
        <w:t xml:space="preserve">aranoia is the thought or the belief that someone is persecuting you and conspires to cause you harm. In such situation, one is convinced that someone wants to hurt him e.g. the evil demon! The evil demon conspires to cause me harm and to deceive me. </w:t>
      </w:r>
    </w:p>
    <w:p w14:paraId="47759767" w14:textId="1CFB5853" w:rsidR="00B979A9" w:rsidRPr="00F976D2" w:rsidRDefault="00B979A9" w:rsidP="00DA464F">
      <w:pPr>
        <w:bidi w:val="0"/>
        <w:jc w:val="both"/>
        <w:rPr>
          <w:rFonts w:asciiTheme="majorBidi" w:hAnsiTheme="majorBidi" w:cstheme="majorBidi"/>
        </w:rPr>
      </w:pPr>
      <w:r w:rsidRPr="00F976D2">
        <w:rPr>
          <w:rFonts w:asciiTheme="majorBidi" w:hAnsiTheme="majorBidi" w:cstheme="majorBidi"/>
        </w:rPr>
        <w:t xml:space="preserve">In paranoia, the precondition of ‘guilt’ </w:t>
      </w:r>
      <w:r w:rsidR="000920D5" w:rsidRPr="00F976D2">
        <w:rPr>
          <w:rFonts w:asciiTheme="majorBidi" w:hAnsiTheme="majorBidi" w:cstheme="majorBidi"/>
        </w:rPr>
        <w:t>must</w:t>
      </w:r>
      <w:r w:rsidRPr="00F976D2">
        <w:rPr>
          <w:rFonts w:asciiTheme="majorBidi" w:hAnsiTheme="majorBidi" w:cstheme="majorBidi"/>
        </w:rPr>
        <w:t xml:space="preserve"> be fulfilled, i.e. there is always a guilty party; the deceiving evil demon is the guilty one! Why does he do it? Because “he is deceiving me”! He wishes to cast doubts so I will know nothing; this is his conspiration against me.  </w:t>
      </w:r>
    </w:p>
    <w:p w14:paraId="053E345F" w14:textId="67C03359" w:rsidR="00B979A9" w:rsidRPr="00F976D2" w:rsidRDefault="00B979A9" w:rsidP="00DA464F">
      <w:pPr>
        <w:bidi w:val="0"/>
        <w:jc w:val="both"/>
        <w:rPr>
          <w:rFonts w:asciiTheme="majorBidi" w:hAnsiTheme="majorBidi" w:cstheme="majorBidi"/>
        </w:rPr>
      </w:pPr>
      <w:r w:rsidRPr="00F976D2">
        <w:rPr>
          <w:rFonts w:asciiTheme="majorBidi" w:hAnsiTheme="majorBidi" w:cstheme="majorBidi"/>
        </w:rPr>
        <w:t xml:space="preserve">A special </w:t>
      </w:r>
      <w:r w:rsidR="000920D5" w:rsidRPr="00F976D2">
        <w:rPr>
          <w:rFonts w:asciiTheme="majorBidi" w:hAnsiTheme="majorBidi" w:cstheme="majorBidi"/>
        </w:rPr>
        <w:t xml:space="preserve">characteristic </w:t>
      </w:r>
      <w:r w:rsidRPr="00F976D2">
        <w:rPr>
          <w:rFonts w:asciiTheme="majorBidi" w:hAnsiTheme="majorBidi" w:cstheme="majorBidi"/>
        </w:rPr>
        <w:t>of schizophrenics is a delusion through which the patient believes that the processes of his thought, parts of his body, acts and passions are being controlled and dictated by external factors. The paranoid schizophrenic tends to fear that hostile elements</w:t>
      </w:r>
      <w:r w:rsidR="004C3EF9" w:rsidRPr="00F976D2">
        <w:rPr>
          <w:rFonts w:asciiTheme="majorBidi" w:hAnsiTheme="majorBidi" w:cstheme="majorBidi"/>
        </w:rPr>
        <w:t>, natural or super-natural</w:t>
      </w:r>
      <w:r w:rsidRPr="00F976D2">
        <w:rPr>
          <w:rFonts w:asciiTheme="majorBidi" w:hAnsiTheme="majorBidi" w:cstheme="majorBidi"/>
        </w:rPr>
        <w:t xml:space="preserve"> wish to gain control of his mind </w:t>
      </w:r>
      <w:r w:rsidR="00DA464F" w:rsidRPr="00F976D2">
        <w:rPr>
          <w:rFonts w:asciiTheme="majorBidi" w:hAnsiTheme="majorBidi" w:cstheme="majorBidi"/>
        </w:rPr>
        <w:t xml:space="preserve">and brain </w:t>
      </w:r>
      <w:r w:rsidRPr="00F976D2">
        <w:rPr>
          <w:rFonts w:asciiTheme="majorBidi" w:hAnsiTheme="majorBidi" w:cstheme="majorBidi"/>
        </w:rPr>
        <w:t xml:space="preserve">by transmitting certain messages to him and by planting various chips under his skin or in other organs; in another case, these are aliens who control his thoughts. Patients might believe that other people control their minds and “transmit” thoughts to them. </w:t>
      </w:r>
      <w:r w:rsidR="004C3EF9" w:rsidRPr="00F976D2">
        <w:rPr>
          <w:rFonts w:asciiTheme="majorBidi" w:hAnsiTheme="majorBidi" w:cstheme="majorBidi"/>
        </w:rPr>
        <w:lastRenderedPageBreak/>
        <w:t xml:space="preserve">Patient can also believe that their thought </w:t>
      </w:r>
      <w:proofErr w:type="gramStart"/>
      <w:r w:rsidR="004C3EF9" w:rsidRPr="00F976D2">
        <w:rPr>
          <w:rFonts w:asciiTheme="majorBidi" w:hAnsiTheme="majorBidi" w:cstheme="majorBidi"/>
        </w:rPr>
        <w:t>are</w:t>
      </w:r>
      <w:proofErr w:type="gramEnd"/>
      <w:r w:rsidR="004C3EF9" w:rsidRPr="00F976D2">
        <w:rPr>
          <w:rFonts w:asciiTheme="majorBidi" w:hAnsiTheme="majorBidi" w:cstheme="majorBidi"/>
        </w:rPr>
        <w:t xml:space="preserve"> being stolen from them and being transmitted to the world. </w:t>
      </w:r>
      <w:r w:rsidRPr="00F976D2">
        <w:rPr>
          <w:rFonts w:asciiTheme="majorBidi" w:hAnsiTheme="majorBidi" w:cstheme="majorBidi"/>
        </w:rPr>
        <w:t xml:space="preserve">The evil demon tries, also, to gain control of our thoughts and thought processes, e.g. by planting </w:t>
      </w:r>
      <w:r w:rsidR="00B97D4F" w:rsidRPr="00F976D2">
        <w:rPr>
          <w:rFonts w:asciiTheme="majorBidi" w:hAnsiTheme="majorBidi" w:cstheme="majorBidi"/>
        </w:rPr>
        <w:t xml:space="preserve">or transmitting </w:t>
      </w:r>
      <w:r w:rsidRPr="00F976D2">
        <w:rPr>
          <w:rFonts w:asciiTheme="majorBidi" w:hAnsiTheme="majorBidi" w:cstheme="majorBidi"/>
        </w:rPr>
        <w:t>in</w:t>
      </w:r>
      <w:r w:rsidR="00B97D4F" w:rsidRPr="00F976D2">
        <w:rPr>
          <w:rFonts w:asciiTheme="majorBidi" w:hAnsiTheme="majorBidi" w:cstheme="majorBidi"/>
        </w:rPr>
        <w:t>to</w:t>
      </w:r>
      <w:r w:rsidRPr="00F976D2">
        <w:rPr>
          <w:rFonts w:asciiTheme="majorBidi" w:hAnsiTheme="majorBidi" w:cstheme="majorBidi"/>
        </w:rPr>
        <w:t xml:space="preserve"> our consciousness the number 5 each time we add 2+3. </w:t>
      </w:r>
    </w:p>
    <w:p w14:paraId="3E6BCDD8" w14:textId="71D74567" w:rsidR="00B979A9" w:rsidRPr="00F976D2" w:rsidRDefault="00B979A9" w:rsidP="00DA464F">
      <w:pPr>
        <w:bidi w:val="0"/>
        <w:spacing w:after="120"/>
        <w:jc w:val="both"/>
        <w:rPr>
          <w:rFonts w:asciiTheme="majorBidi" w:hAnsiTheme="majorBidi" w:cstheme="majorBidi"/>
          <w:rtl/>
        </w:rPr>
      </w:pPr>
      <w:r w:rsidRPr="00F976D2">
        <w:rPr>
          <w:rFonts w:asciiTheme="majorBidi" w:hAnsiTheme="majorBidi" w:cstheme="majorBidi"/>
        </w:rPr>
        <w:t>I am bothered by Descartes doubting</w:t>
      </w:r>
      <w:r w:rsidR="00DA464F" w:rsidRPr="00F976D2">
        <w:rPr>
          <w:rFonts w:asciiTheme="majorBidi" w:hAnsiTheme="majorBidi" w:cstheme="majorBidi"/>
        </w:rPr>
        <w:t>;</w:t>
      </w:r>
      <w:r w:rsidRPr="00F976D2">
        <w:rPr>
          <w:rFonts w:asciiTheme="majorBidi" w:hAnsiTheme="majorBidi" w:cstheme="majorBidi"/>
        </w:rPr>
        <w:t xml:space="preserve"> one day, he had a paranoic delusion like thought. It seems that Descartes was influenced by the </w:t>
      </w:r>
      <w:r w:rsidR="00B97D4F" w:rsidRPr="00F976D2">
        <w:rPr>
          <w:rFonts w:asciiTheme="majorBidi" w:hAnsiTheme="majorBidi" w:cstheme="majorBidi"/>
        </w:rPr>
        <w:t>mad</w:t>
      </w:r>
      <w:r w:rsidRPr="00F976D2">
        <w:rPr>
          <w:rFonts w:asciiTheme="majorBidi" w:hAnsiTheme="majorBidi" w:cstheme="majorBidi"/>
        </w:rPr>
        <w:t xml:space="preserve"> more than he was willing to admit; Descartes could not comprehend that his precious cogito is “I am insane”, he did not develop the assertion about insanity because he got scared! It was nightmare for him; doubtfulness, therefore, is a type of insanity, in one word a scandal. Therefore, while the assertion about dream is hallucination, </w:t>
      </w:r>
      <w:r w:rsidR="000920D5" w:rsidRPr="00F976D2">
        <w:rPr>
          <w:rFonts w:asciiTheme="majorBidi" w:hAnsiTheme="majorBidi" w:cstheme="majorBidi"/>
        </w:rPr>
        <w:t xml:space="preserve">dreaming while awake with open eyes; </w:t>
      </w:r>
      <w:r w:rsidRPr="00F976D2">
        <w:rPr>
          <w:rFonts w:asciiTheme="majorBidi" w:hAnsiTheme="majorBidi" w:cstheme="majorBidi"/>
        </w:rPr>
        <w:t xml:space="preserve">the evil and deceiving demon’s </w:t>
      </w:r>
      <w:r w:rsidR="000920D5" w:rsidRPr="00F976D2">
        <w:rPr>
          <w:rFonts w:asciiTheme="majorBidi" w:hAnsiTheme="majorBidi" w:cstheme="majorBidi"/>
        </w:rPr>
        <w:t>belief</w:t>
      </w:r>
      <w:r w:rsidRPr="00F976D2">
        <w:rPr>
          <w:rFonts w:asciiTheme="majorBidi" w:hAnsiTheme="majorBidi" w:cstheme="majorBidi"/>
        </w:rPr>
        <w:t xml:space="preserve"> is a paranoic delusion. </w:t>
      </w:r>
      <w:r w:rsidR="00DA464F" w:rsidRPr="00F976D2">
        <w:rPr>
          <w:rFonts w:asciiTheme="majorBidi" w:hAnsiTheme="majorBidi" w:cstheme="majorBidi"/>
        </w:rPr>
        <w:t xml:space="preserve">The demon is not out there, he has no objective </w:t>
      </w:r>
      <w:r w:rsidR="000920D5" w:rsidRPr="00F976D2">
        <w:rPr>
          <w:rFonts w:asciiTheme="majorBidi" w:hAnsiTheme="majorBidi" w:cstheme="majorBidi"/>
        </w:rPr>
        <w:t>existence, he is subjective, a delusion in the cogito: an idea.</w:t>
      </w:r>
    </w:p>
    <w:p w14:paraId="5E7B69D4" w14:textId="75B6EEDC" w:rsidR="00F0518F" w:rsidRPr="00F976D2" w:rsidRDefault="00F0518F" w:rsidP="00F0518F">
      <w:pPr>
        <w:bidi w:val="0"/>
        <w:spacing w:after="120"/>
        <w:jc w:val="both"/>
        <w:rPr>
          <w:rFonts w:asciiTheme="majorBidi" w:hAnsiTheme="majorBidi" w:cstheme="majorBidi"/>
        </w:rPr>
      </w:pPr>
      <w:r w:rsidRPr="00F976D2">
        <w:rPr>
          <w:rFonts w:asciiTheme="majorBidi" w:hAnsiTheme="majorBidi" w:cstheme="majorBidi"/>
        </w:rPr>
        <w:t xml:space="preserve">After doubting the whole totality of thought and world: the senses, the external world and </w:t>
      </w:r>
      <w:r w:rsidR="001B19DE" w:rsidRPr="00F976D2">
        <w:rPr>
          <w:rFonts w:asciiTheme="majorBidi" w:hAnsiTheme="majorBidi" w:cstheme="majorBidi"/>
        </w:rPr>
        <w:t>mathematics, Descartes</w:t>
      </w:r>
      <w:r w:rsidRPr="00F976D2">
        <w:rPr>
          <w:rFonts w:asciiTheme="majorBidi" w:hAnsiTheme="majorBidi" w:cstheme="majorBidi"/>
        </w:rPr>
        <w:t xml:space="preserve"> finds out that the fact that he is thinking is undoubtable—the cogito is the only certainty; the cogito proves one thing only that I exist as a thinking subject even if I am med. The cogito is mad—</w:t>
      </w:r>
      <w:r w:rsidRPr="00F976D2">
        <w:rPr>
          <w:rFonts w:asciiTheme="majorBidi" w:hAnsiTheme="majorBidi" w:cstheme="majorBidi"/>
          <w:i/>
          <w:iCs/>
        </w:rPr>
        <w:t xml:space="preserve">cogitans </w:t>
      </w:r>
      <w:proofErr w:type="spellStart"/>
      <w:r w:rsidRPr="00F976D2">
        <w:rPr>
          <w:rFonts w:asciiTheme="majorBidi" w:hAnsiTheme="majorBidi" w:cstheme="majorBidi"/>
          <w:i/>
          <w:iCs/>
        </w:rPr>
        <w:t>insanus</w:t>
      </w:r>
      <w:proofErr w:type="spellEnd"/>
      <w:r w:rsidRPr="00F976D2">
        <w:rPr>
          <w:rFonts w:asciiTheme="majorBidi" w:hAnsiTheme="majorBidi" w:cstheme="majorBidi"/>
        </w:rPr>
        <w:t>.</w:t>
      </w:r>
      <w:r w:rsidR="003460DD" w:rsidRPr="00F976D2">
        <w:rPr>
          <w:rFonts w:asciiTheme="majorBidi" w:hAnsiTheme="majorBidi" w:cstheme="majorBidi"/>
        </w:rPr>
        <w:t xml:space="preserve"> From here Descartes wishes to progress to know the world and science, and for that he </w:t>
      </w:r>
      <w:r w:rsidR="001B19DE" w:rsidRPr="00F976D2">
        <w:rPr>
          <w:rFonts w:asciiTheme="majorBidi" w:hAnsiTheme="majorBidi" w:cstheme="majorBidi"/>
        </w:rPr>
        <w:t>must</w:t>
      </w:r>
      <w:r w:rsidR="003460DD" w:rsidRPr="00F976D2">
        <w:rPr>
          <w:rFonts w:asciiTheme="majorBidi" w:hAnsiTheme="majorBidi" w:cstheme="majorBidi"/>
        </w:rPr>
        <w:t xml:space="preserve"> refute that the evil genius deceives him. For this he is trying to prove the existence of God that will ensure that he can trust his consciousness</w:t>
      </w:r>
      <w:r w:rsidR="001B19DE" w:rsidRPr="00F976D2">
        <w:rPr>
          <w:rFonts w:asciiTheme="majorBidi" w:hAnsiTheme="majorBidi" w:cstheme="majorBidi"/>
        </w:rPr>
        <w:t xml:space="preserve"> about science, </w:t>
      </w:r>
      <w:r w:rsidR="005155F9" w:rsidRPr="00F976D2">
        <w:rPr>
          <w:rFonts w:asciiTheme="majorBidi" w:hAnsiTheme="majorBidi" w:cstheme="majorBidi"/>
        </w:rPr>
        <w:t>mathematics, and</w:t>
      </w:r>
      <w:r w:rsidR="001B19DE" w:rsidRPr="00F976D2">
        <w:rPr>
          <w:rFonts w:asciiTheme="majorBidi" w:hAnsiTheme="majorBidi" w:cstheme="majorBidi"/>
        </w:rPr>
        <w:t xml:space="preserve"> the external world</w:t>
      </w:r>
      <w:r w:rsidR="005155F9" w:rsidRPr="00F976D2">
        <w:rPr>
          <w:rFonts w:asciiTheme="majorBidi" w:hAnsiTheme="majorBidi" w:cstheme="majorBidi"/>
        </w:rPr>
        <w:t xml:space="preserve">. The existence of God proves me that there is no evil demon that deceives me all the time. And that God is good and will not let me be wrong. </w:t>
      </w:r>
    </w:p>
    <w:p w14:paraId="4F4CA7B9" w14:textId="0A8CEA09" w:rsidR="005959E5" w:rsidRPr="00F976D2" w:rsidRDefault="00DB4B80" w:rsidP="005959E5">
      <w:pPr>
        <w:bidi w:val="0"/>
        <w:rPr>
          <w:rFonts w:asciiTheme="majorBidi" w:hAnsiTheme="majorBidi" w:cstheme="majorBidi"/>
        </w:rPr>
      </w:pPr>
      <w:r w:rsidRPr="00F976D2">
        <w:rPr>
          <w:rFonts w:asciiTheme="majorBidi" w:hAnsiTheme="majorBidi" w:cstheme="majorBidi"/>
        </w:rPr>
        <w:t xml:space="preserve">Third, </w:t>
      </w:r>
      <w:r w:rsidR="00000A75" w:rsidRPr="00F976D2">
        <w:rPr>
          <w:rFonts w:asciiTheme="majorBidi" w:hAnsiTheme="majorBidi" w:cstheme="majorBidi"/>
        </w:rPr>
        <w:t xml:space="preserve">The </w:t>
      </w:r>
      <w:proofErr w:type="spellStart"/>
      <w:r w:rsidR="00000A75" w:rsidRPr="00F976D2">
        <w:rPr>
          <w:rFonts w:asciiTheme="majorBidi" w:hAnsiTheme="majorBidi" w:cstheme="majorBidi"/>
          <w:i/>
          <w:iCs/>
        </w:rPr>
        <w:t>Aufhebung</w:t>
      </w:r>
      <w:proofErr w:type="spellEnd"/>
      <w:r w:rsidR="00000A75" w:rsidRPr="00F976D2">
        <w:rPr>
          <w:rFonts w:asciiTheme="majorBidi" w:hAnsiTheme="majorBidi" w:cstheme="majorBidi"/>
        </w:rPr>
        <w:t>, in Hegel philosophy, literally means "lifting up</w:t>
      </w:r>
      <w:r w:rsidR="00DD10AA" w:rsidRPr="00F976D2">
        <w:rPr>
          <w:rFonts w:asciiTheme="majorBidi" w:hAnsiTheme="majorBidi" w:cstheme="majorBidi"/>
        </w:rPr>
        <w:t>"; but</w:t>
      </w:r>
      <w:r w:rsidR="00000A75" w:rsidRPr="00F976D2">
        <w:rPr>
          <w:rFonts w:asciiTheme="majorBidi" w:hAnsiTheme="majorBidi" w:cstheme="majorBidi"/>
        </w:rPr>
        <w:t xml:space="preserve"> it also contain</w:t>
      </w:r>
      <w:r w:rsidR="00DD10AA" w:rsidRPr="00F976D2">
        <w:rPr>
          <w:rFonts w:asciiTheme="majorBidi" w:hAnsiTheme="majorBidi" w:cstheme="majorBidi"/>
        </w:rPr>
        <w:t>s</w:t>
      </w:r>
      <w:r w:rsidR="00000A75" w:rsidRPr="00F976D2">
        <w:rPr>
          <w:rFonts w:asciiTheme="majorBidi" w:hAnsiTheme="majorBidi" w:cstheme="majorBidi"/>
        </w:rPr>
        <w:t xml:space="preserve"> the double meaning of </w:t>
      </w:r>
      <w:r w:rsidR="00DD10AA" w:rsidRPr="00F976D2">
        <w:rPr>
          <w:rFonts w:asciiTheme="majorBidi" w:hAnsiTheme="majorBidi" w:cstheme="majorBidi"/>
        </w:rPr>
        <w:t xml:space="preserve">conservation and negation. For Hegel, dialectics is a process of </w:t>
      </w:r>
      <w:proofErr w:type="spellStart"/>
      <w:r w:rsidR="00DD10AA" w:rsidRPr="00F976D2">
        <w:rPr>
          <w:rFonts w:asciiTheme="majorBidi" w:hAnsiTheme="majorBidi" w:cstheme="majorBidi"/>
          <w:i/>
          <w:iCs/>
        </w:rPr>
        <w:t>Aufhebung</w:t>
      </w:r>
      <w:proofErr w:type="spellEnd"/>
      <w:r w:rsidR="00DD10AA" w:rsidRPr="00F976D2">
        <w:rPr>
          <w:rFonts w:asciiTheme="majorBidi" w:hAnsiTheme="majorBidi" w:cstheme="majorBidi"/>
        </w:rPr>
        <w:t xml:space="preserve">: every concept is negated and </w:t>
      </w:r>
      <w:proofErr w:type="gramStart"/>
      <w:r w:rsidR="00DD10AA" w:rsidRPr="00F976D2">
        <w:rPr>
          <w:rFonts w:asciiTheme="majorBidi" w:hAnsiTheme="majorBidi" w:cstheme="majorBidi"/>
        </w:rPr>
        <w:t>lifted up</w:t>
      </w:r>
      <w:proofErr w:type="gramEnd"/>
      <w:r w:rsidR="00DD10AA" w:rsidRPr="00F976D2">
        <w:rPr>
          <w:rFonts w:asciiTheme="majorBidi" w:hAnsiTheme="majorBidi" w:cstheme="majorBidi"/>
        </w:rPr>
        <w:t xml:space="preserve"> to </w:t>
      </w:r>
      <w:proofErr w:type="gramStart"/>
      <w:r w:rsidR="00DD10AA" w:rsidRPr="00F976D2">
        <w:rPr>
          <w:rFonts w:asciiTheme="majorBidi" w:hAnsiTheme="majorBidi" w:cstheme="majorBidi"/>
        </w:rPr>
        <w:t>an</w:t>
      </w:r>
      <w:proofErr w:type="gramEnd"/>
      <w:r w:rsidR="00DD10AA" w:rsidRPr="00F976D2">
        <w:rPr>
          <w:rFonts w:asciiTheme="majorBidi" w:hAnsiTheme="majorBidi" w:cstheme="majorBidi"/>
        </w:rPr>
        <w:t xml:space="preserve"> higher order in which it is conserved.  </w:t>
      </w:r>
      <w:r w:rsidR="002D306C" w:rsidRPr="00F976D2">
        <w:rPr>
          <w:rFonts w:asciiTheme="majorBidi" w:hAnsiTheme="majorBidi" w:cstheme="majorBidi"/>
        </w:rPr>
        <w:t xml:space="preserve">Derrida rewrites the </w:t>
      </w:r>
      <w:proofErr w:type="spellStart"/>
      <w:r w:rsidR="002D306C" w:rsidRPr="00F976D2">
        <w:rPr>
          <w:rFonts w:asciiTheme="majorBidi" w:hAnsiTheme="majorBidi" w:cstheme="majorBidi"/>
          <w:i/>
          <w:iCs/>
        </w:rPr>
        <w:t>Aufhebung</w:t>
      </w:r>
      <w:proofErr w:type="spellEnd"/>
      <w:r w:rsidR="002D306C" w:rsidRPr="00F976D2">
        <w:rPr>
          <w:rFonts w:asciiTheme="majorBidi" w:hAnsiTheme="majorBidi" w:cstheme="majorBidi"/>
        </w:rPr>
        <w:t xml:space="preserve"> and translates it to </w:t>
      </w:r>
      <w:r w:rsidR="002D306C" w:rsidRPr="00F976D2">
        <w:rPr>
          <w:rFonts w:asciiTheme="majorBidi" w:hAnsiTheme="majorBidi" w:cstheme="majorBidi"/>
          <w:i/>
          <w:iCs/>
        </w:rPr>
        <w:t xml:space="preserve">la </w:t>
      </w:r>
      <w:proofErr w:type="spellStart"/>
      <w:r w:rsidR="002D306C" w:rsidRPr="00F976D2">
        <w:rPr>
          <w:rFonts w:asciiTheme="majorBidi" w:hAnsiTheme="majorBidi" w:cstheme="majorBidi"/>
          <w:i/>
          <w:iCs/>
        </w:rPr>
        <w:t>reléve</w:t>
      </w:r>
      <w:proofErr w:type="spellEnd"/>
      <w:r w:rsidR="002D306C" w:rsidRPr="00F976D2">
        <w:rPr>
          <w:rFonts w:asciiTheme="majorBidi" w:hAnsiTheme="majorBidi" w:cstheme="majorBidi"/>
        </w:rPr>
        <w:t xml:space="preserve"> that take the meaning of </w:t>
      </w:r>
      <w:proofErr w:type="spellStart"/>
      <w:r w:rsidR="002D306C" w:rsidRPr="00F976D2">
        <w:rPr>
          <w:rFonts w:asciiTheme="majorBidi" w:hAnsiTheme="majorBidi" w:cstheme="majorBidi"/>
          <w:i/>
          <w:iCs/>
        </w:rPr>
        <w:t>différance</w:t>
      </w:r>
      <w:proofErr w:type="spellEnd"/>
      <w:r w:rsidR="002D306C" w:rsidRPr="00F976D2">
        <w:rPr>
          <w:rFonts w:asciiTheme="majorBidi" w:hAnsiTheme="majorBidi" w:cstheme="majorBidi"/>
        </w:rPr>
        <w:t xml:space="preserve"> in its double meanings. </w:t>
      </w:r>
      <w:r w:rsidR="005959E5" w:rsidRPr="00F976D2">
        <w:rPr>
          <w:rFonts w:asciiTheme="majorBidi" w:hAnsiTheme="majorBidi" w:cstheme="majorBidi"/>
        </w:rPr>
        <w:t xml:space="preserve">But what is </w:t>
      </w:r>
      <w:proofErr w:type="spellStart"/>
      <w:r w:rsidR="005959E5" w:rsidRPr="00F976D2">
        <w:rPr>
          <w:rFonts w:asciiTheme="majorBidi" w:hAnsiTheme="majorBidi" w:cstheme="majorBidi"/>
          <w:i/>
          <w:iCs/>
        </w:rPr>
        <w:t>Differance</w:t>
      </w:r>
      <w:proofErr w:type="spellEnd"/>
      <w:r w:rsidR="005959E5" w:rsidRPr="00F976D2">
        <w:rPr>
          <w:rFonts w:asciiTheme="majorBidi" w:hAnsiTheme="majorBidi" w:cstheme="majorBidi"/>
        </w:rPr>
        <w:t xml:space="preserve">? And why did I write it with an 'a' instead of an 'e'? It is not a spelling mistake!  Jacques Derrida, in </w:t>
      </w:r>
      <w:proofErr w:type="spellStart"/>
      <w:r w:rsidR="005959E5" w:rsidRPr="00F976D2">
        <w:rPr>
          <w:rFonts w:asciiTheme="majorBidi" w:hAnsiTheme="majorBidi" w:cstheme="majorBidi"/>
          <w:i/>
          <w:iCs/>
        </w:rPr>
        <w:t>Differance</w:t>
      </w:r>
      <w:proofErr w:type="spellEnd"/>
      <w:r w:rsidR="005959E5" w:rsidRPr="00F976D2">
        <w:rPr>
          <w:rStyle w:val="af1"/>
          <w:rFonts w:asciiTheme="majorBidi" w:hAnsiTheme="majorBidi" w:cstheme="majorBidi"/>
        </w:rPr>
        <w:footnoteReference w:id="22"/>
      </w:r>
      <w:r w:rsidR="005959E5" w:rsidRPr="00F976D2">
        <w:rPr>
          <w:rFonts w:asciiTheme="majorBidi" w:hAnsiTheme="majorBidi" w:cstheme="majorBidi"/>
        </w:rPr>
        <w:t xml:space="preserve">, introduces </w:t>
      </w:r>
      <w:proofErr w:type="spellStart"/>
      <w:r w:rsidR="005959E5" w:rsidRPr="00F976D2">
        <w:rPr>
          <w:rFonts w:asciiTheme="majorBidi" w:hAnsiTheme="majorBidi" w:cstheme="majorBidi"/>
          <w:i/>
          <w:iCs/>
        </w:rPr>
        <w:t>differance</w:t>
      </w:r>
      <w:proofErr w:type="spellEnd"/>
      <w:r w:rsidR="005959E5" w:rsidRPr="00F976D2">
        <w:rPr>
          <w:rFonts w:asciiTheme="majorBidi" w:hAnsiTheme="majorBidi" w:cstheme="majorBidi"/>
        </w:rPr>
        <w:t xml:space="preserve"> (with an a) neither as a word nor as a concept: "Even though </w:t>
      </w:r>
      <w:proofErr w:type="spellStart"/>
      <w:r w:rsidR="005959E5" w:rsidRPr="00F976D2">
        <w:rPr>
          <w:rFonts w:asciiTheme="majorBidi" w:hAnsiTheme="majorBidi" w:cstheme="majorBidi"/>
        </w:rPr>
        <w:t>Differance</w:t>
      </w:r>
      <w:proofErr w:type="spellEnd"/>
      <w:r w:rsidR="005959E5" w:rsidRPr="00F976D2">
        <w:rPr>
          <w:rFonts w:asciiTheme="majorBidi" w:hAnsiTheme="majorBidi" w:cstheme="majorBidi"/>
        </w:rPr>
        <w:t xml:space="preserve"> is neither a word nor a concept, let as nevertheless attempt a simple and approximate semantic analysis that will take us within sight of what is at stake."</w:t>
      </w:r>
      <w:r w:rsidR="005959E5" w:rsidRPr="00F976D2">
        <w:rPr>
          <w:rStyle w:val="af1"/>
          <w:rFonts w:asciiTheme="majorBidi" w:hAnsiTheme="majorBidi" w:cstheme="majorBidi"/>
        </w:rPr>
        <w:footnoteReference w:id="23"/>
      </w:r>
    </w:p>
    <w:p w14:paraId="6A293E9F" w14:textId="58DA81C1" w:rsidR="00B20EB8" w:rsidRPr="00F976D2" w:rsidRDefault="005959E5" w:rsidP="00CD2A43">
      <w:pPr>
        <w:bidi w:val="0"/>
        <w:rPr>
          <w:rFonts w:asciiTheme="majorBidi" w:hAnsiTheme="majorBidi" w:cstheme="majorBidi"/>
        </w:rPr>
      </w:pPr>
      <w:r w:rsidRPr="00F976D2">
        <w:rPr>
          <w:rFonts w:asciiTheme="majorBidi" w:hAnsiTheme="majorBidi" w:cstheme="majorBidi"/>
        </w:rPr>
        <w:t xml:space="preserve">The verb </w:t>
      </w:r>
      <w:proofErr w:type="spellStart"/>
      <w:r w:rsidRPr="00F976D2">
        <w:rPr>
          <w:rFonts w:asciiTheme="majorBidi" w:hAnsiTheme="majorBidi" w:cstheme="majorBidi"/>
        </w:rPr>
        <w:t>diffe´rer</w:t>
      </w:r>
      <w:proofErr w:type="spellEnd"/>
      <w:r w:rsidRPr="00F976D2">
        <w:rPr>
          <w:rFonts w:asciiTheme="majorBidi" w:hAnsiTheme="majorBidi" w:cstheme="majorBidi"/>
        </w:rPr>
        <w:t xml:space="preserve"> (Latin verb </w:t>
      </w:r>
      <w:proofErr w:type="spellStart"/>
      <w:r w:rsidRPr="00F976D2">
        <w:rPr>
          <w:rFonts w:asciiTheme="majorBidi" w:hAnsiTheme="majorBidi" w:cstheme="majorBidi"/>
        </w:rPr>
        <w:t>differre</w:t>
      </w:r>
      <w:proofErr w:type="spellEnd"/>
      <w:r w:rsidRPr="00F976D2">
        <w:rPr>
          <w:rFonts w:asciiTheme="majorBidi" w:hAnsiTheme="majorBidi" w:cstheme="majorBidi"/>
        </w:rPr>
        <w:t>) has two meanings which seems quite distinct;</w:t>
      </w:r>
      <w:r w:rsidRPr="00F976D2">
        <w:rPr>
          <w:rStyle w:val="af1"/>
          <w:rFonts w:asciiTheme="majorBidi" w:hAnsiTheme="majorBidi" w:cstheme="majorBidi"/>
        </w:rPr>
        <w:footnoteReference w:id="24"/>
      </w:r>
      <w:r w:rsidR="00CD2A43" w:rsidRPr="00F976D2">
        <w:rPr>
          <w:rFonts w:asciiTheme="majorBidi" w:hAnsiTheme="majorBidi" w:cstheme="majorBidi"/>
        </w:rPr>
        <w:t xml:space="preserve"> </w:t>
      </w:r>
      <w:r w:rsidRPr="00F976D2">
        <w:rPr>
          <w:rFonts w:asciiTheme="majorBidi" w:hAnsiTheme="majorBidi" w:cstheme="majorBidi"/>
        </w:rPr>
        <w:t xml:space="preserve">One meaning is the action of putting off until later, of </w:t>
      </w:r>
      <w:proofErr w:type="gramStart"/>
      <w:r w:rsidRPr="00F976D2">
        <w:rPr>
          <w:rFonts w:asciiTheme="majorBidi" w:hAnsiTheme="majorBidi" w:cstheme="majorBidi"/>
        </w:rPr>
        <w:t>taking into account</w:t>
      </w:r>
      <w:proofErr w:type="gramEnd"/>
      <w:r w:rsidRPr="00F976D2">
        <w:rPr>
          <w:rFonts w:asciiTheme="majorBidi" w:hAnsiTheme="majorBidi" w:cstheme="majorBidi"/>
        </w:rPr>
        <w:t xml:space="preserve">, a detour, a delay, a relay, a reserve- concepts that Derrida summarize in the word: </w:t>
      </w:r>
      <w:r w:rsidRPr="00F976D2">
        <w:rPr>
          <w:rFonts w:asciiTheme="majorBidi" w:hAnsiTheme="majorBidi" w:cstheme="majorBidi"/>
          <w:i/>
          <w:iCs/>
        </w:rPr>
        <w:t>temporization</w:t>
      </w:r>
      <w:r w:rsidRPr="00F976D2">
        <w:rPr>
          <w:rFonts w:asciiTheme="majorBidi" w:hAnsiTheme="majorBidi" w:cstheme="majorBidi"/>
        </w:rPr>
        <w:t>. "</w:t>
      </w:r>
      <w:proofErr w:type="spellStart"/>
      <w:r w:rsidRPr="00F976D2">
        <w:rPr>
          <w:rFonts w:asciiTheme="majorBidi" w:hAnsiTheme="majorBidi" w:cstheme="majorBidi"/>
        </w:rPr>
        <w:t>diffe´rer</w:t>
      </w:r>
      <w:proofErr w:type="spellEnd"/>
      <w:r w:rsidRPr="00F976D2">
        <w:rPr>
          <w:rFonts w:asciiTheme="majorBidi" w:hAnsiTheme="majorBidi" w:cstheme="majorBidi"/>
        </w:rPr>
        <w:t xml:space="preserve"> is in this sense, is to temporize, to take recourse, consciously or unconsciously in the temporal or temporizing mediation of a detour that suspends the accomplishment or fulfillment of 'desire' or 'will</w:t>
      </w:r>
      <w:proofErr w:type="gramStart"/>
      <w:r w:rsidRPr="00F976D2">
        <w:rPr>
          <w:rFonts w:asciiTheme="majorBidi" w:hAnsiTheme="majorBidi" w:cstheme="majorBidi"/>
        </w:rPr>
        <w:t>', and</w:t>
      </w:r>
      <w:proofErr w:type="gramEnd"/>
      <w:r w:rsidRPr="00F976D2">
        <w:rPr>
          <w:rFonts w:asciiTheme="majorBidi" w:hAnsiTheme="majorBidi" w:cstheme="majorBidi"/>
        </w:rPr>
        <w:t xml:space="preserve"> equally effects this suspension in a </w:t>
      </w:r>
      <w:proofErr w:type="spellStart"/>
      <w:r w:rsidRPr="00F976D2">
        <w:rPr>
          <w:rFonts w:asciiTheme="majorBidi" w:hAnsiTheme="majorBidi" w:cstheme="majorBidi"/>
        </w:rPr>
        <w:t>mode</w:t>
      </w:r>
      <w:proofErr w:type="spellEnd"/>
      <w:r w:rsidRPr="00F976D2">
        <w:rPr>
          <w:rFonts w:asciiTheme="majorBidi" w:hAnsiTheme="majorBidi" w:cstheme="majorBidi"/>
        </w:rPr>
        <w:t xml:space="preserve"> that annuls or tempers its own effect."</w:t>
      </w:r>
      <w:r w:rsidRPr="00F976D2">
        <w:rPr>
          <w:rStyle w:val="af1"/>
          <w:rFonts w:asciiTheme="majorBidi" w:hAnsiTheme="majorBidi" w:cstheme="majorBidi"/>
        </w:rPr>
        <w:footnoteReference w:id="25"/>
      </w:r>
      <w:r w:rsidRPr="00F976D2">
        <w:rPr>
          <w:rFonts w:asciiTheme="majorBidi" w:hAnsiTheme="majorBidi" w:cstheme="majorBidi"/>
        </w:rPr>
        <w:t xml:space="preserve"> The other sense of </w:t>
      </w:r>
      <w:proofErr w:type="spellStart"/>
      <w:r w:rsidRPr="00F976D2">
        <w:rPr>
          <w:rFonts w:asciiTheme="majorBidi" w:hAnsiTheme="majorBidi" w:cstheme="majorBidi"/>
        </w:rPr>
        <w:t>diffe´rer</w:t>
      </w:r>
      <w:proofErr w:type="spellEnd"/>
      <w:r w:rsidRPr="00F976D2">
        <w:rPr>
          <w:rFonts w:asciiTheme="majorBidi" w:hAnsiTheme="majorBidi" w:cstheme="majorBidi"/>
        </w:rPr>
        <w:t xml:space="preserve"> is the more usual one:  to be not identical, to be other. Differences, implies </w:t>
      </w:r>
      <w:r w:rsidRPr="00F976D2">
        <w:rPr>
          <w:rFonts w:asciiTheme="majorBidi" w:hAnsiTheme="majorBidi" w:cstheme="majorBidi"/>
          <w:i/>
          <w:iCs/>
        </w:rPr>
        <w:t>spacing</w:t>
      </w:r>
      <w:r w:rsidRPr="00F976D2">
        <w:rPr>
          <w:rFonts w:asciiTheme="majorBidi" w:hAnsiTheme="majorBidi" w:cstheme="majorBidi"/>
        </w:rPr>
        <w:t xml:space="preserve">, otherness, spacing or interval between different things. Derrida also means differences of opinions, grounds for dispute, reference to other and polemics. Differences (with an 'e') can never refer to both senses, to defer and to differ simultaneously. For this </w:t>
      </w:r>
      <w:proofErr w:type="gramStart"/>
      <w:r w:rsidRPr="00F976D2">
        <w:rPr>
          <w:rFonts w:asciiTheme="majorBidi" w:hAnsiTheme="majorBidi" w:cstheme="majorBidi"/>
        </w:rPr>
        <w:t>reason</w:t>
      </w:r>
      <w:proofErr w:type="gramEnd"/>
      <w:r w:rsidRPr="00F976D2">
        <w:rPr>
          <w:rFonts w:asciiTheme="majorBidi" w:hAnsiTheme="majorBidi" w:cstheme="majorBidi"/>
        </w:rPr>
        <w:t xml:space="preserve"> </w:t>
      </w:r>
      <w:proofErr w:type="spellStart"/>
      <w:r w:rsidRPr="00F976D2">
        <w:rPr>
          <w:rFonts w:asciiTheme="majorBidi" w:hAnsiTheme="majorBidi" w:cstheme="majorBidi"/>
          <w:i/>
          <w:iCs/>
        </w:rPr>
        <w:t>differance</w:t>
      </w:r>
      <w:proofErr w:type="spellEnd"/>
      <w:r w:rsidRPr="00F976D2">
        <w:rPr>
          <w:rFonts w:asciiTheme="majorBidi" w:hAnsiTheme="majorBidi" w:cstheme="majorBidi"/>
        </w:rPr>
        <w:t xml:space="preserve"> (with an 'a') can compensate the loss of </w:t>
      </w:r>
      <w:r w:rsidRPr="00F976D2">
        <w:rPr>
          <w:rFonts w:asciiTheme="majorBidi" w:hAnsiTheme="majorBidi" w:cstheme="majorBidi"/>
        </w:rPr>
        <w:lastRenderedPageBreak/>
        <w:t xml:space="preserve">meaning and refer simultaneously to the entire configuration of its meanings: to defer and to differ altogether. The 'a' in </w:t>
      </w:r>
      <w:proofErr w:type="spellStart"/>
      <w:r w:rsidRPr="00F976D2">
        <w:rPr>
          <w:rFonts w:asciiTheme="majorBidi" w:hAnsiTheme="majorBidi" w:cstheme="majorBidi"/>
          <w:i/>
          <w:iCs/>
        </w:rPr>
        <w:t>differance</w:t>
      </w:r>
      <w:proofErr w:type="spellEnd"/>
      <w:r w:rsidRPr="00F976D2">
        <w:rPr>
          <w:rFonts w:asciiTheme="majorBidi" w:hAnsiTheme="majorBidi" w:cstheme="majorBidi"/>
        </w:rPr>
        <w:t xml:space="preserve">, symbolizes the deferred differing, constituting an effect as something different, a productive "act" of deferring. For Derrida it's "the process of scission and division which would process or </w:t>
      </w:r>
      <w:r w:rsidRPr="00F976D2">
        <w:rPr>
          <w:rFonts w:asciiTheme="majorBidi" w:hAnsiTheme="majorBidi" w:cstheme="majorBidi"/>
          <w:i/>
          <w:iCs/>
        </w:rPr>
        <w:t>constitute</w:t>
      </w:r>
      <w:r w:rsidRPr="00F976D2">
        <w:rPr>
          <w:rFonts w:asciiTheme="majorBidi" w:hAnsiTheme="majorBidi" w:cstheme="majorBidi"/>
        </w:rPr>
        <w:t xml:space="preserve"> </w:t>
      </w:r>
      <w:r w:rsidRPr="00F976D2">
        <w:rPr>
          <w:rFonts w:asciiTheme="majorBidi" w:hAnsiTheme="majorBidi" w:cstheme="majorBidi"/>
          <w:i/>
          <w:iCs/>
        </w:rPr>
        <w:t>different thing or differences</w:t>
      </w:r>
      <w:r w:rsidRPr="00F976D2">
        <w:rPr>
          <w:rFonts w:asciiTheme="majorBidi" w:hAnsiTheme="majorBidi" w:cstheme="majorBidi"/>
        </w:rPr>
        <w:t>."</w:t>
      </w:r>
      <w:r w:rsidRPr="00F976D2">
        <w:rPr>
          <w:rFonts w:asciiTheme="majorBidi" w:hAnsiTheme="majorBidi" w:cstheme="majorBidi"/>
          <w:color w:val="FF0000"/>
        </w:rPr>
        <w:t xml:space="preserve"> </w:t>
      </w:r>
      <w:r w:rsidRPr="00F976D2">
        <w:rPr>
          <w:rStyle w:val="af1"/>
          <w:rFonts w:asciiTheme="majorBidi" w:hAnsiTheme="majorBidi" w:cstheme="majorBidi"/>
        </w:rPr>
        <w:footnoteReference w:id="26"/>
      </w:r>
      <w:r w:rsidR="00CD2A43" w:rsidRPr="00F976D2">
        <w:rPr>
          <w:rFonts w:asciiTheme="majorBidi" w:hAnsiTheme="majorBidi" w:cstheme="majorBidi"/>
        </w:rPr>
        <w:t xml:space="preserve"> </w:t>
      </w:r>
      <w:r w:rsidR="00CD2A43" w:rsidRPr="00F976D2">
        <w:rPr>
          <w:rFonts w:asciiTheme="majorBidi" w:hAnsiTheme="majorBidi" w:cstheme="majorBidi"/>
          <w:i/>
          <w:iCs/>
        </w:rPr>
        <w:t xml:space="preserve">la </w:t>
      </w:r>
      <w:proofErr w:type="spellStart"/>
      <w:r w:rsidR="00CD2A43" w:rsidRPr="00F976D2">
        <w:rPr>
          <w:rFonts w:asciiTheme="majorBidi" w:hAnsiTheme="majorBidi" w:cstheme="majorBidi"/>
          <w:i/>
          <w:iCs/>
        </w:rPr>
        <w:t>reléve</w:t>
      </w:r>
      <w:proofErr w:type="spellEnd"/>
      <w:r w:rsidR="00CD2A43" w:rsidRPr="00F976D2">
        <w:rPr>
          <w:rFonts w:asciiTheme="majorBidi" w:hAnsiTheme="majorBidi" w:cstheme="majorBidi"/>
        </w:rPr>
        <w:t xml:space="preserve"> </w:t>
      </w:r>
      <w:r w:rsidR="002D306C" w:rsidRPr="00F976D2">
        <w:rPr>
          <w:rFonts w:asciiTheme="majorBidi" w:hAnsiTheme="majorBidi" w:cstheme="majorBidi"/>
        </w:rPr>
        <w:t xml:space="preserve">comes from the verb </w:t>
      </w:r>
      <w:proofErr w:type="spellStart"/>
      <w:proofErr w:type="gramStart"/>
      <w:r w:rsidR="002D306C" w:rsidRPr="00F976D2">
        <w:rPr>
          <w:rFonts w:asciiTheme="majorBidi" w:hAnsiTheme="majorBidi" w:cstheme="majorBidi"/>
          <w:i/>
          <w:iCs/>
        </w:rPr>
        <w:t>relever</w:t>
      </w:r>
      <w:proofErr w:type="spellEnd"/>
      <w:r w:rsidR="002D306C" w:rsidRPr="00F976D2">
        <w:rPr>
          <w:rFonts w:asciiTheme="majorBidi" w:hAnsiTheme="majorBidi" w:cstheme="majorBidi"/>
        </w:rPr>
        <w:t xml:space="preserve">  which</w:t>
      </w:r>
      <w:proofErr w:type="gramEnd"/>
      <w:r w:rsidR="002D306C" w:rsidRPr="00F976D2">
        <w:rPr>
          <w:rFonts w:asciiTheme="majorBidi" w:hAnsiTheme="majorBidi" w:cstheme="majorBidi"/>
        </w:rPr>
        <w:t xml:space="preserve"> means to </w:t>
      </w:r>
      <w:proofErr w:type="gramStart"/>
      <w:r w:rsidR="002D306C" w:rsidRPr="00F976D2">
        <w:rPr>
          <w:rFonts w:asciiTheme="majorBidi" w:hAnsiTheme="majorBidi" w:cstheme="majorBidi"/>
        </w:rPr>
        <w:t>lift up</w:t>
      </w:r>
      <w:proofErr w:type="gramEnd"/>
      <w:r w:rsidR="002D306C" w:rsidRPr="00F976D2">
        <w:rPr>
          <w:rFonts w:asciiTheme="majorBidi" w:hAnsiTheme="majorBidi" w:cstheme="majorBidi"/>
        </w:rPr>
        <w:t xml:space="preserve"> as </w:t>
      </w:r>
      <w:proofErr w:type="spellStart"/>
      <w:r w:rsidR="002D306C" w:rsidRPr="00F976D2">
        <w:rPr>
          <w:rFonts w:asciiTheme="majorBidi" w:hAnsiTheme="majorBidi" w:cstheme="majorBidi"/>
          <w:i/>
          <w:iCs/>
        </w:rPr>
        <w:t>Aufhebung</w:t>
      </w:r>
      <w:proofErr w:type="spellEnd"/>
      <w:r w:rsidR="002D306C" w:rsidRPr="00F976D2">
        <w:rPr>
          <w:rFonts w:asciiTheme="majorBidi" w:hAnsiTheme="majorBidi" w:cstheme="majorBidi"/>
        </w:rPr>
        <w:t xml:space="preserve">; but </w:t>
      </w:r>
      <w:proofErr w:type="spellStart"/>
      <w:r w:rsidR="002D306C" w:rsidRPr="00F976D2">
        <w:rPr>
          <w:rFonts w:asciiTheme="majorBidi" w:hAnsiTheme="majorBidi" w:cstheme="majorBidi"/>
        </w:rPr>
        <w:t>relever</w:t>
      </w:r>
      <w:proofErr w:type="spellEnd"/>
      <w:r w:rsidR="002D306C" w:rsidRPr="00F976D2">
        <w:rPr>
          <w:rFonts w:asciiTheme="majorBidi" w:hAnsiTheme="majorBidi" w:cstheme="majorBidi"/>
        </w:rPr>
        <w:t xml:space="preserve"> also means to relay, to relieve, as when one soldier replaces another soldier. The conserving and </w:t>
      </w:r>
      <w:r w:rsidR="002144D8" w:rsidRPr="00F976D2">
        <w:rPr>
          <w:rFonts w:asciiTheme="majorBidi" w:hAnsiTheme="majorBidi" w:cstheme="majorBidi"/>
        </w:rPr>
        <w:t xml:space="preserve">negating lift idea has become </w:t>
      </w:r>
      <w:r w:rsidR="002144D8" w:rsidRPr="00F976D2">
        <w:rPr>
          <w:rFonts w:asciiTheme="majorBidi" w:hAnsiTheme="majorBidi" w:cstheme="majorBidi"/>
          <w:i/>
          <w:iCs/>
        </w:rPr>
        <w:t xml:space="preserve">la </w:t>
      </w:r>
      <w:proofErr w:type="spellStart"/>
      <w:r w:rsidR="002144D8" w:rsidRPr="00F976D2">
        <w:rPr>
          <w:rFonts w:asciiTheme="majorBidi" w:hAnsiTheme="majorBidi" w:cstheme="majorBidi"/>
          <w:i/>
          <w:iCs/>
        </w:rPr>
        <w:t>reléve</w:t>
      </w:r>
      <w:proofErr w:type="spellEnd"/>
      <w:r w:rsidR="002144D8" w:rsidRPr="00F976D2">
        <w:rPr>
          <w:rFonts w:asciiTheme="majorBidi" w:hAnsiTheme="majorBidi" w:cstheme="majorBidi"/>
        </w:rPr>
        <w:t xml:space="preserve">; A "lift" in which is inscribed an effect of substitution and difference, the same as the effect in the double meaning of </w:t>
      </w:r>
      <w:proofErr w:type="spellStart"/>
      <w:r w:rsidR="002144D8" w:rsidRPr="00F976D2">
        <w:rPr>
          <w:rFonts w:asciiTheme="majorBidi" w:hAnsiTheme="majorBidi" w:cstheme="majorBidi"/>
          <w:i/>
          <w:iCs/>
        </w:rPr>
        <w:t>Aufhebung</w:t>
      </w:r>
      <w:proofErr w:type="spellEnd"/>
      <w:r w:rsidR="002144D8" w:rsidRPr="00F976D2">
        <w:rPr>
          <w:rFonts w:asciiTheme="majorBidi" w:hAnsiTheme="majorBidi" w:cstheme="majorBidi"/>
        </w:rPr>
        <w:t>.</w:t>
      </w:r>
    </w:p>
    <w:p w14:paraId="0FC1D011" w14:textId="02389A1C" w:rsidR="00E52908" w:rsidRPr="00F976D2" w:rsidRDefault="00E52908" w:rsidP="00E52908">
      <w:pPr>
        <w:bidi w:val="0"/>
        <w:spacing w:after="120"/>
        <w:jc w:val="both"/>
        <w:rPr>
          <w:rFonts w:asciiTheme="majorBidi" w:hAnsiTheme="majorBidi" w:cstheme="majorBidi"/>
        </w:rPr>
      </w:pPr>
      <w:r w:rsidRPr="00F976D2">
        <w:rPr>
          <w:rFonts w:asciiTheme="majorBidi" w:hAnsiTheme="majorBidi" w:cstheme="majorBidi"/>
        </w:rPr>
        <w:t xml:space="preserve">There are </w:t>
      </w:r>
      <w:proofErr w:type="spellStart"/>
      <w:r w:rsidRPr="00F976D2">
        <w:rPr>
          <w:rFonts w:asciiTheme="majorBidi" w:hAnsiTheme="majorBidi" w:cstheme="majorBidi"/>
        </w:rPr>
        <w:t>madman</w:t>
      </w:r>
      <w:r w:rsidR="00B97D4F" w:rsidRPr="00F976D2">
        <w:rPr>
          <w:rFonts w:asciiTheme="majorBidi" w:hAnsiTheme="majorBidi" w:cstheme="majorBidi"/>
        </w:rPr>
        <w:t>s</w:t>
      </w:r>
      <w:proofErr w:type="spellEnd"/>
      <w:r w:rsidRPr="00F976D2">
        <w:rPr>
          <w:rFonts w:asciiTheme="majorBidi" w:hAnsiTheme="majorBidi" w:cstheme="majorBidi"/>
        </w:rPr>
        <w:t xml:space="preserve"> who thinks they are prophets, messiah, Christ</w:t>
      </w:r>
      <w:r w:rsidRPr="00F976D2">
        <w:rPr>
          <w:rStyle w:val="af1"/>
          <w:rFonts w:asciiTheme="majorBidi" w:hAnsiTheme="majorBidi" w:cstheme="majorBidi"/>
        </w:rPr>
        <w:footnoteReference w:id="27"/>
      </w:r>
      <w:r w:rsidRPr="00F976D2">
        <w:rPr>
          <w:rFonts w:asciiTheme="majorBidi" w:hAnsiTheme="majorBidi" w:cstheme="majorBidi"/>
        </w:rPr>
        <w:t xml:space="preserve"> and…God.   The mad</w:t>
      </w:r>
      <w:r w:rsidR="003472EB" w:rsidRPr="00F976D2">
        <w:rPr>
          <w:rFonts w:asciiTheme="majorBidi" w:hAnsiTheme="majorBidi" w:cstheme="majorBidi"/>
        </w:rPr>
        <w:t>man</w:t>
      </w:r>
      <w:r w:rsidRPr="00F976D2">
        <w:rPr>
          <w:rFonts w:asciiTheme="majorBidi" w:hAnsiTheme="majorBidi" w:cstheme="majorBidi"/>
        </w:rPr>
        <w:t xml:space="preserve"> </w:t>
      </w:r>
      <w:proofErr w:type="gramStart"/>
      <w:r w:rsidRPr="00F976D2">
        <w:rPr>
          <w:rFonts w:asciiTheme="majorBidi" w:hAnsiTheme="majorBidi" w:cstheme="majorBidi"/>
        </w:rPr>
        <w:t>find</w:t>
      </w:r>
      <w:proofErr w:type="gramEnd"/>
      <w:r w:rsidRPr="00F976D2">
        <w:rPr>
          <w:rFonts w:asciiTheme="majorBidi" w:hAnsiTheme="majorBidi" w:cstheme="majorBidi"/>
        </w:rPr>
        <w:t xml:space="preserve"> in himself ideas </w:t>
      </w:r>
      <w:r w:rsidR="00D702AE">
        <w:rPr>
          <w:rFonts w:asciiTheme="majorBidi" w:hAnsiTheme="majorBidi" w:cstheme="majorBidi"/>
        </w:rPr>
        <w:t xml:space="preserve">that he relates to himself </w:t>
      </w:r>
      <w:r w:rsidRPr="00F976D2">
        <w:rPr>
          <w:rFonts w:asciiTheme="majorBidi" w:hAnsiTheme="majorBidi" w:cstheme="majorBidi"/>
        </w:rPr>
        <w:t xml:space="preserve">of finitude, </w:t>
      </w:r>
      <w:r w:rsidR="00B97D4F" w:rsidRPr="00F976D2">
        <w:rPr>
          <w:rFonts w:asciiTheme="majorBidi" w:hAnsiTheme="majorBidi" w:cstheme="majorBidi"/>
        </w:rPr>
        <w:t>ignorance</w:t>
      </w:r>
      <w:r w:rsidRPr="00F976D2">
        <w:rPr>
          <w:rFonts w:asciiTheme="majorBidi" w:hAnsiTheme="majorBidi" w:cstheme="majorBidi"/>
        </w:rPr>
        <w:t xml:space="preserve">, impotence and deficient. Those ideas are negated by </w:t>
      </w:r>
      <w:proofErr w:type="spellStart"/>
      <w:r w:rsidRPr="00F976D2">
        <w:rPr>
          <w:rFonts w:asciiTheme="majorBidi" w:hAnsiTheme="majorBidi" w:cstheme="majorBidi"/>
          <w:i/>
          <w:iCs/>
        </w:rPr>
        <w:t>Aufhebung</w:t>
      </w:r>
      <w:proofErr w:type="spellEnd"/>
      <w:r w:rsidRPr="00F976D2">
        <w:rPr>
          <w:rFonts w:asciiTheme="majorBidi" w:hAnsiTheme="majorBidi" w:cstheme="majorBidi"/>
        </w:rPr>
        <w:t xml:space="preserve"> or </w:t>
      </w:r>
      <w:r w:rsidRPr="00F976D2">
        <w:rPr>
          <w:rFonts w:asciiTheme="majorBidi" w:hAnsiTheme="majorBidi" w:cstheme="majorBidi"/>
          <w:i/>
          <w:iCs/>
        </w:rPr>
        <w:t xml:space="preserve">la </w:t>
      </w:r>
      <w:proofErr w:type="spellStart"/>
      <w:r w:rsidRPr="00F976D2">
        <w:rPr>
          <w:rFonts w:asciiTheme="majorBidi" w:hAnsiTheme="majorBidi" w:cstheme="majorBidi"/>
          <w:i/>
          <w:iCs/>
        </w:rPr>
        <w:t>reléve</w:t>
      </w:r>
      <w:proofErr w:type="spellEnd"/>
      <w:r w:rsidRPr="00F976D2">
        <w:rPr>
          <w:rFonts w:asciiTheme="majorBidi" w:hAnsiTheme="majorBidi" w:cstheme="majorBidi"/>
        </w:rPr>
        <w:t xml:space="preserve">, and </w:t>
      </w:r>
      <w:proofErr w:type="gramStart"/>
      <w:r w:rsidRPr="00F976D2">
        <w:rPr>
          <w:rFonts w:asciiTheme="majorBidi" w:hAnsiTheme="majorBidi" w:cstheme="majorBidi"/>
        </w:rPr>
        <w:t>lifted up</w:t>
      </w:r>
      <w:proofErr w:type="gramEnd"/>
      <w:r w:rsidRPr="00F976D2">
        <w:rPr>
          <w:rFonts w:asciiTheme="majorBidi" w:hAnsiTheme="majorBidi" w:cstheme="majorBidi"/>
        </w:rPr>
        <w:t xml:space="preserve"> because of delusions of grandeur thoughts, to become ideas of</w:t>
      </w:r>
      <w:r w:rsidR="00D702AE">
        <w:rPr>
          <w:rFonts w:asciiTheme="majorBidi" w:hAnsiTheme="majorBidi" w:cstheme="majorBidi"/>
        </w:rPr>
        <w:t xml:space="preserve"> </w:t>
      </w:r>
      <w:r w:rsidR="00D702AE" w:rsidRPr="00F976D2">
        <w:rPr>
          <w:rFonts w:asciiTheme="majorBidi" w:hAnsiTheme="majorBidi" w:cstheme="majorBidi"/>
          <w:kern w:val="0"/>
        </w:rPr>
        <w:t>infinite being, perfect, all knowing, all powerful</w:t>
      </w:r>
      <w:r w:rsidR="009D0929" w:rsidRPr="00F976D2">
        <w:rPr>
          <w:rFonts w:asciiTheme="majorBidi" w:hAnsiTheme="majorBidi" w:cstheme="majorBidi"/>
        </w:rPr>
        <w:t xml:space="preserve">; </w:t>
      </w:r>
      <w:r w:rsidRPr="00F976D2">
        <w:rPr>
          <w:rFonts w:asciiTheme="majorBidi" w:hAnsiTheme="majorBidi" w:cstheme="majorBidi"/>
        </w:rPr>
        <w:t xml:space="preserve">those ideas fit only to one being—God. </w:t>
      </w:r>
      <w:r w:rsidR="00B97D4F" w:rsidRPr="00F976D2">
        <w:rPr>
          <w:rFonts w:asciiTheme="majorBidi" w:hAnsiTheme="majorBidi" w:cstheme="majorBidi"/>
        </w:rPr>
        <w:t xml:space="preserve"> But their source is not the </w:t>
      </w:r>
      <w:r w:rsidR="00B97D4F" w:rsidRPr="00F976D2">
        <w:rPr>
          <w:rFonts w:asciiTheme="majorBidi" w:hAnsiTheme="majorBidi" w:cstheme="majorBidi"/>
          <w:color w:val="000000"/>
          <w:shd w:val="clear" w:color="auto" w:fill="EFF6FF"/>
        </w:rPr>
        <w:t>Transcendental</w:t>
      </w:r>
      <w:r w:rsidR="00B97D4F" w:rsidRPr="00F976D2">
        <w:rPr>
          <w:rFonts w:asciiTheme="majorBidi" w:hAnsiTheme="majorBidi" w:cstheme="majorBidi"/>
        </w:rPr>
        <w:t xml:space="preserve"> objective God out there but from within. </w:t>
      </w:r>
      <w:r w:rsidR="004540F6" w:rsidRPr="00F976D2">
        <w:rPr>
          <w:rFonts w:asciiTheme="majorBidi" w:hAnsiTheme="majorBidi" w:cstheme="majorBidi"/>
        </w:rPr>
        <w:t xml:space="preserve">An idea replaces other idea which is its source. </w:t>
      </w:r>
      <w:r w:rsidR="009D0929" w:rsidRPr="00F976D2">
        <w:rPr>
          <w:rFonts w:asciiTheme="majorBidi" w:hAnsiTheme="majorBidi" w:cstheme="majorBidi"/>
        </w:rPr>
        <w:t xml:space="preserve">In Derrida's </w:t>
      </w:r>
      <w:proofErr w:type="spellStart"/>
      <w:r w:rsidR="009D0929" w:rsidRPr="00F976D2">
        <w:rPr>
          <w:rFonts w:asciiTheme="majorBidi" w:hAnsiTheme="majorBidi" w:cstheme="majorBidi"/>
          <w:i/>
          <w:iCs/>
        </w:rPr>
        <w:t>differance</w:t>
      </w:r>
      <w:proofErr w:type="spellEnd"/>
      <w:r w:rsidR="009D0929" w:rsidRPr="00F976D2">
        <w:rPr>
          <w:rFonts w:asciiTheme="majorBidi" w:hAnsiTheme="majorBidi" w:cstheme="majorBidi"/>
        </w:rPr>
        <w:t xml:space="preserve"> </w:t>
      </w:r>
      <w:r w:rsidR="00A63F44" w:rsidRPr="00F976D2">
        <w:rPr>
          <w:rFonts w:asciiTheme="majorBidi" w:hAnsiTheme="majorBidi" w:cstheme="majorBidi"/>
        </w:rPr>
        <w:t>terms those</w:t>
      </w:r>
      <w:r w:rsidR="009D0929" w:rsidRPr="00F976D2">
        <w:rPr>
          <w:rFonts w:asciiTheme="majorBidi" w:hAnsiTheme="majorBidi" w:cstheme="majorBidi"/>
        </w:rPr>
        <w:t xml:space="preserve"> ideas, different and other to each other, defer the deficient ideas and come to replace them; lifted up to perfection only </w:t>
      </w:r>
      <w:r w:rsidR="00A63F44" w:rsidRPr="00F976D2">
        <w:rPr>
          <w:rFonts w:asciiTheme="majorBidi" w:hAnsiTheme="majorBidi" w:cstheme="majorBidi"/>
        </w:rPr>
        <w:t>fitting to</w:t>
      </w:r>
      <w:r w:rsidR="009D0929" w:rsidRPr="00F976D2">
        <w:rPr>
          <w:rFonts w:asciiTheme="majorBidi" w:hAnsiTheme="majorBidi" w:cstheme="majorBidi"/>
        </w:rPr>
        <w:t xml:space="preserve"> God. </w:t>
      </w:r>
      <w:r w:rsidRPr="00F976D2">
        <w:rPr>
          <w:rFonts w:asciiTheme="majorBidi" w:hAnsiTheme="majorBidi" w:cstheme="majorBidi"/>
        </w:rPr>
        <w:t xml:space="preserve">The madman </w:t>
      </w:r>
      <w:r w:rsidR="009D0929" w:rsidRPr="00F976D2">
        <w:rPr>
          <w:rFonts w:asciiTheme="majorBidi" w:hAnsiTheme="majorBidi" w:cstheme="majorBidi"/>
        </w:rPr>
        <w:t>becomes</w:t>
      </w:r>
      <w:r w:rsidRPr="00F976D2">
        <w:rPr>
          <w:rFonts w:asciiTheme="majorBidi" w:hAnsiTheme="majorBidi" w:cstheme="majorBidi"/>
        </w:rPr>
        <w:t xml:space="preserve"> God. </w:t>
      </w:r>
      <w:r w:rsidR="003472EB" w:rsidRPr="00F976D2">
        <w:rPr>
          <w:rFonts w:asciiTheme="majorBidi" w:hAnsiTheme="majorBidi" w:cstheme="majorBidi"/>
        </w:rPr>
        <w:t xml:space="preserve">The purest form of madness. </w:t>
      </w:r>
      <w:r w:rsidRPr="00F976D2">
        <w:rPr>
          <w:rFonts w:asciiTheme="majorBidi" w:hAnsiTheme="majorBidi" w:cstheme="majorBidi"/>
        </w:rPr>
        <w:t xml:space="preserve">The </w:t>
      </w:r>
      <w:r w:rsidRPr="00F976D2">
        <w:rPr>
          <w:rFonts w:asciiTheme="majorBidi" w:hAnsiTheme="majorBidi" w:cstheme="majorBidi"/>
          <w:i/>
          <w:iCs/>
        </w:rPr>
        <w:t xml:space="preserve">cogitans </w:t>
      </w:r>
      <w:proofErr w:type="spellStart"/>
      <w:r w:rsidR="00A63F44" w:rsidRPr="00F976D2">
        <w:rPr>
          <w:rFonts w:asciiTheme="majorBidi" w:hAnsiTheme="majorBidi" w:cstheme="majorBidi"/>
          <w:i/>
          <w:iCs/>
        </w:rPr>
        <w:t>insanus</w:t>
      </w:r>
      <w:proofErr w:type="spellEnd"/>
      <w:r w:rsidR="00A63F44" w:rsidRPr="00F976D2">
        <w:rPr>
          <w:rFonts w:asciiTheme="majorBidi" w:hAnsiTheme="majorBidi" w:cstheme="majorBidi"/>
        </w:rPr>
        <w:t xml:space="preserve"> is</w:t>
      </w:r>
      <w:r w:rsidR="009D0929" w:rsidRPr="00F976D2">
        <w:rPr>
          <w:rFonts w:asciiTheme="majorBidi" w:hAnsiTheme="majorBidi" w:cstheme="majorBidi"/>
        </w:rPr>
        <w:t xml:space="preserve"> </w:t>
      </w:r>
      <w:r w:rsidR="009D0929" w:rsidRPr="00F976D2">
        <w:rPr>
          <w:rFonts w:asciiTheme="majorBidi" w:hAnsiTheme="majorBidi" w:cstheme="majorBidi"/>
          <w:i/>
          <w:iCs/>
        </w:rPr>
        <w:t xml:space="preserve">I think that </w:t>
      </w:r>
      <w:r w:rsidR="00A63F44" w:rsidRPr="00F976D2">
        <w:rPr>
          <w:rFonts w:asciiTheme="majorBidi" w:hAnsiTheme="majorBidi" w:cstheme="majorBidi"/>
          <w:i/>
          <w:iCs/>
        </w:rPr>
        <w:t xml:space="preserve">I </w:t>
      </w:r>
      <w:r w:rsidR="009D0929" w:rsidRPr="00F976D2">
        <w:rPr>
          <w:rFonts w:asciiTheme="majorBidi" w:hAnsiTheme="majorBidi" w:cstheme="majorBidi"/>
          <w:i/>
          <w:iCs/>
        </w:rPr>
        <w:t xml:space="preserve"> am God</w:t>
      </w:r>
      <w:r w:rsidR="009D0929" w:rsidRPr="00F976D2">
        <w:rPr>
          <w:rFonts w:asciiTheme="majorBidi" w:hAnsiTheme="majorBidi" w:cstheme="majorBidi"/>
        </w:rPr>
        <w:t>—</w:t>
      </w:r>
      <w:r w:rsidR="009D0929" w:rsidRPr="00F976D2">
        <w:rPr>
          <w:rFonts w:asciiTheme="majorBidi" w:hAnsiTheme="majorBidi" w:cstheme="majorBidi"/>
          <w:i/>
          <w:iCs/>
        </w:rPr>
        <w:t>Cogito me esse Deum</w:t>
      </w:r>
      <w:r w:rsidR="009D0929" w:rsidRPr="00F976D2">
        <w:rPr>
          <w:rFonts w:asciiTheme="majorBidi" w:hAnsiTheme="majorBidi" w:cstheme="majorBidi"/>
        </w:rPr>
        <w:t xml:space="preserve">. </w:t>
      </w:r>
      <w:r w:rsidR="006916AA">
        <w:rPr>
          <w:rFonts w:asciiTheme="majorBidi" w:hAnsiTheme="majorBidi" w:cstheme="majorBidi"/>
        </w:rPr>
        <w:t xml:space="preserve">Since Descartes failed to prove the existence of God, he is completely alone. </w:t>
      </w:r>
      <w:r w:rsidR="006D17FF">
        <w:rPr>
          <w:rFonts w:asciiTheme="majorBidi" w:hAnsiTheme="majorBidi" w:cstheme="majorBidi"/>
        </w:rPr>
        <w:t xml:space="preserve">The condition of the </w:t>
      </w:r>
      <w:r w:rsidR="006D17FF" w:rsidRPr="00F976D2">
        <w:rPr>
          <w:rFonts w:asciiTheme="majorBidi" w:hAnsiTheme="majorBidi" w:cstheme="majorBidi"/>
          <w:i/>
          <w:iCs/>
        </w:rPr>
        <w:t xml:space="preserve">cogitans </w:t>
      </w:r>
      <w:proofErr w:type="spellStart"/>
      <w:r w:rsidR="006D17FF" w:rsidRPr="00F976D2">
        <w:rPr>
          <w:rFonts w:asciiTheme="majorBidi" w:hAnsiTheme="majorBidi" w:cstheme="majorBidi"/>
          <w:i/>
          <w:iCs/>
        </w:rPr>
        <w:t>insanus</w:t>
      </w:r>
      <w:proofErr w:type="spellEnd"/>
      <w:r w:rsidR="006D17FF">
        <w:rPr>
          <w:rFonts w:asciiTheme="majorBidi" w:hAnsiTheme="majorBidi" w:cstheme="majorBidi"/>
        </w:rPr>
        <w:t xml:space="preserve"> is of solipsism; first, epistemological solipsism where the cogito does not know for certainty that the external world and other consciousness beside him exist; and, second, metaphysical solipsism, where the cogito is the only consciousness that </w:t>
      </w:r>
      <w:r w:rsidR="006916AA">
        <w:rPr>
          <w:rFonts w:asciiTheme="majorBidi" w:hAnsiTheme="majorBidi" w:cstheme="majorBidi"/>
        </w:rPr>
        <w:t>really</w:t>
      </w:r>
      <w:r w:rsidR="006D17FF">
        <w:rPr>
          <w:rFonts w:asciiTheme="majorBidi" w:hAnsiTheme="majorBidi" w:cstheme="majorBidi"/>
        </w:rPr>
        <w:t xml:space="preserve"> exist</w:t>
      </w:r>
      <w:r w:rsidR="006916AA">
        <w:rPr>
          <w:rFonts w:asciiTheme="majorBidi" w:hAnsiTheme="majorBidi" w:cstheme="majorBidi"/>
        </w:rPr>
        <w:t>, the rest of the world and other consciousnesses are only phenomena and ideas in his mind.</w:t>
      </w:r>
      <w:r w:rsidR="006916AA" w:rsidRPr="006916AA">
        <w:rPr>
          <w:rFonts w:asciiTheme="majorBidi" w:hAnsiTheme="majorBidi" w:cstheme="majorBidi"/>
        </w:rPr>
        <w:t xml:space="preserve"> </w:t>
      </w:r>
      <w:r w:rsidR="006916AA" w:rsidRPr="00F976D2">
        <w:rPr>
          <w:rFonts w:asciiTheme="majorBidi" w:hAnsiTheme="majorBidi" w:cstheme="majorBidi"/>
        </w:rPr>
        <w:t>Help.</w:t>
      </w:r>
    </w:p>
    <w:p w14:paraId="35B26C5B" w14:textId="2D04984A" w:rsidR="00DD10AA" w:rsidRDefault="00DD10AA" w:rsidP="00640840">
      <w:pPr>
        <w:bidi w:val="0"/>
      </w:pPr>
    </w:p>
    <w:sectPr w:rsidR="00DD10AA" w:rsidSect="00852272">
      <w:footerReference w:type="even" r:id="rId8"/>
      <w:footerReference w:type="default" r:id="rId9"/>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99C6E2A" w14:textId="77777777" w:rsidR="001B63B1" w:rsidRDefault="001B63B1" w:rsidP="00AE1DFD">
      <w:r>
        <w:separator/>
      </w:r>
    </w:p>
  </w:endnote>
  <w:endnote w:type="continuationSeparator" w:id="0">
    <w:p w14:paraId="6DEE206A" w14:textId="77777777" w:rsidR="001B63B1" w:rsidRDefault="001B63B1" w:rsidP="00AE1DFD">
      <w:r>
        <w:continuationSeparator/>
      </w:r>
    </w:p>
  </w:endnote>
  <w:endnote w:id="1">
    <w:p w14:paraId="2FACFDAC" w14:textId="6460F599" w:rsidR="00EF7093" w:rsidRDefault="00EF7093" w:rsidP="00EF7093">
      <w:pPr>
        <w:pStyle w:val="af5"/>
        <w:bidi w:val="0"/>
      </w:pPr>
      <w:r>
        <w:rPr>
          <w:rStyle w:val="af7"/>
        </w:rPr>
        <w:endnoteRef/>
      </w:r>
      <w:r>
        <w:rPr>
          <w:rtl/>
        </w:rPr>
        <w:t xml:space="preserve"> </w:t>
      </w:r>
      <w:r>
        <w:t xml:space="preserve"> It is worth mentioning two figures: 1. Karl jaspers which was an important figure in the development of modern psychopathology. Before he got famous as existential philosopher he was working as psychiatry.  In his book General Psychopathology (Allgemeine </w:t>
      </w:r>
      <w:r w:rsidR="00BD0C97">
        <w:t>Psychopathologies, 1913) he offered a systematic way to think about psychotic experiences, especially delusions, hallucinations and a change in experiencing reality. 2. Ludwig Binswanger who was Swiss psychiatrics and one of the important figures to connect between psychiatry, Psychopathology and philosophy-phenomenological-existentialism. He was highly influenced by Husserl</w:t>
      </w:r>
      <w:r w:rsidR="0054286C">
        <w:t>,</w:t>
      </w:r>
      <w:r w:rsidR="00BD0C97">
        <w:t xml:space="preserve"> </w:t>
      </w:r>
      <w:r w:rsidR="0054286C">
        <w:t xml:space="preserve">Heidegger and Freud.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af4"/>
        <w:rtl/>
      </w:rPr>
      <w:id w:val="-1014991923"/>
      <w:docPartObj>
        <w:docPartGallery w:val="Page Numbers (Bottom of Page)"/>
        <w:docPartUnique/>
      </w:docPartObj>
    </w:sdtPr>
    <w:sdtContent>
      <w:p w14:paraId="54680EB2" w14:textId="6151A80F" w:rsidR="005959E5" w:rsidRDefault="005959E5" w:rsidP="0015211F">
        <w:pPr>
          <w:pStyle w:val="af2"/>
          <w:framePr w:wrap="none" w:vAnchor="text" w:hAnchor="text" w:y="1"/>
          <w:rPr>
            <w:rStyle w:val="af4"/>
          </w:rPr>
        </w:pPr>
        <w:r>
          <w:rPr>
            <w:rStyle w:val="af4"/>
            <w:rtl/>
          </w:rPr>
          <w:fldChar w:fldCharType="begin"/>
        </w:r>
        <w:r>
          <w:rPr>
            <w:rStyle w:val="af4"/>
          </w:rPr>
          <w:instrText xml:space="preserve"> PAGE </w:instrText>
        </w:r>
        <w:r>
          <w:rPr>
            <w:rStyle w:val="af4"/>
            <w:rtl/>
          </w:rPr>
          <w:fldChar w:fldCharType="separate"/>
        </w:r>
        <w:r>
          <w:rPr>
            <w:rStyle w:val="af4"/>
            <w:rtl/>
          </w:rPr>
          <w:fldChar w:fldCharType="end"/>
        </w:r>
      </w:p>
    </w:sdtContent>
  </w:sdt>
  <w:p w14:paraId="2F8675F5" w14:textId="77777777" w:rsidR="005959E5" w:rsidRDefault="005959E5" w:rsidP="005959E5">
    <w:pPr>
      <w:pStyle w:val="af2"/>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af4"/>
        <w:rtl/>
      </w:rPr>
      <w:id w:val="2121637166"/>
      <w:docPartObj>
        <w:docPartGallery w:val="Page Numbers (Bottom of Page)"/>
        <w:docPartUnique/>
      </w:docPartObj>
    </w:sdtPr>
    <w:sdtContent>
      <w:p w14:paraId="7C526189" w14:textId="2F11CEBD" w:rsidR="005959E5" w:rsidRDefault="005959E5" w:rsidP="0015211F">
        <w:pPr>
          <w:pStyle w:val="af2"/>
          <w:framePr w:wrap="none" w:vAnchor="text" w:hAnchor="text" w:y="1"/>
          <w:rPr>
            <w:rStyle w:val="af4"/>
          </w:rPr>
        </w:pPr>
        <w:r>
          <w:rPr>
            <w:rStyle w:val="af4"/>
            <w:rtl/>
          </w:rPr>
          <w:fldChar w:fldCharType="begin"/>
        </w:r>
        <w:r>
          <w:rPr>
            <w:rStyle w:val="af4"/>
          </w:rPr>
          <w:instrText xml:space="preserve"> PAGE </w:instrText>
        </w:r>
        <w:r>
          <w:rPr>
            <w:rStyle w:val="af4"/>
            <w:rtl/>
          </w:rPr>
          <w:fldChar w:fldCharType="separate"/>
        </w:r>
        <w:r>
          <w:rPr>
            <w:rStyle w:val="af4"/>
            <w:noProof/>
            <w:rtl/>
          </w:rPr>
          <w:t>4</w:t>
        </w:r>
        <w:r>
          <w:rPr>
            <w:rStyle w:val="af4"/>
            <w:rtl/>
          </w:rPr>
          <w:fldChar w:fldCharType="end"/>
        </w:r>
      </w:p>
    </w:sdtContent>
  </w:sdt>
  <w:p w14:paraId="7BA4CCD1" w14:textId="77777777" w:rsidR="005959E5" w:rsidRDefault="005959E5" w:rsidP="005959E5">
    <w:pPr>
      <w:pStyle w:val="af2"/>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C082253" w14:textId="77777777" w:rsidR="001B63B1" w:rsidRDefault="001B63B1" w:rsidP="00AE1DFD">
      <w:r>
        <w:separator/>
      </w:r>
    </w:p>
  </w:footnote>
  <w:footnote w:type="continuationSeparator" w:id="0">
    <w:p w14:paraId="56840FA2" w14:textId="77777777" w:rsidR="001B63B1" w:rsidRDefault="001B63B1" w:rsidP="00AE1DFD">
      <w:r>
        <w:continuationSeparator/>
      </w:r>
    </w:p>
  </w:footnote>
  <w:footnote w:id="1">
    <w:p w14:paraId="1AA990CB" w14:textId="63E14170" w:rsidR="00AE1DFD" w:rsidRDefault="00AE1DFD" w:rsidP="00AE1DFD">
      <w:pPr>
        <w:pStyle w:val="af"/>
        <w:bidi w:val="0"/>
      </w:pPr>
      <w:r>
        <w:rPr>
          <w:rStyle w:val="af1"/>
        </w:rPr>
        <w:footnoteRef/>
      </w:r>
      <w:r>
        <w:rPr>
          <w:rtl/>
        </w:rPr>
        <w:t xml:space="preserve"> </w:t>
      </w:r>
      <w:r>
        <w:t>Ren</w:t>
      </w:r>
      <w:r>
        <w:rPr>
          <w:rFonts w:ascii="Times New Roman" w:hAnsi="Times New Roman" w:cs="Times New Roman"/>
        </w:rPr>
        <w:t>é</w:t>
      </w:r>
      <w:r>
        <w:t xml:space="preserve"> Descartes, Mediations on First Philosophy, Trans from the Latin </w:t>
      </w:r>
      <w:proofErr w:type="gramStart"/>
      <w:r>
        <w:t>By</w:t>
      </w:r>
      <w:proofErr w:type="gramEnd"/>
      <w:r>
        <w:t xml:space="preserve"> Donald </w:t>
      </w:r>
      <w:proofErr w:type="spellStart"/>
      <w:proofErr w:type="gramStart"/>
      <w:r>
        <w:t>A.Cress</w:t>
      </w:r>
      <w:proofErr w:type="spellEnd"/>
      <w:proofErr w:type="gramEnd"/>
      <w:r>
        <w:t xml:space="preserve"> (Indianapolis, Indiana: Hackett Publishing Company: 1993).</w:t>
      </w:r>
    </w:p>
  </w:footnote>
  <w:footnote w:id="2">
    <w:p w14:paraId="47BA0677" w14:textId="41D15A8D" w:rsidR="00AE1DFD" w:rsidRDefault="00AE1DFD" w:rsidP="00AE1DFD">
      <w:pPr>
        <w:pStyle w:val="af"/>
        <w:bidi w:val="0"/>
      </w:pPr>
      <w:r>
        <w:rPr>
          <w:rStyle w:val="af1"/>
        </w:rPr>
        <w:footnoteRef/>
      </w:r>
      <w:r>
        <w:rPr>
          <w:rtl/>
        </w:rPr>
        <w:t xml:space="preserve"> </w:t>
      </w:r>
      <w:r>
        <w:t>Michel Foucaolt, Madness and Civilization: A History of Insanity in the Age of Reason, Trans Richard Howard (New York: Pantheon, 1965).</w:t>
      </w:r>
    </w:p>
  </w:footnote>
  <w:footnote w:id="3">
    <w:p w14:paraId="35F4FA4C" w14:textId="55C2B37F" w:rsidR="00AE1DFD" w:rsidRDefault="00AE1DFD" w:rsidP="00AE1DFD">
      <w:pPr>
        <w:pStyle w:val="af"/>
        <w:bidi w:val="0"/>
      </w:pPr>
      <w:r>
        <w:rPr>
          <w:rStyle w:val="af1"/>
        </w:rPr>
        <w:footnoteRef/>
      </w:r>
      <w:r>
        <w:rPr>
          <w:rtl/>
        </w:rPr>
        <w:t xml:space="preserve"> </w:t>
      </w:r>
      <w:r>
        <w:t>Derrida Jacques, Writing and Difference, Trans by Alan Bass (Chicago: The University of Chicago Press:1978).</w:t>
      </w:r>
    </w:p>
  </w:footnote>
  <w:footnote w:id="4">
    <w:p w14:paraId="3BAD745C" w14:textId="21215203" w:rsidR="00AE1DFD" w:rsidRDefault="00AE1DFD" w:rsidP="00AE1DFD">
      <w:pPr>
        <w:pStyle w:val="af"/>
        <w:bidi w:val="0"/>
      </w:pPr>
      <w:r>
        <w:rPr>
          <w:rStyle w:val="af1"/>
        </w:rPr>
        <w:footnoteRef/>
      </w:r>
      <w:r w:rsidR="00AF3792">
        <w:t xml:space="preserve"> </w:t>
      </w:r>
      <w:r>
        <w:t>Writing and Difference p. 39</w:t>
      </w:r>
    </w:p>
  </w:footnote>
  <w:footnote w:id="5">
    <w:p w14:paraId="782B2239" w14:textId="77777777" w:rsidR="00AE1DFD" w:rsidRDefault="00AE1DFD" w:rsidP="00AE1DFD">
      <w:pPr>
        <w:pStyle w:val="af"/>
        <w:bidi w:val="0"/>
      </w:pPr>
      <w:r>
        <w:rPr>
          <w:rStyle w:val="af1"/>
        </w:rPr>
        <w:footnoteRef/>
      </w:r>
      <w:r>
        <w:rPr>
          <w:rtl/>
        </w:rPr>
        <w:t xml:space="preserve"> </w:t>
      </w:r>
      <w:r>
        <w:t xml:space="preserve">The philosophical works of Descartes, Trans by Elizabeth S. Haldane and G.R.T Ross (Cambridge: The university Press, 1970), p.146. </w:t>
      </w:r>
    </w:p>
    <w:p w14:paraId="7A7F55AF" w14:textId="29CCE656" w:rsidR="00AE1DFD" w:rsidRDefault="00AE1DFD" w:rsidP="00AE1DFD">
      <w:pPr>
        <w:pStyle w:val="af"/>
        <w:bidi w:val="0"/>
      </w:pPr>
    </w:p>
  </w:footnote>
  <w:footnote w:id="6">
    <w:p w14:paraId="3BF25D1A" w14:textId="33EB4056" w:rsidR="00AE1DFD" w:rsidRDefault="00AE1DFD" w:rsidP="00B10300">
      <w:pPr>
        <w:pStyle w:val="af"/>
        <w:bidi w:val="0"/>
      </w:pPr>
      <w:r>
        <w:rPr>
          <w:rStyle w:val="af1"/>
        </w:rPr>
        <w:footnoteRef/>
      </w:r>
      <w:r>
        <w:rPr>
          <w:rtl/>
        </w:rPr>
        <w:t xml:space="preserve"> </w:t>
      </w:r>
      <w:r>
        <w:t>Ibid., p.146.</w:t>
      </w:r>
    </w:p>
  </w:footnote>
  <w:footnote w:id="7">
    <w:p w14:paraId="323E9934" w14:textId="33A51081" w:rsidR="004540F6" w:rsidRDefault="004540F6" w:rsidP="004540F6">
      <w:pPr>
        <w:pStyle w:val="af"/>
        <w:bidi w:val="0"/>
      </w:pPr>
      <w:r>
        <w:rPr>
          <w:rStyle w:val="af1"/>
        </w:rPr>
        <w:footnoteRef/>
      </w:r>
      <w:r>
        <w:rPr>
          <w:rtl/>
        </w:rPr>
        <w:t xml:space="preserve"> </w:t>
      </w:r>
      <w:r>
        <w:t>Writing and Difference p. 47</w:t>
      </w:r>
    </w:p>
  </w:footnote>
  <w:footnote w:id="8">
    <w:p w14:paraId="5EC88242" w14:textId="77777777" w:rsidR="00B10300" w:rsidRDefault="00B10300" w:rsidP="00B10300">
      <w:pPr>
        <w:pStyle w:val="af"/>
        <w:bidi w:val="0"/>
      </w:pPr>
      <w:r>
        <w:rPr>
          <w:rStyle w:val="af1"/>
        </w:rPr>
        <w:footnoteRef/>
      </w:r>
      <w:r>
        <w:rPr>
          <w:rtl/>
        </w:rPr>
        <w:t xml:space="preserve"> </w:t>
      </w:r>
      <w:r>
        <w:t>Ibid, p.47.</w:t>
      </w:r>
    </w:p>
    <w:p w14:paraId="5A69DBD7" w14:textId="4D39F531" w:rsidR="00B10300" w:rsidRDefault="00B10300" w:rsidP="00B10300">
      <w:pPr>
        <w:pStyle w:val="af"/>
        <w:bidi w:val="0"/>
      </w:pPr>
    </w:p>
  </w:footnote>
  <w:footnote w:id="9">
    <w:p w14:paraId="610FBE07" w14:textId="77777777" w:rsidR="00565D77" w:rsidRDefault="00B10300" w:rsidP="00565D77">
      <w:pPr>
        <w:pStyle w:val="af"/>
        <w:bidi w:val="0"/>
      </w:pPr>
      <w:r>
        <w:rPr>
          <w:rStyle w:val="af1"/>
        </w:rPr>
        <w:footnoteRef/>
      </w:r>
      <w:r>
        <w:rPr>
          <w:rtl/>
        </w:rPr>
        <w:t xml:space="preserve"> </w:t>
      </w:r>
      <w:r w:rsidR="00565D77">
        <w:t>The philosophical works of Descartes, pp146-147.</w:t>
      </w:r>
    </w:p>
    <w:p w14:paraId="2DFCDD93" w14:textId="33FA0256" w:rsidR="00B10300" w:rsidRDefault="00B10300" w:rsidP="00B10300">
      <w:pPr>
        <w:pStyle w:val="af"/>
        <w:bidi w:val="0"/>
      </w:pPr>
    </w:p>
  </w:footnote>
  <w:footnote w:id="10">
    <w:p w14:paraId="5BADC3D1" w14:textId="7ED74851" w:rsidR="006D7C5D" w:rsidRDefault="006D7C5D" w:rsidP="006D7C5D">
      <w:pPr>
        <w:pStyle w:val="af"/>
        <w:bidi w:val="0"/>
      </w:pPr>
      <w:r>
        <w:rPr>
          <w:rStyle w:val="af1"/>
        </w:rPr>
        <w:footnoteRef/>
      </w:r>
      <w:r>
        <w:rPr>
          <w:rtl/>
        </w:rPr>
        <w:t xml:space="preserve"> </w:t>
      </w:r>
      <w:r>
        <w:t>Writing and Difference p. 51.</w:t>
      </w:r>
    </w:p>
    <w:p w14:paraId="5C40AA23" w14:textId="343E0623" w:rsidR="006D7C5D" w:rsidRDefault="006D7C5D" w:rsidP="006D7C5D">
      <w:pPr>
        <w:pStyle w:val="af"/>
        <w:bidi w:val="0"/>
      </w:pPr>
    </w:p>
  </w:footnote>
  <w:footnote w:id="11">
    <w:p w14:paraId="6033ECA6" w14:textId="5FEB87B3" w:rsidR="00451E87" w:rsidRDefault="00451E87" w:rsidP="00451E87">
      <w:pPr>
        <w:pStyle w:val="af"/>
        <w:bidi w:val="0"/>
      </w:pPr>
      <w:r>
        <w:rPr>
          <w:rStyle w:val="af1"/>
        </w:rPr>
        <w:footnoteRef/>
      </w:r>
      <w:r>
        <w:rPr>
          <w:rtl/>
        </w:rPr>
        <w:t xml:space="preserve"> </w:t>
      </w:r>
      <w:r>
        <w:t>Ibid.</w:t>
      </w:r>
    </w:p>
  </w:footnote>
  <w:footnote w:id="12">
    <w:p w14:paraId="2942FBE0" w14:textId="1326686F" w:rsidR="000A25AF" w:rsidRDefault="000A25AF" w:rsidP="000A25AF">
      <w:pPr>
        <w:pStyle w:val="af"/>
        <w:bidi w:val="0"/>
      </w:pPr>
      <w:r>
        <w:rPr>
          <w:rStyle w:val="af1"/>
        </w:rPr>
        <w:footnoteRef/>
      </w:r>
      <w:r>
        <w:rPr>
          <w:rtl/>
        </w:rPr>
        <w:t xml:space="preserve"> </w:t>
      </w:r>
      <w:r w:rsidR="00451E87">
        <w:t>ibid</w:t>
      </w:r>
      <w:r>
        <w:t>.</w:t>
      </w:r>
    </w:p>
    <w:p w14:paraId="74168829" w14:textId="09C59A71" w:rsidR="000A25AF" w:rsidRDefault="000A25AF" w:rsidP="000A25AF">
      <w:pPr>
        <w:pStyle w:val="af"/>
        <w:bidi w:val="0"/>
      </w:pPr>
    </w:p>
  </w:footnote>
  <w:footnote w:id="13">
    <w:p w14:paraId="2B1F9C45" w14:textId="2862AB9A" w:rsidR="000A25AF" w:rsidRDefault="000A25AF" w:rsidP="000A25AF">
      <w:pPr>
        <w:pStyle w:val="af"/>
        <w:bidi w:val="0"/>
      </w:pPr>
      <w:r>
        <w:rPr>
          <w:rStyle w:val="af1"/>
        </w:rPr>
        <w:footnoteRef/>
      </w:r>
      <w:r>
        <w:rPr>
          <w:rtl/>
        </w:rPr>
        <w:t xml:space="preserve"> </w:t>
      </w:r>
      <w:r>
        <w:t>The philosophical works of Descartes, p.147.</w:t>
      </w:r>
    </w:p>
  </w:footnote>
  <w:footnote w:id="14">
    <w:p w14:paraId="40867E5C" w14:textId="3C43A90F" w:rsidR="000A25AF" w:rsidRDefault="000A25AF" w:rsidP="000A25AF">
      <w:pPr>
        <w:pStyle w:val="af"/>
        <w:bidi w:val="0"/>
      </w:pPr>
      <w:r>
        <w:rPr>
          <w:rStyle w:val="af1"/>
        </w:rPr>
        <w:footnoteRef/>
      </w:r>
      <w:r>
        <w:rPr>
          <w:rtl/>
        </w:rPr>
        <w:t xml:space="preserve"> </w:t>
      </w:r>
      <w:r>
        <w:t>Ibid, p.148.</w:t>
      </w:r>
    </w:p>
  </w:footnote>
  <w:footnote w:id="15">
    <w:p w14:paraId="0FB09110" w14:textId="77777777" w:rsidR="000A25AF" w:rsidRDefault="000A25AF" w:rsidP="000A25AF">
      <w:pPr>
        <w:pStyle w:val="af"/>
        <w:bidi w:val="0"/>
      </w:pPr>
      <w:r>
        <w:rPr>
          <w:rStyle w:val="af1"/>
        </w:rPr>
        <w:footnoteRef/>
      </w:r>
      <w:r>
        <w:rPr>
          <w:rtl/>
        </w:rPr>
        <w:t xml:space="preserve"> </w:t>
      </w:r>
      <w:r>
        <w:t>Ibid.</w:t>
      </w:r>
    </w:p>
    <w:p w14:paraId="5CCD9314" w14:textId="03B9CF49" w:rsidR="000A25AF" w:rsidRDefault="000A25AF" w:rsidP="000A25AF">
      <w:pPr>
        <w:pStyle w:val="af"/>
        <w:bidi w:val="0"/>
      </w:pPr>
    </w:p>
  </w:footnote>
  <w:footnote w:id="16">
    <w:p w14:paraId="00588207" w14:textId="7B19A9F3" w:rsidR="000A25AF" w:rsidRDefault="000A25AF" w:rsidP="00814F2B">
      <w:pPr>
        <w:pStyle w:val="af"/>
        <w:bidi w:val="0"/>
      </w:pPr>
      <w:r>
        <w:rPr>
          <w:rStyle w:val="af1"/>
        </w:rPr>
        <w:footnoteRef/>
      </w:r>
      <w:r>
        <w:rPr>
          <w:rtl/>
        </w:rPr>
        <w:t xml:space="preserve"> </w:t>
      </w:r>
      <w:r w:rsidR="00814F2B">
        <w:t>Writing and Difference p. 53.</w:t>
      </w:r>
    </w:p>
  </w:footnote>
  <w:footnote w:id="17">
    <w:p w14:paraId="2BB29E24" w14:textId="7F471368" w:rsidR="00814F2B" w:rsidRDefault="00814F2B" w:rsidP="00814F2B">
      <w:pPr>
        <w:pStyle w:val="af"/>
        <w:bidi w:val="0"/>
      </w:pPr>
      <w:r>
        <w:rPr>
          <w:rStyle w:val="af1"/>
        </w:rPr>
        <w:footnoteRef/>
      </w:r>
      <w:r>
        <w:rPr>
          <w:rtl/>
        </w:rPr>
        <w:t xml:space="preserve"> </w:t>
      </w:r>
      <w:r>
        <w:t>The philosophical works of Descartes, p.101.</w:t>
      </w:r>
    </w:p>
  </w:footnote>
  <w:footnote w:id="18">
    <w:p w14:paraId="45828460" w14:textId="77777777" w:rsidR="00814F2B" w:rsidRDefault="00814F2B" w:rsidP="00814F2B">
      <w:pPr>
        <w:pStyle w:val="af"/>
        <w:bidi w:val="0"/>
      </w:pPr>
      <w:r>
        <w:rPr>
          <w:rStyle w:val="af1"/>
        </w:rPr>
        <w:footnoteRef/>
      </w:r>
      <w:r>
        <w:rPr>
          <w:rtl/>
        </w:rPr>
        <w:t xml:space="preserve"> </w:t>
      </w:r>
      <w:r>
        <w:t>Writing and Difference p. 5</w:t>
      </w:r>
      <w:r>
        <w:rPr>
          <w:rFonts w:hint="cs"/>
          <w:rtl/>
        </w:rPr>
        <w:t>5</w:t>
      </w:r>
      <w:r>
        <w:t>.</w:t>
      </w:r>
    </w:p>
    <w:p w14:paraId="744A74D6" w14:textId="3B1D3E5A" w:rsidR="00814F2B" w:rsidRDefault="00814F2B" w:rsidP="00814F2B">
      <w:pPr>
        <w:pStyle w:val="af"/>
        <w:bidi w:val="0"/>
      </w:pPr>
    </w:p>
  </w:footnote>
  <w:footnote w:id="19">
    <w:p w14:paraId="067750E7" w14:textId="6E58F7FA" w:rsidR="00814F2B" w:rsidRDefault="00814F2B" w:rsidP="00814F2B">
      <w:pPr>
        <w:pStyle w:val="af"/>
        <w:bidi w:val="0"/>
      </w:pPr>
      <w:r>
        <w:rPr>
          <w:rStyle w:val="af1"/>
        </w:rPr>
        <w:footnoteRef/>
      </w:r>
      <w:r>
        <w:rPr>
          <w:rtl/>
        </w:rPr>
        <w:t xml:space="preserve"> </w:t>
      </w:r>
      <w:r>
        <w:t>Ibid p.56.</w:t>
      </w:r>
    </w:p>
  </w:footnote>
  <w:footnote w:id="20">
    <w:p w14:paraId="16460F30" w14:textId="77777777" w:rsidR="00814F2B" w:rsidRDefault="00814F2B" w:rsidP="00814F2B">
      <w:pPr>
        <w:pStyle w:val="af"/>
        <w:bidi w:val="0"/>
      </w:pPr>
      <w:r>
        <w:rPr>
          <w:rStyle w:val="af1"/>
        </w:rPr>
        <w:footnoteRef/>
      </w:r>
      <w:r>
        <w:rPr>
          <w:rtl/>
        </w:rPr>
        <w:t xml:space="preserve"> </w:t>
      </w:r>
      <w:r>
        <w:t>The philosophical works of Descartes, p.171.</w:t>
      </w:r>
    </w:p>
    <w:p w14:paraId="711FC99F" w14:textId="18C15272" w:rsidR="00814F2B" w:rsidRDefault="00814F2B" w:rsidP="00814F2B">
      <w:pPr>
        <w:pStyle w:val="af"/>
        <w:bidi w:val="0"/>
      </w:pPr>
    </w:p>
  </w:footnote>
  <w:footnote w:id="21">
    <w:p w14:paraId="0FDCA93C" w14:textId="77777777" w:rsidR="00814F2B" w:rsidRDefault="00814F2B" w:rsidP="00814F2B">
      <w:pPr>
        <w:pStyle w:val="af"/>
        <w:bidi w:val="0"/>
      </w:pPr>
      <w:r>
        <w:rPr>
          <w:rStyle w:val="af1"/>
        </w:rPr>
        <w:footnoteRef/>
      </w:r>
      <w:r>
        <w:rPr>
          <w:rtl/>
        </w:rPr>
        <w:t xml:space="preserve"> </w:t>
      </w:r>
      <w:r>
        <w:t xml:space="preserve">Foucault, Folie et </w:t>
      </w:r>
      <w:proofErr w:type="spellStart"/>
      <w:r>
        <w:t>d</w:t>
      </w:r>
      <w:r>
        <w:rPr>
          <w:rFonts w:ascii="Arial" w:hAnsi="Arial" w:cs="Arial"/>
        </w:rPr>
        <w:t>é</w:t>
      </w:r>
      <w:r>
        <w:t>raison</w:t>
      </w:r>
      <w:proofErr w:type="spellEnd"/>
      <w:r>
        <w:t>, p.199.</w:t>
      </w:r>
    </w:p>
    <w:p w14:paraId="60332F2B" w14:textId="1F552915" w:rsidR="00814F2B" w:rsidRDefault="00814F2B" w:rsidP="00814F2B">
      <w:pPr>
        <w:pStyle w:val="af"/>
        <w:bidi w:val="0"/>
      </w:pPr>
    </w:p>
  </w:footnote>
  <w:footnote w:id="22">
    <w:p w14:paraId="56C949DF" w14:textId="77777777" w:rsidR="005959E5" w:rsidRDefault="005959E5" w:rsidP="005959E5">
      <w:pPr>
        <w:pStyle w:val="af"/>
        <w:bidi w:val="0"/>
      </w:pPr>
      <w:r>
        <w:rPr>
          <w:rStyle w:val="af1"/>
        </w:rPr>
        <w:footnoteRef/>
      </w:r>
      <w:r>
        <w:rPr>
          <w:rtl/>
        </w:rPr>
        <w:t xml:space="preserve"> </w:t>
      </w:r>
      <w:r>
        <w:t xml:space="preserve">Derrida, </w:t>
      </w:r>
      <w:proofErr w:type="spellStart"/>
      <w:r>
        <w:t>Differance</w:t>
      </w:r>
      <w:proofErr w:type="spellEnd"/>
      <w:r>
        <w:t>, Writing and difference, trans. Alan Bass (Chicago: University of Chicago Press, 1978)</w:t>
      </w:r>
    </w:p>
  </w:footnote>
  <w:footnote w:id="23">
    <w:p w14:paraId="0323DC36" w14:textId="77777777" w:rsidR="005959E5" w:rsidRDefault="005959E5" w:rsidP="005959E5">
      <w:pPr>
        <w:pStyle w:val="af"/>
        <w:bidi w:val="0"/>
      </w:pPr>
      <w:r>
        <w:rPr>
          <w:rStyle w:val="af1"/>
        </w:rPr>
        <w:footnoteRef/>
      </w:r>
      <w:r>
        <w:rPr>
          <w:rtl/>
        </w:rPr>
        <w:t xml:space="preserve"> </w:t>
      </w:r>
      <w:r>
        <w:t>Ibid. 7.</w:t>
      </w:r>
    </w:p>
  </w:footnote>
  <w:footnote w:id="24">
    <w:p w14:paraId="11C3C22F" w14:textId="6F304969" w:rsidR="005959E5" w:rsidRDefault="005959E5" w:rsidP="005959E5">
      <w:pPr>
        <w:pStyle w:val="af"/>
        <w:bidi w:val="0"/>
      </w:pPr>
      <w:r>
        <w:rPr>
          <w:rStyle w:val="af1"/>
        </w:rPr>
        <w:footnoteRef/>
      </w:r>
      <w:r>
        <w:rPr>
          <w:rtl/>
        </w:rPr>
        <w:t xml:space="preserve"> </w:t>
      </w:r>
      <w:r>
        <w:t xml:space="preserve">Ibid. 7, in English the two distinct meaning have </w:t>
      </w:r>
      <w:r w:rsidR="00AF3792">
        <w:t>become</w:t>
      </w:r>
      <w:r>
        <w:t xml:space="preserve"> two separate words: to defer and to differ. </w:t>
      </w:r>
    </w:p>
  </w:footnote>
  <w:footnote w:id="25">
    <w:p w14:paraId="1DFD5241" w14:textId="77777777" w:rsidR="005959E5" w:rsidRDefault="005959E5" w:rsidP="005959E5">
      <w:pPr>
        <w:pStyle w:val="af"/>
        <w:bidi w:val="0"/>
      </w:pPr>
      <w:r>
        <w:rPr>
          <w:rStyle w:val="af1"/>
        </w:rPr>
        <w:footnoteRef/>
      </w:r>
      <w:r>
        <w:t xml:space="preserve"> Ibid.</w:t>
      </w:r>
      <w:r>
        <w:rPr>
          <w:rtl/>
        </w:rPr>
        <w:t xml:space="preserve"> </w:t>
      </w:r>
      <w:r>
        <w:t>8.</w:t>
      </w:r>
    </w:p>
  </w:footnote>
  <w:footnote w:id="26">
    <w:p w14:paraId="641AC719" w14:textId="77777777" w:rsidR="005959E5" w:rsidRDefault="005959E5" w:rsidP="005959E5">
      <w:pPr>
        <w:pStyle w:val="af"/>
        <w:bidi w:val="0"/>
      </w:pPr>
      <w:r>
        <w:rPr>
          <w:rStyle w:val="af1"/>
        </w:rPr>
        <w:footnoteRef/>
      </w:r>
      <w:r>
        <w:rPr>
          <w:rtl/>
        </w:rPr>
        <w:t xml:space="preserve"> </w:t>
      </w:r>
      <w:r>
        <w:t xml:space="preserve">Ibid. 9. my italics. </w:t>
      </w:r>
    </w:p>
  </w:footnote>
  <w:footnote w:id="27">
    <w:p w14:paraId="1957E4EF" w14:textId="77777777" w:rsidR="00E52908" w:rsidRDefault="00E52908" w:rsidP="00E52908">
      <w:pPr>
        <w:pStyle w:val="af"/>
        <w:bidi w:val="0"/>
      </w:pPr>
      <w:r>
        <w:rPr>
          <w:rStyle w:val="af1"/>
        </w:rPr>
        <w:footnoteRef/>
      </w:r>
      <w:r>
        <w:rPr>
          <w:rtl/>
        </w:rPr>
        <w:t xml:space="preserve"> </w:t>
      </w:r>
      <w:r>
        <w:t xml:space="preserve"> In Madness and civilization: </w:t>
      </w:r>
      <w:r>
        <w:rPr>
          <w:rFonts w:ascii="Times New Roman" w:eastAsia="Times New Roman" w:hAnsi="Times New Roman" w:cs="Times New Roman"/>
          <w:kern w:val="0"/>
          <w14:ligatures w14:val="none"/>
        </w:rPr>
        <w:t xml:space="preserve">abbreviation </w:t>
      </w:r>
      <w:r>
        <w:t>Trans Richard Howard (London: Tavistock Publications, 1961).</w:t>
      </w:r>
      <w:r>
        <w:rPr>
          <w:rFonts w:ascii="Times New Roman" w:eastAsia="Times New Roman" w:hAnsi="Times New Roman" w:cs="Times New Roman"/>
          <w:kern w:val="0"/>
          <w14:ligatures w14:val="none"/>
        </w:rPr>
        <w:t xml:space="preserve"> p.260 </w:t>
      </w:r>
      <w:r w:rsidRPr="00D54E76">
        <w:rPr>
          <w:rFonts w:ascii="Times New Roman" w:eastAsia="Times New Roman" w:hAnsi="Times New Roman" w:cs="Times New Roman"/>
          <w:kern w:val="0"/>
          <w14:ligatures w14:val="none"/>
        </w:rPr>
        <w:t>Foucault</w:t>
      </w:r>
      <w:r>
        <w:t xml:space="preserve"> tells us about "a madman whose madness caused him to be excommunicated; suffering from delusions of grandeur, he believed he was Christ.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000001"/>
    <w:multiLevelType w:val="hybridMultilevel"/>
    <w:tmpl w:val="186C3896"/>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97204807">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4E76"/>
    <w:rsid w:val="00000A75"/>
    <w:rsid w:val="00016FDB"/>
    <w:rsid w:val="00052D99"/>
    <w:rsid w:val="00064900"/>
    <w:rsid w:val="00065C07"/>
    <w:rsid w:val="00084FD6"/>
    <w:rsid w:val="000920D5"/>
    <w:rsid w:val="000A25AF"/>
    <w:rsid w:val="000B63FE"/>
    <w:rsid w:val="000C2572"/>
    <w:rsid w:val="000C6848"/>
    <w:rsid w:val="000D5040"/>
    <w:rsid w:val="00110C8A"/>
    <w:rsid w:val="001158EB"/>
    <w:rsid w:val="00122BE8"/>
    <w:rsid w:val="0014313F"/>
    <w:rsid w:val="00175B42"/>
    <w:rsid w:val="00185E3D"/>
    <w:rsid w:val="001B19DE"/>
    <w:rsid w:val="001B6249"/>
    <w:rsid w:val="001B63B1"/>
    <w:rsid w:val="001E1B81"/>
    <w:rsid w:val="001E4479"/>
    <w:rsid w:val="00203BAF"/>
    <w:rsid w:val="00210000"/>
    <w:rsid w:val="002144D8"/>
    <w:rsid w:val="00235117"/>
    <w:rsid w:val="002431A5"/>
    <w:rsid w:val="002501B7"/>
    <w:rsid w:val="0025507F"/>
    <w:rsid w:val="002B64E8"/>
    <w:rsid w:val="002C7D59"/>
    <w:rsid w:val="002D2872"/>
    <w:rsid w:val="002D306C"/>
    <w:rsid w:val="002F3C3A"/>
    <w:rsid w:val="003163EC"/>
    <w:rsid w:val="00323545"/>
    <w:rsid w:val="00335658"/>
    <w:rsid w:val="003460DD"/>
    <w:rsid w:val="003472EB"/>
    <w:rsid w:val="00366288"/>
    <w:rsid w:val="003A4F00"/>
    <w:rsid w:val="003B7719"/>
    <w:rsid w:val="003E4CB7"/>
    <w:rsid w:val="004115DB"/>
    <w:rsid w:val="00451E87"/>
    <w:rsid w:val="004526DF"/>
    <w:rsid w:val="004540F6"/>
    <w:rsid w:val="004543CC"/>
    <w:rsid w:val="004C3EF9"/>
    <w:rsid w:val="005155F9"/>
    <w:rsid w:val="005335F7"/>
    <w:rsid w:val="005356D9"/>
    <w:rsid w:val="0054286C"/>
    <w:rsid w:val="00544C1F"/>
    <w:rsid w:val="005509D4"/>
    <w:rsid w:val="00564699"/>
    <w:rsid w:val="00565D77"/>
    <w:rsid w:val="005722C0"/>
    <w:rsid w:val="00572748"/>
    <w:rsid w:val="0059103F"/>
    <w:rsid w:val="00591DA3"/>
    <w:rsid w:val="005959E5"/>
    <w:rsid w:val="005B625D"/>
    <w:rsid w:val="005B7D07"/>
    <w:rsid w:val="005E500C"/>
    <w:rsid w:val="005F3F1F"/>
    <w:rsid w:val="005F6EA7"/>
    <w:rsid w:val="00607EED"/>
    <w:rsid w:val="00637036"/>
    <w:rsid w:val="00640840"/>
    <w:rsid w:val="00654D13"/>
    <w:rsid w:val="006916AA"/>
    <w:rsid w:val="0069581E"/>
    <w:rsid w:val="006A695C"/>
    <w:rsid w:val="006A6AD8"/>
    <w:rsid w:val="006C708D"/>
    <w:rsid w:val="006D17FF"/>
    <w:rsid w:val="006D7C5D"/>
    <w:rsid w:val="006E01BD"/>
    <w:rsid w:val="006F388A"/>
    <w:rsid w:val="00701395"/>
    <w:rsid w:val="00713C44"/>
    <w:rsid w:val="00754A05"/>
    <w:rsid w:val="007701B9"/>
    <w:rsid w:val="007B00B3"/>
    <w:rsid w:val="007D4256"/>
    <w:rsid w:val="007E144C"/>
    <w:rsid w:val="00812567"/>
    <w:rsid w:val="00814F2B"/>
    <w:rsid w:val="00852272"/>
    <w:rsid w:val="00860F73"/>
    <w:rsid w:val="00861AA5"/>
    <w:rsid w:val="00863B86"/>
    <w:rsid w:val="008C4409"/>
    <w:rsid w:val="008D39DE"/>
    <w:rsid w:val="00937524"/>
    <w:rsid w:val="009376D8"/>
    <w:rsid w:val="00943CAC"/>
    <w:rsid w:val="009661EF"/>
    <w:rsid w:val="00985A23"/>
    <w:rsid w:val="009D0929"/>
    <w:rsid w:val="009E6C21"/>
    <w:rsid w:val="00A304E0"/>
    <w:rsid w:val="00A63350"/>
    <w:rsid w:val="00A63F44"/>
    <w:rsid w:val="00A76A05"/>
    <w:rsid w:val="00A76ED9"/>
    <w:rsid w:val="00AA5147"/>
    <w:rsid w:val="00AB541A"/>
    <w:rsid w:val="00AD08E7"/>
    <w:rsid w:val="00AE1DFD"/>
    <w:rsid w:val="00AF3792"/>
    <w:rsid w:val="00B05A8A"/>
    <w:rsid w:val="00B10300"/>
    <w:rsid w:val="00B20EB8"/>
    <w:rsid w:val="00B74762"/>
    <w:rsid w:val="00B75EDD"/>
    <w:rsid w:val="00B979A9"/>
    <w:rsid w:val="00B97D4F"/>
    <w:rsid w:val="00BA6AB3"/>
    <w:rsid w:val="00BC617C"/>
    <w:rsid w:val="00BD0C97"/>
    <w:rsid w:val="00BE7D44"/>
    <w:rsid w:val="00C11024"/>
    <w:rsid w:val="00C110D2"/>
    <w:rsid w:val="00C14544"/>
    <w:rsid w:val="00C273A7"/>
    <w:rsid w:val="00C5163B"/>
    <w:rsid w:val="00C82D0C"/>
    <w:rsid w:val="00C902E7"/>
    <w:rsid w:val="00C97DB9"/>
    <w:rsid w:val="00CA7E33"/>
    <w:rsid w:val="00CC7215"/>
    <w:rsid w:val="00CD2A43"/>
    <w:rsid w:val="00D069D0"/>
    <w:rsid w:val="00D21C0E"/>
    <w:rsid w:val="00D44926"/>
    <w:rsid w:val="00D54E76"/>
    <w:rsid w:val="00D702AE"/>
    <w:rsid w:val="00D75622"/>
    <w:rsid w:val="00D7652B"/>
    <w:rsid w:val="00D97314"/>
    <w:rsid w:val="00DA464F"/>
    <w:rsid w:val="00DB4B80"/>
    <w:rsid w:val="00DD10AA"/>
    <w:rsid w:val="00DD6CEC"/>
    <w:rsid w:val="00E179D2"/>
    <w:rsid w:val="00E52908"/>
    <w:rsid w:val="00E67786"/>
    <w:rsid w:val="00EA447C"/>
    <w:rsid w:val="00ED3C2C"/>
    <w:rsid w:val="00EF7093"/>
    <w:rsid w:val="00F0518F"/>
    <w:rsid w:val="00F12AD1"/>
    <w:rsid w:val="00F14117"/>
    <w:rsid w:val="00F2733D"/>
    <w:rsid w:val="00F42892"/>
    <w:rsid w:val="00F50DC5"/>
    <w:rsid w:val="00F76327"/>
    <w:rsid w:val="00F8068E"/>
    <w:rsid w:val="00F976D2"/>
    <w:rsid w:val="00F97F98"/>
    <w:rsid w:val="00FA2344"/>
    <w:rsid w:val="00FC1609"/>
    <w:rsid w:val="00FE036F"/>
    <w:rsid w:val="00FF6DB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438DC1"/>
  <w15:chartTrackingRefBased/>
  <w15:docId w15:val="{3B5857A0-FDED-404B-8557-B54108E3B6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he-IL"/>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40840"/>
    <w:pPr>
      <w:bidi/>
    </w:pPr>
  </w:style>
  <w:style w:type="paragraph" w:styleId="1">
    <w:name w:val="heading 1"/>
    <w:basedOn w:val="a"/>
    <w:next w:val="a"/>
    <w:link w:val="10"/>
    <w:uiPriority w:val="9"/>
    <w:qFormat/>
    <w:rsid w:val="00D54E7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unhideWhenUsed/>
    <w:qFormat/>
    <w:rsid w:val="00D54E7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D54E76"/>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D54E76"/>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D54E76"/>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D54E76"/>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D54E76"/>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D54E76"/>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D54E76"/>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D54E76"/>
    <w:rPr>
      <w:rFonts w:asciiTheme="majorHAnsi" w:eastAsiaTheme="majorEastAsia" w:hAnsiTheme="majorHAnsi" w:cstheme="majorBidi"/>
      <w:color w:val="0F4761" w:themeColor="accent1" w:themeShade="BF"/>
      <w:sz w:val="40"/>
      <w:szCs w:val="40"/>
    </w:rPr>
  </w:style>
  <w:style w:type="character" w:customStyle="1" w:styleId="20">
    <w:name w:val="כותרת 2 תו"/>
    <w:basedOn w:val="a0"/>
    <w:link w:val="2"/>
    <w:uiPriority w:val="9"/>
    <w:rsid w:val="00D54E76"/>
    <w:rPr>
      <w:rFonts w:asciiTheme="majorHAnsi" w:eastAsiaTheme="majorEastAsia" w:hAnsiTheme="majorHAnsi" w:cstheme="majorBidi"/>
      <w:color w:val="0F4761" w:themeColor="accent1" w:themeShade="BF"/>
      <w:sz w:val="32"/>
      <w:szCs w:val="32"/>
    </w:rPr>
  </w:style>
  <w:style w:type="character" w:customStyle="1" w:styleId="30">
    <w:name w:val="כותרת 3 תו"/>
    <w:basedOn w:val="a0"/>
    <w:link w:val="3"/>
    <w:uiPriority w:val="9"/>
    <w:semiHidden/>
    <w:rsid w:val="00D54E76"/>
    <w:rPr>
      <w:rFonts w:eastAsiaTheme="majorEastAsia" w:cstheme="majorBidi"/>
      <w:color w:val="0F4761" w:themeColor="accent1" w:themeShade="BF"/>
      <w:sz w:val="28"/>
      <w:szCs w:val="28"/>
    </w:rPr>
  </w:style>
  <w:style w:type="character" w:customStyle="1" w:styleId="40">
    <w:name w:val="כותרת 4 תו"/>
    <w:basedOn w:val="a0"/>
    <w:link w:val="4"/>
    <w:uiPriority w:val="9"/>
    <w:semiHidden/>
    <w:rsid w:val="00D54E76"/>
    <w:rPr>
      <w:rFonts w:eastAsiaTheme="majorEastAsia" w:cstheme="majorBidi"/>
      <w:i/>
      <w:iCs/>
      <w:color w:val="0F4761" w:themeColor="accent1" w:themeShade="BF"/>
    </w:rPr>
  </w:style>
  <w:style w:type="character" w:customStyle="1" w:styleId="50">
    <w:name w:val="כותרת 5 תו"/>
    <w:basedOn w:val="a0"/>
    <w:link w:val="5"/>
    <w:uiPriority w:val="9"/>
    <w:semiHidden/>
    <w:rsid w:val="00D54E76"/>
    <w:rPr>
      <w:rFonts w:eastAsiaTheme="majorEastAsia" w:cstheme="majorBidi"/>
      <w:color w:val="0F4761" w:themeColor="accent1" w:themeShade="BF"/>
    </w:rPr>
  </w:style>
  <w:style w:type="character" w:customStyle="1" w:styleId="60">
    <w:name w:val="כותרת 6 תו"/>
    <w:basedOn w:val="a0"/>
    <w:link w:val="6"/>
    <w:uiPriority w:val="9"/>
    <w:semiHidden/>
    <w:rsid w:val="00D54E76"/>
    <w:rPr>
      <w:rFonts w:eastAsiaTheme="majorEastAsia" w:cstheme="majorBidi"/>
      <w:i/>
      <w:iCs/>
      <w:color w:val="595959" w:themeColor="text1" w:themeTint="A6"/>
    </w:rPr>
  </w:style>
  <w:style w:type="character" w:customStyle="1" w:styleId="70">
    <w:name w:val="כותרת 7 תו"/>
    <w:basedOn w:val="a0"/>
    <w:link w:val="7"/>
    <w:uiPriority w:val="9"/>
    <w:semiHidden/>
    <w:rsid w:val="00D54E76"/>
    <w:rPr>
      <w:rFonts w:eastAsiaTheme="majorEastAsia" w:cstheme="majorBidi"/>
      <w:color w:val="595959" w:themeColor="text1" w:themeTint="A6"/>
    </w:rPr>
  </w:style>
  <w:style w:type="character" w:customStyle="1" w:styleId="80">
    <w:name w:val="כותרת 8 תו"/>
    <w:basedOn w:val="a0"/>
    <w:link w:val="8"/>
    <w:uiPriority w:val="9"/>
    <w:semiHidden/>
    <w:rsid w:val="00D54E76"/>
    <w:rPr>
      <w:rFonts w:eastAsiaTheme="majorEastAsia" w:cstheme="majorBidi"/>
      <w:i/>
      <w:iCs/>
      <w:color w:val="272727" w:themeColor="text1" w:themeTint="D8"/>
    </w:rPr>
  </w:style>
  <w:style w:type="character" w:customStyle="1" w:styleId="90">
    <w:name w:val="כותרת 9 תו"/>
    <w:basedOn w:val="a0"/>
    <w:link w:val="9"/>
    <w:uiPriority w:val="9"/>
    <w:semiHidden/>
    <w:rsid w:val="00D54E76"/>
    <w:rPr>
      <w:rFonts w:eastAsiaTheme="majorEastAsia" w:cstheme="majorBidi"/>
      <w:color w:val="272727" w:themeColor="text1" w:themeTint="D8"/>
    </w:rPr>
  </w:style>
  <w:style w:type="paragraph" w:styleId="a3">
    <w:name w:val="Title"/>
    <w:basedOn w:val="a"/>
    <w:next w:val="a"/>
    <w:link w:val="a4"/>
    <w:uiPriority w:val="10"/>
    <w:qFormat/>
    <w:rsid w:val="00D54E76"/>
    <w:pPr>
      <w:spacing w:after="80"/>
      <w:contextualSpacing/>
    </w:pPr>
    <w:rPr>
      <w:rFonts w:asciiTheme="majorHAnsi" w:eastAsiaTheme="majorEastAsia" w:hAnsiTheme="majorHAnsi" w:cstheme="majorBidi"/>
      <w:spacing w:val="-10"/>
      <w:kern w:val="28"/>
      <w:sz w:val="56"/>
      <w:szCs w:val="56"/>
    </w:rPr>
  </w:style>
  <w:style w:type="character" w:customStyle="1" w:styleId="a4">
    <w:name w:val="כותרת טקסט תו"/>
    <w:basedOn w:val="a0"/>
    <w:link w:val="a3"/>
    <w:uiPriority w:val="10"/>
    <w:rsid w:val="00D54E7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54E76"/>
    <w:pPr>
      <w:numPr>
        <w:ilvl w:val="1"/>
      </w:numPr>
      <w:spacing w:after="160"/>
    </w:pPr>
    <w:rPr>
      <w:rFonts w:eastAsiaTheme="majorEastAsia" w:cstheme="majorBidi"/>
      <w:color w:val="595959" w:themeColor="text1" w:themeTint="A6"/>
      <w:spacing w:val="15"/>
      <w:sz w:val="28"/>
      <w:szCs w:val="28"/>
    </w:rPr>
  </w:style>
  <w:style w:type="character" w:customStyle="1" w:styleId="a6">
    <w:name w:val="כותרת משנה תו"/>
    <w:basedOn w:val="a0"/>
    <w:link w:val="a5"/>
    <w:uiPriority w:val="11"/>
    <w:rsid w:val="00D54E76"/>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D54E76"/>
    <w:pPr>
      <w:spacing w:before="160" w:after="160"/>
      <w:jc w:val="center"/>
    </w:pPr>
    <w:rPr>
      <w:i/>
      <w:iCs/>
      <w:color w:val="404040" w:themeColor="text1" w:themeTint="BF"/>
    </w:rPr>
  </w:style>
  <w:style w:type="character" w:customStyle="1" w:styleId="a8">
    <w:name w:val="ציטוט תו"/>
    <w:basedOn w:val="a0"/>
    <w:link w:val="a7"/>
    <w:uiPriority w:val="29"/>
    <w:rsid w:val="00D54E76"/>
    <w:rPr>
      <w:i/>
      <w:iCs/>
      <w:color w:val="404040" w:themeColor="text1" w:themeTint="BF"/>
    </w:rPr>
  </w:style>
  <w:style w:type="paragraph" w:styleId="a9">
    <w:name w:val="List Paragraph"/>
    <w:basedOn w:val="a"/>
    <w:uiPriority w:val="34"/>
    <w:qFormat/>
    <w:rsid w:val="00D54E76"/>
    <w:pPr>
      <w:ind w:left="720"/>
      <w:contextualSpacing/>
    </w:pPr>
  </w:style>
  <w:style w:type="character" w:styleId="aa">
    <w:name w:val="Intense Emphasis"/>
    <w:basedOn w:val="a0"/>
    <w:uiPriority w:val="21"/>
    <w:qFormat/>
    <w:rsid w:val="00D54E76"/>
    <w:rPr>
      <w:i/>
      <w:iCs/>
      <w:color w:val="0F4761" w:themeColor="accent1" w:themeShade="BF"/>
    </w:rPr>
  </w:style>
  <w:style w:type="paragraph" w:styleId="ab">
    <w:name w:val="Intense Quote"/>
    <w:basedOn w:val="a"/>
    <w:next w:val="a"/>
    <w:link w:val="ac"/>
    <w:uiPriority w:val="30"/>
    <w:qFormat/>
    <w:rsid w:val="00D54E7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ציטוט חזק תו"/>
    <w:basedOn w:val="a0"/>
    <w:link w:val="ab"/>
    <w:uiPriority w:val="30"/>
    <w:rsid w:val="00D54E76"/>
    <w:rPr>
      <w:i/>
      <w:iCs/>
      <w:color w:val="0F4761" w:themeColor="accent1" w:themeShade="BF"/>
    </w:rPr>
  </w:style>
  <w:style w:type="character" w:styleId="ad">
    <w:name w:val="Intense Reference"/>
    <w:basedOn w:val="a0"/>
    <w:uiPriority w:val="32"/>
    <w:qFormat/>
    <w:rsid w:val="00D54E76"/>
    <w:rPr>
      <w:b/>
      <w:bCs/>
      <w:smallCaps/>
      <w:color w:val="0F4761" w:themeColor="accent1" w:themeShade="BF"/>
      <w:spacing w:val="5"/>
    </w:rPr>
  </w:style>
  <w:style w:type="paragraph" w:styleId="NormalWeb">
    <w:name w:val="Normal (Web)"/>
    <w:basedOn w:val="a"/>
    <w:uiPriority w:val="99"/>
    <w:semiHidden/>
    <w:unhideWhenUsed/>
    <w:rsid w:val="00D54E76"/>
    <w:pPr>
      <w:bidi w:val="0"/>
      <w:spacing w:before="100" w:beforeAutospacing="1" w:after="100" w:afterAutospacing="1"/>
    </w:pPr>
    <w:rPr>
      <w:rFonts w:ascii="Times New Roman" w:eastAsia="Times New Roman" w:hAnsi="Times New Roman" w:cs="Times New Roman"/>
      <w:kern w:val="0"/>
      <w14:ligatures w14:val="none"/>
    </w:rPr>
  </w:style>
  <w:style w:type="character" w:styleId="ae">
    <w:name w:val="Emphasis"/>
    <w:basedOn w:val="a0"/>
    <w:uiPriority w:val="20"/>
    <w:qFormat/>
    <w:rsid w:val="00D54E76"/>
    <w:rPr>
      <w:i/>
      <w:iCs/>
    </w:rPr>
  </w:style>
  <w:style w:type="paragraph" w:styleId="af">
    <w:name w:val="footnote text"/>
    <w:basedOn w:val="a"/>
    <w:link w:val="af0"/>
    <w:semiHidden/>
    <w:unhideWhenUsed/>
    <w:rsid w:val="00AE1DFD"/>
    <w:rPr>
      <w:sz w:val="20"/>
      <w:szCs w:val="20"/>
    </w:rPr>
  </w:style>
  <w:style w:type="character" w:customStyle="1" w:styleId="af0">
    <w:name w:val="טקסט הערת שוליים תו"/>
    <w:basedOn w:val="a0"/>
    <w:link w:val="af"/>
    <w:uiPriority w:val="99"/>
    <w:semiHidden/>
    <w:rsid w:val="00AE1DFD"/>
    <w:rPr>
      <w:sz w:val="20"/>
      <w:szCs w:val="20"/>
    </w:rPr>
  </w:style>
  <w:style w:type="character" w:styleId="af1">
    <w:name w:val="footnote reference"/>
    <w:basedOn w:val="a0"/>
    <w:semiHidden/>
    <w:unhideWhenUsed/>
    <w:rsid w:val="00AE1DFD"/>
    <w:rPr>
      <w:vertAlign w:val="superscript"/>
    </w:rPr>
  </w:style>
  <w:style w:type="paragraph" w:styleId="af2">
    <w:name w:val="footer"/>
    <w:basedOn w:val="a"/>
    <w:link w:val="af3"/>
    <w:uiPriority w:val="99"/>
    <w:unhideWhenUsed/>
    <w:rsid w:val="005959E5"/>
    <w:pPr>
      <w:tabs>
        <w:tab w:val="center" w:pos="4153"/>
        <w:tab w:val="right" w:pos="8306"/>
      </w:tabs>
    </w:pPr>
  </w:style>
  <w:style w:type="character" w:customStyle="1" w:styleId="af3">
    <w:name w:val="כותרת תחתונה תו"/>
    <w:basedOn w:val="a0"/>
    <w:link w:val="af2"/>
    <w:uiPriority w:val="99"/>
    <w:rsid w:val="005959E5"/>
  </w:style>
  <w:style w:type="character" w:styleId="af4">
    <w:name w:val="page number"/>
    <w:basedOn w:val="a0"/>
    <w:uiPriority w:val="99"/>
    <w:semiHidden/>
    <w:unhideWhenUsed/>
    <w:rsid w:val="005959E5"/>
  </w:style>
  <w:style w:type="paragraph" w:styleId="af5">
    <w:name w:val="endnote text"/>
    <w:basedOn w:val="a"/>
    <w:link w:val="af6"/>
    <w:uiPriority w:val="99"/>
    <w:semiHidden/>
    <w:unhideWhenUsed/>
    <w:rsid w:val="00EF7093"/>
    <w:rPr>
      <w:sz w:val="20"/>
      <w:szCs w:val="20"/>
    </w:rPr>
  </w:style>
  <w:style w:type="character" w:customStyle="1" w:styleId="af6">
    <w:name w:val="טקסט הערת סיום תו"/>
    <w:basedOn w:val="a0"/>
    <w:link w:val="af5"/>
    <w:uiPriority w:val="99"/>
    <w:semiHidden/>
    <w:rsid w:val="00EF7093"/>
    <w:rPr>
      <w:sz w:val="20"/>
      <w:szCs w:val="20"/>
    </w:rPr>
  </w:style>
  <w:style w:type="character" w:styleId="af7">
    <w:name w:val="endnote reference"/>
    <w:basedOn w:val="a0"/>
    <w:uiPriority w:val="99"/>
    <w:semiHidden/>
    <w:unhideWhenUsed/>
    <w:rsid w:val="00EF709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099F12-4EA8-DC4C-94D1-A9C94491F1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899</TotalTime>
  <Pages>14</Pages>
  <Words>6753</Words>
  <Characters>34712</Characters>
  <Application>Microsoft Office Word</Application>
  <DocSecurity>0</DocSecurity>
  <Lines>550</Lines>
  <Paragraphs>118</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41347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Avshalom Rapp</dc:creator>
  <cp:keywords/>
  <dc:description/>
  <cp:lastModifiedBy>Avshalom Rapp</cp:lastModifiedBy>
  <cp:revision>66</cp:revision>
  <dcterms:created xsi:type="dcterms:W3CDTF">2026-06-21T13:06:00Z</dcterms:created>
  <dcterms:modified xsi:type="dcterms:W3CDTF">2026-08-09T16:13:00Z</dcterms:modified>
</cp:coreProperties>
</file>