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32C4C7" w14:textId="165DBE2F" w:rsidR="005E72CF" w:rsidRPr="005E72CF" w:rsidRDefault="005E72CF" w:rsidP="005E72CF">
      <w:pPr>
        <w:rPr>
          <w:rFonts w:ascii="Baskerville" w:hAnsi="Baskerville"/>
          <w:b/>
          <w:bCs/>
          <w:sz w:val="28"/>
          <w:szCs w:val="28"/>
          <w:u w:val="single"/>
        </w:rPr>
      </w:pPr>
      <w:r w:rsidRPr="005E72CF">
        <w:rPr>
          <w:rFonts w:ascii="Baskerville" w:hAnsi="Baskerville"/>
          <w:b/>
          <w:bCs/>
          <w:sz w:val="28"/>
          <w:szCs w:val="28"/>
          <w:u w:val="single"/>
        </w:rPr>
        <w:t>Interview mit Prof. Banse &amp; Prof. Büttner</w:t>
      </w:r>
    </w:p>
    <w:p w14:paraId="2725C07A" w14:textId="77777777" w:rsidR="005E72CF" w:rsidRPr="005E72CF" w:rsidRDefault="005E72CF" w:rsidP="005E72CF">
      <w:pPr>
        <w:rPr>
          <w:rFonts w:ascii="Baskerville" w:hAnsi="Baskerville"/>
          <w:b/>
          <w:bCs/>
          <w:u w:val="single"/>
        </w:rPr>
      </w:pPr>
    </w:p>
    <w:p w14:paraId="4FCB3F44" w14:textId="77777777" w:rsidR="003039C7" w:rsidRPr="005E72CF" w:rsidRDefault="003039C7">
      <w:pPr>
        <w:rPr>
          <w:rFonts w:ascii="Baskerville" w:hAnsi="Baskerville"/>
        </w:rPr>
      </w:pPr>
    </w:p>
    <w:p w14:paraId="79FB3D79" w14:textId="16C9EA13" w:rsidR="005E72CF" w:rsidRP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Good day, Mr. Banse, Mr. Büttner, I am very pleased that you have joined us today. We briefly met at an event of the Leibniz Society, but we don’t actually know each other, which makes me all the more grateful that you are willing to take part in this interview.</w:t>
      </w:r>
    </w:p>
    <w:p w14:paraId="16C5E6A0" w14:textId="77777777" w:rsidR="005E72CF" w:rsidRPr="005E72CF" w:rsidRDefault="005E72CF" w:rsidP="005E72CF">
      <w:pPr>
        <w:rPr>
          <w:rFonts w:ascii="Baskerville" w:hAnsi="Baskerville"/>
          <w:lang w:val="en-DE"/>
        </w:rPr>
      </w:pPr>
    </w:p>
    <w:p w14:paraId="367251FB" w14:textId="47B7763A" w:rsidR="005E72CF" w:rsidRPr="005E72CF" w:rsidRDefault="005E72CF" w:rsidP="005E72CF">
      <w:pPr>
        <w:rPr>
          <w:rFonts w:ascii="Baskerville" w:hAnsi="Baskerville"/>
          <w:lang w:val="en-DE"/>
        </w:rPr>
      </w:pPr>
      <w:r w:rsidRPr="005E72CF">
        <w:rPr>
          <w:rFonts w:ascii="Baskerville" w:hAnsi="Baskerville"/>
          <w:lang w:val="en-DE"/>
        </w:rPr>
        <w:t>We spontaneously decided to do this as a trio, since you have known each other for a long time; I’m sure you will tell us more about that. To begin with, could each of you tell us a little about your life</w:t>
      </w:r>
      <w:r w:rsidR="00DB79B1">
        <w:rPr>
          <w:rFonts w:ascii="Baskerville" w:hAnsi="Baskerville"/>
          <w:lang w:val="en-DE"/>
        </w:rPr>
        <w:t>?</w:t>
      </w:r>
      <w:r w:rsidRPr="005E72CF">
        <w:rPr>
          <w:rFonts w:ascii="Baskerville" w:hAnsi="Baskerville"/>
          <w:lang w:val="en-DE"/>
        </w:rPr>
        <w:t xml:space="preserve"> The audience and viewers are certainly also interested in learning about your academic and non-academic backgrounds. Mr. Banse, would you like to start?</w:t>
      </w:r>
    </w:p>
    <w:p w14:paraId="0187BB46" w14:textId="77777777" w:rsidR="005E72CF" w:rsidRPr="005E72CF" w:rsidRDefault="005E72CF" w:rsidP="005E72CF">
      <w:pPr>
        <w:rPr>
          <w:rFonts w:ascii="Baskerville" w:hAnsi="Baskerville"/>
          <w:lang w:val="en-DE"/>
        </w:rPr>
      </w:pPr>
    </w:p>
    <w:p w14:paraId="6A07461C" w14:textId="77777777" w:rsidR="00DB79B1"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w:t>
      </w:r>
      <w:r w:rsidR="00DB79B1">
        <w:rPr>
          <w:rFonts w:ascii="Baskerville" w:hAnsi="Baskerville"/>
          <w:lang w:val="en-DE"/>
        </w:rPr>
        <w:t xml:space="preserve">Sure thing. </w:t>
      </w:r>
      <w:r w:rsidRPr="005E72CF">
        <w:rPr>
          <w:rFonts w:ascii="Baskerville" w:hAnsi="Baskerville"/>
          <w:lang w:val="en-DE"/>
        </w:rPr>
        <w:t>I was born in Berlin in 1946, completed my Abitur there, and then went to Potsdam, where I studied chemistry and biology for teaching from 1965 to 1969. At that time, studies did not take place in Golm, but at the current location of the Neues Palais. Afterward, I worked as a teacher for two years.</w:t>
      </w:r>
      <w:r w:rsidR="00DB79B1">
        <w:rPr>
          <w:rFonts w:ascii="Baskerville" w:hAnsi="Baskerville"/>
          <w:lang w:val="en-DE"/>
        </w:rPr>
        <w:t xml:space="preserve"> </w:t>
      </w:r>
      <w:r w:rsidRPr="005E72CF">
        <w:rPr>
          <w:rFonts w:ascii="Baskerville" w:hAnsi="Baskerville"/>
          <w:lang w:val="en-DE"/>
        </w:rPr>
        <w:t>Later, through the People's Education System (</w:t>
      </w:r>
      <w:r w:rsidRPr="005E72CF">
        <w:rPr>
          <w:rFonts w:ascii="Baskerville" w:hAnsi="Baskerville"/>
          <w:i/>
          <w:iCs/>
          <w:lang w:val="en-DE"/>
        </w:rPr>
        <w:t>Volksbildung</w:t>
      </w:r>
      <w:r w:rsidRPr="005E72CF">
        <w:rPr>
          <w:rFonts w:ascii="Baskerville" w:hAnsi="Baskerville"/>
          <w:lang w:val="en-DE"/>
        </w:rPr>
        <w:t xml:space="preserve">) and the aspirant period, I made my way to Humboldt University. That is where we first met, and since then, I have been engaged in philosophy and technology. In 1974, I earned my doctorate, in 1981 my habilitation, and in 1988, I was appointed professor. </w:t>
      </w:r>
    </w:p>
    <w:p w14:paraId="54DA03AD" w14:textId="77777777" w:rsidR="00DB79B1" w:rsidRDefault="00DB79B1" w:rsidP="005E72CF">
      <w:pPr>
        <w:rPr>
          <w:rFonts w:ascii="Baskerville" w:hAnsi="Baskerville"/>
          <w:lang w:val="en-DE"/>
        </w:rPr>
      </w:pPr>
    </w:p>
    <w:p w14:paraId="43465928" w14:textId="0D37B5C1" w:rsidR="005E72CF" w:rsidRPr="005E72CF" w:rsidRDefault="005E72CF" w:rsidP="005E72CF">
      <w:pPr>
        <w:rPr>
          <w:rFonts w:ascii="Baskerville" w:hAnsi="Baskerville"/>
          <w:lang w:val="en-DE"/>
        </w:rPr>
      </w:pPr>
      <w:r w:rsidRPr="005E72CF">
        <w:rPr>
          <w:rFonts w:ascii="Baskerville" w:hAnsi="Baskerville"/>
          <w:lang w:val="en-DE"/>
        </w:rPr>
        <w:t>From 1974 to 1993, I worked at the Academy of Sciences of the GDR in the field of philosophy.Then came all the challenges of the </w:t>
      </w:r>
      <w:r w:rsidR="00552666">
        <w:rPr>
          <w:rFonts w:ascii="Baskerville" w:hAnsi="Baskerville"/>
          <w:i/>
          <w:iCs/>
          <w:lang w:val="en-DE"/>
        </w:rPr>
        <w:t>Fall of the Berlin Wall</w:t>
      </w:r>
      <w:r w:rsidRPr="005E72CF">
        <w:rPr>
          <w:rFonts w:ascii="Baskerville" w:hAnsi="Baskerville"/>
          <w:lang w:val="en-DE"/>
        </w:rPr>
        <w:t>…In between, I spent a year in Potsdam and five years at BTU Cottbus. After that, I moved to Karlsruhe to the KIT, where I focused on system analysis and technology assessment. Since 2011, I have been retired. That would be a brief summary of my journey.</w:t>
      </w:r>
    </w:p>
    <w:p w14:paraId="78B04073" w14:textId="77777777" w:rsidR="005E72CF" w:rsidRPr="005E72CF" w:rsidRDefault="005E72CF" w:rsidP="005E72CF">
      <w:pPr>
        <w:rPr>
          <w:rFonts w:ascii="Baskerville" w:hAnsi="Baskerville"/>
          <w:lang w:val="en-DE"/>
        </w:rPr>
      </w:pPr>
    </w:p>
    <w:p w14:paraId="7CD71D2F" w14:textId="77777777" w:rsidR="005E72CF" w:rsidRP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A very interesting summary. And you, Mr. Büttner?</w:t>
      </w:r>
    </w:p>
    <w:p w14:paraId="0FA6EB25" w14:textId="77777777" w:rsidR="005E72CF" w:rsidRPr="005E72CF" w:rsidRDefault="005E72CF" w:rsidP="005E72CF">
      <w:pPr>
        <w:rPr>
          <w:rFonts w:ascii="Baskerville" w:hAnsi="Baskerville"/>
          <w:lang w:val="en-DE"/>
        </w:rPr>
      </w:pPr>
    </w:p>
    <w:p w14:paraId="6387831E" w14:textId="56028BF6" w:rsid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xml:space="preserve"> Well, I am a man of the past century, born in 1935. I attended elementary school during the Nazi regime – which I think is important to mention. Berlin was being bombed… We were advised to leave the city. My mother took her children and went to her hometown in Hinterpommern, near Stolp, which is now called Słupsk in Poland. That’s where I went to school and where, for the first time, I became aware of the stark contrast between village and city life. In the countryside, children still bowed when the estate owner rode past on horseback, and at school, I was </w:t>
      </w:r>
      <w:r w:rsidR="00DB79B1">
        <w:rPr>
          <w:rFonts w:ascii="Baskerville" w:hAnsi="Baskerville"/>
          <w:lang w:val="en-DE"/>
        </w:rPr>
        <w:t xml:space="preserve">picked on </w:t>
      </w:r>
      <w:r w:rsidRPr="005E72CF">
        <w:rPr>
          <w:rFonts w:ascii="Baskerville" w:hAnsi="Baskerville"/>
          <w:lang w:val="en-DE"/>
        </w:rPr>
        <w:t>by my classmates because, as they said, "that Berliner is at it again," just because I talked about the impressive concrete structures of the air-raid shelters</w:t>
      </w:r>
      <w:r w:rsidR="00DB79B1">
        <w:rPr>
          <w:rFonts w:ascii="Baskerville" w:hAnsi="Baskerville"/>
          <w:lang w:val="en-DE"/>
        </w:rPr>
        <w:t xml:space="preserve"> in the city</w:t>
      </w:r>
      <w:r w:rsidRPr="005E72CF">
        <w:rPr>
          <w:rFonts w:ascii="Baskerville" w:hAnsi="Baskerville"/>
          <w:lang w:val="en-DE"/>
        </w:rPr>
        <w:t>. It was a stark contrast—perhaps one has to reflect on such experiences to understand later attitudes in life.</w:t>
      </w:r>
    </w:p>
    <w:p w14:paraId="7EBA25DB" w14:textId="77777777" w:rsidR="005E72CF" w:rsidRPr="005E72CF" w:rsidRDefault="005E72CF" w:rsidP="005E72CF">
      <w:pPr>
        <w:rPr>
          <w:rFonts w:ascii="Baskerville" w:hAnsi="Baskerville"/>
          <w:lang w:val="en-DE"/>
        </w:rPr>
      </w:pPr>
    </w:p>
    <w:p w14:paraId="630BA694" w14:textId="09FD22FE" w:rsidR="005E72CF" w:rsidRDefault="005E72CF" w:rsidP="005E72CF">
      <w:pPr>
        <w:rPr>
          <w:rFonts w:ascii="Baskerville" w:hAnsi="Baskerville"/>
          <w:lang w:val="en-DE"/>
        </w:rPr>
      </w:pPr>
      <w:r w:rsidRPr="005E72CF">
        <w:rPr>
          <w:rFonts w:ascii="Baskerville" w:hAnsi="Baskerville"/>
          <w:lang w:val="en-DE"/>
        </w:rPr>
        <w:t>I experienced the end of the war there, February 1945, and I can feel now how childhood lays down patterns</w:t>
      </w:r>
      <w:r w:rsidR="00DB79B1">
        <w:rPr>
          <w:rFonts w:ascii="Baskerville" w:hAnsi="Baskerville"/>
          <w:lang w:val="en-DE"/>
        </w:rPr>
        <w:t xml:space="preserve"> of thought and behaviour</w:t>
      </w:r>
      <w:r w:rsidRPr="005E72CF">
        <w:rPr>
          <w:rFonts w:ascii="Baskerville" w:hAnsi="Baskerville"/>
          <w:lang w:val="en-DE"/>
        </w:rPr>
        <w:t>. For example, when I hear reports about what is currently happening in Ukraine, it gives me sleepless nights and affects my blood pressure in an unpleasant way. Burning cities, rape… I will leave it at that; I do not wish to elaborate further.</w:t>
      </w:r>
    </w:p>
    <w:p w14:paraId="636C9807" w14:textId="77777777" w:rsidR="005E72CF" w:rsidRDefault="005E72CF" w:rsidP="005E72CF">
      <w:pPr>
        <w:rPr>
          <w:rFonts w:ascii="Baskerville" w:hAnsi="Baskerville"/>
          <w:lang w:val="en-DE"/>
        </w:rPr>
      </w:pPr>
    </w:p>
    <w:p w14:paraId="72C26A66" w14:textId="510261BE" w:rsidR="005E72CF" w:rsidRPr="005E72CF" w:rsidRDefault="005E72CF" w:rsidP="005E72CF">
      <w:pPr>
        <w:rPr>
          <w:rFonts w:ascii="Baskerville" w:hAnsi="Baskerville"/>
          <w:lang w:val="en-DE"/>
        </w:rPr>
      </w:pPr>
      <w:r w:rsidRPr="005E72CF">
        <w:rPr>
          <w:rFonts w:ascii="Baskerville" w:hAnsi="Baskerville"/>
          <w:lang w:val="en-DE"/>
        </w:rPr>
        <w:t>So, we returned to Berlin in 1945. It took ten days without any provisions. We first arrived in Stralsund. It was difficult. Only those who had families and children at that time could truly understand what parents—really, mostly the mothers, since the fathers had either been killed or were at war—had to endure.</w:t>
      </w:r>
    </w:p>
    <w:p w14:paraId="697E6312" w14:textId="77777777" w:rsidR="005E72CF" w:rsidRDefault="005E72CF">
      <w:pPr>
        <w:rPr>
          <w:rFonts w:ascii="Baskerville" w:hAnsi="Baskerville"/>
        </w:rPr>
      </w:pPr>
    </w:p>
    <w:p w14:paraId="465EDD41" w14:textId="147003F9" w:rsidR="005E72CF" w:rsidRDefault="005E72CF" w:rsidP="005E72CF">
      <w:pPr>
        <w:rPr>
          <w:rFonts w:ascii="Baskerville" w:hAnsi="Baskerville"/>
          <w:lang w:val="en-DE"/>
        </w:rPr>
      </w:pPr>
      <w:r w:rsidRPr="005E72CF">
        <w:rPr>
          <w:rFonts w:ascii="Baskerville" w:hAnsi="Baskerville"/>
          <w:lang w:val="en-DE"/>
        </w:rPr>
        <w:lastRenderedPageBreak/>
        <w:t>I only completed school up to the ninth grade</w:t>
      </w:r>
      <w:r w:rsidR="00DB79B1">
        <w:rPr>
          <w:rFonts w:ascii="Baskerville" w:hAnsi="Baskerville"/>
          <w:lang w:val="en-DE"/>
        </w:rPr>
        <w:t xml:space="preserve">; </w:t>
      </w:r>
      <w:r w:rsidRPr="005E72CF">
        <w:rPr>
          <w:rFonts w:ascii="Baskerville" w:hAnsi="Baskerville"/>
          <w:lang w:val="en-DE"/>
        </w:rPr>
        <w:t>back then, before the founding of the GDR, school fees had to be paid, and my mother simply didn’t have the money. We returned to Berlin, which at that time was nothing but a pile of rubble, carrying nothing more than a handbag—nothing else.</w:t>
      </w:r>
      <w:r>
        <w:rPr>
          <w:rFonts w:ascii="Baskerville" w:hAnsi="Baskerville"/>
          <w:lang w:val="en-DE"/>
        </w:rPr>
        <w:t xml:space="preserve"> </w:t>
      </w:r>
      <w:r w:rsidRPr="005E72CF">
        <w:rPr>
          <w:rFonts w:ascii="Baskerville" w:hAnsi="Baskerville"/>
          <w:lang w:val="en-DE"/>
        </w:rPr>
        <w:t>That’s why I trained as a carpenter, which was remarkable in itself because, after the war, people were primarily encouraged to learn professions related to the food industry</w:t>
      </w:r>
      <w:r w:rsidR="00DB79B1">
        <w:rPr>
          <w:rFonts w:ascii="Baskerville" w:hAnsi="Baskerville"/>
          <w:lang w:val="en-DE"/>
        </w:rPr>
        <w:t>.</w:t>
      </w:r>
      <w:r w:rsidRPr="005E72CF">
        <w:rPr>
          <w:rFonts w:ascii="Baskerville" w:hAnsi="Baskerville"/>
          <w:lang w:val="en-DE"/>
        </w:rPr>
        <w:t xml:space="preserve"> Fortunately, friends advised me to choose something that would be sustainable in the long run.</w:t>
      </w:r>
      <w:r>
        <w:rPr>
          <w:rFonts w:ascii="Baskerville" w:hAnsi="Baskerville"/>
          <w:lang w:val="en-DE"/>
        </w:rPr>
        <w:t xml:space="preserve"> </w:t>
      </w:r>
      <w:r w:rsidRPr="005E72CF">
        <w:rPr>
          <w:rFonts w:ascii="Baskerville" w:hAnsi="Baskerville"/>
          <w:lang w:val="en-DE"/>
        </w:rPr>
        <w:t>After that, I attended evening school to move toward architecture. During this time, it was recommended to me – and I realized it myself – that this technical school education could not answer all my questions. Eventually, I enrolled at the </w:t>
      </w:r>
      <w:r w:rsidRPr="005E72CF">
        <w:rPr>
          <w:rFonts w:ascii="Baskerville" w:hAnsi="Baskerville"/>
          <w:i/>
          <w:iCs/>
          <w:lang w:val="en-DE"/>
        </w:rPr>
        <w:t>Arbeiter- und Bauern-Fakultät</w:t>
      </w:r>
      <w:r w:rsidRPr="005E72CF">
        <w:rPr>
          <w:rFonts w:ascii="Baskerville" w:hAnsi="Baskerville"/>
          <w:lang w:val="en-DE"/>
        </w:rPr>
        <w:t xml:space="preserve"> (ABF, Workers’ and </w:t>
      </w:r>
      <w:r>
        <w:rPr>
          <w:rFonts w:ascii="Baskerville" w:hAnsi="Baskerville"/>
          <w:lang w:val="en-DE"/>
        </w:rPr>
        <w:t>Agriculturists</w:t>
      </w:r>
      <w:r w:rsidRPr="005E72CF">
        <w:rPr>
          <w:rFonts w:ascii="Baskerville" w:hAnsi="Baskerville"/>
          <w:lang w:val="en-DE"/>
        </w:rPr>
        <w:t>’ Faculty) of Humboldt University. That was somewhat difficult since, at the time, I was employed in a privately owned business rather than a state-owned one – but I managed.</w:t>
      </w:r>
    </w:p>
    <w:p w14:paraId="5FBC7CED" w14:textId="77777777" w:rsidR="005E72CF" w:rsidRPr="005E72CF" w:rsidRDefault="005E72CF" w:rsidP="00DB79B1">
      <w:pPr>
        <w:rPr>
          <w:rFonts w:ascii="Baskerville" w:hAnsi="Baskerville"/>
          <w:lang w:val="en-DE"/>
        </w:rPr>
      </w:pPr>
    </w:p>
    <w:p w14:paraId="405AD969" w14:textId="4BD862CE" w:rsidR="005E72CF" w:rsidRPr="005E72CF" w:rsidRDefault="005E72CF" w:rsidP="00DB79B1">
      <w:pPr>
        <w:rPr>
          <w:rFonts w:ascii="Baskerville" w:hAnsi="Baskerville"/>
          <w:lang w:val="en-DE"/>
        </w:rPr>
      </w:pPr>
      <w:r w:rsidRPr="005E72CF">
        <w:rPr>
          <w:rFonts w:ascii="Baskerville" w:hAnsi="Baskerville"/>
          <w:lang w:val="en-DE"/>
        </w:rPr>
        <w:t>The owner of the business was a man who had been persecuted as a Jew, and his</w:t>
      </w:r>
      <w:r w:rsidR="00DB79B1">
        <w:rPr>
          <w:rFonts w:ascii="Baskerville" w:hAnsi="Baskerville"/>
          <w:lang w:val="en-DE"/>
        </w:rPr>
        <w:t xml:space="preserve"> </w:t>
      </w:r>
      <w:r w:rsidRPr="005E72CF">
        <w:rPr>
          <w:rFonts w:ascii="Baskerville" w:hAnsi="Baskerville"/>
          <w:lang w:val="en-DE"/>
        </w:rPr>
        <w:t>endorsement of me was acknowledged. I completed the ABF and wanted to study architecture, but getting into the Technical University in Dresden didn’t work out immediately. So instead, I began studying physics at Humboldt University in Berlin.</w:t>
      </w:r>
    </w:p>
    <w:p w14:paraId="6086A050" w14:textId="77777777" w:rsidR="00DB79B1" w:rsidRDefault="005E72CF" w:rsidP="00DB79B1">
      <w:pPr>
        <w:rPr>
          <w:rFonts w:ascii="Baskerville" w:hAnsi="Baskerville"/>
          <w:lang w:val="en-DE"/>
        </w:rPr>
      </w:pPr>
      <w:r w:rsidRPr="005E72CF">
        <w:rPr>
          <w:rFonts w:ascii="Baskerville" w:hAnsi="Baskerville"/>
          <w:lang w:val="en-DE"/>
        </w:rPr>
        <w:t xml:space="preserve">Then, some of us were encouraged to switch to teacher training, as many teachers—especially in Berlin—were not only crossing into the western sector for a visit to the cinema but also settling there permanently. </w:t>
      </w:r>
    </w:p>
    <w:p w14:paraId="35225BAC" w14:textId="77777777" w:rsidR="00DB79B1" w:rsidRDefault="00DB79B1" w:rsidP="00DB79B1">
      <w:pPr>
        <w:rPr>
          <w:rFonts w:ascii="Baskerville" w:hAnsi="Baskerville"/>
          <w:lang w:val="en-DE"/>
        </w:rPr>
      </w:pPr>
    </w:p>
    <w:p w14:paraId="31958A3B" w14:textId="27C113D3" w:rsidR="005E72CF" w:rsidRPr="005E72CF" w:rsidRDefault="005E72CF" w:rsidP="00DB79B1">
      <w:pPr>
        <w:rPr>
          <w:rFonts w:ascii="Baskerville" w:hAnsi="Baskerville"/>
          <w:lang w:val="en-DE"/>
        </w:rPr>
      </w:pPr>
      <w:r w:rsidRPr="005E72CF">
        <w:rPr>
          <w:rFonts w:ascii="Baskerville" w:hAnsi="Baskerville"/>
          <w:lang w:val="en-DE"/>
        </w:rPr>
        <w:t>So, I abandoned my physics studies in my third year, took the final examination for state certification as a subject teacher in physics, and worked at a school for a year. But that was not particularly fulfilling for me.</w:t>
      </w:r>
      <w:r>
        <w:rPr>
          <w:rFonts w:ascii="Baskerville" w:hAnsi="Baskerville"/>
          <w:lang w:val="en-DE"/>
        </w:rPr>
        <w:t xml:space="preserve"> </w:t>
      </w:r>
      <w:r w:rsidRPr="005E72CF">
        <w:rPr>
          <w:rFonts w:ascii="Baskerville" w:hAnsi="Baskerville"/>
          <w:lang w:val="en-DE"/>
        </w:rPr>
        <w:t>As a result, I was recommended for the position of head of the company academy at </w:t>
      </w:r>
      <w:r w:rsidRPr="005E72CF">
        <w:rPr>
          <w:rFonts w:ascii="Baskerville" w:hAnsi="Baskerville"/>
          <w:i/>
          <w:iCs/>
          <w:lang w:val="en-DE"/>
        </w:rPr>
        <w:t>VB Berlin Chemie</w:t>
      </w:r>
      <w:r w:rsidRPr="005E72CF">
        <w:rPr>
          <w:rFonts w:ascii="Baskerville" w:hAnsi="Baskerville"/>
          <w:lang w:val="en-DE"/>
        </w:rPr>
        <w:t>. There, I had voluntary lecturers for two to three years, including one from Robert Havemann’s institute at Humboldt University. Havemann, a controversial figure, gave me the advice: </w:t>
      </w:r>
      <w:r w:rsidRPr="005E72CF">
        <w:rPr>
          <w:rFonts w:ascii="Baskerville" w:hAnsi="Baskerville"/>
          <w:i/>
          <w:iCs/>
          <w:lang w:val="en-DE"/>
        </w:rPr>
        <w:t>"Why don’t you go to Humboldt University? At Hermann Ley’s chair, you’ll find people who think similarly to you."</w:t>
      </w:r>
    </w:p>
    <w:p w14:paraId="52FE3A0B" w14:textId="77777777" w:rsidR="005E72CF" w:rsidRPr="005E72CF" w:rsidRDefault="005E72CF" w:rsidP="005E72CF">
      <w:pPr>
        <w:rPr>
          <w:rFonts w:ascii="Baskerville" w:hAnsi="Baskerville"/>
          <w:lang w:val="en-DE"/>
        </w:rPr>
      </w:pPr>
    </w:p>
    <w:p w14:paraId="50E4CAE1" w14:textId="77777777" w:rsidR="005E72CF" w:rsidRPr="005E72CF" w:rsidRDefault="005E72CF" w:rsidP="005E72CF">
      <w:pPr>
        <w:rPr>
          <w:rFonts w:ascii="Baskerville" w:hAnsi="Baskerville"/>
          <w:lang w:val="en-DE"/>
        </w:rPr>
      </w:pPr>
      <w:r w:rsidRPr="005E72CF">
        <w:rPr>
          <w:rFonts w:ascii="Baskerville" w:hAnsi="Baskerville"/>
          <w:lang w:val="en-DE"/>
        </w:rPr>
        <w:t>So, a conversation with Hermann Ley eventually led me to Humboldt University, where— as already mentioned in our preliminary discussion—I worked for over a decade. That’s also where we got to know each other, as Gerhard Banse has mentioned. It was a fascinating position because we always worked with around 30 aspirants from various disciplines – ranging from mathematics and engineering to pedagogy. Interdisciplinary thinking played a major role, and alongside our work, we also attended lectures in philosophy and other fields.</w:t>
      </w:r>
    </w:p>
    <w:p w14:paraId="74480495" w14:textId="77777777" w:rsidR="005E72CF" w:rsidRDefault="005E72CF" w:rsidP="005E72CF">
      <w:pPr>
        <w:rPr>
          <w:rFonts w:ascii="Baskerville" w:hAnsi="Baskerville"/>
          <w:lang w:val="en-DE"/>
        </w:rPr>
      </w:pPr>
      <w:r w:rsidRPr="005E72CF">
        <w:rPr>
          <w:rFonts w:ascii="Baskerville" w:hAnsi="Baskerville"/>
          <w:lang w:val="en-DE"/>
        </w:rPr>
        <w:t>Then came the year 1975. In the meantime, I had also spent a year at Lomonosov University in Moscow – an additional study period to prepare for a new role. There was the </w:t>
      </w:r>
      <w:r w:rsidRPr="005E72CF">
        <w:rPr>
          <w:rFonts w:ascii="Baskerville" w:hAnsi="Baskerville"/>
          <w:i/>
          <w:iCs/>
          <w:lang w:val="en-DE"/>
        </w:rPr>
        <w:t>Kulturbund</w:t>
      </w:r>
      <w:r w:rsidRPr="005E72CF">
        <w:rPr>
          <w:rFonts w:ascii="Baskerville" w:hAnsi="Baskerville"/>
          <w:lang w:val="en-DE"/>
        </w:rPr>
        <w:t> of the GDR, one of the first societal organizations established after 1945. It was created as a gathering place for intellectuals who were to be won over to the idea of socialist development. Prominent figures—among them Johannes R. Becher, who later became Minister of Culture—were among its founding members. He was also the first president of the </w:t>
      </w:r>
      <w:r w:rsidRPr="005E72CF">
        <w:rPr>
          <w:rFonts w:ascii="Baskerville" w:hAnsi="Baskerville"/>
          <w:i/>
          <w:iCs/>
          <w:lang w:val="en-DE"/>
        </w:rPr>
        <w:t>Kulturbund</w:t>
      </w:r>
      <w:r w:rsidRPr="005E72CF">
        <w:rPr>
          <w:rFonts w:ascii="Baskerville" w:hAnsi="Baskerville"/>
          <w:lang w:val="en-DE"/>
        </w:rPr>
        <w:t>.</w:t>
      </w:r>
    </w:p>
    <w:p w14:paraId="1048B61B" w14:textId="77777777" w:rsidR="005E72CF" w:rsidRDefault="005E72CF" w:rsidP="005E72CF">
      <w:pPr>
        <w:rPr>
          <w:rFonts w:ascii="Baskerville" w:hAnsi="Baskerville"/>
          <w:lang w:val="en-DE"/>
        </w:rPr>
      </w:pPr>
    </w:p>
    <w:p w14:paraId="78BE4FF0"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How large was the organization, how many members did it have?</w:t>
      </w:r>
    </w:p>
    <w:p w14:paraId="50D9AF2D" w14:textId="77777777" w:rsidR="009313DD" w:rsidRPr="005E72CF" w:rsidRDefault="009313DD" w:rsidP="005E72CF">
      <w:pPr>
        <w:rPr>
          <w:rFonts w:ascii="Baskerville" w:hAnsi="Baskerville"/>
          <w:lang w:val="en-DE"/>
        </w:rPr>
      </w:pPr>
    </w:p>
    <w:p w14:paraId="380D92A3" w14:textId="6E38542C" w:rsid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Around the time of the </w:t>
      </w:r>
      <w:r w:rsidR="00552666">
        <w:rPr>
          <w:rFonts w:ascii="Baskerville" w:hAnsi="Baskerville"/>
          <w:i/>
          <w:iCs/>
          <w:lang w:val="en-DE"/>
        </w:rPr>
        <w:t>Fall of the Berlin Wall</w:t>
      </w:r>
      <w:r w:rsidRPr="005E72CF">
        <w:rPr>
          <w:rFonts w:ascii="Baskerville" w:hAnsi="Baskerville"/>
          <w:lang w:val="en-DE"/>
        </w:rPr>
        <w:t>, the </w:t>
      </w:r>
      <w:r w:rsidRPr="005E72CF">
        <w:rPr>
          <w:rFonts w:ascii="Baskerville" w:hAnsi="Baskerville"/>
          <w:i/>
          <w:iCs/>
          <w:lang w:val="en-DE"/>
        </w:rPr>
        <w:t>Kulturbund</w:t>
      </w:r>
      <w:r w:rsidRPr="005E72CF">
        <w:rPr>
          <w:rFonts w:ascii="Baskerville" w:hAnsi="Baskerville"/>
          <w:lang w:val="en-DE"/>
        </w:rPr>
        <w:t> had over 200,000 members, with numerous working groups and a long history of development. I was given the task of transforming the </w:t>
      </w:r>
      <w:r w:rsidRPr="005E72CF">
        <w:rPr>
          <w:rFonts w:ascii="Baskerville" w:hAnsi="Baskerville"/>
          <w:i/>
          <w:iCs/>
          <w:lang w:val="en-DE"/>
        </w:rPr>
        <w:t>Training Department</w:t>
      </w:r>
      <w:r w:rsidRPr="005E72CF">
        <w:rPr>
          <w:rFonts w:ascii="Baskerville" w:hAnsi="Baskerville"/>
          <w:lang w:val="en-DE"/>
        </w:rPr>
        <w:t> at the central office in Berlin—the </w:t>
      </w:r>
      <w:r w:rsidRPr="005E72CF">
        <w:rPr>
          <w:rFonts w:ascii="Baskerville" w:hAnsi="Baskerville"/>
          <w:i/>
          <w:iCs/>
          <w:lang w:val="en-DE"/>
        </w:rPr>
        <w:t>Bundesleitung</w:t>
      </w:r>
      <w:r w:rsidRPr="005E72CF">
        <w:rPr>
          <w:rFonts w:ascii="Baskerville" w:hAnsi="Baskerville"/>
          <w:lang w:val="en-DE"/>
        </w:rPr>
        <w:t>—into a </w:t>
      </w:r>
      <w:r w:rsidRPr="005E72CF">
        <w:rPr>
          <w:rFonts w:ascii="Baskerville" w:hAnsi="Baskerville"/>
          <w:i/>
          <w:iCs/>
          <w:lang w:val="en-DE"/>
        </w:rPr>
        <w:t>Department of Science</w:t>
      </w:r>
      <w:r w:rsidRPr="005E72CF">
        <w:rPr>
          <w:rFonts w:ascii="Baskerville" w:hAnsi="Baskerville"/>
          <w:lang w:val="en-DE"/>
        </w:rPr>
        <w:t>. The focus was on science for social development, particularly from a Marxist perspective.</w:t>
      </w:r>
    </w:p>
    <w:p w14:paraId="416792B5" w14:textId="77777777" w:rsidR="009313DD" w:rsidRPr="005E72CF" w:rsidRDefault="009313DD" w:rsidP="005E72CF">
      <w:pPr>
        <w:rPr>
          <w:rFonts w:ascii="Baskerville" w:hAnsi="Baskerville"/>
          <w:lang w:val="en-DE"/>
        </w:rPr>
      </w:pPr>
    </w:p>
    <w:p w14:paraId="7BBF5925" w14:textId="77777777" w:rsidR="005E72CF" w:rsidRPr="005E72CF" w:rsidRDefault="005E72CF" w:rsidP="005E72CF">
      <w:pPr>
        <w:rPr>
          <w:rFonts w:ascii="Baskerville" w:hAnsi="Baskerville"/>
          <w:lang w:val="en-DE"/>
        </w:rPr>
      </w:pPr>
      <w:r w:rsidRPr="005E72CF">
        <w:rPr>
          <w:rFonts w:ascii="Baskerville" w:hAnsi="Baskerville"/>
          <w:lang w:val="en-DE"/>
        </w:rPr>
        <w:lastRenderedPageBreak/>
        <w:t>Perhaps I was not entirely unsuited for this task, as my work at Hermann Ley’s chair for </w:t>
      </w:r>
      <w:r w:rsidRPr="005E72CF">
        <w:rPr>
          <w:rFonts w:ascii="Baskerville" w:hAnsi="Baskerville"/>
          <w:i/>
          <w:iCs/>
          <w:lang w:val="en-DE"/>
        </w:rPr>
        <w:t>Philosophical Problems of the Natural Sciences</w:t>
      </w:r>
      <w:r w:rsidRPr="005E72CF">
        <w:rPr>
          <w:rFonts w:ascii="Baskerville" w:hAnsi="Baskerville"/>
          <w:lang w:val="en-DE"/>
        </w:rPr>
        <w:t> had allowed me to build many connections. I had a wide network of well-known friends who worked at various engineering schools or in administrative roles. This network became my backbone when it came to organizing events.</w:t>
      </w:r>
    </w:p>
    <w:p w14:paraId="76CBC9CA" w14:textId="77777777" w:rsidR="005E72CF" w:rsidRDefault="005E72CF" w:rsidP="005E72CF">
      <w:pPr>
        <w:rPr>
          <w:rFonts w:ascii="Baskerville" w:hAnsi="Baskerville"/>
          <w:i/>
          <w:iCs/>
          <w:lang w:val="en-DE"/>
        </w:rPr>
      </w:pPr>
      <w:r w:rsidRPr="005E72CF">
        <w:rPr>
          <w:rFonts w:ascii="Baskerville" w:hAnsi="Baskerville"/>
          <w:lang w:val="en-DE"/>
        </w:rPr>
        <w:t>One example was the debate on Prussia’s role in German history—an especially controversial topic at the time, particularly when the monument was not placed in Sanssouci but on </w:t>
      </w:r>
      <w:r w:rsidRPr="005E72CF">
        <w:rPr>
          <w:rFonts w:ascii="Baskerville" w:hAnsi="Baskerville"/>
          <w:i/>
          <w:iCs/>
          <w:lang w:val="en-DE"/>
        </w:rPr>
        <w:t>Unter den Linden</w:t>
      </w:r>
      <w:r w:rsidRPr="005E72CF">
        <w:rPr>
          <w:rFonts w:ascii="Baskerville" w:hAnsi="Baskerville"/>
          <w:lang w:val="en-DE"/>
        </w:rPr>
        <w:t>. There were intense discussions about cultural heritage. Another major topic was energy policy—already back then associated with concerns about nuclear power—as well as the broader question of culture and progress: </w:t>
      </w:r>
      <w:r w:rsidRPr="005E72CF">
        <w:rPr>
          <w:rFonts w:ascii="Baskerville" w:hAnsi="Baskerville"/>
          <w:i/>
          <w:iCs/>
          <w:lang w:val="en-DE"/>
        </w:rPr>
        <w:t>How do we conceptualize science and technology in a societal context?</w:t>
      </w:r>
    </w:p>
    <w:p w14:paraId="1CE00D02" w14:textId="77777777" w:rsidR="005E72CF" w:rsidRPr="005E72CF" w:rsidRDefault="005E72CF" w:rsidP="005E72CF">
      <w:pPr>
        <w:rPr>
          <w:rFonts w:ascii="Baskerville" w:hAnsi="Baskerville"/>
          <w:lang w:val="en-DE"/>
        </w:rPr>
      </w:pPr>
    </w:p>
    <w:p w14:paraId="12FE5697" w14:textId="418F3F2C" w:rsidR="005E72CF" w:rsidRDefault="005E72CF" w:rsidP="005E72CF">
      <w:pPr>
        <w:rPr>
          <w:rFonts w:ascii="Baskerville" w:hAnsi="Baskerville"/>
          <w:lang w:val="en-DE"/>
        </w:rPr>
      </w:pPr>
      <w:r w:rsidRPr="005E72CF">
        <w:rPr>
          <w:rFonts w:ascii="Baskerville" w:hAnsi="Baskerville"/>
          <w:lang w:val="en-DE"/>
        </w:rPr>
        <w:t>In this regard, I was able to rely on my extensive network of colleagues and friends, who provided valuable input and support.This continued until the </w:t>
      </w:r>
      <w:r w:rsidR="00552666">
        <w:rPr>
          <w:rFonts w:ascii="Baskerville" w:hAnsi="Baskerville"/>
          <w:i/>
          <w:iCs/>
          <w:lang w:val="en-DE"/>
        </w:rPr>
        <w:t>Fall of the Berlin Wall</w:t>
      </w:r>
      <w:r w:rsidRPr="005E72CF">
        <w:rPr>
          <w:rFonts w:ascii="Baskerville" w:hAnsi="Baskerville"/>
          <w:lang w:val="en-DE"/>
        </w:rPr>
        <w:t> happened. The </w:t>
      </w:r>
      <w:r w:rsidRPr="005E72CF">
        <w:rPr>
          <w:rFonts w:ascii="Baskerville" w:hAnsi="Baskerville"/>
          <w:i/>
          <w:iCs/>
          <w:lang w:val="en-DE"/>
        </w:rPr>
        <w:t>Kulturbund</w:t>
      </w:r>
      <w:r w:rsidRPr="005E72CF">
        <w:rPr>
          <w:rFonts w:ascii="Baskerville" w:hAnsi="Baskerville"/>
          <w:lang w:val="en-DE"/>
        </w:rPr>
        <w:t>, as a state-subsidized organization, was dissolved; many interest groups formed independent registered associations, and the </w:t>
      </w:r>
      <w:r w:rsidRPr="005E72CF">
        <w:rPr>
          <w:rFonts w:ascii="Baskerville" w:hAnsi="Baskerville"/>
          <w:i/>
          <w:iCs/>
          <w:lang w:val="en-DE"/>
        </w:rPr>
        <w:t>Kulturbund</w:t>
      </w:r>
      <w:r w:rsidRPr="005E72CF">
        <w:rPr>
          <w:rFonts w:ascii="Baskerville" w:hAnsi="Baskerville"/>
          <w:lang w:val="en-DE"/>
        </w:rPr>
        <w:t> itself became a registered association. However, it no longer had the same societal significance—it still maintained </w:t>
      </w:r>
      <w:r w:rsidRPr="005E72CF">
        <w:rPr>
          <w:rFonts w:ascii="Baskerville" w:hAnsi="Baskerville"/>
          <w:i/>
          <w:iCs/>
          <w:lang w:val="en-DE"/>
        </w:rPr>
        <w:t>Clubs der Intelligenz</w:t>
      </w:r>
      <w:r w:rsidRPr="005E72CF">
        <w:rPr>
          <w:rFonts w:ascii="Baskerville" w:hAnsi="Baskerville"/>
          <w:lang w:val="en-DE"/>
        </w:rPr>
        <w:t> in some cases. The houses that had once been individual properties were returned to their former owners. These were major transformations during the </w:t>
      </w:r>
      <w:r w:rsidR="00552666">
        <w:rPr>
          <w:rFonts w:ascii="Baskerville" w:hAnsi="Baskerville"/>
          <w:i/>
          <w:iCs/>
          <w:lang w:val="en-DE"/>
        </w:rPr>
        <w:t>Fall of the Berlin Wall</w:t>
      </w:r>
      <w:r w:rsidRPr="005E72CF">
        <w:rPr>
          <w:rFonts w:ascii="Baskerville" w:hAnsi="Baskerville"/>
          <w:lang w:val="en-DE"/>
        </w:rPr>
        <w:t> period.</w:t>
      </w:r>
    </w:p>
    <w:p w14:paraId="1AF10CD9" w14:textId="77777777" w:rsidR="009313DD" w:rsidRPr="005E72CF" w:rsidRDefault="009313DD" w:rsidP="005E72CF">
      <w:pPr>
        <w:rPr>
          <w:rFonts w:ascii="Baskerville" w:hAnsi="Baskerville"/>
          <w:lang w:val="en-DE"/>
        </w:rPr>
      </w:pPr>
    </w:p>
    <w:p w14:paraId="424CACA2" w14:textId="77777777" w:rsidR="005E72CF" w:rsidRDefault="005E72CF" w:rsidP="005E72CF">
      <w:pPr>
        <w:rPr>
          <w:rFonts w:ascii="Baskerville" w:hAnsi="Baskerville"/>
          <w:lang w:val="en-DE"/>
        </w:rPr>
      </w:pPr>
      <w:r w:rsidRPr="005E72CF">
        <w:rPr>
          <w:rFonts w:ascii="Baskerville" w:hAnsi="Baskerville"/>
          <w:lang w:val="en-DE"/>
        </w:rPr>
        <w:t>I was unemployed but then managed to secure a position through an </w:t>
      </w:r>
      <w:r w:rsidRPr="005E72CF">
        <w:rPr>
          <w:rFonts w:ascii="Baskerville" w:hAnsi="Baskerville"/>
          <w:i/>
          <w:iCs/>
          <w:lang w:val="en-DE"/>
        </w:rPr>
        <w:t>ABM project</w:t>
      </w:r>
      <w:r w:rsidRPr="005E72CF">
        <w:rPr>
          <w:rFonts w:ascii="Baskerville" w:hAnsi="Baskerville"/>
          <w:lang w:val="en-DE"/>
        </w:rPr>
        <w:t> (</w:t>
      </w:r>
      <w:r w:rsidRPr="005E72CF">
        <w:rPr>
          <w:rFonts w:ascii="Baskerville" w:hAnsi="Baskerville"/>
          <w:i/>
          <w:iCs/>
          <w:lang w:val="en-DE"/>
        </w:rPr>
        <w:t>Arbeitsbeschaffungsmaßnahme</w:t>
      </w:r>
      <w:r w:rsidRPr="005E72CF">
        <w:rPr>
          <w:rFonts w:ascii="Baskerville" w:hAnsi="Baskerville"/>
          <w:lang w:val="en-DE"/>
        </w:rPr>
        <w:t>, a government employment scheme). As part of that, I founded a small company of my own and called it </w:t>
      </w:r>
      <w:r w:rsidRPr="005E72CF">
        <w:rPr>
          <w:rFonts w:ascii="Baskerville" w:hAnsi="Baskerville"/>
          <w:i/>
          <w:iCs/>
          <w:lang w:val="en-DE"/>
        </w:rPr>
        <w:t>Rostock Consulting</w:t>
      </w:r>
      <w:r w:rsidRPr="005E72CF">
        <w:rPr>
          <w:rFonts w:ascii="Baskerville" w:hAnsi="Baskerville"/>
          <w:lang w:val="en-DE"/>
        </w:rPr>
        <w:t>, inspired by my previous connections to the Soviet Union and Russia. The idea was to combine societal research expertise with private enterprise—this was during the Yeltsin era, a time when the Soviet Union had become very open. I planned to establish a branch office in Saratov. But then, health issues got in the way. My heart began to fail, I was banned from flying, and at that time, amidst all the chaos, one had to be physically present. That put an end to the entire endeavor.</w:t>
      </w:r>
    </w:p>
    <w:p w14:paraId="6CE83D8A" w14:textId="77777777" w:rsidR="005E72CF" w:rsidRPr="005E72CF" w:rsidRDefault="005E72CF" w:rsidP="005E72CF">
      <w:pPr>
        <w:rPr>
          <w:rFonts w:ascii="Baskerville" w:hAnsi="Baskerville"/>
          <w:lang w:val="en-DE"/>
        </w:rPr>
      </w:pPr>
    </w:p>
    <w:p w14:paraId="1287A22A" w14:textId="77777777" w:rsidR="005E72CF" w:rsidRPr="005E72CF" w:rsidRDefault="005E72CF" w:rsidP="005E72CF">
      <w:pPr>
        <w:rPr>
          <w:rFonts w:ascii="Baskerville" w:hAnsi="Baskerville"/>
          <w:lang w:val="en-DE"/>
        </w:rPr>
      </w:pPr>
      <w:r w:rsidRPr="005E72CF">
        <w:rPr>
          <w:rFonts w:ascii="Baskerville" w:hAnsi="Baskerville"/>
          <w:lang w:val="en-DE"/>
        </w:rPr>
        <w:t>I had to undergo surgery to have heart valves replaced. In 1996, I entered early retirement due to disability, and all my dreams in that direction came to an end. I adjusted to this new reality, and eventually, we regained some momentum.</w:t>
      </w:r>
    </w:p>
    <w:p w14:paraId="7864DA87" w14:textId="77777777" w:rsidR="005E72CF" w:rsidRDefault="005E72CF" w:rsidP="005E72CF">
      <w:pPr>
        <w:rPr>
          <w:rFonts w:ascii="Baskerville" w:hAnsi="Baskerville"/>
          <w:lang w:val="en-DE"/>
        </w:rPr>
      </w:pPr>
      <w:r w:rsidRPr="005E72CF">
        <w:rPr>
          <w:rFonts w:ascii="Baskerville" w:hAnsi="Baskerville"/>
          <w:lang w:val="en-DE"/>
        </w:rPr>
        <w:t>For me, the </w:t>
      </w:r>
      <w:r w:rsidRPr="005E72CF">
        <w:rPr>
          <w:rFonts w:ascii="Baskerville" w:hAnsi="Baskerville"/>
          <w:i/>
          <w:iCs/>
          <w:lang w:val="en-DE"/>
        </w:rPr>
        <w:t>Leibniz Society</w:t>
      </w:r>
      <w:r w:rsidRPr="005E72CF">
        <w:rPr>
          <w:rFonts w:ascii="Baskerville" w:hAnsi="Baskerville"/>
          <w:lang w:val="en-DE"/>
        </w:rPr>
        <w:t> became both my scientific and social foundation. From it, entirely new collaborative projects emerged.</w:t>
      </w:r>
    </w:p>
    <w:p w14:paraId="2B4C7462" w14:textId="77777777" w:rsidR="00DB79B1" w:rsidRPr="005E72CF" w:rsidRDefault="00DB79B1" w:rsidP="005E72CF">
      <w:pPr>
        <w:rPr>
          <w:rFonts w:ascii="Baskerville" w:hAnsi="Baskerville"/>
          <w:lang w:val="en-DE"/>
        </w:rPr>
      </w:pPr>
    </w:p>
    <w:p w14:paraId="502072DD" w14:textId="77777777" w:rsidR="005E72CF" w:rsidRDefault="005E72CF" w:rsidP="005E72CF">
      <w:pPr>
        <w:rPr>
          <w:rFonts w:ascii="Baskerville" w:hAnsi="Baskerville"/>
          <w:lang w:val="en-DE"/>
        </w:rPr>
      </w:pPr>
      <w:r w:rsidRPr="005E72CF">
        <w:rPr>
          <w:rFonts w:ascii="Baskerville" w:hAnsi="Baskerville"/>
          <w:lang w:val="en-DE"/>
        </w:rPr>
        <w:t>One thing we haven't even mentioned yet—though it should be said—is that in the meantime, we had also started families and raised children. This personal, civilian aspect is often overlooked when one talks about one’s professional journey. But I want to take a moment to acknowledge it here.</w:t>
      </w:r>
    </w:p>
    <w:p w14:paraId="6D8E3263" w14:textId="77777777" w:rsidR="005E72CF" w:rsidRPr="005E72CF" w:rsidRDefault="005E72CF" w:rsidP="005E72CF">
      <w:pPr>
        <w:rPr>
          <w:rFonts w:ascii="Baskerville" w:hAnsi="Baskerville"/>
          <w:lang w:val="en-DE"/>
        </w:rPr>
      </w:pPr>
    </w:p>
    <w:p w14:paraId="07E37203"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Thank you very much.</w:t>
      </w:r>
    </w:p>
    <w:p w14:paraId="620AB43C" w14:textId="77777777" w:rsidR="005E72CF" w:rsidRPr="005E72CF" w:rsidRDefault="005E72CF" w:rsidP="005E72CF">
      <w:pPr>
        <w:rPr>
          <w:rFonts w:ascii="Baskerville" w:hAnsi="Baskerville"/>
          <w:lang w:val="en-DE"/>
        </w:rPr>
      </w:pPr>
    </w:p>
    <w:p w14:paraId="3B999BE1" w14:textId="028525C1" w:rsid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Oh, and I’d like to add something! I also have two grandchildren, both of whom are studying to become teachers in Golm, here in Potsdam</w:t>
      </w:r>
      <w:r w:rsidR="00DB79B1">
        <w:rPr>
          <w:rFonts w:ascii="Baskerville" w:hAnsi="Baskerville"/>
          <w:lang w:val="en-DE"/>
        </w:rPr>
        <w:t>!</w:t>
      </w:r>
    </w:p>
    <w:p w14:paraId="5DA2E0E1" w14:textId="77777777" w:rsidR="005E72CF" w:rsidRPr="005E72CF" w:rsidRDefault="005E72CF" w:rsidP="005E72CF">
      <w:pPr>
        <w:rPr>
          <w:rFonts w:ascii="Baskerville" w:hAnsi="Baskerville"/>
          <w:lang w:val="en-DE"/>
        </w:rPr>
      </w:pPr>
    </w:p>
    <w:p w14:paraId="0EFDE8D3" w14:textId="4C5CF1DF"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Interesting</w:t>
      </w:r>
      <w:r w:rsidR="00DB79B1">
        <w:rPr>
          <w:rFonts w:ascii="Baskerville" w:hAnsi="Baskerville"/>
          <w:lang w:val="en-DE"/>
        </w:rPr>
        <w:t xml:space="preserve">! </w:t>
      </w:r>
      <w:r w:rsidRPr="005E72CF">
        <w:rPr>
          <w:rFonts w:ascii="Baskerville" w:hAnsi="Baskerville"/>
          <w:lang w:val="en-DE"/>
        </w:rPr>
        <w:t>I’d like to ask: You met each other at Humboldt University. Mr. Büttner has already shared a bit about the atmosphere there; you also spent many years at Humboldt, Mr. Banse. Could you tell us a bit about your experience there and your education during that time?</w:t>
      </w:r>
    </w:p>
    <w:p w14:paraId="4B427081" w14:textId="77777777" w:rsidR="005E72CF" w:rsidRPr="005E72CF" w:rsidRDefault="005E72CF" w:rsidP="005E72CF">
      <w:pPr>
        <w:rPr>
          <w:rFonts w:ascii="Baskerville" w:hAnsi="Baskerville"/>
          <w:lang w:val="en-DE"/>
        </w:rPr>
      </w:pPr>
    </w:p>
    <w:p w14:paraId="3DD99136" w14:textId="77777777" w:rsid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It was a wonderful time. During the doctoral program, we had three years to focus intensively on our dissertations—within an open, inspiring atmosphere. What was particularly special was that you could talk to anyone and had plenty of time for scientific exchange.</w:t>
      </w:r>
    </w:p>
    <w:p w14:paraId="6F4A3F49" w14:textId="77777777" w:rsidR="005E72CF" w:rsidRPr="005E72CF" w:rsidRDefault="005E72CF" w:rsidP="005E72CF">
      <w:pPr>
        <w:rPr>
          <w:rFonts w:ascii="Baskerville" w:hAnsi="Baskerville"/>
          <w:lang w:val="en-DE"/>
        </w:rPr>
      </w:pPr>
    </w:p>
    <w:p w14:paraId="1890BE1E" w14:textId="659DFBD3" w:rsidR="005E72CF" w:rsidRDefault="005E72CF" w:rsidP="005E72CF">
      <w:pPr>
        <w:rPr>
          <w:rFonts w:ascii="Baskerville" w:hAnsi="Baskerville"/>
          <w:lang w:val="en-DE"/>
        </w:rPr>
      </w:pPr>
      <w:r w:rsidRPr="005E72CF">
        <w:rPr>
          <w:rFonts w:ascii="Baskerville" w:hAnsi="Baskerville"/>
          <w:lang w:val="en-DE"/>
        </w:rPr>
        <w:t>There were two regular events:</w:t>
      </w:r>
      <w:r>
        <w:rPr>
          <w:rFonts w:ascii="Baskerville" w:hAnsi="Baskerville"/>
          <w:lang w:val="en-DE"/>
        </w:rPr>
        <w:t xml:space="preserve"> </w:t>
      </w:r>
      <w:r w:rsidRPr="005E72CF">
        <w:rPr>
          <w:rFonts w:ascii="Baskerville" w:hAnsi="Baskerville"/>
          <w:lang w:val="en-DE"/>
        </w:rPr>
        <w:t>On Wednesdays, there was the colloquium, where each doctoral candidate had to present their research results once a year. This was followed by a discussion with the entire group.</w:t>
      </w:r>
      <w:r>
        <w:rPr>
          <w:rFonts w:ascii="Baskerville" w:hAnsi="Baskerville"/>
          <w:lang w:val="en-DE"/>
        </w:rPr>
        <w:t xml:space="preserve"> </w:t>
      </w:r>
      <w:r w:rsidRPr="005E72CF">
        <w:rPr>
          <w:rFonts w:ascii="Baskerville" w:hAnsi="Baskerville"/>
          <w:lang w:val="en-DE"/>
        </w:rPr>
        <w:t>Then, on Tuesdays, Hermann Ley held a lecture—something quite unique. He would take a book that had recently caught his attention at home, usually by a philosopher, and then spend two hours reflecting on its contents, which he knew in great detail. There was no fixed structure—his approach was entirely spontaneous—but that was precisely what made it so valuable for me. It was a kind of lesson in associative thinking.</w:t>
      </w:r>
    </w:p>
    <w:p w14:paraId="492A8800" w14:textId="77777777" w:rsidR="005E72CF" w:rsidRPr="005E72CF" w:rsidRDefault="005E72CF" w:rsidP="005E72CF">
      <w:pPr>
        <w:rPr>
          <w:rFonts w:ascii="Baskerville" w:hAnsi="Baskerville"/>
          <w:lang w:val="en-DE"/>
        </w:rPr>
      </w:pPr>
    </w:p>
    <w:p w14:paraId="03DA4DCF"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The group of doctoral candidates was made up of people from different disciplines, wasn’t it?</w:t>
      </w:r>
    </w:p>
    <w:p w14:paraId="2681B64C" w14:textId="77777777" w:rsidR="005E72CF" w:rsidRPr="005E72CF" w:rsidRDefault="005E72CF" w:rsidP="005E72CF">
      <w:pPr>
        <w:rPr>
          <w:rFonts w:ascii="Baskerville" w:hAnsi="Baskerville"/>
          <w:lang w:val="en-DE"/>
        </w:rPr>
      </w:pPr>
    </w:p>
    <w:p w14:paraId="68E7A78F" w14:textId="77777777" w:rsid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Yes, for example, our group included many teachers. At the time, there was the idea that teacher training should also incorporate worldview and epistemological questions. The goal was to train specialists who could not only teach philosophy but also have deep knowledge of their respective subject areas.</w:t>
      </w:r>
    </w:p>
    <w:p w14:paraId="5483A435" w14:textId="77777777" w:rsidR="005E72CF" w:rsidRPr="005E72CF" w:rsidRDefault="005E72CF" w:rsidP="005E72CF">
      <w:pPr>
        <w:rPr>
          <w:rFonts w:ascii="Baskerville" w:hAnsi="Baskerville"/>
          <w:lang w:val="en-DE"/>
        </w:rPr>
      </w:pPr>
    </w:p>
    <w:p w14:paraId="1A13FCFB" w14:textId="77777777" w:rsidR="005E72CF" w:rsidRDefault="005E72CF" w:rsidP="005E72CF">
      <w:pPr>
        <w:rPr>
          <w:rFonts w:ascii="Baskerville" w:hAnsi="Baskerville"/>
          <w:lang w:val="en-DE"/>
        </w:rPr>
      </w:pPr>
      <w:r w:rsidRPr="005E72CF">
        <w:rPr>
          <w:rFonts w:ascii="Baskerville" w:hAnsi="Baskerville"/>
          <w:lang w:val="en-DE"/>
        </w:rPr>
        <w:t>So, the idea was not to have a pure philosopher teaching, but rather, for example, a chemist who could reflect on philosophical questions within chemistry, or a physicist who could philosophically analyze physical concepts.</w:t>
      </w:r>
    </w:p>
    <w:p w14:paraId="71AE10AD" w14:textId="77777777" w:rsidR="005E72CF" w:rsidRPr="005E72CF" w:rsidRDefault="005E72CF" w:rsidP="005E72CF">
      <w:pPr>
        <w:rPr>
          <w:rFonts w:ascii="Baskerville" w:hAnsi="Baskerville"/>
          <w:lang w:val="en-DE"/>
        </w:rPr>
      </w:pPr>
    </w:p>
    <w:p w14:paraId="35DB909B" w14:textId="73AA6428" w:rsidR="005E72CF" w:rsidRDefault="005E72CF" w:rsidP="005E72CF">
      <w:pPr>
        <w:rPr>
          <w:rFonts w:ascii="Baskerville" w:hAnsi="Baskerville"/>
          <w:lang w:val="en-DE"/>
        </w:rPr>
      </w:pPr>
      <w:r w:rsidRPr="005E72CF">
        <w:rPr>
          <w:rFonts w:ascii="Baskerville" w:hAnsi="Baskerville"/>
          <w:lang w:val="en-DE"/>
        </w:rPr>
        <w:t>Our group consisted of biology teachers, physics teachers, and chemistry teachers, but we also had philosophers among us. Overall, it was a fascinating, interdisciplinary mix. We had geoscientists and engineers as well, with participants spanning different age groups. Some joined the group right after their studies, while others—like myself—came in after several years of professional experience. In my case, it was after two years of teaching. There were also external doctoral candidates who remained in the workforce while being part of our group. This diversity made collaboration particularly exciting.</w:t>
      </w:r>
      <w:r>
        <w:rPr>
          <w:rFonts w:ascii="Baskerville" w:hAnsi="Baskerville"/>
          <w:lang w:val="en-DE"/>
        </w:rPr>
        <w:t xml:space="preserve"> </w:t>
      </w:r>
      <w:r w:rsidRPr="005E72CF">
        <w:rPr>
          <w:rFonts w:ascii="Baskerville" w:hAnsi="Baskerville"/>
          <w:lang w:val="en-DE"/>
        </w:rPr>
        <w:t>A key figure was Hermann Ley—he was truly an exceptional phenomenon.</w:t>
      </w:r>
    </w:p>
    <w:p w14:paraId="78210D7E" w14:textId="77777777" w:rsidR="005E72CF" w:rsidRPr="005E72CF" w:rsidRDefault="005E72CF" w:rsidP="005E72CF">
      <w:pPr>
        <w:rPr>
          <w:rFonts w:ascii="Baskerville" w:hAnsi="Baskerville"/>
          <w:lang w:val="en-DE"/>
        </w:rPr>
      </w:pPr>
    </w:p>
    <w:p w14:paraId="4347651F" w14:textId="1D93F1F8"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That was certainly a special</w:t>
      </w:r>
      <w:r>
        <w:rPr>
          <w:rFonts w:ascii="Baskerville" w:hAnsi="Baskerville"/>
          <w:lang w:val="en-DE"/>
        </w:rPr>
        <w:t xml:space="preserve">. </w:t>
      </w:r>
      <w:r w:rsidRPr="005E72CF">
        <w:rPr>
          <w:rFonts w:ascii="Baskerville" w:hAnsi="Baskerville"/>
          <w:lang w:val="en-DE"/>
        </w:rPr>
        <w:t>It wasn’t common to work in such an interdisciplinary grou</w:t>
      </w:r>
      <w:r>
        <w:rPr>
          <w:rFonts w:ascii="Baskerville" w:hAnsi="Baskerville"/>
          <w:lang w:val="en-DE"/>
        </w:rPr>
        <w:t>p back then, even today it’s out of the ordinary!</w:t>
      </w:r>
    </w:p>
    <w:p w14:paraId="24821072" w14:textId="77777777" w:rsidR="005E72CF" w:rsidRDefault="005E72CF" w:rsidP="005E72CF">
      <w:pPr>
        <w:rPr>
          <w:rFonts w:ascii="Baskerville" w:hAnsi="Baskerville"/>
          <w:lang w:val="en-DE"/>
        </w:rPr>
      </w:pPr>
    </w:p>
    <w:p w14:paraId="43ADF1C3" w14:textId="77777777" w:rsid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Yes, I believe that kind of research group did not exist anywhere else in the GDR.</w:t>
      </w:r>
    </w:p>
    <w:p w14:paraId="75120C6C" w14:textId="77777777" w:rsidR="005E72CF" w:rsidRPr="005E72CF" w:rsidRDefault="005E72CF" w:rsidP="005E72CF">
      <w:pPr>
        <w:rPr>
          <w:rFonts w:ascii="Baskerville" w:hAnsi="Baskerville"/>
          <w:lang w:val="en-DE"/>
        </w:rPr>
      </w:pPr>
    </w:p>
    <w:p w14:paraId="0320A0CF"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When was this research group established?</w:t>
      </w:r>
    </w:p>
    <w:p w14:paraId="7BFE24B7" w14:textId="77777777" w:rsidR="005E72CF" w:rsidRPr="005E72CF" w:rsidRDefault="005E72CF" w:rsidP="005E72CF">
      <w:pPr>
        <w:rPr>
          <w:rFonts w:ascii="Baskerville" w:hAnsi="Baskerville"/>
          <w:lang w:val="en-DE"/>
        </w:rPr>
      </w:pPr>
    </w:p>
    <w:p w14:paraId="15C5C5F2" w14:textId="77777777" w:rsid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Between 1958 and 1959.</w:t>
      </w:r>
    </w:p>
    <w:p w14:paraId="4CEBCEB4" w14:textId="77777777" w:rsidR="005E72CF" w:rsidRPr="005E72CF" w:rsidRDefault="005E72CF" w:rsidP="005E72CF">
      <w:pPr>
        <w:rPr>
          <w:rFonts w:ascii="Baskerville" w:hAnsi="Baskerville"/>
          <w:lang w:val="en-DE"/>
        </w:rPr>
      </w:pPr>
    </w:p>
    <w:p w14:paraId="5F4796DA" w14:textId="6871393D" w:rsid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At that time, Hermann Ley was chairman of the Broadcasting Committee. His biography is somewhat controversial among some people. He was a trained dentist but</w:t>
      </w:r>
      <w:r w:rsidR="00507FDE">
        <w:rPr>
          <w:rFonts w:ascii="Baskerville" w:hAnsi="Baskerville"/>
          <w:lang w:val="en-DE"/>
        </w:rPr>
        <w:t xml:space="preserve"> as people were getting their</w:t>
      </w:r>
      <w:r w:rsidRPr="005E72CF">
        <w:rPr>
          <w:rFonts w:ascii="Baskerville" w:hAnsi="Baskerville"/>
          <w:lang w:val="en-DE"/>
        </w:rPr>
        <w:t xml:space="preserve"> teeth drilled</w:t>
      </w:r>
      <w:r w:rsidR="00507FDE">
        <w:rPr>
          <w:rFonts w:ascii="Baskerville" w:hAnsi="Baskerville"/>
          <w:lang w:val="en-DE"/>
        </w:rPr>
        <w:t>, they’d also</w:t>
      </w:r>
      <w:r w:rsidRPr="005E72CF">
        <w:rPr>
          <w:rFonts w:ascii="Baskerville" w:hAnsi="Baskerville"/>
          <w:lang w:val="en-DE"/>
        </w:rPr>
        <w:t xml:space="preserve"> engag</w:t>
      </w:r>
      <w:r w:rsidR="00507FDE">
        <w:rPr>
          <w:rFonts w:ascii="Baskerville" w:hAnsi="Baskerville"/>
          <w:lang w:val="en-DE"/>
        </w:rPr>
        <w:t>e</w:t>
      </w:r>
      <w:r w:rsidRPr="005E72CF">
        <w:rPr>
          <w:rFonts w:ascii="Baskerville" w:hAnsi="Baskerville"/>
          <w:lang w:val="en-DE"/>
        </w:rPr>
        <w:t xml:space="preserve"> in </w:t>
      </w:r>
      <w:r w:rsidR="00507FDE">
        <w:rPr>
          <w:rFonts w:ascii="Baskerville" w:hAnsi="Baskerville"/>
          <w:lang w:val="en-DE"/>
        </w:rPr>
        <w:t xml:space="preserve">philosophical </w:t>
      </w:r>
      <w:r w:rsidRPr="005E72CF">
        <w:rPr>
          <w:rFonts w:ascii="Baskerville" w:hAnsi="Baskerville"/>
          <w:lang w:val="en-DE"/>
        </w:rPr>
        <w:t>discussion</w:t>
      </w:r>
      <w:r w:rsidR="00507FDE">
        <w:rPr>
          <w:rFonts w:ascii="Baskerville" w:hAnsi="Baskerville"/>
          <w:lang w:val="en-DE"/>
        </w:rPr>
        <w:t>s with him.</w:t>
      </w:r>
      <w:r w:rsidRPr="005E72CF">
        <w:rPr>
          <w:rFonts w:ascii="Baskerville" w:hAnsi="Baskerville"/>
          <w:lang w:val="en-DE"/>
        </w:rPr>
        <w:t xml:space="preserve"> As Gerhard said—he was a phenomenon.</w:t>
      </w:r>
    </w:p>
    <w:p w14:paraId="0E3FC373" w14:textId="77777777" w:rsidR="005E72CF" w:rsidRPr="005E72CF" w:rsidRDefault="005E72CF" w:rsidP="005E72CF">
      <w:pPr>
        <w:rPr>
          <w:rFonts w:ascii="Baskerville" w:hAnsi="Baskerville"/>
          <w:lang w:val="en-DE"/>
        </w:rPr>
      </w:pPr>
    </w:p>
    <w:p w14:paraId="5873140B" w14:textId="77777777" w:rsidR="005E72CF" w:rsidRPr="005E72CF" w:rsidRDefault="005E72CF" w:rsidP="005E72CF">
      <w:pPr>
        <w:rPr>
          <w:rFonts w:ascii="Baskerville" w:hAnsi="Baskerville"/>
          <w:lang w:val="en-DE"/>
        </w:rPr>
      </w:pPr>
      <w:r w:rsidRPr="005E72CF">
        <w:rPr>
          <w:rFonts w:ascii="Baskerville" w:hAnsi="Baskerville"/>
          <w:lang w:val="en-DE"/>
        </w:rPr>
        <w:t>Perhaps one more point: In the GDR, access to international literature was somewhat problematic. At first, it was less of an issue, but over time, it became increasingly difficult. Hermann Ley was someone who knew and loved the French language. Accordingly, he maintained international contacts, and as Banse mentioned, he always had access to current literature. He encouraged discussions, allowing people to form their own opinions.</w:t>
      </w:r>
    </w:p>
    <w:p w14:paraId="51D4C495" w14:textId="77777777" w:rsidR="005E72CF" w:rsidRDefault="005E72CF" w:rsidP="005E72CF">
      <w:pPr>
        <w:rPr>
          <w:rFonts w:ascii="Baskerville" w:hAnsi="Baskerville"/>
          <w:lang w:val="en-DE"/>
        </w:rPr>
      </w:pPr>
      <w:r w:rsidRPr="005E72CF">
        <w:rPr>
          <w:rFonts w:ascii="Baskerville" w:hAnsi="Baskerville"/>
          <w:lang w:val="en-DE"/>
        </w:rPr>
        <w:t>Hermann Ley was deeply interested in what people knew. He used to say: </w:t>
      </w:r>
      <w:r w:rsidRPr="005E72CF">
        <w:rPr>
          <w:rFonts w:ascii="Baskerville" w:hAnsi="Baskerville"/>
          <w:i/>
          <w:iCs/>
          <w:lang w:val="en-DE"/>
        </w:rPr>
        <w:t>"What you know, I do not know. And you must tell us, only then can we think together."</w:t>
      </w:r>
      <w:r w:rsidRPr="005E72CF">
        <w:rPr>
          <w:rFonts w:ascii="Baskerville" w:hAnsi="Baskerville"/>
          <w:lang w:val="en-DE"/>
        </w:rPr>
        <w:t> There was always a nurturing environment in which one could communicate, exchange ideas, and enrich each other—but everyone had to contribute their part. This created a highly productive atmosphere where each person could refine their topic.</w:t>
      </w:r>
    </w:p>
    <w:p w14:paraId="24D0F04C" w14:textId="77777777" w:rsidR="005E72CF" w:rsidRPr="005E72CF" w:rsidRDefault="005E72CF" w:rsidP="005E72CF">
      <w:pPr>
        <w:rPr>
          <w:rFonts w:ascii="Baskerville" w:hAnsi="Baskerville"/>
          <w:lang w:val="en-DE"/>
        </w:rPr>
      </w:pPr>
    </w:p>
    <w:p w14:paraId="6A86791E" w14:textId="77777777" w:rsidR="005E72CF" w:rsidRDefault="005E72CF" w:rsidP="005E72CF">
      <w:pPr>
        <w:rPr>
          <w:rFonts w:ascii="Baskerville" w:hAnsi="Baskerville"/>
          <w:lang w:val="en-DE"/>
        </w:rPr>
      </w:pPr>
      <w:r w:rsidRPr="005E72CF">
        <w:rPr>
          <w:rFonts w:ascii="Baskerville" w:hAnsi="Baskerville"/>
          <w:lang w:val="en-DE"/>
        </w:rPr>
        <w:t>I worked on the ideological views of a certain Mr. Steinbuch, a computer scientist with specific functions. Fortunately, I had a scientific background because, although I had dropped out of my physics studies, I was able to complete a thesis on light figures in single crystals. So, within our group, we were all somewhat grounded in our respective fields, and that contributed to the creative environment. The graduates of Hermann Ley’s program all went on to hold responsible positions—very few tried to avoid responsibility.</w:t>
      </w:r>
    </w:p>
    <w:p w14:paraId="43F1D510" w14:textId="77777777" w:rsidR="005E72CF" w:rsidRPr="005E72CF" w:rsidRDefault="005E72CF" w:rsidP="005E72CF">
      <w:pPr>
        <w:rPr>
          <w:rFonts w:ascii="Baskerville" w:hAnsi="Baskerville"/>
          <w:lang w:val="en-DE"/>
        </w:rPr>
      </w:pPr>
    </w:p>
    <w:p w14:paraId="43E170CE" w14:textId="77777777" w:rsid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What was interesting was that you were not strictly bound to a topic. You submitted a research proposal, but it was not binding. It was not mandatory to complete the doctorate on that exact subject. Typically, over the course of three years, the research focus became more precise.</w:t>
      </w:r>
    </w:p>
    <w:p w14:paraId="01E8AFCF" w14:textId="77777777" w:rsidR="005E72CF" w:rsidRPr="005E72CF" w:rsidRDefault="005E72CF" w:rsidP="005E72CF">
      <w:pPr>
        <w:rPr>
          <w:rFonts w:ascii="Baskerville" w:hAnsi="Baskerville"/>
          <w:lang w:val="en-DE"/>
        </w:rPr>
      </w:pPr>
    </w:p>
    <w:p w14:paraId="3AB160CF" w14:textId="77777777" w:rsidR="005E72CF" w:rsidRPr="005E72CF" w:rsidRDefault="005E72CF" w:rsidP="005E72CF">
      <w:pPr>
        <w:rPr>
          <w:rFonts w:ascii="Baskerville" w:hAnsi="Baskerville"/>
          <w:lang w:val="en-DE"/>
        </w:rPr>
      </w:pPr>
      <w:r w:rsidRPr="005E72CF">
        <w:rPr>
          <w:rFonts w:ascii="Baskerville" w:hAnsi="Baskerville"/>
          <w:lang w:val="en-DE"/>
        </w:rPr>
        <w:t>I originally came from the education sector and had chosen to study chemistry teacher training in Potsdam. At the time, there was only a small department for chemistry, and I wanted to explore the normative, cognitive, and epistemic questions in this field. However, I quickly realized that there were virtually no scientific foundations to build upon.</w:t>
      </w:r>
    </w:p>
    <w:p w14:paraId="41DBB419" w14:textId="77777777" w:rsidR="005E72CF" w:rsidRDefault="005E72CF" w:rsidP="005E72CF">
      <w:pPr>
        <w:rPr>
          <w:rFonts w:ascii="Baskerville" w:hAnsi="Baskerville"/>
          <w:lang w:val="en-DE"/>
        </w:rPr>
      </w:pPr>
      <w:r w:rsidRPr="005E72CF">
        <w:rPr>
          <w:rFonts w:ascii="Baskerville" w:hAnsi="Baskerville"/>
          <w:lang w:val="en-DE"/>
        </w:rPr>
        <w:t>So, I had to broaden my scope—to science and technology in general, and especially to technology. My original research topic, which had been approved for my doctoral candidacy, ultimately led me to an entirely different focus, which became the subject of my dissertation after three years.</w:t>
      </w:r>
    </w:p>
    <w:p w14:paraId="50A7843F" w14:textId="77777777" w:rsidR="005E72CF" w:rsidRPr="005E72CF" w:rsidRDefault="005E72CF" w:rsidP="005E72CF">
      <w:pPr>
        <w:rPr>
          <w:rFonts w:ascii="Baskerville" w:hAnsi="Baskerville"/>
          <w:lang w:val="en-DE"/>
        </w:rPr>
      </w:pPr>
    </w:p>
    <w:p w14:paraId="24990730" w14:textId="77777777" w:rsidR="005E72CF" w:rsidRDefault="005E72CF" w:rsidP="005E72CF">
      <w:pPr>
        <w:rPr>
          <w:rFonts w:ascii="Baskerville" w:hAnsi="Baskerville"/>
          <w:lang w:val="en-DE"/>
        </w:rPr>
      </w:pPr>
      <w:r w:rsidRPr="005E72CF">
        <w:rPr>
          <w:rFonts w:ascii="Baskerville" w:hAnsi="Baskerville"/>
          <w:lang w:val="en-DE"/>
        </w:rPr>
        <w:t>At the beginning, my final research topic was by no means set in stone. No one knew that my chosen area lacked a solid scientific foundation. But with Hermann Ley, that was possible. Others might have insisted that I stick to my initial research proposal no matter what. But back then, it was clear: earning a doctorate meant proving that one could conduct scientific work—that was the essential point.</w:t>
      </w:r>
    </w:p>
    <w:p w14:paraId="3E380BBC" w14:textId="77777777" w:rsidR="005E72CF" w:rsidRPr="005E72CF" w:rsidRDefault="005E72CF" w:rsidP="005E72CF">
      <w:pPr>
        <w:rPr>
          <w:rFonts w:ascii="Baskerville" w:hAnsi="Baskerville"/>
          <w:lang w:val="en-DE"/>
        </w:rPr>
      </w:pPr>
    </w:p>
    <w:p w14:paraId="1DB589B1" w14:textId="5AADBF5C" w:rsidR="005E72CF" w:rsidRDefault="005E72CF" w:rsidP="005E72CF">
      <w:pPr>
        <w:rPr>
          <w:rFonts w:ascii="Baskerville" w:hAnsi="Baskerville"/>
          <w:lang w:val="en-DE"/>
        </w:rPr>
      </w:pPr>
      <w:r w:rsidRPr="005E72CF">
        <w:rPr>
          <w:rFonts w:ascii="Baskerville" w:hAnsi="Baskerville"/>
          <w:lang w:val="en-DE"/>
        </w:rPr>
        <w:t>To return to Hermann Ley as a person—when I had finished my manuscript draft, I showed it to him. He flipped through it, generally found it good, but then suddenly stopped at a certain page. After a moment, he simply said: </w:t>
      </w:r>
      <w:r w:rsidRPr="005E72CF">
        <w:rPr>
          <w:rFonts w:ascii="Baskerville" w:hAnsi="Baskerville"/>
          <w:i/>
          <w:iCs/>
          <w:lang w:val="en-DE"/>
        </w:rPr>
        <w:t>"This is wrong."</w:t>
      </w:r>
      <w:r w:rsidR="00507FDE">
        <w:rPr>
          <w:rFonts w:ascii="Baskerville" w:hAnsi="Baskerville"/>
          <w:i/>
          <w:iCs/>
          <w:lang w:val="en-DE"/>
        </w:rPr>
        <w:t xml:space="preserve"> </w:t>
      </w:r>
      <w:r w:rsidRPr="005E72CF">
        <w:rPr>
          <w:rFonts w:ascii="Baskerville" w:hAnsi="Baskerville"/>
          <w:lang w:val="en-DE"/>
        </w:rPr>
        <w:t>He had an exceptional ability to recognize factual errors just by glancing through a text—and immediately.</w:t>
      </w:r>
    </w:p>
    <w:p w14:paraId="7BB2A747" w14:textId="77777777" w:rsidR="005E72CF" w:rsidRPr="005E72CF" w:rsidRDefault="005E72CF" w:rsidP="005E72CF">
      <w:pPr>
        <w:rPr>
          <w:rFonts w:ascii="Baskerville" w:hAnsi="Baskerville"/>
          <w:lang w:val="en-DE"/>
        </w:rPr>
      </w:pPr>
    </w:p>
    <w:p w14:paraId="58700931"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You mentioned Mr. Laitko earlier. How did you meet him?</w:t>
      </w:r>
    </w:p>
    <w:p w14:paraId="0F74E1E0" w14:textId="77777777" w:rsidR="005E72CF" w:rsidRPr="005E72CF" w:rsidRDefault="005E72CF" w:rsidP="005E72CF">
      <w:pPr>
        <w:rPr>
          <w:rFonts w:ascii="Baskerville" w:hAnsi="Baskerville"/>
          <w:lang w:val="en-DE"/>
        </w:rPr>
      </w:pPr>
    </w:p>
    <w:p w14:paraId="5D1D77FD" w14:textId="77777777" w:rsid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Hubert Laitko was one of the first scholars in this field. The chair was established in 1959 with the goal of training experts who would develop these subjects further within the framework of Marxist thought.</w:t>
      </w:r>
    </w:p>
    <w:p w14:paraId="2800D6D2" w14:textId="77777777" w:rsidR="005E72CF" w:rsidRPr="005E72CF" w:rsidRDefault="005E72CF" w:rsidP="005E72CF">
      <w:pPr>
        <w:rPr>
          <w:rFonts w:ascii="Baskerville" w:hAnsi="Baskerville"/>
          <w:lang w:val="en-DE"/>
        </w:rPr>
      </w:pPr>
    </w:p>
    <w:p w14:paraId="4E9100EC" w14:textId="77777777" w:rsidR="005E72CF" w:rsidRDefault="005E72CF" w:rsidP="005E72CF">
      <w:pPr>
        <w:rPr>
          <w:rFonts w:ascii="Baskerville" w:hAnsi="Baskerville"/>
          <w:lang w:val="en-DE"/>
        </w:rPr>
      </w:pPr>
      <w:r w:rsidRPr="005E72CF">
        <w:rPr>
          <w:rFonts w:ascii="Baskerville" w:hAnsi="Baskerville"/>
          <w:lang w:val="en-DE"/>
        </w:rPr>
        <w:lastRenderedPageBreak/>
        <w:t>The first generation included not only Laitko but also Heinrich Parthey and Martin Guntau, to name just a few. They all had distinct scientific profiles. Most scholars from the 1930s generation have since passed away—Parthey and Guntau among them. However, Hubert Laitko is still active, including in the Leibniz Society.</w:t>
      </w:r>
    </w:p>
    <w:p w14:paraId="3E487BCF" w14:textId="77777777" w:rsidR="005E72CF" w:rsidRPr="005E72CF" w:rsidRDefault="005E72CF" w:rsidP="005E72CF">
      <w:pPr>
        <w:rPr>
          <w:rFonts w:ascii="Baskerville" w:hAnsi="Baskerville"/>
          <w:lang w:val="en-DE"/>
        </w:rPr>
      </w:pPr>
    </w:p>
    <w:p w14:paraId="2BDD39AC" w14:textId="77777777" w:rsidR="005E72CF" w:rsidRPr="005E72CF" w:rsidRDefault="005E72CF" w:rsidP="005E72CF">
      <w:pPr>
        <w:rPr>
          <w:rFonts w:ascii="Baskerville" w:hAnsi="Baskerville"/>
          <w:lang w:val="en-DE"/>
        </w:rPr>
      </w:pPr>
      <w:r w:rsidRPr="005E72CF">
        <w:rPr>
          <w:rFonts w:ascii="Baskerville" w:hAnsi="Baskerville"/>
          <w:lang w:val="en-DE"/>
        </w:rPr>
        <w:t>Hermann Ley actively encouraged free thinking about new scientific approaches. This open atmosphere fundamentally shaped the department. Research was the main focus.</w:t>
      </w:r>
    </w:p>
    <w:p w14:paraId="60FA5074" w14:textId="77777777" w:rsidR="005E72CF" w:rsidRDefault="005E72CF" w:rsidP="005E72CF">
      <w:pPr>
        <w:rPr>
          <w:rFonts w:ascii="Baskerville" w:hAnsi="Baskerville"/>
          <w:lang w:val="en-DE"/>
        </w:rPr>
      </w:pPr>
      <w:r w:rsidRPr="005E72CF">
        <w:rPr>
          <w:rFonts w:ascii="Baskerville" w:hAnsi="Baskerville"/>
          <w:lang w:val="en-DE"/>
        </w:rPr>
        <w:t>At that time, I encountered topics such as cybernetics and operations research—problems that were just emerging and entering philosophical discourse. One particularly interesting aspect was the role of the individual in scientific developments. I even discovered a connection between existentialism and cybernetics, particularly concerning the role of personality.</w:t>
      </w:r>
    </w:p>
    <w:p w14:paraId="2A689779" w14:textId="77777777" w:rsidR="005E72CF" w:rsidRPr="005E72CF" w:rsidRDefault="005E72CF" w:rsidP="005E72CF">
      <w:pPr>
        <w:rPr>
          <w:rFonts w:ascii="Baskerville" w:hAnsi="Baskerville"/>
          <w:lang w:val="en-DE"/>
        </w:rPr>
      </w:pPr>
    </w:p>
    <w:p w14:paraId="7DED4B3A" w14:textId="77777777" w:rsidR="005E72CF" w:rsidRDefault="005E72CF" w:rsidP="005E72CF">
      <w:pPr>
        <w:rPr>
          <w:rFonts w:ascii="Baskerville" w:hAnsi="Baskerville"/>
          <w:lang w:val="en-DE"/>
        </w:rPr>
      </w:pPr>
      <w:r w:rsidRPr="005E72CF">
        <w:rPr>
          <w:rFonts w:ascii="Baskerville" w:hAnsi="Baskerville"/>
          <w:lang w:val="en-DE"/>
        </w:rPr>
        <w:t>Hermann Ley placed great importance on giving us time and space to think through such ideas. As Gerhard Banse put it so well: </w:t>
      </w:r>
      <w:r w:rsidRPr="005E72CF">
        <w:rPr>
          <w:rFonts w:ascii="Baskerville" w:hAnsi="Baskerville"/>
          <w:i/>
          <w:iCs/>
          <w:lang w:val="en-DE"/>
        </w:rPr>
        <w:t>"You are here to think—something that would not be possible without this community."</w:t>
      </w:r>
      <w:r w:rsidRPr="005E72CF">
        <w:rPr>
          <w:rFonts w:ascii="Baskerville" w:hAnsi="Baskerville"/>
          <w:lang w:val="en-DE"/>
        </w:rPr>
        <w:t> This environment was highly inspiring and intellectually enriching for many of us.</w:t>
      </w:r>
    </w:p>
    <w:p w14:paraId="37EF8852" w14:textId="77777777" w:rsidR="005E72CF" w:rsidRPr="005E72CF" w:rsidRDefault="005E72CF" w:rsidP="005E72CF">
      <w:pPr>
        <w:rPr>
          <w:rFonts w:ascii="Baskerville" w:hAnsi="Baskerville"/>
          <w:lang w:val="en-DE"/>
        </w:rPr>
      </w:pPr>
    </w:p>
    <w:p w14:paraId="2EC2610B" w14:textId="7FA9C53A" w:rsid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One special tradition that I’d like to highlight was the so-called </w:t>
      </w:r>
      <w:r w:rsidRPr="005E72CF">
        <w:rPr>
          <w:rFonts w:ascii="Baskerville" w:hAnsi="Baskerville"/>
          <w:i/>
          <w:iCs/>
          <w:lang w:val="en-DE"/>
        </w:rPr>
        <w:t>Corresponder Week</w:t>
      </w:r>
      <w:r w:rsidRPr="005E72CF">
        <w:rPr>
          <w:rFonts w:ascii="Baskerville" w:hAnsi="Baskerville"/>
          <w:lang w:val="en-DE"/>
        </w:rPr>
        <w:t>. This annual event took place every May and brought together graduates from different generations—including older alumni who had studied before us. They would introduce themselves, give lectures, and engage in discussions with us younger scholars. It felt a bit like a large academic family.</w:t>
      </w:r>
      <w:r>
        <w:rPr>
          <w:rFonts w:ascii="Baskerville" w:hAnsi="Baskerville"/>
          <w:lang w:val="en-DE"/>
        </w:rPr>
        <w:t xml:space="preserve"> </w:t>
      </w:r>
      <w:r w:rsidRPr="005E72CF">
        <w:rPr>
          <w:rFonts w:ascii="Baskerville" w:hAnsi="Baskerville"/>
          <w:lang w:val="en-DE"/>
        </w:rPr>
        <w:t>These meetings led to valuable connections that often lasted well beyond our studies. You knew who was working in Chemnitz or Dresden and could exchange ideas—especially when it came to international experiences or career opportunities. This event was truly special because it fostered open, intergenerational dialogue.</w:t>
      </w:r>
    </w:p>
    <w:p w14:paraId="757F7D7C" w14:textId="77777777" w:rsidR="005E72CF" w:rsidRPr="005E72CF" w:rsidRDefault="005E72CF" w:rsidP="005E72CF">
      <w:pPr>
        <w:rPr>
          <w:rFonts w:ascii="Baskerville" w:hAnsi="Baskerville"/>
          <w:lang w:val="en-DE"/>
        </w:rPr>
      </w:pPr>
    </w:p>
    <w:p w14:paraId="2B38E9ED" w14:textId="45B71589" w:rsid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And from those connections, further collaborations developed. For instance, you, Gerhard, were in correspondence with Helge Wendt from Magdeburg, also one of the graduates. This is how new networks formed.</w:t>
      </w:r>
      <w:r>
        <w:rPr>
          <w:rFonts w:ascii="Baskerville" w:hAnsi="Baskerville"/>
          <w:lang w:val="en-DE"/>
        </w:rPr>
        <w:t xml:space="preserve"> </w:t>
      </w:r>
      <w:r w:rsidRPr="005E72CF">
        <w:rPr>
          <w:rFonts w:ascii="Baskerville" w:hAnsi="Baskerville"/>
          <w:lang w:val="en-DE"/>
        </w:rPr>
        <w:t>And perhaps a small anecdote for a bit of amusement—this </w:t>
      </w:r>
      <w:r w:rsidRPr="005E72CF">
        <w:rPr>
          <w:rFonts w:ascii="Baskerville" w:hAnsi="Baskerville"/>
          <w:i/>
          <w:iCs/>
          <w:lang w:val="en-DE"/>
        </w:rPr>
        <w:t>Kühlungsborn Week</w:t>
      </w:r>
      <w:r w:rsidRPr="005E72CF">
        <w:rPr>
          <w:rFonts w:ascii="Baskerville" w:hAnsi="Baskerville"/>
          <w:lang w:val="en-DE"/>
        </w:rPr>
        <w:t> took place in a youth hostel, and even Hermann Ley and all of us slept in bunk beds. Some of us even had our families and children with us, but the atmosphere was never hierarchical. No single person stood in the spotlight—it was all about collective reflection and discussion.</w:t>
      </w:r>
    </w:p>
    <w:p w14:paraId="7DF64050" w14:textId="77777777" w:rsidR="005E72CF" w:rsidRPr="005E72CF" w:rsidRDefault="005E72CF" w:rsidP="005E72CF">
      <w:pPr>
        <w:rPr>
          <w:rFonts w:ascii="Baskerville" w:hAnsi="Baskerville"/>
          <w:lang w:val="en-DE"/>
        </w:rPr>
      </w:pPr>
    </w:p>
    <w:p w14:paraId="41730363"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That really does sound fascinating. Mr. Banse, later on, you devoted yourself intensively to teaching and pursued it with great passion—even up until just a few years ago.</w:t>
      </w:r>
    </w:p>
    <w:p w14:paraId="1C4E4BA8" w14:textId="77777777" w:rsidR="005E72CF" w:rsidRDefault="005E72CF" w:rsidP="005E72CF">
      <w:pPr>
        <w:rPr>
          <w:rFonts w:ascii="Baskerville" w:hAnsi="Baskerville"/>
          <w:lang w:val="en-DE"/>
        </w:rPr>
      </w:pPr>
    </w:p>
    <w:p w14:paraId="542E8937"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Since you have experienced both the education system of the GDR and that of post-reunification Germany, I am curious: How did you personally perceive this transition? What differences did you notice, and how would you compare the two systems?</w:t>
      </w:r>
    </w:p>
    <w:p w14:paraId="66071F76" w14:textId="77777777" w:rsidR="005E72CF" w:rsidRPr="005E72CF" w:rsidRDefault="005E72CF" w:rsidP="005E72CF">
      <w:pPr>
        <w:rPr>
          <w:rFonts w:ascii="Baskerville" w:hAnsi="Baskerville"/>
          <w:lang w:val="en-DE"/>
        </w:rPr>
      </w:pPr>
    </w:p>
    <w:p w14:paraId="1852D734" w14:textId="77777777" w:rsid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A direct comparison is difficult—both in terms of the students and the teaching itself. However, the interest of the students was always there, whether during GDR times at Humboldt University among the philosophy students or after reunification at BTU Cottbus. One major difference, however, lay in the integration of students into the learning process.</w:t>
      </w:r>
    </w:p>
    <w:p w14:paraId="282D7F36" w14:textId="77777777" w:rsidR="009313DD" w:rsidRPr="005E72CF" w:rsidRDefault="009313DD" w:rsidP="005E72CF">
      <w:pPr>
        <w:rPr>
          <w:rFonts w:ascii="Baskerville" w:hAnsi="Baskerville"/>
          <w:lang w:val="en-DE"/>
        </w:rPr>
      </w:pPr>
    </w:p>
    <w:p w14:paraId="6E0A1C7E" w14:textId="65BF57D5" w:rsidR="005E72CF" w:rsidRDefault="005E72CF" w:rsidP="005E72CF">
      <w:pPr>
        <w:rPr>
          <w:rFonts w:ascii="Baskerville" w:hAnsi="Baskerville"/>
          <w:lang w:val="en-DE"/>
        </w:rPr>
      </w:pPr>
      <w:r w:rsidRPr="005E72CF">
        <w:rPr>
          <w:rFonts w:ascii="Baskerville" w:hAnsi="Baskerville"/>
          <w:lang w:val="en-DE"/>
        </w:rPr>
        <w:t>During my five years at BTU, there was something called </w:t>
      </w:r>
      <w:r w:rsidRPr="005E72CF">
        <w:rPr>
          <w:rFonts w:ascii="Baskerville" w:hAnsi="Baskerville"/>
          <w:i/>
          <w:iCs/>
          <w:lang w:val="en-DE"/>
        </w:rPr>
        <w:t>interdisciplinary studies</w:t>
      </w:r>
      <w:r w:rsidRPr="005E72CF">
        <w:rPr>
          <w:rFonts w:ascii="Baskerville" w:hAnsi="Baskerville"/>
          <w:lang w:val="en-DE"/>
        </w:rPr>
        <w:t>, which was mandatory for all students. Within their degree program, they had to take certain courses—</w:t>
      </w:r>
      <w:r w:rsidRPr="005E72CF">
        <w:rPr>
          <w:rFonts w:ascii="Baskerville" w:hAnsi="Baskerville"/>
          <w:lang w:val="en-DE"/>
        </w:rPr>
        <w:lastRenderedPageBreak/>
        <w:t>but there were no strict requirements on which ones exactly.</w:t>
      </w:r>
      <w:r>
        <w:rPr>
          <w:rFonts w:ascii="Baskerville" w:hAnsi="Baskerville"/>
          <w:lang w:val="en-DE"/>
        </w:rPr>
        <w:t xml:space="preserve"> </w:t>
      </w:r>
      <w:r w:rsidRPr="005E72CF">
        <w:rPr>
          <w:rFonts w:ascii="Baskerville" w:hAnsi="Baskerville"/>
          <w:lang w:val="en-DE"/>
        </w:rPr>
        <w:t>As a result, my lectures often included students from vastly different semesters and disciplines—first-year students sitting alongside seventh-semester students, engineers next to physicists or process scientists. This was fascinating for the exchange of ideas but also quite challenging because it was difficult to tailor the teaching to a uniform level for everyone. However, I always found it enriching when students brought their diverse perspectives into the discussions. A seventh-semester student could argue very differently than someone in their second semester, and a computer science student saw things differently from an environmental science student.</w:t>
      </w:r>
      <w:r w:rsidR="00507FDE">
        <w:rPr>
          <w:rFonts w:ascii="Baskerville" w:hAnsi="Baskerville"/>
          <w:lang w:val="en-DE"/>
        </w:rPr>
        <w:t xml:space="preserve"> </w:t>
      </w:r>
      <w:r w:rsidRPr="005E72CF">
        <w:rPr>
          <w:rFonts w:ascii="Baskerville" w:hAnsi="Baskerville"/>
          <w:lang w:val="en-DE"/>
        </w:rPr>
        <w:t>The biggest challenge was finding topics that were equally engaging for all—that was probably the most defining experience I had in Cottbus.</w:t>
      </w:r>
    </w:p>
    <w:p w14:paraId="30D34195" w14:textId="77777777" w:rsidR="00507FDE" w:rsidRPr="005E72CF" w:rsidRDefault="00507FDE" w:rsidP="005E72CF">
      <w:pPr>
        <w:rPr>
          <w:rFonts w:ascii="Baskerville" w:hAnsi="Baskerville"/>
          <w:lang w:val="en-DE"/>
        </w:rPr>
      </w:pPr>
    </w:p>
    <w:p w14:paraId="6F03016F" w14:textId="50B9D15C" w:rsidR="005E72CF" w:rsidRDefault="005E72CF" w:rsidP="005E72CF">
      <w:pPr>
        <w:rPr>
          <w:rFonts w:ascii="Baskerville" w:hAnsi="Baskerville"/>
          <w:lang w:val="en-DE"/>
        </w:rPr>
      </w:pPr>
      <w:r w:rsidRPr="005E72CF">
        <w:rPr>
          <w:rFonts w:ascii="Baskerville" w:hAnsi="Baskerville"/>
          <w:lang w:val="en-DE"/>
        </w:rPr>
        <w:t>Here in Potsdam, I taught courses for a while, even while I was still in Karlsruhe. That was connected to my work in a specialized field—</w:t>
      </w:r>
      <w:r w:rsidRPr="005E72CF">
        <w:rPr>
          <w:rFonts w:ascii="Baskerville" w:hAnsi="Baskerville"/>
          <w:i/>
          <w:iCs/>
          <w:lang w:val="en-DE"/>
        </w:rPr>
        <w:t>General Technology</w:t>
      </w:r>
      <w:r w:rsidRPr="005E72CF">
        <w:rPr>
          <w:rFonts w:ascii="Baskerville" w:hAnsi="Baskerville"/>
          <w:lang w:val="en-DE"/>
        </w:rPr>
        <w:t>. This is a German concept that goes back to Johann Beckmann. In 1806, in Göttingen, he developed this approach as a general theory on the emergence and use of technology. Originally, it was intended to assist civil servants—in a way, an early form of the technical understanding that is still relevant today in regulatory offices.</w:t>
      </w:r>
      <w:r>
        <w:rPr>
          <w:rFonts w:ascii="Baskerville" w:hAnsi="Baskerville"/>
          <w:lang w:val="en-DE"/>
        </w:rPr>
        <w:t xml:space="preserve"> </w:t>
      </w:r>
      <w:r w:rsidRPr="005E72CF">
        <w:rPr>
          <w:rFonts w:ascii="Baskerville" w:hAnsi="Baskerville"/>
          <w:lang w:val="en-DE"/>
        </w:rPr>
        <w:t>I was one of the few in Germany who continued to work in this field. In teacher training here in Potsdam, even after reunification, there was still a course on General Technology, which I taught.</w:t>
      </w:r>
    </w:p>
    <w:p w14:paraId="63D011A9" w14:textId="77777777" w:rsidR="005E72CF" w:rsidRPr="005E72CF" w:rsidRDefault="005E72CF" w:rsidP="005E72CF">
      <w:pPr>
        <w:rPr>
          <w:rFonts w:ascii="Baskerville" w:hAnsi="Baskerville"/>
          <w:lang w:val="en-DE"/>
        </w:rPr>
      </w:pPr>
    </w:p>
    <w:p w14:paraId="615AED2B" w14:textId="77777777" w:rsidR="005E72CF" w:rsidRDefault="005E72CF" w:rsidP="005E72CF">
      <w:pPr>
        <w:rPr>
          <w:rFonts w:ascii="Baskerville" w:hAnsi="Baskerville"/>
          <w:lang w:val="en-DE"/>
        </w:rPr>
      </w:pPr>
      <w:r w:rsidRPr="005E72CF">
        <w:rPr>
          <w:rFonts w:ascii="Baskerville" w:hAnsi="Baskerville"/>
          <w:lang w:val="en-DE"/>
        </w:rPr>
        <w:t>That was another completely different experience because this time, all the students were from the same semester. However, a new challenge emerged: As is sometimes the case with teacher-training students, the interest level was not particularly high. Additionally, the subject was not optimally placed within the curriculum. In my opinion, General Technology should only be taught once students already have some technical knowledge—teaching it too early makes little sense. It would be impossible to introduce it as an entry-level subject; instead, it must be structured differently.</w:t>
      </w:r>
    </w:p>
    <w:p w14:paraId="6AA54567" w14:textId="77777777" w:rsidR="005E72CF" w:rsidRPr="005E72CF" w:rsidRDefault="005E72CF" w:rsidP="005E72CF">
      <w:pPr>
        <w:rPr>
          <w:rFonts w:ascii="Baskerville" w:hAnsi="Baskerville"/>
          <w:lang w:val="en-DE"/>
        </w:rPr>
      </w:pPr>
    </w:p>
    <w:p w14:paraId="78496F8C" w14:textId="77777777" w:rsidR="005E72CF" w:rsidRPr="005E72CF" w:rsidRDefault="005E72CF" w:rsidP="005E72CF">
      <w:pPr>
        <w:rPr>
          <w:rFonts w:ascii="Baskerville" w:hAnsi="Baskerville"/>
          <w:lang w:val="en-DE"/>
        </w:rPr>
      </w:pPr>
      <w:r w:rsidRPr="005E72CF">
        <w:rPr>
          <w:rFonts w:ascii="Baskerville" w:hAnsi="Baskerville"/>
          <w:lang w:val="en-DE"/>
        </w:rPr>
        <w:t>Overall, I found it to be a very interesting experience. In Cottbus, the class sizes were relatively small—usually between 15 and 20 students, sometimes up to 100. Here in Potsdam, I taught in large lecture halls, sometimes even out in Golm. That was an entirely different scale. I also taught in Wismar, which was yet another distinct experience.</w:t>
      </w:r>
    </w:p>
    <w:p w14:paraId="34494166" w14:textId="77777777" w:rsidR="005E72CF" w:rsidRDefault="005E72CF" w:rsidP="005E72CF">
      <w:pPr>
        <w:rPr>
          <w:rFonts w:ascii="Baskerville" w:hAnsi="Baskerville"/>
          <w:lang w:val="en-DE"/>
        </w:rPr>
      </w:pPr>
      <w:r w:rsidRPr="005E72CF">
        <w:rPr>
          <w:rFonts w:ascii="Baskerville" w:hAnsi="Baskerville"/>
          <w:lang w:val="en-DE"/>
        </w:rPr>
        <w:t>In general, I have always enjoyed teaching. After reunification, I also did a lot of work abroad—in Katowice, Poland, as well as in Slovakia and the Czech Republic.</w:t>
      </w:r>
    </w:p>
    <w:p w14:paraId="65DC42E9" w14:textId="77777777" w:rsidR="005E72CF" w:rsidRPr="005E72CF" w:rsidRDefault="005E72CF" w:rsidP="005E72CF">
      <w:pPr>
        <w:rPr>
          <w:rFonts w:ascii="Baskerville" w:hAnsi="Baskerville"/>
          <w:lang w:val="en-DE"/>
        </w:rPr>
      </w:pPr>
    </w:p>
    <w:p w14:paraId="795EC37D"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That was after reunification. How did that come about?</w:t>
      </w:r>
    </w:p>
    <w:p w14:paraId="0C25CF9D" w14:textId="77777777" w:rsidR="005E72CF" w:rsidRPr="005E72CF" w:rsidRDefault="005E72CF" w:rsidP="005E72CF">
      <w:pPr>
        <w:rPr>
          <w:rFonts w:ascii="Baskerville" w:hAnsi="Baskerville"/>
          <w:lang w:val="en-DE"/>
        </w:rPr>
      </w:pPr>
    </w:p>
    <w:p w14:paraId="66F42393" w14:textId="4D7A6BC9" w:rsid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After reunification, there were various ways to support scientists who had lost their positions due to the dissolution of the Academy of Sciences. One such option was the so-called </w:t>
      </w:r>
      <w:r w:rsidRPr="005E72CF">
        <w:rPr>
          <w:rFonts w:ascii="Baskerville" w:hAnsi="Baskerville"/>
          <w:i/>
          <w:iCs/>
          <w:lang w:val="en-DE"/>
        </w:rPr>
        <w:t>KAW</w:t>
      </w:r>
      <w:r w:rsidRPr="005E72CF">
        <w:rPr>
          <w:rFonts w:ascii="Baskerville" w:hAnsi="Baskerville"/>
          <w:lang w:val="en-DE"/>
        </w:rPr>
        <w:t> (</w:t>
      </w:r>
      <w:r w:rsidRPr="005E72CF">
        <w:rPr>
          <w:rFonts w:ascii="Baskerville" w:hAnsi="Baskerville"/>
          <w:i/>
          <w:iCs/>
          <w:lang w:val="en-DE"/>
        </w:rPr>
        <w:t>Kündigungs- und Abwicklungsinitiative</w:t>
      </w:r>
      <w:r w:rsidRPr="005E72CF">
        <w:rPr>
          <w:rFonts w:ascii="Baskerville" w:hAnsi="Baskerville"/>
          <w:lang w:val="en-DE"/>
        </w:rPr>
        <w:t>), an initiative to manage dismissals and restructuring. It provided financial support for five years.</w:t>
      </w:r>
      <w:r>
        <w:rPr>
          <w:rFonts w:ascii="Baskerville" w:hAnsi="Baskerville"/>
          <w:lang w:val="en-DE"/>
        </w:rPr>
        <w:t xml:space="preserve"> </w:t>
      </w:r>
      <w:r w:rsidRPr="005E72CF">
        <w:rPr>
          <w:rFonts w:ascii="Baskerville" w:hAnsi="Baskerville"/>
          <w:lang w:val="en-DE"/>
        </w:rPr>
        <w:t>In the first two years, one was essentially independent. From the third year onward, however, one had to secure an institutional affiliation. In my case, that was Cottbus. The idea behind this model was to integrate scientists into the new university structures and retain them there in the long term.</w:t>
      </w:r>
    </w:p>
    <w:p w14:paraId="3AE3FDB9" w14:textId="77777777" w:rsidR="005E72CF" w:rsidRPr="005E72CF" w:rsidRDefault="005E72CF" w:rsidP="005E72CF">
      <w:pPr>
        <w:rPr>
          <w:rFonts w:ascii="Baskerville" w:hAnsi="Baskerville"/>
          <w:lang w:val="en-DE"/>
        </w:rPr>
      </w:pPr>
    </w:p>
    <w:p w14:paraId="3F05AC8C" w14:textId="77777777" w:rsidR="005E72CF" w:rsidRPr="005E72CF" w:rsidRDefault="005E72CF" w:rsidP="005E72CF">
      <w:pPr>
        <w:rPr>
          <w:rFonts w:ascii="Baskerville" w:hAnsi="Baskerville"/>
          <w:lang w:val="en-DE"/>
        </w:rPr>
      </w:pPr>
      <w:r w:rsidRPr="005E72CF">
        <w:rPr>
          <w:rFonts w:ascii="Baskerville" w:hAnsi="Baskerville"/>
          <w:lang w:val="en-DE"/>
        </w:rPr>
        <w:t>However, in Brandenburg, this only worked to a limited extent. After the five years, one was allowed to stay but had to secure 50% of their salary through external funding. Reducing the position to half-time was not an option—one was required to secure the missing 50% through projects or third-party funding.</w:t>
      </w:r>
    </w:p>
    <w:p w14:paraId="57B95126" w14:textId="77777777" w:rsidR="005E72CF" w:rsidRPr="005E72CF" w:rsidRDefault="005E72CF" w:rsidP="005E72CF">
      <w:pPr>
        <w:rPr>
          <w:rFonts w:ascii="Baskerville" w:hAnsi="Baskerville"/>
          <w:lang w:val="en-DE"/>
        </w:rPr>
      </w:pPr>
      <w:r w:rsidRPr="005E72CF">
        <w:rPr>
          <w:rFonts w:ascii="Baskerville" w:hAnsi="Baskerville"/>
          <w:lang w:val="en-DE"/>
        </w:rPr>
        <w:lastRenderedPageBreak/>
        <w:t>In Bad Neuenahr, near Bonn, there was a </w:t>
      </w:r>
      <w:r w:rsidRPr="005E72CF">
        <w:rPr>
          <w:rFonts w:ascii="Baskerville" w:hAnsi="Baskerville"/>
          <w:i/>
          <w:iCs/>
          <w:lang w:val="en-DE"/>
        </w:rPr>
        <w:t>European Academy for the Study of the Consequences of Scientific and Technological Developments</w:t>
      </w:r>
      <w:r w:rsidRPr="005E72CF">
        <w:rPr>
          <w:rFonts w:ascii="Baskerville" w:hAnsi="Baskerville"/>
          <w:lang w:val="en-DE"/>
        </w:rPr>
        <w:t>. Since they also had connections to Eastern Europe, I reached out to them and developed my own project. My task was to establish relationships with Eastern Europe in the areas of technology, ethics, and technology assessment.</w:t>
      </w:r>
    </w:p>
    <w:p w14:paraId="7B6AF3EC" w14:textId="77777777" w:rsidR="005E72CF" w:rsidRPr="005E72CF" w:rsidRDefault="005E72CF" w:rsidP="005E72CF">
      <w:pPr>
        <w:rPr>
          <w:rFonts w:ascii="Baskerville" w:hAnsi="Baskerville"/>
          <w:lang w:val="en-DE"/>
        </w:rPr>
      </w:pPr>
      <w:r w:rsidRPr="005E72CF">
        <w:rPr>
          <w:rFonts w:ascii="Baskerville" w:hAnsi="Baskerville"/>
          <w:lang w:val="en-DE"/>
        </w:rPr>
        <w:t>For this, I was able to draw on some experiences from GDR times, as there were already certain connections in place. So, my work initially took me to Poland, the Czech Republic, and Hungary, where we established collaborations. The project lasted for two years until its completion. After that, I moved to Karlsruhe, where the work continued.</w:t>
      </w:r>
    </w:p>
    <w:p w14:paraId="511C8BC3" w14:textId="77777777" w:rsidR="005E72CF" w:rsidRDefault="005E72CF" w:rsidP="005E72CF">
      <w:pPr>
        <w:rPr>
          <w:rFonts w:ascii="Baskerville" w:hAnsi="Baskerville"/>
          <w:lang w:val="en-DE"/>
        </w:rPr>
      </w:pPr>
      <w:r w:rsidRPr="005E72CF">
        <w:rPr>
          <w:rFonts w:ascii="Baskerville" w:hAnsi="Baskerville"/>
          <w:lang w:val="en-DE"/>
        </w:rPr>
        <w:t>At that point, the question arose: </w:t>
      </w:r>
      <w:r w:rsidRPr="005E72CF">
        <w:rPr>
          <w:rFonts w:ascii="Baskerville" w:hAnsi="Baskerville"/>
          <w:i/>
          <w:iCs/>
          <w:lang w:val="en-DE"/>
        </w:rPr>
        <w:t>How can we make this sustainable?</w:t>
      </w:r>
      <w:r w:rsidRPr="005E72CF">
        <w:rPr>
          <w:rFonts w:ascii="Baskerville" w:hAnsi="Baskerville"/>
          <w:lang w:val="en-DE"/>
        </w:rPr>
        <w:t> This eventually led to a new project, which still exists today. It is called </w:t>
      </w:r>
      <w:r w:rsidRPr="005E72CF">
        <w:rPr>
          <w:rFonts w:ascii="Baskerville" w:hAnsi="Baskerville"/>
          <w:i/>
          <w:iCs/>
          <w:lang w:val="en-DE"/>
        </w:rPr>
        <w:t>Kult-Media: Cultural Diversity and New Media</w:t>
      </w:r>
      <w:r w:rsidRPr="005E72CF">
        <w:rPr>
          <w:rFonts w:ascii="Baskerville" w:hAnsi="Baskerville"/>
          <w:lang w:val="en-DE"/>
        </w:rPr>
        <w:t>—an international network that brings together scientists. This year, a conference on the project will be held here in Potsdam.</w:t>
      </w:r>
    </w:p>
    <w:p w14:paraId="1CF7855B" w14:textId="77777777" w:rsidR="005E72CF" w:rsidRPr="005E72CF" w:rsidRDefault="005E72CF" w:rsidP="005E72CF">
      <w:pPr>
        <w:rPr>
          <w:rFonts w:ascii="Baskerville" w:hAnsi="Baskerville"/>
          <w:lang w:val="en-DE"/>
        </w:rPr>
      </w:pPr>
    </w:p>
    <w:p w14:paraId="4F2A8863"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Interesting. What fields do these scientists come from?</w:t>
      </w:r>
    </w:p>
    <w:p w14:paraId="1651DE2A" w14:textId="77777777" w:rsidR="005E72CF" w:rsidRPr="005E72CF" w:rsidRDefault="005E72CF" w:rsidP="005E72CF">
      <w:pPr>
        <w:rPr>
          <w:rFonts w:ascii="Baskerville" w:hAnsi="Baskerville"/>
          <w:lang w:val="en-DE"/>
        </w:rPr>
      </w:pPr>
    </w:p>
    <w:p w14:paraId="2DBF21EC" w14:textId="77777777" w:rsid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They include philosophers, computer scientists, social scientists, linguists…</w:t>
      </w:r>
    </w:p>
    <w:p w14:paraId="5D0A454B" w14:textId="77777777" w:rsidR="005E72CF" w:rsidRPr="005E72CF" w:rsidRDefault="005E72CF" w:rsidP="005E72CF">
      <w:pPr>
        <w:rPr>
          <w:rFonts w:ascii="Baskerville" w:hAnsi="Baskerville"/>
          <w:lang w:val="en-DE"/>
        </w:rPr>
      </w:pPr>
    </w:p>
    <w:p w14:paraId="25E20725"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xml:space="preserve"> You have continued and expanded the idea of interdisciplinary </w:t>
      </w:r>
    </w:p>
    <w:p w14:paraId="18851A0D" w14:textId="6E1139C4" w:rsidR="005E72CF" w:rsidRDefault="005E72CF" w:rsidP="005E72CF">
      <w:pPr>
        <w:rPr>
          <w:rFonts w:ascii="Baskerville" w:hAnsi="Baskerville"/>
          <w:lang w:val="en-DE"/>
        </w:rPr>
      </w:pPr>
      <w:r w:rsidRPr="005E72CF">
        <w:rPr>
          <w:rFonts w:ascii="Baskerville" w:hAnsi="Baskerville"/>
          <w:lang w:val="en-DE"/>
        </w:rPr>
        <w:t>collaboration.</w:t>
      </w:r>
    </w:p>
    <w:p w14:paraId="0055E3A1" w14:textId="77777777" w:rsidR="005E72CF" w:rsidRPr="005E72CF" w:rsidRDefault="005E72CF" w:rsidP="005E72CF">
      <w:pPr>
        <w:rPr>
          <w:rFonts w:ascii="Baskerville" w:hAnsi="Baskerville"/>
          <w:lang w:val="en-DE"/>
        </w:rPr>
      </w:pPr>
    </w:p>
    <w:p w14:paraId="45452ADB" w14:textId="69297DBD" w:rsid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xml:space="preserve"> Yes, you could say </w:t>
      </w:r>
      <w:r w:rsidR="00507FDE">
        <w:rPr>
          <w:rFonts w:ascii="Baskerville" w:hAnsi="Baskerville"/>
          <w:lang w:val="en-DE"/>
        </w:rPr>
        <w:t>that.</w:t>
      </w:r>
    </w:p>
    <w:p w14:paraId="76864770" w14:textId="77777777" w:rsidR="005E72CF" w:rsidRPr="005E72CF" w:rsidRDefault="005E72CF" w:rsidP="005E72CF">
      <w:pPr>
        <w:rPr>
          <w:rFonts w:ascii="Baskerville" w:hAnsi="Baskerville"/>
          <w:lang w:val="en-DE"/>
        </w:rPr>
      </w:pPr>
    </w:p>
    <w:p w14:paraId="36B18F16" w14:textId="49AB7831" w:rsid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For me, it has always been natural to seek and promote interdisciplinary exchange. I firmly believe that both sides benefit from it—mutually inspiring each other and gaining new insights through dialogue.</w:t>
      </w:r>
      <w:r>
        <w:rPr>
          <w:rFonts w:ascii="Baskerville" w:hAnsi="Baskerville"/>
          <w:lang w:val="en-DE"/>
        </w:rPr>
        <w:t xml:space="preserve"> </w:t>
      </w:r>
      <w:r w:rsidRPr="005E72CF">
        <w:rPr>
          <w:rFonts w:ascii="Baskerville" w:hAnsi="Baskerville"/>
          <w:lang w:val="en-DE"/>
        </w:rPr>
        <w:t xml:space="preserve">This belief led to the idea of establishing an international network. Through my existing contacts, we came together and thought about how best to implement it. That’s how we </w:t>
      </w:r>
      <w:r w:rsidR="00507FDE">
        <w:rPr>
          <w:rFonts w:ascii="Baskerville" w:hAnsi="Baskerville"/>
          <w:lang w:val="en-DE"/>
        </w:rPr>
        <w:t xml:space="preserve">came together </w:t>
      </w:r>
      <w:r w:rsidRPr="005E72CF">
        <w:rPr>
          <w:rFonts w:ascii="Baskerville" w:hAnsi="Baskerville"/>
          <w:lang w:val="en-DE"/>
        </w:rPr>
        <w:t>in 2002, and it has been running successfully ever since.</w:t>
      </w:r>
      <w:r>
        <w:rPr>
          <w:rFonts w:ascii="Baskerville" w:hAnsi="Baskerville"/>
          <w:lang w:val="en-DE"/>
        </w:rPr>
        <w:t xml:space="preserve"> </w:t>
      </w:r>
      <w:r w:rsidRPr="005E72CF">
        <w:rPr>
          <w:rFonts w:ascii="Baskerville" w:hAnsi="Baskerville"/>
          <w:lang w:val="en-DE"/>
        </w:rPr>
        <w:t>Last year, we celebrated the 20th anniversary of its founding in Warsaw.</w:t>
      </w:r>
    </w:p>
    <w:p w14:paraId="389C41EF" w14:textId="77777777" w:rsidR="005E72CF" w:rsidRDefault="005E72CF" w:rsidP="005E72CF">
      <w:pPr>
        <w:rPr>
          <w:rFonts w:ascii="Baskerville" w:hAnsi="Baskerville"/>
          <w:lang w:val="en-DE"/>
        </w:rPr>
      </w:pPr>
    </w:p>
    <w:p w14:paraId="52574A45"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So, you founded a network of scientists, or how would you describe it?</w:t>
      </w:r>
    </w:p>
    <w:p w14:paraId="6BFC77B9" w14:textId="77777777" w:rsidR="009313DD" w:rsidRPr="005E72CF" w:rsidRDefault="009313DD" w:rsidP="005E72CF">
      <w:pPr>
        <w:rPr>
          <w:rFonts w:ascii="Baskerville" w:hAnsi="Baskerville"/>
          <w:lang w:val="en-DE"/>
        </w:rPr>
      </w:pPr>
    </w:p>
    <w:p w14:paraId="79C918AC" w14:textId="77777777" w:rsid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Yes, you can find all the details on the website of the Chair of Primary Education and General Studies. The full description is available there. I can also send you the list.</w:t>
      </w:r>
    </w:p>
    <w:p w14:paraId="79417F99" w14:textId="77777777" w:rsidR="009313DD" w:rsidRPr="005E72CF" w:rsidRDefault="009313DD" w:rsidP="005E72CF">
      <w:pPr>
        <w:rPr>
          <w:rFonts w:ascii="Baskerville" w:hAnsi="Baskerville"/>
          <w:lang w:val="en-DE"/>
        </w:rPr>
      </w:pPr>
    </w:p>
    <w:p w14:paraId="32C475FF" w14:textId="77777777" w:rsidR="005E72CF" w:rsidRPr="005E72CF" w:rsidRDefault="005E72CF" w:rsidP="005E72CF">
      <w:pPr>
        <w:rPr>
          <w:rFonts w:ascii="Baskerville" w:hAnsi="Baskerville"/>
          <w:lang w:val="en-DE"/>
        </w:rPr>
      </w:pPr>
      <w:r w:rsidRPr="005E72CF">
        <w:rPr>
          <w:rFonts w:ascii="Baskerville" w:hAnsi="Baskerville"/>
          <w:lang w:val="en-DE"/>
        </w:rPr>
        <w:t>We quickly agreed on two key activities: First, publishing a series of books, which is released in Berlin. We are now at the 30th volume, which is due to be published this year. Second, organizing an annual conference. In the early years, this was more challenging, so the events often lasted several days. In the meantime, we have settled on an annual conference, known as the </w:t>
      </w:r>
      <w:r w:rsidRPr="005E72CF">
        <w:rPr>
          <w:rFonts w:ascii="Baskerville" w:hAnsi="Baskerville"/>
          <w:i/>
          <w:iCs/>
          <w:lang w:val="en-DE"/>
        </w:rPr>
        <w:t>Jahrestagung</w:t>
      </w:r>
      <w:r w:rsidRPr="005E72CF">
        <w:rPr>
          <w:rFonts w:ascii="Baskerville" w:hAnsi="Baskerville"/>
          <w:lang w:val="en-DE"/>
        </w:rPr>
        <w:t>, which rotates among the participating countries—such as Prague, Warsaw, Katowice, Potsdam, and Karlsruhe, where I worked at the time, as well as Flensburg.</w:t>
      </w:r>
    </w:p>
    <w:p w14:paraId="35EF86B0" w14:textId="77777777" w:rsidR="005E72CF" w:rsidRDefault="005E72CF" w:rsidP="005E72CF">
      <w:pPr>
        <w:rPr>
          <w:rFonts w:ascii="Baskerville" w:hAnsi="Baskerville"/>
          <w:lang w:val="en-DE"/>
        </w:rPr>
      </w:pPr>
      <w:r w:rsidRPr="005E72CF">
        <w:rPr>
          <w:rFonts w:ascii="Baskerville" w:hAnsi="Baskerville"/>
          <w:lang w:val="en-DE"/>
        </w:rPr>
        <w:t>In addition to these activities, I was frequently invited to give lectures and held guest professorships, including in Slovakia, where I focused on philosophical questions of technology. I also spent time teaching at the Polish-Ukrainian border, particularly in Katowice.</w:t>
      </w:r>
    </w:p>
    <w:p w14:paraId="6A13F210" w14:textId="77777777" w:rsidR="00507FDE" w:rsidRPr="005E72CF" w:rsidRDefault="00507FDE" w:rsidP="005E72CF">
      <w:pPr>
        <w:rPr>
          <w:rFonts w:ascii="Baskerville" w:hAnsi="Baskerville"/>
          <w:lang w:val="en-DE"/>
        </w:rPr>
      </w:pPr>
    </w:p>
    <w:p w14:paraId="410ED99E" w14:textId="11906239"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For you, the transition after the </w:t>
      </w:r>
      <w:r w:rsidR="00552666">
        <w:rPr>
          <w:rFonts w:ascii="Baskerville" w:hAnsi="Baskerville"/>
          <w:i/>
          <w:iCs/>
          <w:lang w:val="en-DE"/>
        </w:rPr>
        <w:t>Fall of the Berlin Wall</w:t>
      </w:r>
      <w:r w:rsidRPr="005E72CF">
        <w:rPr>
          <w:rFonts w:ascii="Baskerville" w:hAnsi="Baskerville"/>
          <w:lang w:val="en-DE"/>
        </w:rPr>
        <w:t> wasn’t as abrupt. You were always involved in new projects. Or would you still say there was a rupture for you?</w:t>
      </w:r>
    </w:p>
    <w:p w14:paraId="1A093E0D" w14:textId="77777777" w:rsidR="009313DD" w:rsidRPr="005E72CF" w:rsidRDefault="009313DD" w:rsidP="005E72CF">
      <w:pPr>
        <w:rPr>
          <w:rFonts w:ascii="Baskerville" w:hAnsi="Baskerville"/>
          <w:lang w:val="en-DE"/>
        </w:rPr>
      </w:pPr>
    </w:p>
    <w:p w14:paraId="71BF4768" w14:textId="196B981C" w:rsidR="005E72CF" w:rsidRDefault="005E72CF" w:rsidP="005E72CF">
      <w:pPr>
        <w:rPr>
          <w:rFonts w:ascii="Baskerville" w:hAnsi="Baskerville"/>
          <w:lang w:val="en-DE"/>
        </w:rPr>
      </w:pPr>
      <w:r w:rsidRPr="005E72CF">
        <w:rPr>
          <w:rFonts w:ascii="Baskerville" w:hAnsi="Baskerville"/>
          <w:b/>
          <w:bCs/>
          <w:lang w:val="en-DE"/>
        </w:rPr>
        <w:lastRenderedPageBreak/>
        <w:t>Prof. Banse:</w:t>
      </w:r>
      <w:r w:rsidRPr="005E72CF">
        <w:rPr>
          <w:rFonts w:ascii="Baskerville" w:hAnsi="Baskerville"/>
          <w:lang w:val="en-DE"/>
        </w:rPr>
        <w:t> It was a rupture in the sense that one was torn out of a familiar institution. But as a professional, I was fortunate to be able to continue working. Even before 1989, I had built connections with colleagues in West Germany—especially through my work in </w:t>
      </w:r>
      <w:r w:rsidRPr="005E72CF">
        <w:rPr>
          <w:rFonts w:ascii="Baskerville" w:hAnsi="Baskerville"/>
          <w:i/>
          <w:iCs/>
          <w:lang w:val="en-DE"/>
        </w:rPr>
        <w:t>General Technology</w:t>
      </w:r>
      <w:r w:rsidRPr="005E72CF">
        <w:rPr>
          <w:rFonts w:ascii="Baskerville" w:hAnsi="Baskerville"/>
          <w:lang w:val="en-DE"/>
        </w:rPr>
        <w:t> and </w:t>
      </w:r>
      <w:r w:rsidRPr="005E72CF">
        <w:rPr>
          <w:rFonts w:ascii="Baskerville" w:hAnsi="Baskerville"/>
          <w:i/>
          <w:iCs/>
          <w:lang w:val="en-DE"/>
        </w:rPr>
        <w:t>Philosophy of Technology</w:t>
      </w:r>
      <w:r w:rsidRPr="005E72CF">
        <w:rPr>
          <w:rFonts w:ascii="Baskerville" w:hAnsi="Baskerville"/>
          <w:lang w:val="en-DE"/>
        </w:rPr>
        <w:t>, where I already knew people working on similar topics. Then, through the </w:t>
      </w:r>
      <w:r w:rsidRPr="005E72CF">
        <w:rPr>
          <w:rFonts w:ascii="Baskerville" w:hAnsi="Baskerville"/>
          <w:i/>
          <w:iCs/>
          <w:lang w:val="en-DE"/>
        </w:rPr>
        <w:t>KAW</w:t>
      </w:r>
      <w:r w:rsidRPr="005E72CF">
        <w:rPr>
          <w:rFonts w:ascii="Baskerville" w:hAnsi="Baskerville"/>
          <w:lang w:val="en-DE"/>
        </w:rPr>
        <w:t>—this five-year transitional program—I was able to continue developing these contacts. So, I would say I managed to navigate the </w:t>
      </w:r>
      <w:r w:rsidR="00552666">
        <w:rPr>
          <w:rFonts w:ascii="Baskerville" w:hAnsi="Baskerville"/>
          <w:i/>
          <w:iCs/>
          <w:lang w:val="en-DE"/>
        </w:rPr>
        <w:t>Fall of the Berlin Wall</w:t>
      </w:r>
      <w:r w:rsidRPr="005E72CF">
        <w:rPr>
          <w:rFonts w:ascii="Baskerville" w:hAnsi="Baskerville"/>
          <w:lang w:val="en-DE"/>
        </w:rPr>
        <w:t> quite well.</w:t>
      </w:r>
    </w:p>
    <w:p w14:paraId="24377980" w14:textId="77777777" w:rsidR="009313DD" w:rsidRPr="005E72CF" w:rsidRDefault="009313DD" w:rsidP="005E72CF">
      <w:pPr>
        <w:rPr>
          <w:rFonts w:ascii="Baskerville" w:hAnsi="Baskerville"/>
          <w:lang w:val="en-DE"/>
        </w:rPr>
      </w:pPr>
    </w:p>
    <w:p w14:paraId="522345C9" w14:textId="77777777" w:rsidR="005E72CF" w:rsidRDefault="005E72CF" w:rsidP="005E72CF">
      <w:pPr>
        <w:rPr>
          <w:rFonts w:ascii="Baskerville" w:hAnsi="Baskerville"/>
          <w:lang w:val="en-DE"/>
        </w:rPr>
      </w:pPr>
      <w:r w:rsidRPr="005E72CF">
        <w:rPr>
          <w:rFonts w:ascii="Baskerville" w:hAnsi="Baskerville"/>
          <w:lang w:val="en-DE"/>
        </w:rPr>
        <w:t>A friend of mine, a philosopher of technology near Düsseldorf, saw that everything was being dismantled here and offered me a position as the director of a </w:t>
      </w:r>
      <w:r w:rsidRPr="005E72CF">
        <w:rPr>
          <w:rFonts w:ascii="Baskerville" w:hAnsi="Baskerville"/>
          <w:i/>
          <w:iCs/>
          <w:lang w:val="en-DE"/>
        </w:rPr>
        <w:t>Volkshochschule</w:t>
      </w:r>
      <w:r w:rsidRPr="005E72CF">
        <w:rPr>
          <w:rFonts w:ascii="Baskerville" w:hAnsi="Baskerville"/>
          <w:lang w:val="en-DE"/>
        </w:rPr>
        <w:t> (adult education center) in the Düsseldorf area. He held it against me for years that I turned down the offer because I insisted on staying in academia. By now, we have reconciled about it—although, of course, it was a very good offer that would have provided me with a secure position.</w:t>
      </w:r>
    </w:p>
    <w:p w14:paraId="0B25B1F6" w14:textId="77777777" w:rsidR="005E72CF" w:rsidRPr="005E72CF" w:rsidRDefault="005E72CF" w:rsidP="005E72CF">
      <w:pPr>
        <w:rPr>
          <w:rFonts w:ascii="Baskerville" w:hAnsi="Baskerville"/>
          <w:lang w:val="en-DE"/>
        </w:rPr>
      </w:pPr>
    </w:p>
    <w:p w14:paraId="2E39042A"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Yes, and for you, Mr. Büttner, things were a bit different. You became unemployed, founded a company, but due to health reasons, you were unable to develop it as much as you would have liked. I understand the connection between your activities in the </w:t>
      </w:r>
      <w:r w:rsidRPr="005E72CF">
        <w:rPr>
          <w:rFonts w:ascii="Baskerville" w:hAnsi="Baskerville"/>
          <w:i/>
          <w:iCs/>
          <w:lang w:val="en-DE"/>
        </w:rPr>
        <w:t>Kulturbund</w:t>
      </w:r>
      <w:r w:rsidRPr="005E72CF">
        <w:rPr>
          <w:rFonts w:ascii="Baskerville" w:hAnsi="Baskerville"/>
          <w:lang w:val="en-DE"/>
        </w:rPr>
        <w:t> and then your work in the company, but could you elaborate on that?</w:t>
      </w:r>
    </w:p>
    <w:p w14:paraId="7B495F56" w14:textId="77777777" w:rsidR="005E72CF" w:rsidRPr="005E72CF" w:rsidRDefault="005E72CF" w:rsidP="005E72CF">
      <w:pPr>
        <w:rPr>
          <w:rFonts w:ascii="Baskerville" w:hAnsi="Baskerville"/>
          <w:lang w:val="en-DE"/>
        </w:rPr>
      </w:pPr>
    </w:p>
    <w:p w14:paraId="5C61986C" w14:textId="77777777" w:rsidR="005E72CF" w:rsidRP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For me, it was definitely a major rupture, which led to existential difficulties. When you are released from employment into unemployment, of course, it has economic consequences. Some structures were put in place—such as the so-called </w:t>
      </w:r>
      <w:r w:rsidRPr="005E72CF">
        <w:rPr>
          <w:rFonts w:ascii="Baskerville" w:hAnsi="Baskerville"/>
          <w:i/>
          <w:iCs/>
          <w:lang w:val="en-DE"/>
        </w:rPr>
        <w:t>ABM</w:t>
      </w:r>
      <w:r w:rsidRPr="005E72CF">
        <w:rPr>
          <w:rFonts w:ascii="Baskerville" w:hAnsi="Baskerville"/>
          <w:lang w:val="en-DE"/>
        </w:rPr>
        <w:t> (job creation schemes)—which provided certain opportunities, and I tried to make use of them.</w:t>
      </w:r>
    </w:p>
    <w:p w14:paraId="272146EB" w14:textId="77777777" w:rsidR="005E72CF" w:rsidRDefault="005E72CF" w:rsidP="005E72CF">
      <w:pPr>
        <w:rPr>
          <w:rFonts w:ascii="Baskerville" w:hAnsi="Baskerville"/>
          <w:lang w:val="en-DE"/>
        </w:rPr>
      </w:pPr>
      <w:r w:rsidRPr="005E72CF">
        <w:rPr>
          <w:rFonts w:ascii="Baskerville" w:hAnsi="Baskerville"/>
          <w:lang w:val="en-DE"/>
        </w:rPr>
        <w:t>There was another project I was able to join, and I had three years before I had to step away—essentially withdrawing from activities in Russia, which, by then, was no longer the Soviet Union. I told my friend there: </w:t>
      </w:r>
      <w:r w:rsidRPr="005E72CF">
        <w:rPr>
          <w:rFonts w:ascii="Baskerville" w:hAnsi="Baskerville"/>
          <w:i/>
          <w:iCs/>
          <w:lang w:val="en-DE"/>
        </w:rPr>
        <w:t>"I need to have both nationalities now,"</w:t>
      </w:r>
      <w:r w:rsidRPr="005E72CF">
        <w:rPr>
          <w:rFonts w:ascii="Baskerville" w:hAnsi="Baskerville"/>
          <w:lang w:val="en-DE"/>
        </w:rPr>
        <w:t> because on my next trip to Saratov, I wanted to buy an apartment there. Everything was already prepared; there was even an association to be founded and a constitution to be drafted—everything was set up to establish a new existence there.</w:t>
      </w:r>
    </w:p>
    <w:p w14:paraId="23C51770" w14:textId="77777777" w:rsidR="005E72CF" w:rsidRPr="005E72CF" w:rsidRDefault="005E72CF" w:rsidP="005E72CF">
      <w:pPr>
        <w:rPr>
          <w:rFonts w:ascii="Baskerville" w:hAnsi="Baskerville"/>
          <w:lang w:val="en-DE"/>
        </w:rPr>
      </w:pPr>
    </w:p>
    <w:p w14:paraId="42AA7D7D" w14:textId="77777777" w:rsidR="005E72CF" w:rsidRDefault="005E72CF" w:rsidP="005E72CF">
      <w:pPr>
        <w:rPr>
          <w:rFonts w:ascii="Baskerville" w:hAnsi="Baskerville"/>
          <w:lang w:val="en-DE"/>
        </w:rPr>
      </w:pPr>
      <w:r w:rsidRPr="005E72CF">
        <w:rPr>
          <w:rFonts w:ascii="Baskerville" w:hAnsi="Baskerville"/>
          <w:lang w:val="en-DE"/>
        </w:rPr>
        <w:t>And the scientists from Dubna, who were working on military technology in Saratov—these were </w:t>
      </w:r>
      <w:r w:rsidRPr="005E72CF">
        <w:rPr>
          <w:rFonts w:ascii="Baskerville" w:hAnsi="Baskerville"/>
          <w:i/>
          <w:iCs/>
          <w:lang w:val="en-DE"/>
        </w:rPr>
        <w:t>kombinats</w:t>
      </w:r>
      <w:r w:rsidRPr="005E72CF">
        <w:rPr>
          <w:rFonts w:ascii="Baskerville" w:hAnsi="Baskerville"/>
          <w:lang w:val="en-DE"/>
        </w:rPr>
        <w:t> (industrial complexes) that were being dismantled—ensured that, from my perspective, the project was on politically stable ground. Even though my health didn’t always cooperate and things eventually fell apart, it was still an attempt to build something on this foundation.</w:t>
      </w:r>
    </w:p>
    <w:p w14:paraId="16F0CC2A" w14:textId="77777777" w:rsidR="005E72CF" w:rsidRPr="005E72CF" w:rsidRDefault="005E72CF" w:rsidP="005E72CF">
      <w:pPr>
        <w:rPr>
          <w:rFonts w:ascii="Baskerville" w:hAnsi="Baskerville"/>
          <w:lang w:val="en-DE"/>
        </w:rPr>
      </w:pPr>
    </w:p>
    <w:p w14:paraId="219CEF44"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You were planning to move there permanently?</w:t>
      </w:r>
    </w:p>
    <w:p w14:paraId="41A8C1DF" w14:textId="77777777" w:rsidR="005E72CF" w:rsidRPr="005E72CF" w:rsidRDefault="005E72CF" w:rsidP="005E72CF">
      <w:pPr>
        <w:rPr>
          <w:rFonts w:ascii="Baskerville" w:hAnsi="Baskerville"/>
          <w:lang w:val="en-DE"/>
        </w:rPr>
      </w:pPr>
    </w:p>
    <w:p w14:paraId="1C93C8CA" w14:textId="77777777" w:rsid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Both, actually. They told me I could become a Russian citizen. Ultimately, I declined, because it would no longer have been effective for what we had planned with </w:t>
      </w:r>
      <w:r w:rsidRPr="005E72CF">
        <w:rPr>
          <w:rFonts w:ascii="Baskerville" w:hAnsi="Baskerville"/>
          <w:i/>
          <w:iCs/>
          <w:lang w:val="en-DE"/>
        </w:rPr>
        <w:t>Rostock Consulting</w:t>
      </w:r>
      <w:r w:rsidRPr="005E72CF">
        <w:rPr>
          <w:rFonts w:ascii="Baskerville" w:hAnsi="Baskerville"/>
          <w:lang w:val="en-DE"/>
        </w:rPr>
        <w:t>.</w:t>
      </w:r>
    </w:p>
    <w:p w14:paraId="7DABC75F" w14:textId="77777777" w:rsidR="005E72CF" w:rsidRPr="005E72CF" w:rsidRDefault="005E72CF" w:rsidP="005E72CF">
      <w:pPr>
        <w:rPr>
          <w:rFonts w:ascii="Baskerville" w:hAnsi="Baskerville"/>
          <w:lang w:val="en-DE"/>
        </w:rPr>
      </w:pPr>
    </w:p>
    <w:p w14:paraId="20018A4D" w14:textId="4989E1B8" w:rsidR="005E72CF" w:rsidRDefault="005E72CF" w:rsidP="005E72CF">
      <w:pPr>
        <w:rPr>
          <w:rFonts w:ascii="Baskerville" w:hAnsi="Baskerville"/>
          <w:lang w:val="en-DE"/>
        </w:rPr>
      </w:pPr>
      <w:r w:rsidRPr="005E72CF">
        <w:rPr>
          <w:rFonts w:ascii="Baskerville" w:hAnsi="Baskerville"/>
          <w:lang w:val="en-DE"/>
        </w:rPr>
        <w:t>I already had contacts in Denmark, where they were generating green energy—these were groundbreaking developments at the time. The idea was to leverage the enormous economic potential of Russia and the former Soviet Union to explore new structures.</w:t>
      </w:r>
      <w:r w:rsidR="00507FDE">
        <w:rPr>
          <w:rFonts w:ascii="Baskerville" w:hAnsi="Baskerville"/>
          <w:lang w:val="en-DE"/>
        </w:rPr>
        <w:t xml:space="preserve"> </w:t>
      </w:r>
      <w:r w:rsidRPr="005E72CF">
        <w:rPr>
          <w:rFonts w:ascii="Baskerville" w:hAnsi="Baskerville"/>
          <w:lang w:val="en-DE"/>
        </w:rPr>
        <w:t>But I would like to mention another interim phase. As I already said, the </w:t>
      </w:r>
      <w:r w:rsidR="00552666">
        <w:rPr>
          <w:rFonts w:ascii="Baskerville" w:hAnsi="Baskerville"/>
          <w:i/>
          <w:iCs/>
          <w:lang w:val="en-DE"/>
        </w:rPr>
        <w:t>Fall of the Berlin Wall</w:t>
      </w:r>
      <w:r w:rsidRPr="005E72CF">
        <w:rPr>
          <w:rFonts w:ascii="Baskerville" w:hAnsi="Baskerville"/>
          <w:lang w:val="en-DE"/>
        </w:rPr>
        <w:t> brought existential challenges. There was an institution in Berlin that managed certain projects related to urban development—including within the framework of </w:t>
      </w:r>
      <w:r w:rsidRPr="005E72CF">
        <w:rPr>
          <w:rFonts w:ascii="Baskerville" w:hAnsi="Baskerville"/>
          <w:i/>
          <w:iCs/>
          <w:lang w:val="en-DE"/>
        </w:rPr>
        <w:t>ABM</w:t>
      </w:r>
      <w:r w:rsidRPr="005E72CF">
        <w:rPr>
          <w:rFonts w:ascii="Baskerville" w:hAnsi="Baskerville"/>
          <w:lang w:val="en-DE"/>
        </w:rPr>
        <w:t> job creation programs.</w:t>
      </w:r>
    </w:p>
    <w:p w14:paraId="5EC7A732" w14:textId="77777777" w:rsidR="009313DD" w:rsidRPr="005E72CF" w:rsidRDefault="009313DD" w:rsidP="005E72CF">
      <w:pPr>
        <w:rPr>
          <w:rFonts w:ascii="Baskerville" w:hAnsi="Baskerville"/>
          <w:lang w:val="en-DE"/>
        </w:rPr>
      </w:pPr>
    </w:p>
    <w:p w14:paraId="76235F25" w14:textId="77777777" w:rsidR="005E72CF" w:rsidRPr="005E72CF" w:rsidRDefault="005E72CF" w:rsidP="005E72CF">
      <w:pPr>
        <w:rPr>
          <w:rFonts w:ascii="Baskerville" w:hAnsi="Baskerville"/>
          <w:lang w:val="en-DE"/>
        </w:rPr>
      </w:pPr>
      <w:r w:rsidRPr="005E72CF">
        <w:rPr>
          <w:rFonts w:ascii="Baskerville" w:hAnsi="Baskerville"/>
          <w:lang w:val="en-DE"/>
        </w:rPr>
        <w:lastRenderedPageBreak/>
        <w:t>I was involved in a project there that was commissioned to review and assess the research findings and legacy of the </w:t>
      </w:r>
      <w:r w:rsidRPr="005E72CF">
        <w:rPr>
          <w:rFonts w:ascii="Baskerville" w:hAnsi="Baskerville"/>
          <w:i/>
          <w:iCs/>
          <w:lang w:val="en-DE"/>
        </w:rPr>
        <w:t>Academy of Agricultural Sciences of the GDR</w:t>
      </w:r>
      <w:r w:rsidRPr="005E72CF">
        <w:rPr>
          <w:rFonts w:ascii="Baskerville" w:hAnsi="Baskerville"/>
          <w:lang w:val="en-DE"/>
        </w:rPr>
        <w:t>—on behalf of the German Ministry of Agriculture in Bonn at the time. This project employed about 13 to 15 people, and our task was to read research reports and write short assessments of them.</w:t>
      </w:r>
    </w:p>
    <w:p w14:paraId="460610F7" w14:textId="77777777" w:rsidR="005E72CF" w:rsidRDefault="005E72CF" w:rsidP="005E72CF">
      <w:pPr>
        <w:rPr>
          <w:rFonts w:ascii="Baskerville" w:hAnsi="Baskerville"/>
          <w:lang w:val="en-DE"/>
        </w:rPr>
      </w:pPr>
      <w:r w:rsidRPr="005E72CF">
        <w:rPr>
          <w:rFonts w:ascii="Baskerville" w:hAnsi="Baskerville"/>
          <w:lang w:val="en-DE"/>
        </w:rPr>
        <w:t>At the same time, digitalization was beginning in electronics. It was already possible to digitize information—though under completely different technical conditions than today. Back then, a chip had to be programmed overnight, as you may remember.</w:t>
      </w:r>
    </w:p>
    <w:p w14:paraId="739A58EE" w14:textId="77777777" w:rsidR="005E72CF" w:rsidRPr="005E72CF" w:rsidRDefault="005E72CF" w:rsidP="005E72CF">
      <w:pPr>
        <w:rPr>
          <w:rFonts w:ascii="Baskerville" w:hAnsi="Baskerville"/>
          <w:lang w:val="en-DE"/>
        </w:rPr>
      </w:pPr>
    </w:p>
    <w:p w14:paraId="71C5BDC0" w14:textId="77777777" w:rsidR="005E72CF" w:rsidRPr="005E72CF" w:rsidRDefault="005E72CF" w:rsidP="005E72CF">
      <w:pPr>
        <w:rPr>
          <w:rFonts w:ascii="Baskerville" w:hAnsi="Baskerville"/>
          <w:lang w:val="en-DE"/>
        </w:rPr>
      </w:pPr>
      <w:r w:rsidRPr="005E72CF">
        <w:rPr>
          <w:rFonts w:ascii="Baskerville" w:hAnsi="Baskerville"/>
          <w:lang w:val="en-DE"/>
        </w:rPr>
        <w:t>For me, it was particularly interesting to observe how these 13 to 15 people, all of whom were unemployed and had come from liquidated businesses in Berlin, responded to the situation in very different ways. I followed the pattern I had learned from Hermann Ley.</w:t>
      </w:r>
    </w:p>
    <w:p w14:paraId="4A0D6FC7" w14:textId="77777777" w:rsidR="005E72CF" w:rsidRDefault="005E72CF" w:rsidP="005E72CF">
      <w:pPr>
        <w:rPr>
          <w:rFonts w:ascii="Baskerville" w:hAnsi="Baskerville"/>
          <w:i/>
          <w:iCs/>
          <w:lang w:val="en-DE"/>
        </w:rPr>
      </w:pPr>
      <w:r w:rsidRPr="005E72CF">
        <w:rPr>
          <w:rFonts w:ascii="Baskerville" w:hAnsi="Baskerville"/>
          <w:lang w:val="en-DE"/>
        </w:rPr>
        <w:t>At one point, we had to produce English annotations, and one of the group members had studied in England during GDR times. I said to him: </w:t>
      </w:r>
      <w:r w:rsidRPr="005E72CF">
        <w:rPr>
          <w:rFonts w:ascii="Baskerville" w:hAnsi="Baskerville"/>
          <w:i/>
          <w:iCs/>
          <w:lang w:val="en-DE"/>
        </w:rPr>
        <w:t>"Listen, we will meet every Tuesday, and each of us will present our questions—just a small colloquium—to keep our minds engaged."</w:t>
      </w:r>
    </w:p>
    <w:p w14:paraId="110F69EC" w14:textId="77777777" w:rsidR="005E72CF" w:rsidRPr="005E72CF" w:rsidRDefault="005E72CF" w:rsidP="005E72CF">
      <w:pPr>
        <w:rPr>
          <w:rFonts w:ascii="Baskerville" w:hAnsi="Baskerville"/>
          <w:lang w:val="en-DE"/>
        </w:rPr>
      </w:pPr>
    </w:p>
    <w:p w14:paraId="0085F70B" w14:textId="77777777" w:rsidR="005E72CF" w:rsidRDefault="005E72CF" w:rsidP="005E72CF">
      <w:pPr>
        <w:rPr>
          <w:rFonts w:ascii="Baskerville" w:hAnsi="Baskerville"/>
          <w:lang w:val="en-DE"/>
        </w:rPr>
      </w:pPr>
      <w:r w:rsidRPr="005E72CF">
        <w:rPr>
          <w:rFonts w:ascii="Baskerville" w:hAnsi="Baskerville"/>
          <w:lang w:val="en-DE"/>
        </w:rPr>
        <w:t>Not everyone saw it that way, though. Some were so overwhelmed by their personal situations that they couldn’t engage intellectually, and instead, they resisted. That’s the reality: There are individual experiences, but there are also broader structures in which people respond differently—some more productively than others. It depends on whether one actively keeps their mind engaged.</w:t>
      </w:r>
    </w:p>
    <w:p w14:paraId="3DC61ABA" w14:textId="77777777" w:rsidR="005E72CF" w:rsidRPr="005E72CF" w:rsidRDefault="005E72CF" w:rsidP="005E72CF">
      <w:pPr>
        <w:rPr>
          <w:rFonts w:ascii="Baskerville" w:hAnsi="Baskerville"/>
          <w:lang w:val="en-DE"/>
        </w:rPr>
      </w:pPr>
    </w:p>
    <w:p w14:paraId="2E631AFE" w14:textId="77777777" w:rsidR="005E72CF" w:rsidRPr="005E72CF" w:rsidRDefault="005E72CF" w:rsidP="005E72CF">
      <w:pPr>
        <w:rPr>
          <w:rFonts w:ascii="Baskerville" w:hAnsi="Baskerville"/>
          <w:lang w:val="en-DE"/>
        </w:rPr>
      </w:pPr>
      <w:r w:rsidRPr="005E72CF">
        <w:rPr>
          <w:rFonts w:ascii="Baskerville" w:hAnsi="Baskerville"/>
          <w:lang w:val="en-DE"/>
        </w:rPr>
        <w:t>That made a big difference from Mr. Banse’s situation, where he was able to continue working with old colleagues and develop new projects.</w:t>
      </w:r>
    </w:p>
    <w:p w14:paraId="2B0F4C61" w14:textId="52F9D0F3" w:rsidR="005E72CF" w:rsidRDefault="005E72CF" w:rsidP="005E72CF">
      <w:pPr>
        <w:rPr>
          <w:rFonts w:ascii="Baskerville" w:hAnsi="Baskerville"/>
          <w:lang w:val="en-DE"/>
        </w:rPr>
      </w:pPr>
      <w:r w:rsidRPr="005E72CF">
        <w:rPr>
          <w:rFonts w:ascii="Baskerville" w:hAnsi="Baskerville"/>
          <w:lang w:val="en-DE"/>
        </w:rPr>
        <w:t>In hindsight, I think this aspect shouldn’t be overlooked—especially when looking beyond the political dimensions of the </w:t>
      </w:r>
      <w:r w:rsidR="00552666">
        <w:rPr>
          <w:rFonts w:ascii="Baskerville" w:hAnsi="Baskerville"/>
          <w:i/>
          <w:iCs/>
          <w:lang w:val="en-DE"/>
        </w:rPr>
        <w:t>Fall of the Berlin Wall</w:t>
      </w:r>
      <w:r w:rsidRPr="005E72CF">
        <w:rPr>
          <w:rFonts w:ascii="Baskerville" w:hAnsi="Baskerville"/>
          <w:lang w:val="en-DE"/>
        </w:rPr>
        <w:t> to more deeply analyze the psychosocial and individual challenges that had to be overcome.</w:t>
      </w:r>
    </w:p>
    <w:p w14:paraId="2D509EDA" w14:textId="77777777" w:rsidR="005E72CF" w:rsidRPr="005E72CF" w:rsidRDefault="005E72CF" w:rsidP="005E72CF">
      <w:pPr>
        <w:rPr>
          <w:rFonts w:ascii="Baskerville" w:hAnsi="Baskerville"/>
          <w:lang w:val="en-DE"/>
        </w:rPr>
      </w:pPr>
    </w:p>
    <w:p w14:paraId="04F1FCDF" w14:textId="77777777" w:rsidR="005E72CF" w:rsidRDefault="005E72CF" w:rsidP="005E72CF">
      <w:pPr>
        <w:rPr>
          <w:rFonts w:ascii="Baskerville" w:hAnsi="Baskerville"/>
          <w:lang w:val="en-DE"/>
        </w:rPr>
      </w:pPr>
      <w:r w:rsidRPr="005E72CF">
        <w:rPr>
          <w:rFonts w:ascii="Baskerville" w:hAnsi="Baskerville"/>
          <w:lang w:val="en-DE"/>
        </w:rPr>
        <w:t>And that goes beyond just those directly affected—it also includes their families and children, who experienced these upheavals in their schools and daily lives. Perhaps this is a small footnote from a rather non-academic perspective during that period.</w:t>
      </w:r>
    </w:p>
    <w:p w14:paraId="33C6B24B" w14:textId="77777777" w:rsidR="005E72CF" w:rsidRPr="005E72CF" w:rsidRDefault="005E72CF" w:rsidP="005E72CF">
      <w:pPr>
        <w:rPr>
          <w:rFonts w:ascii="Baskerville" w:hAnsi="Baskerville"/>
          <w:lang w:val="en-DE"/>
        </w:rPr>
      </w:pPr>
    </w:p>
    <w:p w14:paraId="527EA7C0" w14:textId="77777777" w:rsidR="005E72CF" w:rsidRDefault="005E72CF" w:rsidP="005E72CF">
      <w:pPr>
        <w:rPr>
          <w:rFonts w:ascii="Baskerville" w:hAnsi="Baskerville"/>
          <w:lang w:val="en-DE"/>
        </w:rPr>
      </w:pPr>
      <w:r w:rsidRPr="005E72CF">
        <w:rPr>
          <w:rFonts w:ascii="Baskerville" w:hAnsi="Baskerville"/>
          <w:lang w:val="en-DE"/>
        </w:rPr>
        <w:t>Excuse me, did I talk away from your question?</w:t>
      </w:r>
    </w:p>
    <w:p w14:paraId="43183E70" w14:textId="77777777" w:rsidR="005E72CF" w:rsidRDefault="005E72CF" w:rsidP="005E72CF">
      <w:pPr>
        <w:rPr>
          <w:rFonts w:ascii="Baskerville" w:hAnsi="Baskerville"/>
          <w:lang w:val="en-DE"/>
        </w:rPr>
      </w:pPr>
    </w:p>
    <w:p w14:paraId="24D8B5B8"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No, no, your response is truly interesting. You intellectually processed this rupture and actively engaged with it. You overcame the material consequences through your knowledge and your ability to collaborate.</w:t>
      </w:r>
    </w:p>
    <w:p w14:paraId="36F07FAB" w14:textId="77777777" w:rsidR="005E72CF" w:rsidRPr="005E72CF" w:rsidRDefault="005E72CF" w:rsidP="005E72CF">
      <w:pPr>
        <w:rPr>
          <w:rFonts w:ascii="Baskerville" w:hAnsi="Baskerville"/>
          <w:lang w:val="en-DE"/>
        </w:rPr>
      </w:pPr>
    </w:p>
    <w:p w14:paraId="28C00B24" w14:textId="77777777" w:rsidR="005E72CF" w:rsidRP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Yes, I have occasionally asked myself the same question as Hermann Kant and Christa Wolf in </w:t>
      </w:r>
      <w:r w:rsidRPr="005E72CF">
        <w:rPr>
          <w:rFonts w:ascii="Baskerville" w:hAnsi="Baskerville"/>
          <w:i/>
          <w:iCs/>
          <w:lang w:val="en-DE"/>
        </w:rPr>
        <w:t>Kindheitsmuster</w:t>
      </w:r>
      <w:r w:rsidRPr="005E72CF">
        <w:rPr>
          <w:rFonts w:ascii="Baskerville" w:hAnsi="Baskerville"/>
          <w:lang w:val="en-DE"/>
        </w:rPr>
        <w:t> (</w:t>
      </w:r>
      <w:r w:rsidRPr="005E72CF">
        <w:rPr>
          <w:rFonts w:ascii="Baskerville" w:hAnsi="Baskerville"/>
          <w:i/>
          <w:iCs/>
          <w:lang w:val="en-DE"/>
        </w:rPr>
        <w:t>Patterns of Childhood</w:t>
      </w:r>
      <w:r w:rsidRPr="005E72CF">
        <w:rPr>
          <w:rFonts w:ascii="Baskerville" w:hAnsi="Baskerville"/>
          <w:lang w:val="en-DE"/>
        </w:rPr>
        <w:t>). Did I have something like that myself? Perhaps it did play a role that I went through the Nazi school system—there must have been some teachers who still upheld a certain sense of humanism.</w:t>
      </w:r>
    </w:p>
    <w:p w14:paraId="6A783FDD" w14:textId="77777777" w:rsidR="005E72CF" w:rsidRDefault="005E72CF" w:rsidP="005E72CF">
      <w:pPr>
        <w:rPr>
          <w:rFonts w:ascii="Baskerville" w:hAnsi="Baskerville"/>
          <w:lang w:val="en-DE"/>
        </w:rPr>
      </w:pPr>
      <w:r w:rsidRPr="005E72CF">
        <w:rPr>
          <w:rFonts w:ascii="Baskerville" w:hAnsi="Baskerville"/>
          <w:lang w:val="en-DE"/>
        </w:rPr>
        <w:t>Although, had things continued, would I have ended up holding a weapon at the front? I cannot say... But I was certainly one of those young people who, in 1949, thought it was right that the GDR was founded, and that people were not pitted against each other politically, but instead tried to build something together.</w:t>
      </w:r>
    </w:p>
    <w:p w14:paraId="6EDFCB06" w14:textId="77777777" w:rsidR="005E72CF" w:rsidRPr="005E72CF" w:rsidRDefault="005E72CF" w:rsidP="005E72CF">
      <w:pPr>
        <w:rPr>
          <w:rFonts w:ascii="Baskerville" w:hAnsi="Baskerville"/>
          <w:lang w:val="en-DE"/>
        </w:rPr>
      </w:pPr>
    </w:p>
    <w:p w14:paraId="2236EEAF" w14:textId="77777777" w:rsidR="005E72CF" w:rsidRDefault="005E72CF" w:rsidP="005E72CF">
      <w:pPr>
        <w:rPr>
          <w:rFonts w:ascii="Baskerville" w:hAnsi="Baskerville"/>
          <w:lang w:val="en-DE"/>
        </w:rPr>
      </w:pPr>
      <w:r w:rsidRPr="005E72CF">
        <w:rPr>
          <w:rFonts w:ascii="Baskerville" w:hAnsi="Baskerville"/>
          <w:lang w:val="en-DE"/>
        </w:rPr>
        <w:t xml:space="preserve">Just the other day, I picked up and reread the first constitution of the GDR—it was, of course, quite different from the one from 1974, which had already established a leading role. I think that in the post-war period, there was a sense of renewal in both German states—regardless of </w:t>
      </w:r>
      <w:r w:rsidRPr="005E72CF">
        <w:rPr>
          <w:rFonts w:ascii="Baskerville" w:hAnsi="Baskerville"/>
          <w:lang w:val="en-DE"/>
        </w:rPr>
        <w:lastRenderedPageBreak/>
        <w:t>political orientation. Many people said: </w:t>
      </w:r>
      <w:r w:rsidRPr="005E72CF">
        <w:rPr>
          <w:rFonts w:ascii="Baskerville" w:hAnsi="Baskerville"/>
          <w:i/>
          <w:iCs/>
          <w:lang w:val="en-DE"/>
        </w:rPr>
        <w:t>"We don’t want to repeat the past, but instead build something better."</w:t>
      </w:r>
      <w:r w:rsidRPr="005E72CF">
        <w:rPr>
          <w:rFonts w:ascii="Baskerville" w:hAnsi="Baskerville"/>
          <w:lang w:val="en-DE"/>
        </w:rPr>
        <w:t> That enthusiasm resonated with many young people, especially in the GDR.</w:t>
      </w:r>
    </w:p>
    <w:p w14:paraId="60828F8D" w14:textId="77777777" w:rsidR="009313DD" w:rsidRPr="005E72CF" w:rsidRDefault="009313DD" w:rsidP="005E72CF">
      <w:pPr>
        <w:rPr>
          <w:rFonts w:ascii="Baskerville" w:hAnsi="Baskerville"/>
          <w:lang w:val="en-DE"/>
        </w:rPr>
      </w:pPr>
    </w:p>
    <w:p w14:paraId="306F6A8B" w14:textId="1044DA44"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Did you sense before the </w:t>
      </w:r>
      <w:r w:rsidR="00552666">
        <w:rPr>
          <w:rFonts w:ascii="Baskerville" w:hAnsi="Baskerville"/>
          <w:i/>
          <w:iCs/>
          <w:lang w:val="en-DE"/>
        </w:rPr>
        <w:t>Fall of the Berlin Wall</w:t>
      </w:r>
      <w:r w:rsidRPr="005E72CF">
        <w:rPr>
          <w:rFonts w:ascii="Baskerville" w:hAnsi="Baskerville"/>
          <w:lang w:val="en-DE"/>
        </w:rPr>
        <w:t> that something was about to change? Did you have a premonition, or was it—as for most people—unforeseeable, even though the situation had already become noticeably tense?</w:t>
      </w:r>
    </w:p>
    <w:p w14:paraId="5F25D1CF" w14:textId="77777777" w:rsidR="009313DD" w:rsidRPr="005E72CF" w:rsidRDefault="009313DD" w:rsidP="005E72CF">
      <w:pPr>
        <w:rPr>
          <w:rFonts w:ascii="Baskerville" w:hAnsi="Baskerville"/>
          <w:lang w:val="en-DE"/>
        </w:rPr>
      </w:pPr>
    </w:p>
    <w:p w14:paraId="3D572E76" w14:textId="5433DCE5" w:rsid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Yes, I was working on a project at the </w:t>
      </w:r>
      <w:r w:rsidRPr="005E72CF">
        <w:rPr>
          <w:rFonts w:ascii="Baskerville" w:hAnsi="Baskerville"/>
          <w:i/>
          <w:iCs/>
          <w:lang w:val="en-DE"/>
        </w:rPr>
        <w:t>Leibniz Society</w:t>
      </w:r>
      <w:r w:rsidRPr="005E72CF">
        <w:rPr>
          <w:rFonts w:ascii="Baskerville" w:hAnsi="Baskerville"/>
          <w:lang w:val="en-DE"/>
        </w:rPr>
        <w:t> about the biographies of scientists. It was not about the </w:t>
      </w:r>
      <w:r w:rsidR="00552666">
        <w:rPr>
          <w:rFonts w:ascii="Baskerville" w:hAnsi="Baskerville"/>
          <w:i/>
          <w:iCs/>
          <w:lang w:val="en-DE"/>
        </w:rPr>
        <w:t>Fall of the Berlin Wall</w:t>
      </w:r>
      <w:r w:rsidRPr="005E72CF">
        <w:rPr>
          <w:rFonts w:ascii="Baskerville" w:hAnsi="Baskerville"/>
          <w:i/>
          <w:iCs/>
          <w:lang w:val="en-DE"/>
        </w:rPr>
        <w:t>punkt</w:t>
      </w:r>
      <w:r w:rsidRPr="005E72CF">
        <w:rPr>
          <w:rFonts w:ascii="Baskerville" w:hAnsi="Baskerville"/>
          <w:lang w:val="en-DE"/>
        </w:rPr>
        <w:t> (turning point), but rather about the </w:t>
      </w:r>
      <w:r w:rsidR="00552666">
        <w:rPr>
          <w:rFonts w:ascii="Baskerville" w:hAnsi="Baskerville"/>
          <w:i/>
          <w:iCs/>
          <w:lang w:val="en-DE"/>
        </w:rPr>
        <w:t>Fall of the Berlin Wall</w:t>
      </w:r>
      <w:r w:rsidRPr="005E72CF">
        <w:rPr>
          <w:rFonts w:ascii="Baskerville" w:hAnsi="Baskerville"/>
          <w:i/>
          <w:iCs/>
          <w:lang w:val="en-DE"/>
        </w:rPr>
        <w:t>zeit</w:t>
      </w:r>
      <w:r w:rsidRPr="005E72CF">
        <w:rPr>
          <w:rFonts w:ascii="Baskerville" w:hAnsi="Baskerville"/>
          <w:lang w:val="en-DE"/>
        </w:rPr>
        <w:t> (transition period).</w:t>
      </w:r>
    </w:p>
    <w:p w14:paraId="285A05E9" w14:textId="77777777" w:rsidR="005E72CF" w:rsidRPr="005E72CF" w:rsidRDefault="005E72CF" w:rsidP="005E72CF">
      <w:pPr>
        <w:rPr>
          <w:rFonts w:ascii="Baskerville" w:hAnsi="Baskerville"/>
          <w:lang w:val="en-DE"/>
        </w:rPr>
      </w:pPr>
    </w:p>
    <w:p w14:paraId="549E4825" w14:textId="77777777" w:rsidR="005E72CF" w:rsidRPr="005E72CF" w:rsidRDefault="005E72CF" w:rsidP="005E72CF">
      <w:pPr>
        <w:rPr>
          <w:rFonts w:ascii="Baskerville" w:hAnsi="Baskerville"/>
          <w:lang w:val="en-DE"/>
        </w:rPr>
      </w:pPr>
      <w:r w:rsidRPr="005E72CF">
        <w:rPr>
          <w:rFonts w:ascii="Baskerville" w:hAnsi="Baskerville"/>
          <w:lang w:val="en-DE"/>
        </w:rPr>
        <w:t>The last ten years of the GDR were palpable for anyone who was reflective—it was clear that things couldn’t continue as they were. The inadequacies and contradictions were not just theoretical but existential. Alongside my work, I was tasked with assembling a commission of scientists from across the GDR: We had a physics professor from Dresden, another from Wismar, and an agricultural scientist from Mühlhausen—all intellectuals.</w:t>
      </w:r>
    </w:p>
    <w:p w14:paraId="5742A721" w14:textId="77777777" w:rsidR="005E72CF" w:rsidRPr="005E72CF" w:rsidRDefault="005E72CF" w:rsidP="005E72CF">
      <w:pPr>
        <w:rPr>
          <w:rFonts w:ascii="Baskerville" w:hAnsi="Baskerville"/>
          <w:lang w:val="en-DE"/>
        </w:rPr>
      </w:pPr>
      <w:r w:rsidRPr="005E72CF">
        <w:rPr>
          <w:rFonts w:ascii="Baskerville" w:hAnsi="Baskerville"/>
          <w:lang w:val="en-DE"/>
        </w:rPr>
        <w:t>The topics we formulated for our colloquia did not always appear on the front page of </w:t>
      </w:r>
      <w:r w:rsidRPr="005E72CF">
        <w:rPr>
          <w:rFonts w:ascii="Baskerville" w:hAnsi="Baskerville"/>
          <w:i/>
          <w:iCs/>
          <w:lang w:val="en-DE"/>
        </w:rPr>
        <w:t>Neues Deutschland</w:t>
      </w:r>
      <w:r w:rsidRPr="005E72CF">
        <w:rPr>
          <w:rFonts w:ascii="Baskerville" w:hAnsi="Baskerville"/>
          <w:lang w:val="en-DE"/>
        </w:rPr>
        <w:t> (</w:t>
      </w:r>
      <w:r w:rsidRPr="005E72CF">
        <w:rPr>
          <w:rFonts w:ascii="Baskerville" w:hAnsi="Baskerville"/>
          <w:i/>
          <w:iCs/>
          <w:lang w:val="en-DE"/>
        </w:rPr>
        <w:t>the official newspaper of the GDR</w:t>
      </w:r>
      <w:r w:rsidRPr="005E72CF">
        <w:rPr>
          <w:rFonts w:ascii="Baskerville" w:hAnsi="Baskerville"/>
          <w:lang w:val="en-DE"/>
        </w:rPr>
        <w:t>), because they addressed critical issues—such as the question of historical legacy or energy policy. We held one event shortly after the Chernobyl reactor accident. It was clear that nature and human thought were inextricably linked.</w:t>
      </w:r>
    </w:p>
    <w:p w14:paraId="33128836" w14:textId="77777777" w:rsidR="005E72CF" w:rsidRDefault="005E72CF" w:rsidP="005E72CF">
      <w:pPr>
        <w:rPr>
          <w:rFonts w:ascii="Baskerville" w:hAnsi="Baskerville"/>
          <w:lang w:val="en-DE"/>
        </w:rPr>
      </w:pPr>
      <w:r w:rsidRPr="005E72CF">
        <w:rPr>
          <w:rFonts w:ascii="Baskerville" w:hAnsi="Baskerville"/>
          <w:lang w:val="en-DE"/>
        </w:rPr>
        <w:t>We even asked the district secretary of the SED in Neubrandenburg to speak, saying: </w:t>
      </w:r>
      <w:r w:rsidRPr="005E72CF">
        <w:rPr>
          <w:rFonts w:ascii="Baskerville" w:hAnsi="Baskerville"/>
          <w:i/>
          <w:iCs/>
          <w:lang w:val="en-DE"/>
        </w:rPr>
        <w:t>"Come on, tell us—what’s going on with agriculture? Why is this or that not working?"</w:t>
      </w:r>
      <w:r w:rsidRPr="005E72CF">
        <w:rPr>
          <w:rFonts w:ascii="Baskerville" w:hAnsi="Baskerville"/>
          <w:lang w:val="en-DE"/>
        </w:rPr>
        <w:t> There was a sense of unease.</w:t>
      </w:r>
    </w:p>
    <w:p w14:paraId="75875BD1" w14:textId="77777777" w:rsidR="005E72CF" w:rsidRPr="005E72CF" w:rsidRDefault="005E72CF" w:rsidP="005E72CF">
      <w:pPr>
        <w:rPr>
          <w:rFonts w:ascii="Baskerville" w:hAnsi="Baskerville"/>
          <w:lang w:val="en-DE"/>
        </w:rPr>
      </w:pPr>
    </w:p>
    <w:p w14:paraId="690056AF" w14:textId="77777777" w:rsidR="005E72CF" w:rsidRDefault="005E72CF" w:rsidP="005E72CF">
      <w:pPr>
        <w:rPr>
          <w:rFonts w:ascii="Baskerville" w:hAnsi="Baskerville"/>
          <w:lang w:val="en-DE"/>
        </w:rPr>
      </w:pPr>
      <w:r w:rsidRPr="005E72CF">
        <w:rPr>
          <w:rFonts w:ascii="Baskerville" w:hAnsi="Baskerville"/>
          <w:lang w:val="en-DE"/>
        </w:rPr>
        <w:t>On one side, this unease gave rise to movements like </w:t>
      </w:r>
      <w:r w:rsidRPr="005E72CF">
        <w:rPr>
          <w:rFonts w:ascii="Baskerville" w:hAnsi="Baskerville"/>
          <w:i/>
          <w:iCs/>
          <w:lang w:val="en-DE"/>
        </w:rPr>
        <w:t>Neues Forum</w:t>
      </w:r>
      <w:r w:rsidRPr="005E72CF">
        <w:rPr>
          <w:rFonts w:ascii="Baskerville" w:hAnsi="Baskerville"/>
          <w:lang w:val="en-DE"/>
        </w:rPr>
        <w:t> (</w:t>
      </w:r>
      <w:r w:rsidRPr="005E72CF">
        <w:rPr>
          <w:rFonts w:ascii="Baskerville" w:hAnsi="Baskerville"/>
          <w:i/>
          <w:iCs/>
          <w:lang w:val="en-DE"/>
        </w:rPr>
        <w:t>New Forum</w:t>
      </w:r>
      <w:r w:rsidRPr="005E72CF">
        <w:rPr>
          <w:rFonts w:ascii="Baskerville" w:hAnsi="Baskerville"/>
          <w:lang w:val="en-DE"/>
        </w:rPr>
        <w:t>). Increasingly, people were asking questions, and many already knew the answers—starting with those at the </w:t>
      </w:r>
      <w:r w:rsidRPr="005E72CF">
        <w:rPr>
          <w:rFonts w:ascii="Baskerville" w:hAnsi="Baskerville"/>
          <w:i/>
          <w:iCs/>
          <w:lang w:val="en-DE"/>
        </w:rPr>
        <w:t>Academy for Social Sciences</w:t>
      </w:r>
      <w:r w:rsidRPr="005E72CF">
        <w:rPr>
          <w:rFonts w:ascii="Baskerville" w:hAnsi="Baskerville"/>
          <w:lang w:val="en-DE"/>
        </w:rPr>
        <w:t> at the </w:t>
      </w:r>
      <w:r w:rsidRPr="005E72CF">
        <w:rPr>
          <w:rFonts w:ascii="Baskerville" w:hAnsi="Baskerville"/>
          <w:i/>
          <w:iCs/>
          <w:lang w:val="en-DE"/>
        </w:rPr>
        <w:t>Central Committee</w:t>
      </w:r>
      <w:r w:rsidRPr="005E72CF">
        <w:rPr>
          <w:rFonts w:ascii="Baskerville" w:hAnsi="Baskerville"/>
          <w:lang w:val="en-DE"/>
        </w:rPr>
        <w:t> (</w:t>
      </w:r>
      <w:r w:rsidRPr="005E72CF">
        <w:rPr>
          <w:rFonts w:ascii="Baskerville" w:hAnsi="Baskerville"/>
          <w:i/>
          <w:iCs/>
          <w:lang w:val="en-DE"/>
        </w:rPr>
        <w:t>ZK</w:t>
      </w:r>
      <w:r w:rsidRPr="005E72CF">
        <w:rPr>
          <w:rFonts w:ascii="Baskerville" w:hAnsi="Baskerville"/>
          <w:lang w:val="en-DE"/>
        </w:rPr>
        <w:t>), where we had good contacts with individual scholars. There were plans on desks outlining how the economy could be restructured—not just in a centrally planned way. This was common knowledge among many, but there was no political force to implement these ideas.</w:t>
      </w:r>
    </w:p>
    <w:p w14:paraId="6997747E" w14:textId="77777777" w:rsidR="005E72CF" w:rsidRPr="005E72CF" w:rsidRDefault="005E72CF" w:rsidP="005E72CF">
      <w:pPr>
        <w:rPr>
          <w:rFonts w:ascii="Baskerville" w:hAnsi="Baskerville"/>
          <w:lang w:val="en-DE"/>
        </w:rPr>
      </w:pPr>
    </w:p>
    <w:p w14:paraId="4D0A53F6" w14:textId="77777777" w:rsidR="005E72CF" w:rsidRDefault="005E72CF" w:rsidP="005E72CF">
      <w:pPr>
        <w:rPr>
          <w:rFonts w:ascii="Baskerville" w:hAnsi="Baskerville"/>
          <w:lang w:val="en-DE"/>
        </w:rPr>
      </w:pPr>
      <w:r w:rsidRPr="005E72CF">
        <w:rPr>
          <w:rFonts w:ascii="Baskerville" w:hAnsi="Baskerville"/>
          <w:lang w:val="en-DE"/>
        </w:rPr>
        <w:t>The structures were too rigidly entrenched, and there was a lack of necessary support. It was an interesting contradiction—there was plenty of discussion, but the revolutionary drive was missing. There were younger voices even within the </w:t>
      </w:r>
      <w:r w:rsidRPr="005E72CF">
        <w:rPr>
          <w:rFonts w:ascii="Baskerville" w:hAnsi="Baskerville"/>
          <w:i/>
          <w:iCs/>
          <w:lang w:val="en-DE"/>
        </w:rPr>
        <w:t>Academy</w:t>
      </w:r>
      <w:r w:rsidRPr="005E72CF">
        <w:rPr>
          <w:rFonts w:ascii="Baskerville" w:hAnsi="Baskerville"/>
          <w:lang w:val="en-DE"/>
        </w:rPr>
        <w:t>, but at the time, we wanted a </w:t>
      </w:r>
      <w:r w:rsidRPr="005E72CF">
        <w:rPr>
          <w:rFonts w:ascii="Baskerville" w:hAnsi="Baskerville"/>
          <w:i/>
          <w:iCs/>
          <w:lang w:val="en-DE"/>
        </w:rPr>
        <w:t>different</w:t>
      </w:r>
      <w:r w:rsidRPr="005E72CF">
        <w:rPr>
          <w:rFonts w:ascii="Baskerville" w:hAnsi="Baskerville"/>
          <w:lang w:val="en-DE"/>
        </w:rPr>
        <w:t> GDR—not to abolish it, but to reform it, to bring its original ideas into the present, to integrate a new generation.</w:t>
      </w:r>
    </w:p>
    <w:p w14:paraId="3112C26D" w14:textId="77777777" w:rsidR="005E72CF" w:rsidRPr="005E72CF" w:rsidRDefault="005E72CF" w:rsidP="005E72CF">
      <w:pPr>
        <w:rPr>
          <w:rFonts w:ascii="Baskerville" w:hAnsi="Baskerville"/>
          <w:lang w:val="en-DE"/>
        </w:rPr>
      </w:pPr>
    </w:p>
    <w:p w14:paraId="2043DCC9" w14:textId="05EA1D41"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This hope remained for some time even after the </w:t>
      </w:r>
      <w:r w:rsidR="00552666">
        <w:rPr>
          <w:rFonts w:ascii="Baskerville" w:hAnsi="Baskerville"/>
          <w:i/>
          <w:iCs/>
          <w:lang w:val="en-DE"/>
        </w:rPr>
        <w:t>Fall of the Berlin Wall</w:t>
      </w:r>
      <w:r w:rsidRPr="005E72CF">
        <w:rPr>
          <w:rFonts w:ascii="Baskerville" w:hAnsi="Baskerville"/>
          <w:lang w:val="en-DE"/>
        </w:rPr>
        <w:t>, didn’t it?</w:t>
      </w:r>
    </w:p>
    <w:p w14:paraId="4A085D07" w14:textId="77777777" w:rsidR="005E72CF" w:rsidRPr="005E72CF" w:rsidRDefault="005E72CF" w:rsidP="005E72CF">
      <w:pPr>
        <w:rPr>
          <w:rFonts w:ascii="Baskerville" w:hAnsi="Baskerville"/>
          <w:lang w:val="en-DE"/>
        </w:rPr>
      </w:pPr>
    </w:p>
    <w:p w14:paraId="6679CB62" w14:textId="77777777" w:rsid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There was a general sense that things couldn’t continue as they were—but no one really knew </w:t>
      </w:r>
      <w:r w:rsidRPr="005E72CF">
        <w:rPr>
          <w:rFonts w:ascii="Baskerville" w:hAnsi="Baskerville"/>
          <w:i/>
          <w:iCs/>
          <w:lang w:val="en-DE"/>
        </w:rPr>
        <w:t>how</w:t>
      </w:r>
      <w:r w:rsidRPr="005E72CF">
        <w:rPr>
          <w:rFonts w:ascii="Baskerville" w:hAnsi="Baskerville"/>
          <w:lang w:val="en-DE"/>
        </w:rPr>
        <w:t> they could continue. And, above all, </w:t>
      </w:r>
      <w:r w:rsidRPr="005E72CF">
        <w:rPr>
          <w:rFonts w:ascii="Baskerville" w:hAnsi="Baskerville"/>
          <w:i/>
          <w:iCs/>
          <w:lang w:val="en-DE"/>
        </w:rPr>
        <w:t>who</w:t>
      </w:r>
      <w:r w:rsidRPr="005E72CF">
        <w:rPr>
          <w:rFonts w:ascii="Baskerville" w:hAnsi="Baskerville"/>
          <w:lang w:val="en-DE"/>
        </w:rPr>
        <w:t> would drive this change forward?</w:t>
      </w:r>
    </w:p>
    <w:p w14:paraId="0F483EC3" w14:textId="77777777" w:rsidR="005E72CF" w:rsidRPr="005E72CF" w:rsidRDefault="005E72CF" w:rsidP="005E72CF">
      <w:pPr>
        <w:rPr>
          <w:rFonts w:ascii="Baskerville" w:hAnsi="Baskerville"/>
          <w:lang w:val="en-DE"/>
        </w:rPr>
      </w:pPr>
    </w:p>
    <w:p w14:paraId="697C4990" w14:textId="77777777" w:rsidR="005E72CF" w:rsidRDefault="005E72CF" w:rsidP="005E72CF">
      <w:pPr>
        <w:rPr>
          <w:rFonts w:ascii="Baskerville" w:hAnsi="Baskerville"/>
          <w:lang w:val="en-DE"/>
        </w:rPr>
      </w:pPr>
      <w:r w:rsidRPr="005E72CF">
        <w:rPr>
          <w:rFonts w:ascii="Baskerville" w:hAnsi="Baskerville"/>
          <w:lang w:val="en-DE"/>
        </w:rPr>
        <w:t>I have to say, at the </w:t>
      </w:r>
      <w:r w:rsidRPr="005E72CF">
        <w:rPr>
          <w:rFonts w:ascii="Baskerville" w:hAnsi="Baskerville"/>
          <w:i/>
          <w:iCs/>
          <w:lang w:val="en-DE"/>
        </w:rPr>
        <w:t>Academy</w:t>
      </w:r>
      <w:r w:rsidRPr="005E72CF">
        <w:rPr>
          <w:rFonts w:ascii="Baskerville" w:hAnsi="Baskerville"/>
          <w:lang w:val="en-DE"/>
        </w:rPr>
        <w:t>, there was a relatively open atmosphere. We had broad discussions—similar to what Horst described for his commission. But in many smaller institutions, the perspectives were completely different. People’s attitudes and behaviors varied widely. The sentiment was: </w:t>
      </w:r>
      <w:r w:rsidRPr="005E72CF">
        <w:rPr>
          <w:rFonts w:ascii="Baskerville" w:hAnsi="Baskerville"/>
          <w:i/>
          <w:iCs/>
          <w:lang w:val="en-DE"/>
        </w:rPr>
        <w:t>Yes, things need to change—but how? And above all, with whom?</w:t>
      </w:r>
      <w:r w:rsidRPr="005E72CF">
        <w:rPr>
          <w:rFonts w:ascii="Baskerville" w:hAnsi="Baskerville"/>
          <w:lang w:val="en-DE"/>
        </w:rPr>
        <w:t> That, I believe, was the biggest question—one that wasn’t easily answered.</w:t>
      </w:r>
    </w:p>
    <w:p w14:paraId="7A677A77" w14:textId="77777777" w:rsidR="005E72CF" w:rsidRPr="005E72CF" w:rsidRDefault="005E72CF" w:rsidP="005E72CF">
      <w:pPr>
        <w:rPr>
          <w:rFonts w:ascii="Baskerville" w:hAnsi="Baskerville"/>
          <w:lang w:val="en-DE"/>
        </w:rPr>
      </w:pPr>
    </w:p>
    <w:p w14:paraId="601F06C8" w14:textId="66879267" w:rsidR="005E72CF" w:rsidRDefault="005E72CF" w:rsidP="005E72CF">
      <w:pPr>
        <w:rPr>
          <w:rFonts w:ascii="Baskerville" w:hAnsi="Baskerville"/>
          <w:lang w:val="en-DE"/>
        </w:rPr>
      </w:pPr>
      <w:r w:rsidRPr="005E72CF">
        <w:rPr>
          <w:rFonts w:ascii="Baskerville" w:hAnsi="Baskerville"/>
          <w:b/>
          <w:bCs/>
          <w:lang w:val="en-DE"/>
        </w:rPr>
        <w:lastRenderedPageBreak/>
        <w:t>Prof. Paycha:</w:t>
      </w:r>
      <w:r w:rsidRPr="005E72CF">
        <w:rPr>
          <w:rFonts w:ascii="Baskerville" w:hAnsi="Baskerville"/>
          <w:lang w:val="en-DE"/>
        </w:rPr>
        <w:t> How long did that hope last, the hope of building something new shortly after the </w:t>
      </w:r>
      <w:r w:rsidR="00552666">
        <w:rPr>
          <w:rFonts w:ascii="Baskerville" w:hAnsi="Baskerville"/>
          <w:i/>
          <w:iCs/>
          <w:lang w:val="en-DE"/>
        </w:rPr>
        <w:t>Fall of the Berlin Wall</w:t>
      </w:r>
      <w:r w:rsidRPr="005E72CF">
        <w:rPr>
          <w:rFonts w:ascii="Baskerville" w:hAnsi="Baskerville"/>
          <w:lang w:val="en-DE"/>
        </w:rPr>
        <w:t>—if at all?</w:t>
      </w:r>
    </w:p>
    <w:p w14:paraId="135BBBD2" w14:textId="77777777" w:rsidR="005E72CF" w:rsidRPr="005E72CF" w:rsidRDefault="005E72CF" w:rsidP="005E72CF">
      <w:pPr>
        <w:rPr>
          <w:rFonts w:ascii="Baskerville" w:hAnsi="Baskerville"/>
          <w:lang w:val="en-DE"/>
        </w:rPr>
      </w:pPr>
    </w:p>
    <w:p w14:paraId="21540EF5" w14:textId="77777777" w:rsidR="005E72CF" w:rsidRP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Well, there was the </w:t>
      </w:r>
      <w:r w:rsidRPr="005E72CF">
        <w:rPr>
          <w:rFonts w:ascii="Baskerville" w:hAnsi="Baskerville"/>
          <w:i/>
          <w:iCs/>
          <w:lang w:val="en-DE"/>
        </w:rPr>
        <w:t>Round Table</w:t>
      </w:r>
      <w:r w:rsidRPr="005E72CF">
        <w:rPr>
          <w:rFonts w:ascii="Baskerville" w:hAnsi="Baskerville"/>
          <w:lang w:val="en-DE"/>
        </w:rPr>
        <w:t>, with Mr. Klenner, whom you also know.</w:t>
      </w:r>
    </w:p>
    <w:p w14:paraId="30CEA0DA" w14:textId="77777777" w:rsidR="005E72CF" w:rsidRPr="005E72CF" w:rsidRDefault="005E72CF" w:rsidP="005E72CF">
      <w:pPr>
        <w:rPr>
          <w:rFonts w:ascii="Baskerville" w:hAnsi="Baskerville"/>
          <w:lang w:val="en-DE"/>
        </w:rPr>
      </w:pPr>
      <w:r w:rsidRPr="005E72CF">
        <w:rPr>
          <w:rFonts w:ascii="Baskerville" w:hAnsi="Baskerville"/>
          <w:lang w:val="en-DE"/>
        </w:rPr>
        <w:t>I would say that for a while, there were still opportunities. Back then, I had the chance to organize a seminar in Bad Saarow with my commission. We invited a political scientist from the </w:t>
      </w:r>
      <w:r w:rsidRPr="005E72CF">
        <w:rPr>
          <w:rFonts w:ascii="Baskerville" w:hAnsi="Baskerville"/>
          <w:i/>
          <w:iCs/>
          <w:lang w:val="en-DE"/>
        </w:rPr>
        <w:t>Freie Universität</w:t>
      </w:r>
      <w:r w:rsidRPr="005E72CF">
        <w:rPr>
          <w:rFonts w:ascii="Baskerville" w:hAnsi="Baskerville"/>
          <w:lang w:val="en-DE"/>
        </w:rPr>
        <w:t> (</w:t>
      </w:r>
      <w:r w:rsidRPr="005E72CF">
        <w:rPr>
          <w:rFonts w:ascii="Baskerville" w:hAnsi="Baskerville"/>
          <w:i/>
          <w:iCs/>
          <w:lang w:val="en-DE"/>
        </w:rPr>
        <w:t>Free University of Berlin</w:t>
      </w:r>
      <w:r w:rsidRPr="005E72CF">
        <w:rPr>
          <w:rFonts w:ascii="Baskerville" w:hAnsi="Baskerville"/>
          <w:lang w:val="en-DE"/>
        </w:rPr>
        <w:t>), and he said quite bluntly: </w:t>
      </w:r>
      <w:r w:rsidRPr="005E72CF">
        <w:rPr>
          <w:rFonts w:ascii="Baskerville" w:hAnsi="Baskerville"/>
          <w:i/>
          <w:iCs/>
          <w:lang w:val="en-DE"/>
        </w:rPr>
        <w:t>"You are living in illusions. The West German state has three trillion marks in private accounts alone."</w:t>
      </w:r>
    </w:p>
    <w:p w14:paraId="01FD887E" w14:textId="77777777" w:rsidR="005E72CF" w:rsidRDefault="005E72CF" w:rsidP="005E72CF">
      <w:pPr>
        <w:rPr>
          <w:rFonts w:ascii="Baskerville" w:hAnsi="Baskerville"/>
          <w:lang w:val="en-DE"/>
        </w:rPr>
      </w:pPr>
      <w:r w:rsidRPr="005E72CF">
        <w:rPr>
          <w:rFonts w:ascii="Baskerville" w:hAnsi="Baskerville"/>
          <w:lang w:val="en-DE"/>
        </w:rPr>
        <w:t>That was essentially the end of the discussion.</w:t>
      </w:r>
    </w:p>
    <w:p w14:paraId="4532ED85" w14:textId="77777777" w:rsidR="005E72CF" w:rsidRPr="005E72CF" w:rsidRDefault="005E72CF" w:rsidP="005E72CF">
      <w:pPr>
        <w:rPr>
          <w:rFonts w:ascii="Baskerville" w:hAnsi="Baskerville"/>
          <w:lang w:val="en-DE"/>
        </w:rPr>
      </w:pPr>
    </w:p>
    <w:p w14:paraId="7669ED36" w14:textId="77777777" w:rsidR="005E72CF" w:rsidRPr="005E72CF" w:rsidRDefault="005E72CF" w:rsidP="005E72CF">
      <w:pPr>
        <w:rPr>
          <w:rFonts w:ascii="Baskerville" w:hAnsi="Baskerville"/>
          <w:lang w:val="en-DE"/>
        </w:rPr>
      </w:pPr>
      <w:r w:rsidRPr="005E72CF">
        <w:rPr>
          <w:rFonts w:ascii="Baskerville" w:hAnsi="Baskerville"/>
          <w:lang w:val="en-DE"/>
        </w:rPr>
        <w:t>At the time, there were even debates about whether a federation between East and West Germany could be formed. But this illusion lasted maybe six months—then it quickly became clear that it </w:t>
      </w:r>
      <w:r w:rsidRPr="005E72CF">
        <w:rPr>
          <w:rFonts w:ascii="Baskerville" w:hAnsi="Baskerville"/>
          <w:i/>
          <w:iCs/>
          <w:lang w:val="en-DE"/>
        </w:rPr>
        <w:t>was</w:t>
      </w:r>
      <w:r w:rsidRPr="005E72CF">
        <w:rPr>
          <w:rFonts w:ascii="Baskerville" w:hAnsi="Baskerville"/>
          <w:lang w:val="en-DE"/>
        </w:rPr>
        <w:t> an illusion. Reality painted a completely different picture.</w:t>
      </w:r>
    </w:p>
    <w:p w14:paraId="58BE2D99" w14:textId="77777777" w:rsidR="005E72CF" w:rsidRDefault="005E72CF" w:rsidP="005E72CF">
      <w:pPr>
        <w:rPr>
          <w:rFonts w:ascii="Baskerville" w:hAnsi="Baskerville"/>
          <w:lang w:val="en-DE"/>
        </w:rPr>
      </w:pPr>
      <w:r w:rsidRPr="005E72CF">
        <w:rPr>
          <w:rFonts w:ascii="Baskerville" w:hAnsi="Baskerville"/>
          <w:lang w:val="en-DE"/>
        </w:rPr>
        <w:t>Perhaps you could conduct an interview with </w:t>
      </w:r>
      <w:r w:rsidRPr="005E72CF">
        <w:rPr>
          <w:rFonts w:ascii="Baskerville" w:hAnsi="Baskerville"/>
          <w:i/>
          <w:iCs/>
          <w:lang w:val="en-DE"/>
        </w:rPr>
        <w:t>Christa Luft</w:t>
      </w:r>
      <w:r w:rsidRPr="005E72CF">
        <w:rPr>
          <w:rFonts w:ascii="Baskerville" w:hAnsi="Baskerville"/>
          <w:lang w:val="en-DE"/>
        </w:rPr>
        <w:t>, who was </w:t>
      </w:r>
      <w:r w:rsidRPr="005E72CF">
        <w:rPr>
          <w:rFonts w:ascii="Baskerville" w:hAnsi="Baskerville"/>
          <w:i/>
          <w:iCs/>
          <w:lang w:val="en-DE"/>
        </w:rPr>
        <w:t>Hans Modrow’s</w:t>
      </w:r>
      <w:r w:rsidRPr="005E72CF">
        <w:rPr>
          <w:rFonts w:ascii="Baskerville" w:hAnsi="Baskerville"/>
          <w:lang w:val="en-DE"/>
        </w:rPr>
        <w:t> deputy and responsible for economic affairs. We already interviewed her—she was involved in the negotiations in Bonn. And ultimately, it became clear that an </w:t>
      </w:r>
      <w:r w:rsidRPr="005E72CF">
        <w:rPr>
          <w:rFonts w:ascii="Baskerville" w:hAnsi="Baskerville"/>
          <w:i/>
          <w:iCs/>
          <w:lang w:val="en-DE"/>
        </w:rPr>
        <w:t>alternative</w:t>
      </w:r>
      <w:r w:rsidRPr="005E72CF">
        <w:rPr>
          <w:rFonts w:ascii="Baskerville" w:hAnsi="Baskerville"/>
          <w:lang w:val="en-DE"/>
        </w:rPr>
        <w:t> GDR could no longer be developed, at least not from an economic standpoint. The economic-political reality shattered that idea very quickly.</w:t>
      </w:r>
    </w:p>
    <w:p w14:paraId="38CAFF63" w14:textId="77777777" w:rsidR="005E72CF" w:rsidRPr="005E72CF" w:rsidRDefault="005E72CF" w:rsidP="005E72CF">
      <w:pPr>
        <w:rPr>
          <w:rFonts w:ascii="Baskerville" w:hAnsi="Baskerville"/>
          <w:lang w:val="en-DE"/>
        </w:rPr>
      </w:pPr>
    </w:p>
    <w:p w14:paraId="12E8369A"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Even though so much energy was put into it…</w:t>
      </w:r>
    </w:p>
    <w:p w14:paraId="31774F9D" w14:textId="77777777" w:rsidR="005E72CF" w:rsidRPr="005E72CF" w:rsidRDefault="005E72CF" w:rsidP="005E72CF">
      <w:pPr>
        <w:rPr>
          <w:rFonts w:ascii="Baskerville" w:hAnsi="Baskerville"/>
          <w:lang w:val="en-DE"/>
        </w:rPr>
      </w:pPr>
    </w:p>
    <w:p w14:paraId="2ED0C19F" w14:textId="740C67A6" w:rsid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Yes. But the GDR was just one part of a socialist bloc—and that bloc no longer existed.</w:t>
      </w:r>
      <w:r>
        <w:rPr>
          <w:rFonts w:ascii="Baskerville" w:hAnsi="Baskerville"/>
          <w:lang w:val="en-DE"/>
        </w:rPr>
        <w:t xml:space="preserve"> </w:t>
      </w:r>
      <w:r w:rsidRPr="005E72CF">
        <w:rPr>
          <w:rFonts w:ascii="Baskerville" w:hAnsi="Baskerville"/>
          <w:lang w:val="en-DE"/>
        </w:rPr>
        <w:t>Even the Soviet Union was no longer what it had been. The transition to the CIS (</w:t>
      </w:r>
      <w:r w:rsidRPr="005E72CF">
        <w:rPr>
          <w:rFonts w:ascii="Baskerville" w:hAnsi="Baskerville"/>
          <w:i/>
          <w:iCs/>
          <w:lang w:val="en-DE"/>
        </w:rPr>
        <w:t>Commonwealth of Independent States</w:t>
      </w:r>
      <w:r w:rsidRPr="005E72CF">
        <w:rPr>
          <w:rFonts w:ascii="Baskerville" w:hAnsi="Baskerville"/>
          <w:lang w:val="en-DE"/>
        </w:rPr>
        <w:t>) was an attempt to preserve some remnants of the old Soviet Union.We had long spoken about </w:t>
      </w:r>
      <w:r w:rsidRPr="005E72CF">
        <w:rPr>
          <w:rFonts w:ascii="Baskerville" w:hAnsi="Baskerville"/>
          <w:i/>
          <w:iCs/>
          <w:lang w:val="en-DE"/>
        </w:rPr>
        <w:t>class struggle</w:t>
      </w:r>
      <w:r w:rsidRPr="005E72CF">
        <w:rPr>
          <w:rFonts w:ascii="Baskerville" w:hAnsi="Baskerville"/>
          <w:lang w:val="en-DE"/>
        </w:rPr>
        <w:t> and were convinced that </w:t>
      </w:r>
      <w:r w:rsidRPr="005E72CF">
        <w:rPr>
          <w:rFonts w:ascii="Baskerville" w:hAnsi="Baskerville"/>
          <w:i/>
          <w:iCs/>
          <w:lang w:val="en-DE"/>
        </w:rPr>
        <w:t>our side</w:t>
      </w:r>
      <w:r w:rsidRPr="005E72CF">
        <w:rPr>
          <w:rFonts w:ascii="Baskerville" w:hAnsi="Baskerville"/>
          <w:lang w:val="en-DE"/>
        </w:rPr>
        <w:t> would be the historical victors. But in any struggle, there are always two sides—and the winner is not always the one you expect.</w:t>
      </w:r>
      <w:r>
        <w:rPr>
          <w:rFonts w:ascii="Baskerville" w:hAnsi="Baskerville"/>
          <w:lang w:val="en-DE"/>
        </w:rPr>
        <w:t xml:space="preserve"> </w:t>
      </w:r>
      <w:r w:rsidRPr="005E72CF">
        <w:rPr>
          <w:rFonts w:ascii="Baskerville" w:hAnsi="Baskerville"/>
          <w:lang w:val="en-DE"/>
        </w:rPr>
        <w:t>That contradiction became clear to us in the end: In this case, it was the </w:t>
      </w:r>
      <w:r w:rsidRPr="005E72CF">
        <w:rPr>
          <w:rFonts w:ascii="Baskerville" w:hAnsi="Baskerville"/>
          <w:i/>
          <w:iCs/>
          <w:lang w:val="en-DE"/>
        </w:rPr>
        <w:t>other</w:t>
      </w:r>
      <w:r w:rsidRPr="005E72CF">
        <w:rPr>
          <w:rFonts w:ascii="Baskerville" w:hAnsi="Baskerville"/>
          <w:lang w:val="en-DE"/>
        </w:rPr>
        <w:t> side that had won.</w:t>
      </w:r>
    </w:p>
    <w:p w14:paraId="7993EF91" w14:textId="77777777" w:rsidR="005E72CF" w:rsidRDefault="005E72CF" w:rsidP="005E72CF">
      <w:pPr>
        <w:rPr>
          <w:rFonts w:ascii="Baskerville" w:hAnsi="Baskerville"/>
          <w:lang w:val="en-DE"/>
        </w:rPr>
      </w:pPr>
    </w:p>
    <w:p w14:paraId="3A33D184" w14:textId="77777777" w:rsid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I believe many people had illusions back then. I was in contact with teachers from West Berlin who said: </w:t>
      </w:r>
      <w:r w:rsidRPr="005E72CF">
        <w:rPr>
          <w:rFonts w:ascii="Baskerville" w:hAnsi="Baskerville"/>
          <w:i/>
          <w:iCs/>
          <w:lang w:val="en-DE"/>
        </w:rPr>
        <w:t>"Now we have the chance to reshape our education system!"</w:t>
      </w:r>
      <w:r w:rsidRPr="005E72CF">
        <w:rPr>
          <w:rFonts w:ascii="Baskerville" w:hAnsi="Baskerville"/>
          <w:lang w:val="en-DE"/>
        </w:rPr>
        <w:t> But this illusion only lasted about six months—then it became clear that nothing would change. It was an interesting constellation.</w:t>
      </w:r>
    </w:p>
    <w:p w14:paraId="1712E94C" w14:textId="77777777" w:rsidR="005E72CF" w:rsidRPr="005E72CF" w:rsidRDefault="005E72CF" w:rsidP="005E72CF">
      <w:pPr>
        <w:rPr>
          <w:rFonts w:ascii="Baskerville" w:hAnsi="Baskerville"/>
          <w:lang w:val="en-DE"/>
        </w:rPr>
      </w:pPr>
    </w:p>
    <w:p w14:paraId="2FF93E27" w14:textId="6FC36BC3" w:rsidR="005E72CF" w:rsidRDefault="005E72CF" w:rsidP="005E72CF">
      <w:pPr>
        <w:rPr>
          <w:rFonts w:ascii="Baskerville" w:hAnsi="Baskerville"/>
          <w:lang w:val="en-DE"/>
        </w:rPr>
      </w:pPr>
      <w:r w:rsidRPr="005E72CF">
        <w:rPr>
          <w:rFonts w:ascii="Baskerville" w:hAnsi="Baskerville"/>
          <w:lang w:val="en-DE"/>
        </w:rPr>
        <w:t>From a historical perspective, it would be fascinating to revisit many of the concepts from that time. I was part of a commission on political teacher education; we developed and documented many ideas. But suddenly, it became clear: The GDR had been a unified country, and now there were federal states. And each of these new federal states had a Western </w:t>
      </w:r>
      <w:r w:rsidRPr="005E72CF">
        <w:rPr>
          <w:rFonts w:ascii="Baskerville" w:hAnsi="Baskerville"/>
          <w:i/>
          <w:iCs/>
          <w:lang w:val="en-DE"/>
        </w:rPr>
        <w:t>patron state</w:t>
      </w:r>
      <w:r w:rsidRPr="005E72CF">
        <w:rPr>
          <w:rFonts w:ascii="Baskerville" w:hAnsi="Baskerville"/>
          <w:lang w:val="en-DE"/>
        </w:rPr>
        <w:t>—for example, Brandenburg was paired with North Rhine-Westphalia, and Saxony with Bavaria.</w:t>
      </w:r>
      <w:r>
        <w:rPr>
          <w:rFonts w:ascii="Baskerville" w:hAnsi="Baskerville"/>
          <w:lang w:val="en-DE"/>
        </w:rPr>
        <w:t xml:space="preserve"> </w:t>
      </w:r>
      <w:r w:rsidRPr="005E72CF">
        <w:rPr>
          <w:rFonts w:ascii="Baskerville" w:hAnsi="Baskerville"/>
          <w:lang w:val="en-DE"/>
        </w:rPr>
        <w:t>In the commission, we observed how the concepts of the patron states slowly took over. In the Federal Republic, there was no longer a uniform teacher education system, only state-specific models. Many hoped that something common could still be developed here—but that didn’t work. There were many complex and interconnected processes at play, and in the end, a result emerged that probably no one had actually wanted.</w:t>
      </w:r>
    </w:p>
    <w:p w14:paraId="78930BF0" w14:textId="77777777" w:rsidR="005E72CF" w:rsidRPr="005E72CF" w:rsidRDefault="005E72CF" w:rsidP="005E72CF">
      <w:pPr>
        <w:rPr>
          <w:rFonts w:ascii="Baskerville" w:hAnsi="Baskerville"/>
          <w:lang w:val="en-DE"/>
        </w:rPr>
      </w:pPr>
    </w:p>
    <w:p w14:paraId="07D2346A" w14:textId="77777777" w:rsid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If I may add something—and feel free to expand on this—there were also illusions regarding science. With the evaluation of East German science in the GDR, there was hope that West German science would undergo a similar evaluation. But that, too, remained an illusion.</w:t>
      </w:r>
    </w:p>
    <w:p w14:paraId="7A220153" w14:textId="77777777" w:rsidR="005E72CF" w:rsidRPr="005E72CF" w:rsidRDefault="005E72CF" w:rsidP="005E72CF">
      <w:pPr>
        <w:rPr>
          <w:rFonts w:ascii="Baskerville" w:hAnsi="Baskerville"/>
          <w:lang w:val="en-DE"/>
        </w:rPr>
      </w:pPr>
    </w:p>
    <w:p w14:paraId="0A94749F" w14:textId="3211E731" w:rsidR="005E72CF" w:rsidRDefault="005E72CF" w:rsidP="005E72CF">
      <w:pPr>
        <w:rPr>
          <w:rFonts w:ascii="Baskerville" w:hAnsi="Baskerville"/>
          <w:lang w:val="en-DE"/>
        </w:rPr>
      </w:pPr>
      <w:r w:rsidRPr="005E72CF">
        <w:rPr>
          <w:rFonts w:ascii="Baskerville" w:hAnsi="Baskerville"/>
          <w:lang w:val="en-DE"/>
        </w:rPr>
        <w:lastRenderedPageBreak/>
        <w:t>Likewise, many believed that certain inadequacies in the West could be addressed—but that did not happen as expected.</w:t>
      </w:r>
      <w:r>
        <w:rPr>
          <w:rFonts w:ascii="Baskerville" w:hAnsi="Baskerville"/>
          <w:lang w:val="en-DE"/>
        </w:rPr>
        <w:t xml:space="preserve"> </w:t>
      </w:r>
      <w:r w:rsidRPr="005E72CF">
        <w:rPr>
          <w:rFonts w:ascii="Baskerville" w:hAnsi="Baskerville"/>
          <w:lang w:val="en-DE"/>
        </w:rPr>
        <w:t>I think the </w:t>
      </w:r>
      <w:r w:rsidR="00552666">
        <w:rPr>
          <w:rFonts w:ascii="Baskerville" w:hAnsi="Baskerville"/>
          <w:i/>
          <w:iCs/>
          <w:lang w:val="en-DE"/>
        </w:rPr>
        <w:t>Fall of the Berlin Wall</w:t>
      </w:r>
      <w:r w:rsidRPr="005E72CF">
        <w:rPr>
          <w:rFonts w:ascii="Baskerville" w:hAnsi="Baskerville"/>
          <w:lang w:val="en-DE"/>
        </w:rPr>
        <w:t>, which took place throughout the Eastern Bloc and thus also in the GDR, also raised expectations among progressive forces in the West. These issues were not at the top of the political agenda—they were not the headlines of </w:t>
      </w:r>
      <w:r w:rsidRPr="005E72CF">
        <w:rPr>
          <w:rFonts w:ascii="Baskerville" w:hAnsi="Baskerville"/>
          <w:i/>
          <w:iCs/>
          <w:lang w:val="en-DE"/>
        </w:rPr>
        <w:t>Neue Zeit</w:t>
      </w:r>
      <w:r w:rsidRPr="005E72CF">
        <w:rPr>
          <w:rFonts w:ascii="Baskerville" w:hAnsi="Baskerville"/>
          <w:lang w:val="en-DE"/>
        </w:rPr>
        <w:t>—but they were certainly noticeable. Particularly for those with direct contact in scientific circles, the contradictions became obvious.</w:t>
      </w:r>
      <w:r>
        <w:rPr>
          <w:rFonts w:ascii="Baskerville" w:hAnsi="Baskerville"/>
          <w:lang w:val="en-DE"/>
        </w:rPr>
        <w:t xml:space="preserve"> </w:t>
      </w:r>
      <w:r w:rsidRPr="005E72CF">
        <w:rPr>
          <w:rFonts w:ascii="Baskerville" w:hAnsi="Baskerville"/>
          <w:lang w:val="en-DE"/>
        </w:rPr>
        <w:t>Perhaps I can add a personal perspective from my own experience: Through my connection to Humboldt University, I continued to have teaching responsibilities. During my work in the </w:t>
      </w:r>
      <w:r w:rsidRPr="005E72CF">
        <w:rPr>
          <w:rFonts w:ascii="Baskerville" w:hAnsi="Baskerville"/>
          <w:i/>
          <w:iCs/>
          <w:lang w:val="en-DE"/>
        </w:rPr>
        <w:t>Kulturbund</w:t>
      </w:r>
      <w:r w:rsidRPr="005E72CF">
        <w:rPr>
          <w:rFonts w:ascii="Baskerville" w:hAnsi="Baskerville"/>
          <w:lang w:val="en-DE"/>
        </w:rPr>
        <w:t>, I made a conscious decision to maintain this—not only to distance myself from pure bureaucratic thinking but also to preserve a certain academic continuity. I continued to give philosophical lectures for doctoral students, especially for educators and occasionally for medical professionals.</w:t>
      </w:r>
      <w:r>
        <w:rPr>
          <w:rFonts w:ascii="Baskerville" w:hAnsi="Baskerville"/>
          <w:lang w:val="en-DE"/>
        </w:rPr>
        <w:t xml:space="preserve"> </w:t>
      </w:r>
      <w:r w:rsidRPr="005E72CF">
        <w:rPr>
          <w:rFonts w:ascii="Baskerville" w:hAnsi="Baskerville"/>
          <w:lang w:val="en-DE"/>
        </w:rPr>
        <w:t>At the time, it was mandatory to study Marxism-Leninism (</w:t>
      </w:r>
      <w:r w:rsidRPr="005E72CF">
        <w:rPr>
          <w:rFonts w:ascii="Baskerville" w:hAnsi="Baskerville"/>
          <w:i/>
          <w:iCs/>
          <w:lang w:val="en-DE"/>
        </w:rPr>
        <w:t>ML</w:t>
      </w:r>
      <w:r w:rsidRPr="005E72CF">
        <w:rPr>
          <w:rFonts w:ascii="Baskerville" w:hAnsi="Baskerville"/>
          <w:lang w:val="en-DE"/>
        </w:rPr>
        <w:t>). However, how one approached it was up to the individual.</w:t>
      </w:r>
    </w:p>
    <w:p w14:paraId="7D821CD6" w14:textId="77777777" w:rsidR="005E72CF" w:rsidRPr="005E72CF" w:rsidRDefault="005E72CF" w:rsidP="005E72CF">
      <w:pPr>
        <w:rPr>
          <w:rFonts w:ascii="Baskerville" w:hAnsi="Baskerville"/>
          <w:lang w:val="en-DE"/>
        </w:rPr>
      </w:pPr>
    </w:p>
    <w:p w14:paraId="1D86F757" w14:textId="62EBF156" w:rsidR="005E72CF" w:rsidRDefault="005E72CF" w:rsidP="005E72CF">
      <w:pPr>
        <w:rPr>
          <w:rFonts w:ascii="Baskerville" w:hAnsi="Baskerville"/>
          <w:lang w:val="en-DE"/>
        </w:rPr>
      </w:pPr>
      <w:r w:rsidRPr="005E72CF">
        <w:rPr>
          <w:rFonts w:ascii="Baskerville" w:hAnsi="Baskerville"/>
          <w:lang w:val="en-DE"/>
        </w:rPr>
        <w:t>I had some freedoms at the university, especially in coordination with the then </w:t>
      </w:r>
      <w:r w:rsidRPr="005E72CF">
        <w:rPr>
          <w:rFonts w:ascii="Baskerville" w:hAnsi="Baskerville"/>
          <w:i/>
          <w:iCs/>
          <w:lang w:val="en-DE"/>
        </w:rPr>
        <w:t>Prorektor</w:t>
      </w:r>
      <w:r w:rsidRPr="005E72CF">
        <w:rPr>
          <w:rFonts w:ascii="Baskerville" w:hAnsi="Baskerville"/>
          <w:lang w:val="en-DE"/>
        </w:rPr>
        <w:t> for social sciences, who later became deputy minister. It was enlightening to engage in discussions with PhD candidates and aspirants from a practical standpoint. I often asked them: </w:t>
      </w:r>
      <w:r w:rsidRPr="005E72CF">
        <w:rPr>
          <w:rFonts w:ascii="Baskerville" w:hAnsi="Baskerville"/>
          <w:i/>
          <w:iCs/>
          <w:lang w:val="en-DE"/>
        </w:rPr>
        <w:t>How did you come to choose your research topic? Why did you decide on this field?</w:t>
      </w:r>
      <w:r w:rsidR="00507FDE">
        <w:rPr>
          <w:rFonts w:ascii="Baskerville" w:hAnsi="Baskerville"/>
          <w:lang w:val="en-DE"/>
        </w:rPr>
        <w:t xml:space="preserve"> </w:t>
      </w:r>
      <w:r w:rsidRPr="005E72CF">
        <w:rPr>
          <w:rFonts w:ascii="Baskerville" w:hAnsi="Baskerville"/>
          <w:lang w:val="en-DE"/>
        </w:rPr>
        <w:t>The answers usually fell into two categories: Either they said, </w:t>
      </w:r>
      <w:r w:rsidRPr="005E72CF">
        <w:rPr>
          <w:rFonts w:ascii="Baskerville" w:hAnsi="Baskerville"/>
          <w:i/>
          <w:iCs/>
          <w:lang w:val="en-DE"/>
        </w:rPr>
        <w:t>"My professor assigned it to me,"</w:t>
      </w:r>
      <w:r w:rsidRPr="005E72CF">
        <w:rPr>
          <w:rFonts w:ascii="Baskerville" w:hAnsi="Baskerville"/>
          <w:lang w:val="en-DE"/>
        </w:rPr>
        <w:t> to which I could only reply: </w:t>
      </w:r>
      <w:r w:rsidRPr="005E72CF">
        <w:rPr>
          <w:rFonts w:ascii="Baskerville" w:hAnsi="Baskerville"/>
          <w:i/>
          <w:iCs/>
          <w:lang w:val="en-DE"/>
        </w:rPr>
        <w:t>"But that’s not how real science begins!"</w:t>
      </w:r>
      <w:r w:rsidRPr="005E72CF">
        <w:rPr>
          <w:rFonts w:ascii="Baskerville" w:hAnsi="Baskerville"/>
          <w:lang w:val="en-DE"/>
        </w:rPr>
        <w:t> Or, alternatively, it stemmed from critical awareness—</w:t>
      </w:r>
      <w:r w:rsidRPr="005E72CF">
        <w:rPr>
          <w:rFonts w:ascii="Baskerville" w:hAnsi="Baskerville"/>
          <w:i/>
          <w:iCs/>
          <w:lang w:val="en-DE"/>
        </w:rPr>
        <w:t>"Certain aspects of our profession seem problematic to me,"</w:t>
      </w:r>
      <w:r w:rsidRPr="005E72CF">
        <w:rPr>
          <w:rFonts w:ascii="Baskerville" w:hAnsi="Baskerville"/>
          <w:lang w:val="en-DE"/>
        </w:rPr>
        <w:t> such as curriculum design, the role of personality, or the concept of </w:t>
      </w:r>
      <w:r w:rsidRPr="005E72CF">
        <w:rPr>
          <w:rFonts w:ascii="Baskerville" w:hAnsi="Baskerville"/>
          <w:i/>
          <w:iCs/>
          <w:lang w:val="en-DE"/>
        </w:rPr>
        <w:t>communist education</w:t>
      </w:r>
      <w:r w:rsidRPr="005E72CF">
        <w:rPr>
          <w:rFonts w:ascii="Baskerville" w:hAnsi="Baskerville"/>
          <w:lang w:val="en-DE"/>
        </w:rPr>
        <w:t> as propagated by Margot Honecker.This led to discussions that allowed us to influence academic thought. It became clear that, in many areas, there was already a sense of the contradictions at play—alongside efforts to build upon the deficiencies of GDR policies in a scientifically meaningful way.</w:t>
      </w:r>
    </w:p>
    <w:p w14:paraId="5CFC433A" w14:textId="77777777" w:rsidR="005E72CF" w:rsidRPr="005E72CF" w:rsidRDefault="005E72CF" w:rsidP="005E72CF">
      <w:pPr>
        <w:rPr>
          <w:rFonts w:ascii="Baskerville" w:hAnsi="Baskerville"/>
          <w:lang w:val="en-DE"/>
        </w:rPr>
      </w:pPr>
    </w:p>
    <w:p w14:paraId="5DCB7741"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Yes, there were many inspiring ideas and hopes. You both conducted numerous interviews—did you do this together? In any case, it was a project for the </w:t>
      </w:r>
      <w:r w:rsidRPr="005E72CF">
        <w:rPr>
          <w:rFonts w:ascii="Baskerville" w:hAnsi="Baskerville"/>
          <w:i/>
          <w:iCs/>
          <w:lang w:val="en-DE"/>
        </w:rPr>
        <w:t>Leibniz Society</w:t>
      </w:r>
      <w:r w:rsidRPr="005E72CF">
        <w:rPr>
          <w:rFonts w:ascii="Baskerville" w:hAnsi="Baskerville"/>
          <w:lang w:val="en-DE"/>
        </w:rPr>
        <w:t>. Could you briefly talk about it? What did you learn from it, and what did it mean to you personally?</w:t>
      </w:r>
    </w:p>
    <w:p w14:paraId="2D9F298B" w14:textId="77777777" w:rsidR="005E72CF" w:rsidRPr="005E72CF" w:rsidRDefault="005E72CF" w:rsidP="005E72CF">
      <w:pPr>
        <w:rPr>
          <w:rFonts w:ascii="Baskerville" w:hAnsi="Baskerville"/>
          <w:lang w:val="en-DE"/>
        </w:rPr>
      </w:pPr>
    </w:p>
    <w:p w14:paraId="61AAF0B9" w14:textId="77777777" w:rsid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We both have something to say about this. But essentially, it was Gerhard Banse who played a key role—he, </w:t>
      </w:r>
      <w:r w:rsidRPr="005E72CF">
        <w:rPr>
          <w:rFonts w:ascii="Baskerville" w:hAnsi="Baskerville"/>
          <w:i/>
          <w:iCs/>
          <w:lang w:val="en-DE"/>
        </w:rPr>
        <w:t>Mr. Banse</w:t>
      </w:r>
      <w:r w:rsidRPr="005E72CF">
        <w:rPr>
          <w:rFonts w:ascii="Baskerville" w:hAnsi="Baskerville"/>
          <w:lang w:val="en-DE"/>
        </w:rPr>
        <w:t>, was Vice President of the </w:t>
      </w:r>
      <w:r w:rsidRPr="005E72CF">
        <w:rPr>
          <w:rFonts w:ascii="Baskerville" w:hAnsi="Baskerville"/>
          <w:i/>
          <w:iCs/>
          <w:lang w:val="en-DE"/>
        </w:rPr>
        <w:t>Leibniz Society</w:t>
      </w:r>
      <w:r w:rsidRPr="005E72CF">
        <w:rPr>
          <w:rFonts w:ascii="Baskerville" w:hAnsi="Baskerville"/>
          <w:lang w:val="en-DE"/>
        </w:rPr>
        <w:t> at the time and was instrumental in making this project happen. A name like </w:t>
      </w:r>
      <w:r w:rsidRPr="005E72CF">
        <w:rPr>
          <w:rFonts w:ascii="Baskerville" w:hAnsi="Baskerville"/>
          <w:i/>
          <w:iCs/>
          <w:lang w:val="en-DE"/>
        </w:rPr>
        <w:t>Horst Klinkmann</w:t>
      </w:r>
      <w:r w:rsidRPr="005E72CF">
        <w:rPr>
          <w:rFonts w:ascii="Baskerville" w:hAnsi="Baskerville"/>
          <w:lang w:val="en-DE"/>
        </w:rPr>
        <w:t> was also involved in the process. But maybe you should start, Gerhard, and then I can add something about the interviews themselves.</w:t>
      </w:r>
    </w:p>
    <w:p w14:paraId="0296C068" w14:textId="77777777" w:rsidR="005E72CF" w:rsidRPr="005E72CF" w:rsidRDefault="005E72CF" w:rsidP="005E72CF">
      <w:pPr>
        <w:rPr>
          <w:rFonts w:ascii="Baskerville" w:hAnsi="Baskerville"/>
          <w:lang w:val="en-DE"/>
        </w:rPr>
      </w:pPr>
    </w:p>
    <w:p w14:paraId="71FE89C7" w14:textId="3AD74015" w:rsidR="005E72CF" w:rsidRP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The idea was to interview contemporary witnesses—much like what we are doing here.</w:t>
      </w:r>
      <w:r>
        <w:rPr>
          <w:rFonts w:ascii="Baskerville" w:hAnsi="Baskerville"/>
          <w:lang w:val="en-DE"/>
        </w:rPr>
        <w:t xml:space="preserve"> </w:t>
      </w:r>
      <w:r w:rsidRPr="005E72CF">
        <w:rPr>
          <w:rFonts w:ascii="Baskerville" w:hAnsi="Baskerville"/>
          <w:lang w:val="en-DE"/>
        </w:rPr>
        <w:t>Horst Klinkmann, the last president of the Academy of Sciences, was heavily involved in the </w:t>
      </w:r>
      <w:r w:rsidRPr="005E72CF">
        <w:rPr>
          <w:rFonts w:ascii="Baskerville" w:hAnsi="Baskerville"/>
          <w:i/>
          <w:iCs/>
          <w:lang w:val="en-DE"/>
        </w:rPr>
        <w:t>Leibniz Society</w:t>
      </w:r>
      <w:r w:rsidRPr="005E72CF">
        <w:rPr>
          <w:rFonts w:ascii="Baskerville" w:hAnsi="Baskerville"/>
          <w:lang w:val="en-DE"/>
        </w:rPr>
        <w:t>. He had overseen the dissolution of the entire academy and put forth the idea that we needed to interview people who had lived through this period. This idea stuck with me, and I began considering who could take on this task.</w:t>
      </w:r>
    </w:p>
    <w:p w14:paraId="4CF889DC" w14:textId="77777777" w:rsidR="005E72CF" w:rsidRPr="005E72CF" w:rsidRDefault="005E72CF" w:rsidP="005E72CF">
      <w:pPr>
        <w:rPr>
          <w:rFonts w:ascii="Baskerville" w:hAnsi="Baskerville"/>
          <w:lang w:val="en-DE"/>
        </w:rPr>
      </w:pPr>
      <w:r w:rsidRPr="005E72CF">
        <w:rPr>
          <w:rFonts w:ascii="Baskerville" w:hAnsi="Baskerville"/>
          <w:lang w:val="en-DE"/>
        </w:rPr>
        <w:t>It wasn’t easy. The sociologists didn’t want to deal with it—the topic was too sensitive for them. The historians preferred working with archives rather than conducting interviews.</w:t>
      </w:r>
    </w:p>
    <w:p w14:paraId="6990DA5B" w14:textId="7273A47A" w:rsidR="005E72CF" w:rsidRPr="005E72CF" w:rsidRDefault="005E72CF" w:rsidP="005E72CF">
      <w:pPr>
        <w:rPr>
          <w:rFonts w:ascii="Baskerville" w:hAnsi="Baskerville"/>
          <w:lang w:val="en-DE"/>
        </w:rPr>
      </w:pPr>
      <w:r w:rsidRPr="005E72CF">
        <w:rPr>
          <w:rFonts w:ascii="Baskerville" w:hAnsi="Baskerville"/>
          <w:lang w:val="en-DE"/>
        </w:rPr>
        <w:t>Then I thought of my longtime friend Horst—not "old" in terms of age, but in the sense that we had known each other for a long time. I knew that he was interested in these topics and capable of handling them.</w:t>
      </w:r>
      <w:r w:rsidR="00507FDE">
        <w:rPr>
          <w:rFonts w:ascii="Baskerville" w:hAnsi="Baskerville"/>
          <w:lang w:val="en-DE"/>
        </w:rPr>
        <w:t xml:space="preserve"> </w:t>
      </w:r>
      <w:r w:rsidRPr="005E72CF">
        <w:rPr>
          <w:rFonts w:ascii="Baskerville" w:hAnsi="Baskerville"/>
          <w:lang w:val="en-DE"/>
        </w:rPr>
        <w:t xml:space="preserve">So I asked him if he would take on the project. At first, we had no concrete list of people to interview. We only knew one thing: We had to identify compelling personalities to speak with. Together, we compiled a list of potential interviewees and a set of </w:t>
      </w:r>
      <w:r w:rsidRPr="005E72CF">
        <w:rPr>
          <w:rFonts w:ascii="Baskerville" w:hAnsi="Baskerville"/>
          <w:lang w:val="en-DE"/>
        </w:rPr>
        <w:lastRenderedPageBreak/>
        <w:t>guiding questions. Eventually, Horst set out, contacted the individuals, and conducted the interviews.</w:t>
      </w:r>
    </w:p>
    <w:p w14:paraId="0C166D4F" w14:textId="77777777" w:rsidR="009313DD" w:rsidRDefault="009313DD" w:rsidP="005E72CF">
      <w:pPr>
        <w:rPr>
          <w:rFonts w:ascii="Baskerville" w:hAnsi="Baskerville"/>
          <w:b/>
          <w:bCs/>
          <w:lang w:val="en-DE"/>
        </w:rPr>
      </w:pPr>
    </w:p>
    <w:p w14:paraId="7515CE11" w14:textId="48EECC0A" w:rsidR="005E72CF" w:rsidRP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Perhaps as a preliminary remark: We may think somewhat similarly, but maybe that’s also due to the kind of intellectual training we experienced under </w:t>
      </w:r>
      <w:r w:rsidRPr="005E72CF">
        <w:rPr>
          <w:rFonts w:ascii="Baskerville" w:hAnsi="Baskerville"/>
          <w:i/>
          <w:iCs/>
          <w:lang w:val="en-DE"/>
        </w:rPr>
        <w:t>Hermann Ley</w:t>
      </w:r>
      <w:r w:rsidRPr="005E72CF">
        <w:rPr>
          <w:rFonts w:ascii="Baskerville" w:hAnsi="Baskerville"/>
          <w:lang w:val="en-DE"/>
        </w:rPr>
        <w:t>.</w:t>
      </w:r>
    </w:p>
    <w:p w14:paraId="608F496D" w14:textId="77777777" w:rsidR="005E72CF" w:rsidRPr="005E72CF" w:rsidRDefault="005E72CF" w:rsidP="005E72CF">
      <w:pPr>
        <w:rPr>
          <w:rFonts w:ascii="Baskerville" w:hAnsi="Baskerville"/>
          <w:lang w:val="en-DE"/>
        </w:rPr>
      </w:pPr>
      <w:r w:rsidRPr="005E72CF">
        <w:rPr>
          <w:rFonts w:ascii="Baskerville" w:hAnsi="Baskerville"/>
          <w:lang w:val="en-DE"/>
        </w:rPr>
        <w:t>In any case, I saw this project as a great responsibility and took it on gladly. I had significant freedom—and I made use of it. After all, I was not a professional interviewer.</w:t>
      </w:r>
    </w:p>
    <w:p w14:paraId="5BD76A2F" w14:textId="6132972A" w:rsidR="005E72CF" w:rsidRPr="005E72CF" w:rsidRDefault="005E72CF" w:rsidP="005E72CF">
      <w:pPr>
        <w:rPr>
          <w:rFonts w:ascii="Baskerville" w:hAnsi="Baskerville"/>
          <w:lang w:val="en-DE"/>
        </w:rPr>
      </w:pPr>
      <w:r w:rsidRPr="005E72CF">
        <w:rPr>
          <w:rFonts w:ascii="Baskerville" w:hAnsi="Baskerville"/>
          <w:lang w:val="en-DE"/>
        </w:rPr>
        <w:t>Before starting, I delved a little into sociological literature—and I was astonished at the complex methodological apparatus involved. The question of </w:t>
      </w:r>
      <w:r w:rsidRPr="005E72CF">
        <w:rPr>
          <w:rFonts w:ascii="Baskerville" w:hAnsi="Baskerville"/>
          <w:i/>
          <w:iCs/>
          <w:lang w:val="en-DE"/>
        </w:rPr>
        <w:t>why</w:t>
      </w:r>
      <w:r w:rsidRPr="005E72CF">
        <w:rPr>
          <w:rFonts w:ascii="Baskerville" w:hAnsi="Baskerville"/>
          <w:lang w:val="en-DE"/>
        </w:rPr>
        <w:t> and </w:t>
      </w:r>
      <w:r w:rsidRPr="005E72CF">
        <w:rPr>
          <w:rFonts w:ascii="Baskerville" w:hAnsi="Baskerville"/>
          <w:i/>
          <w:iCs/>
          <w:lang w:val="en-DE"/>
        </w:rPr>
        <w:t>how</w:t>
      </w:r>
      <w:r w:rsidRPr="005E72CF">
        <w:rPr>
          <w:rFonts w:ascii="Baskerville" w:hAnsi="Baskerville"/>
          <w:lang w:val="en-DE"/>
        </w:rPr>
        <w:t> to ask certain questions seemed highly theoretical.</w:t>
      </w:r>
      <w:r>
        <w:rPr>
          <w:rFonts w:ascii="Baskerville" w:hAnsi="Baskerville"/>
          <w:lang w:val="en-DE"/>
        </w:rPr>
        <w:t xml:space="preserve"> </w:t>
      </w:r>
      <w:r w:rsidRPr="005E72CF">
        <w:rPr>
          <w:rFonts w:ascii="Baskerville" w:hAnsi="Baskerville"/>
          <w:lang w:val="en-DE"/>
        </w:rPr>
        <w:t>I decided to approach it in a more intuitive way—and perhaps that was precisely what made it easier for people to agree to participate.</w:t>
      </w:r>
    </w:p>
    <w:p w14:paraId="72116FE7" w14:textId="5085DAD2" w:rsidR="005E72CF" w:rsidRDefault="005E72CF" w:rsidP="005E72CF">
      <w:pPr>
        <w:rPr>
          <w:rFonts w:ascii="Baskerville" w:hAnsi="Baskerville"/>
          <w:lang w:val="en-DE"/>
        </w:rPr>
      </w:pPr>
      <w:r w:rsidRPr="005E72CF">
        <w:rPr>
          <w:rFonts w:ascii="Baskerville" w:hAnsi="Baskerville"/>
          <w:lang w:val="en-DE"/>
        </w:rPr>
        <w:t>Another crucial aspect was confidentiality. These conversations were not meant for immediate publication. We were only ten to fifteen years past the </w:t>
      </w:r>
      <w:r w:rsidR="00552666">
        <w:rPr>
          <w:rFonts w:ascii="Baskerville" w:hAnsi="Baskerville"/>
          <w:i/>
          <w:iCs/>
          <w:lang w:val="en-DE"/>
        </w:rPr>
        <w:t>Fall of the Berlin Wall</w:t>
      </w:r>
      <w:r w:rsidRPr="005E72CF">
        <w:rPr>
          <w:rFonts w:ascii="Baskerville" w:hAnsi="Baskerville"/>
          <w:lang w:val="en-DE"/>
        </w:rPr>
        <w:t>, a time when the political repercussions were still very present.</w:t>
      </w:r>
    </w:p>
    <w:p w14:paraId="51550EAF" w14:textId="77777777" w:rsidR="005E72CF" w:rsidRPr="005E72CF" w:rsidRDefault="005E72CF" w:rsidP="005E72CF">
      <w:pPr>
        <w:rPr>
          <w:rFonts w:ascii="Baskerville" w:hAnsi="Baskerville"/>
          <w:lang w:val="en-DE"/>
        </w:rPr>
      </w:pPr>
    </w:p>
    <w:p w14:paraId="4A10BFA1" w14:textId="41FB29E6" w:rsidR="005E72CF" w:rsidRDefault="005E72CF" w:rsidP="005E72CF">
      <w:pPr>
        <w:rPr>
          <w:rFonts w:ascii="Baskerville" w:hAnsi="Baskerville"/>
          <w:lang w:val="en-DE"/>
        </w:rPr>
      </w:pPr>
      <w:r w:rsidRPr="005E72CF">
        <w:rPr>
          <w:rFonts w:ascii="Baskerville" w:hAnsi="Baskerville"/>
          <w:lang w:val="en-DE"/>
        </w:rPr>
        <w:t>Nonetheless, many significant figures agreed to take part: </w:t>
      </w:r>
      <w:r w:rsidRPr="005E72CF">
        <w:rPr>
          <w:rFonts w:ascii="Baskerville" w:hAnsi="Baskerville"/>
          <w:i/>
          <w:iCs/>
          <w:lang w:val="en-DE"/>
        </w:rPr>
        <w:t>Christa Luft, Hermann Klenner, Sigmund Jähn</w:t>
      </w:r>
      <w:r w:rsidRPr="005E72CF">
        <w:rPr>
          <w:rFonts w:ascii="Baskerville" w:hAnsi="Baskerville"/>
          <w:lang w:val="en-DE"/>
        </w:rPr>
        <w:t>—just to name a few of the 36 interviewees. Our goal was to capture the experiences of this older generation.</w:t>
      </w:r>
      <w:r>
        <w:rPr>
          <w:rFonts w:ascii="Baskerville" w:hAnsi="Baskerville"/>
          <w:lang w:val="en-DE"/>
        </w:rPr>
        <w:t xml:space="preserve"> </w:t>
      </w:r>
      <w:r w:rsidRPr="005E72CF">
        <w:rPr>
          <w:rFonts w:ascii="Baskerville" w:hAnsi="Baskerville"/>
          <w:lang w:val="en-DE"/>
        </w:rPr>
        <w:t>Hermann Klenner, for example, had lived through three political systems: He had served as a soldier in the fascist </w:t>
      </w:r>
      <w:r w:rsidRPr="005E72CF">
        <w:rPr>
          <w:rFonts w:ascii="Baskerville" w:hAnsi="Baskerville"/>
          <w:i/>
          <w:iCs/>
          <w:lang w:val="en-DE"/>
        </w:rPr>
        <w:t>Wehrmacht</w:t>
      </w:r>
      <w:r w:rsidRPr="005E72CF">
        <w:rPr>
          <w:rFonts w:ascii="Baskerville" w:hAnsi="Baskerville"/>
          <w:lang w:val="en-DE"/>
        </w:rPr>
        <w:t>, then helped build the GDR, and finally experienced the system change as a senior academic.</w:t>
      </w:r>
    </w:p>
    <w:p w14:paraId="408F8659" w14:textId="77777777" w:rsidR="005E72CF" w:rsidRPr="005E72CF" w:rsidRDefault="005E72CF" w:rsidP="005E72CF">
      <w:pPr>
        <w:rPr>
          <w:rFonts w:ascii="Baskerville" w:hAnsi="Baskerville"/>
          <w:lang w:val="en-DE"/>
        </w:rPr>
      </w:pPr>
    </w:p>
    <w:p w14:paraId="7F94663D" w14:textId="77777777" w:rsidR="005E72CF" w:rsidRDefault="005E72CF" w:rsidP="005E72CF">
      <w:pPr>
        <w:rPr>
          <w:rFonts w:ascii="Baskerville" w:hAnsi="Baskerville"/>
          <w:lang w:val="en-DE"/>
        </w:rPr>
      </w:pPr>
      <w:r w:rsidRPr="005E72CF">
        <w:rPr>
          <w:rFonts w:ascii="Baskerville" w:hAnsi="Baskerville"/>
          <w:lang w:val="en-DE"/>
        </w:rPr>
        <w:t>At the same time, we also wanted to include voices of those who had actively shaped the transition—such as </w:t>
      </w:r>
      <w:r w:rsidRPr="005E72CF">
        <w:rPr>
          <w:rFonts w:ascii="Baskerville" w:hAnsi="Baskerville"/>
          <w:i/>
          <w:iCs/>
          <w:lang w:val="en-DE"/>
        </w:rPr>
        <w:t>Werner Kriesel</w:t>
      </w:r>
      <w:r w:rsidRPr="005E72CF">
        <w:rPr>
          <w:rFonts w:ascii="Baskerville" w:hAnsi="Baskerville"/>
          <w:lang w:val="en-DE"/>
        </w:rPr>
        <w:t>, a computer scientist from Magdeburg, who had worked at the </w:t>
      </w:r>
      <w:r w:rsidRPr="005E72CF">
        <w:rPr>
          <w:rFonts w:ascii="Baskerville" w:hAnsi="Baskerville"/>
          <w:i/>
          <w:iCs/>
          <w:lang w:val="en-DE"/>
        </w:rPr>
        <w:t>University of Applied Sciences for Civil Engineering</w:t>
      </w:r>
      <w:r w:rsidRPr="005E72CF">
        <w:rPr>
          <w:rFonts w:ascii="Baskerville" w:hAnsi="Baskerville"/>
          <w:lang w:val="en-DE"/>
        </w:rPr>
        <w:t> in Leipzig before transferring to </w:t>
      </w:r>
      <w:r w:rsidRPr="005E72CF">
        <w:rPr>
          <w:rFonts w:ascii="Baskerville" w:hAnsi="Baskerville"/>
          <w:i/>
          <w:iCs/>
          <w:lang w:val="en-DE"/>
        </w:rPr>
        <w:t>Magdeburg University</w:t>
      </w:r>
      <w:r w:rsidRPr="005E72CF">
        <w:rPr>
          <w:rFonts w:ascii="Baskerville" w:hAnsi="Baskerville"/>
          <w:lang w:val="en-DE"/>
        </w:rPr>
        <w:t>. He was later appointed a professor under </w:t>
      </w:r>
      <w:r w:rsidRPr="005E72CF">
        <w:rPr>
          <w:rFonts w:ascii="Baskerville" w:hAnsi="Baskerville"/>
          <w:i/>
          <w:iCs/>
          <w:lang w:val="en-DE"/>
        </w:rPr>
        <w:t>new law</w:t>
      </w:r>
      <w:r w:rsidRPr="005E72CF">
        <w:rPr>
          <w:rFonts w:ascii="Baskerville" w:hAnsi="Baskerville"/>
          <w:lang w:val="en-DE"/>
        </w:rPr>
        <w:t>—meaning that he had to adapt to new terminology and institutional frameworks.</w:t>
      </w:r>
    </w:p>
    <w:p w14:paraId="74A8EE6F" w14:textId="77777777" w:rsidR="005E72CF" w:rsidRPr="005E72CF" w:rsidRDefault="005E72CF" w:rsidP="005E72CF">
      <w:pPr>
        <w:rPr>
          <w:rFonts w:ascii="Baskerville" w:hAnsi="Baskerville"/>
          <w:lang w:val="en-DE"/>
        </w:rPr>
      </w:pPr>
    </w:p>
    <w:p w14:paraId="7B2341CB" w14:textId="77777777" w:rsidR="005E72CF" w:rsidRDefault="005E72CF" w:rsidP="005E72CF">
      <w:pPr>
        <w:rPr>
          <w:rFonts w:ascii="Baskerville" w:hAnsi="Baskerville"/>
          <w:lang w:val="en-DE"/>
        </w:rPr>
      </w:pPr>
      <w:r w:rsidRPr="005E72CF">
        <w:rPr>
          <w:rFonts w:ascii="Baskerville" w:hAnsi="Baskerville"/>
          <w:lang w:val="en-DE"/>
        </w:rPr>
        <w:t>These interviews revealed something essential: It wasn’t just about political change—it was about personal adaptation, professional reorientation, and how individuals navigated a completely new reality.</w:t>
      </w:r>
    </w:p>
    <w:p w14:paraId="34667D5C" w14:textId="77777777" w:rsidR="005E72CF" w:rsidRDefault="005E72CF" w:rsidP="005E72CF">
      <w:pPr>
        <w:rPr>
          <w:rFonts w:ascii="Baskerville" w:hAnsi="Baskerville"/>
          <w:lang w:val="en-DE"/>
        </w:rPr>
      </w:pPr>
    </w:p>
    <w:p w14:paraId="6ABB4029" w14:textId="77777777" w:rsidR="005E72CF" w:rsidRP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Even </w:t>
      </w:r>
      <w:r w:rsidRPr="005E72CF">
        <w:rPr>
          <w:rFonts w:ascii="Baskerville" w:hAnsi="Baskerville"/>
          <w:i/>
          <w:iCs/>
          <w:lang w:val="en-DE"/>
        </w:rPr>
        <w:t>Erich Hahn</w:t>
      </w:r>
      <w:r w:rsidRPr="005E72CF">
        <w:rPr>
          <w:rFonts w:ascii="Baskerville" w:hAnsi="Baskerville"/>
          <w:lang w:val="en-DE"/>
        </w:rPr>
        <w:t>, one of the key figures responsible for politics in the GDR, showed great interest in this project. I met with him three or four times—sometimes at his home, sometimes at mine—and he felt the need to add further comments to his statements. It was, overall, a situation where many participated out of an intrinsic sense of responsibility. They didn’t deliver pre-prepared speeches but spoke openly about their experiences.</w:t>
      </w:r>
    </w:p>
    <w:p w14:paraId="2C994E05" w14:textId="77777777" w:rsidR="005E72CF" w:rsidRDefault="005E72CF" w:rsidP="005E72CF">
      <w:pPr>
        <w:rPr>
          <w:rFonts w:ascii="Baskerville" w:hAnsi="Baskerville"/>
          <w:lang w:val="en-DE"/>
        </w:rPr>
      </w:pPr>
      <w:r w:rsidRPr="005E72CF">
        <w:rPr>
          <w:rFonts w:ascii="Baskerville" w:hAnsi="Baskerville"/>
          <w:lang w:val="en-DE"/>
        </w:rPr>
        <w:t>However, this also had its downside: We often received extremely long texts that could hardly be published in their original form. But precisely because of this foundation of trust, we were able to capture thoughts and reflections that might never have been expressed in an official biography or a streamlined interview. Every person has a certain "standard version" of their life story—but we were able to approach these conversations in a more personal and open way.</w:t>
      </w:r>
    </w:p>
    <w:p w14:paraId="6661993B" w14:textId="77777777" w:rsidR="005E72CF" w:rsidRPr="005E72CF" w:rsidRDefault="005E72CF" w:rsidP="005E72CF">
      <w:pPr>
        <w:rPr>
          <w:rFonts w:ascii="Baskerville" w:hAnsi="Baskerville"/>
          <w:lang w:val="en-DE"/>
        </w:rPr>
      </w:pPr>
    </w:p>
    <w:p w14:paraId="1052E997" w14:textId="77777777" w:rsidR="005E72CF" w:rsidRP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Yes, and unfortunately, we haven’t yet managed to transform this material from an electronic format into a written publication, for various reasons. The interviews are quite lengthy, and we simply haven’t had the resources to do it.</w:t>
      </w:r>
    </w:p>
    <w:p w14:paraId="57D7FC2D" w14:textId="77777777" w:rsidR="005E72CF" w:rsidRPr="005E72CF" w:rsidRDefault="005E72CF" w:rsidP="005E72CF">
      <w:pPr>
        <w:rPr>
          <w:rFonts w:ascii="Baskerville" w:hAnsi="Baskerville"/>
          <w:lang w:val="en-DE"/>
        </w:rPr>
      </w:pPr>
      <w:r w:rsidRPr="005E72CF">
        <w:rPr>
          <w:rFonts w:ascii="Baskerville" w:hAnsi="Baskerville"/>
          <w:lang w:val="en-DE"/>
        </w:rPr>
        <w:t>But what Horst Büttner did was very interesting. We had a structured format: We included a portrait photo, a biographical summary, and the interview itself. Additionally, if there were any relevant personal documents—a passport, for example, or other significant records—we also archived those electronically.</w:t>
      </w:r>
    </w:p>
    <w:p w14:paraId="13F23EA4" w14:textId="77777777" w:rsidR="005E72CF" w:rsidRDefault="005E72CF" w:rsidP="005E72CF">
      <w:pPr>
        <w:rPr>
          <w:rFonts w:ascii="Baskerville" w:hAnsi="Baskerville"/>
          <w:lang w:val="en-DE"/>
        </w:rPr>
      </w:pPr>
      <w:r w:rsidRPr="005E72CF">
        <w:rPr>
          <w:rFonts w:ascii="Baskerville" w:hAnsi="Baskerville"/>
          <w:lang w:val="en-DE"/>
        </w:rPr>
        <w:lastRenderedPageBreak/>
        <w:t>We are still working on finding a way to publish this in a meaningful format. I recently heard—though I won’t say from whom—that there are now over 1,000 pages of material. That means it would require extensive editing. There is also the question of obtaining permission from the living participants or, in the case of those who have passed away, from their families. Printing all of this in its current form would be quite an undertaking with 36 participants.</w:t>
      </w:r>
    </w:p>
    <w:p w14:paraId="30E7F2C3" w14:textId="77777777" w:rsidR="005E72CF" w:rsidRPr="005E72CF" w:rsidRDefault="005E72CF" w:rsidP="005E72CF">
      <w:pPr>
        <w:rPr>
          <w:rFonts w:ascii="Baskerville" w:hAnsi="Baskerville"/>
          <w:lang w:val="en-DE"/>
        </w:rPr>
      </w:pPr>
    </w:p>
    <w:p w14:paraId="05F8081E" w14:textId="2B08DE2A" w:rsid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Perhaps I can add something particular to this. It was a learning process for me as well.</w:t>
      </w:r>
      <w:r w:rsidR="00507FDE">
        <w:rPr>
          <w:rFonts w:ascii="Baskerville" w:hAnsi="Baskerville"/>
          <w:lang w:val="en-DE"/>
        </w:rPr>
        <w:t xml:space="preserve"> </w:t>
      </w:r>
      <w:r w:rsidRPr="005E72CF">
        <w:rPr>
          <w:rFonts w:ascii="Baskerville" w:hAnsi="Baskerville"/>
          <w:lang w:val="en-DE"/>
        </w:rPr>
        <w:t>For example, </w:t>
      </w:r>
      <w:r w:rsidRPr="005E72CF">
        <w:rPr>
          <w:rFonts w:ascii="Baskerville" w:hAnsi="Baskerville"/>
          <w:i/>
          <w:iCs/>
          <w:lang w:val="en-DE"/>
        </w:rPr>
        <w:t>Professor Wangermann</w:t>
      </w:r>
      <w:r w:rsidRPr="005E72CF">
        <w:rPr>
          <w:rFonts w:ascii="Baskerville" w:hAnsi="Baskerville"/>
          <w:lang w:val="en-DE"/>
        </w:rPr>
        <w:t>, a biophysicist, agreed to participate. He was a textbook example of someone who fully embraced the project, and I also had to learn along the way. As </w:t>
      </w:r>
      <w:r w:rsidRPr="005E72CF">
        <w:rPr>
          <w:rFonts w:ascii="Baskerville" w:hAnsi="Baskerville"/>
          <w:i/>
          <w:iCs/>
          <w:lang w:val="en-DE"/>
        </w:rPr>
        <w:t>Gerhard Banse</w:t>
      </w:r>
      <w:r w:rsidRPr="005E72CF">
        <w:rPr>
          <w:rFonts w:ascii="Baskerville" w:hAnsi="Baskerville"/>
          <w:lang w:val="en-DE"/>
        </w:rPr>
        <w:t> mentioned, we had a fundamental structure, but we avoided rigidly fixed questions. We covered topics such as childhood, family background, and how the person entered the scientific field.</w:t>
      </w:r>
      <w:r w:rsidR="00507FDE">
        <w:rPr>
          <w:rFonts w:ascii="Baskerville" w:hAnsi="Baskerville"/>
          <w:lang w:val="en-DE"/>
        </w:rPr>
        <w:t xml:space="preserve"> </w:t>
      </w:r>
      <w:r w:rsidRPr="005E72CF">
        <w:rPr>
          <w:rFonts w:ascii="Baskerville" w:hAnsi="Baskerville"/>
          <w:lang w:val="en-DE"/>
        </w:rPr>
        <w:t>But this </w:t>
      </w:r>
      <w:r w:rsidRPr="005E72CF">
        <w:rPr>
          <w:rFonts w:ascii="Baskerville" w:hAnsi="Baskerville"/>
          <w:i/>
          <w:iCs/>
          <w:lang w:val="en-DE"/>
        </w:rPr>
        <w:t>fourth category</w:t>
      </w:r>
      <w:r w:rsidRPr="005E72CF">
        <w:rPr>
          <w:rFonts w:ascii="Baskerville" w:hAnsi="Baskerville"/>
          <w:lang w:val="en-DE"/>
        </w:rPr>
        <w:t>—personal documents—became increasingly important to me. It reached a point where </w:t>
      </w:r>
      <w:r w:rsidRPr="005E72CF">
        <w:rPr>
          <w:rFonts w:ascii="Baskerville" w:hAnsi="Baskerville"/>
          <w:i/>
          <w:iCs/>
          <w:lang w:val="en-DE"/>
        </w:rPr>
        <w:t>Sigmund Jähn</w:t>
      </w:r>
      <w:r w:rsidRPr="005E72CF">
        <w:rPr>
          <w:rFonts w:ascii="Baskerville" w:hAnsi="Baskerville"/>
          <w:lang w:val="en-DE"/>
        </w:rPr>
        <w:t>, for example, told me: </w:t>
      </w:r>
      <w:r w:rsidRPr="005E72CF">
        <w:rPr>
          <w:rFonts w:ascii="Baskerville" w:hAnsi="Baskerville"/>
          <w:i/>
          <w:iCs/>
          <w:lang w:val="en-DE"/>
        </w:rPr>
        <w:t>"This is really interesting—I have to go look for my old school transcript; I can't seem to find it!"</w:t>
      </w:r>
      <w:r w:rsidRPr="005E72CF">
        <w:rPr>
          <w:rFonts w:ascii="Baskerville" w:hAnsi="Baskerville"/>
          <w:lang w:val="en-DE"/>
        </w:rPr>
        <w:t> He was, of course, trained as a pilot, and documents related to that journey became significant.</w:t>
      </w:r>
    </w:p>
    <w:p w14:paraId="4718AAC8" w14:textId="77777777" w:rsidR="005E72CF" w:rsidRPr="005E72CF" w:rsidRDefault="005E72CF" w:rsidP="005E72CF">
      <w:pPr>
        <w:rPr>
          <w:rFonts w:ascii="Baskerville" w:hAnsi="Baskerville"/>
          <w:lang w:val="en-DE"/>
        </w:rPr>
      </w:pPr>
    </w:p>
    <w:p w14:paraId="44BCF76A" w14:textId="40BE2B7D" w:rsidR="005E72CF" w:rsidRDefault="005E72CF" w:rsidP="005E72CF">
      <w:pPr>
        <w:rPr>
          <w:rFonts w:ascii="Baskerville" w:hAnsi="Baskerville"/>
          <w:lang w:val="en-DE"/>
        </w:rPr>
      </w:pPr>
      <w:r w:rsidRPr="005E72CF">
        <w:rPr>
          <w:rFonts w:ascii="Baskerville" w:hAnsi="Baskerville"/>
          <w:lang w:val="en-DE"/>
        </w:rPr>
        <w:t>Or take </w:t>
      </w:r>
      <w:r w:rsidRPr="005E72CF">
        <w:rPr>
          <w:rFonts w:ascii="Baskerville" w:hAnsi="Baskerville"/>
          <w:i/>
          <w:iCs/>
          <w:lang w:val="en-DE"/>
        </w:rPr>
        <w:t>Erich Hahn</w:t>
      </w:r>
      <w:r w:rsidRPr="005E72CF">
        <w:rPr>
          <w:rFonts w:ascii="Baskerville" w:hAnsi="Baskerville"/>
          <w:lang w:val="en-DE"/>
        </w:rPr>
        <w:t>, who had an extensive list of publications, but on </w:t>
      </w:r>
      <w:r w:rsidRPr="005E72CF">
        <w:rPr>
          <w:rFonts w:ascii="Baskerville" w:hAnsi="Baskerville"/>
          <w:i/>
          <w:iCs/>
          <w:lang w:val="en-DE"/>
        </w:rPr>
        <w:t>Wikipedia</w:t>
      </w:r>
      <w:r w:rsidRPr="005E72CF">
        <w:rPr>
          <w:rFonts w:ascii="Baskerville" w:hAnsi="Baskerville"/>
          <w:lang w:val="en-DE"/>
        </w:rPr>
        <w:t>, he is merely listed as a </w:t>
      </w:r>
      <w:r w:rsidRPr="005E72CF">
        <w:rPr>
          <w:rFonts w:ascii="Baskerville" w:hAnsi="Baskerville"/>
          <w:i/>
          <w:iCs/>
          <w:lang w:val="en-DE"/>
        </w:rPr>
        <w:t>ZK</w:t>
      </w:r>
      <w:r w:rsidRPr="005E72CF">
        <w:rPr>
          <w:rFonts w:ascii="Baskerville" w:hAnsi="Baskerville"/>
          <w:lang w:val="en-DE"/>
        </w:rPr>
        <w:t> (</w:t>
      </w:r>
      <w:r w:rsidRPr="005E72CF">
        <w:rPr>
          <w:rFonts w:ascii="Baskerville" w:hAnsi="Baskerville"/>
          <w:i/>
          <w:iCs/>
          <w:lang w:val="en-DE"/>
        </w:rPr>
        <w:t>Central Committee</w:t>
      </w:r>
      <w:r w:rsidRPr="005E72CF">
        <w:rPr>
          <w:rFonts w:ascii="Baskerville" w:hAnsi="Baskerville"/>
          <w:lang w:val="en-DE"/>
        </w:rPr>
        <w:t>) member. Similarly, </w:t>
      </w:r>
      <w:r w:rsidRPr="005E72CF">
        <w:rPr>
          <w:rFonts w:ascii="Baskerville" w:hAnsi="Baskerville"/>
          <w:i/>
          <w:iCs/>
          <w:lang w:val="en-DE"/>
        </w:rPr>
        <w:t>Herbert Meißner</w:t>
      </w:r>
      <w:r w:rsidRPr="005E72CF">
        <w:rPr>
          <w:rFonts w:ascii="Baskerville" w:hAnsi="Baskerville"/>
          <w:lang w:val="en-DE"/>
        </w:rPr>
        <w:t>, the now-deceased economist, had important materials that should be preserved. These documents help illustrate and give depth to the spoken words of the interviews.</w:t>
      </w:r>
      <w:r w:rsidR="00507FDE">
        <w:rPr>
          <w:rFonts w:ascii="Baskerville" w:hAnsi="Baskerville"/>
          <w:lang w:val="en-DE"/>
        </w:rPr>
        <w:t xml:space="preserve"> </w:t>
      </w:r>
      <w:r w:rsidRPr="005E72CF">
        <w:rPr>
          <w:rFonts w:ascii="Baskerville" w:hAnsi="Baskerville"/>
          <w:lang w:val="en-DE"/>
        </w:rPr>
        <w:t>I believe that what we did was quite unique. However, this also makes it much more challenging to shape it into a publication—not only because of the length of the conversations but also because of the personal nature of the material.</w:t>
      </w:r>
    </w:p>
    <w:p w14:paraId="0B9B246D" w14:textId="77777777" w:rsidR="005E72CF" w:rsidRPr="005E72CF" w:rsidRDefault="005E72CF" w:rsidP="005E72CF">
      <w:pPr>
        <w:rPr>
          <w:rFonts w:ascii="Baskerville" w:hAnsi="Baskerville"/>
          <w:lang w:val="en-DE"/>
        </w:rPr>
      </w:pPr>
    </w:p>
    <w:p w14:paraId="206C8775"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It would be an incredibly valuable publication.</w:t>
      </w:r>
    </w:p>
    <w:p w14:paraId="143B7F78" w14:textId="77777777" w:rsidR="005E72CF" w:rsidRPr="005E72CF" w:rsidRDefault="005E72CF" w:rsidP="005E72CF">
      <w:pPr>
        <w:rPr>
          <w:rFonts w:ascii="Baskerville" w:hAnsi="Baskerville"/>
          <w:lang w:val="en-DE"/>
        </w:rPr>
      </w:pPr>
    </w:p>
    <w:p w14:paraId="44A4E53F" w14:textId="144F86B7" w:rsid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One more thing: These interviews are accessible upon request. They can be viewed through the </w:t>
      </w:r>
      <w:r w:rsidRPr="005E72CF">
        <w:rPr>
          <w:rFonts w:ascii="Baskerville" w:hAnsi="Baskerville"/>
          <w:i/>
          <w:iCs/>
          <w:lang w:val="en-DE"/>
        </w:rPr>
        <w:t>Leibniz Society</w:t>
      </w:r>
      <w:r w:rsidRPr="005E72CF">
        <w:rPr>
          <w:rFonts w:ascii="Baskerville" w:hAnsi="Baskerville"/>
          <w:lang w:val="en-DE"/>
        </w:rPr>
        <w:t>—so they are not classified documents. However, we do want to know who is working with this material.</w:t>
      </w:r>
      <w:r>
        <w:rPr>
          <w:rFonts w:ascii="Baskerville" w:hAnsi="Baskerville"/>
          <w:lang w:val="en-DE"/>
        </w:rPr>
        <w:t xml:space="preserve"> </w:t>
      </w:r>
      <w:r w:rsidRPr="005E72CF">
        <w:rPr>
          <w:rFonts w:ascii="Baskerville" w:hAnsi="Baskerville"/>
          <w:lang w:val="en-DE"/>
        </w:rPr>
        <w:t>Even within the interviews themselves, the statements made can be interpreted differently—sometimes controversially.</w:t>
      </w:r>
    </w:p>
    <w:p w14:paraId="0E5891B7" w14:textId="77777777" w:rsidR="005E72CF" w:rsidRPr="005E72CF" w:rsidRDefault="005E72CF" w:rsidP="005E72CF">
      <w:pPr>
        <w:rPr>
          <w:rFonts w:ascii="Baskerville" w:hAnsi="Baskerville"/>
          <w:lang w:val="en-DE"/>
        </w:rPr>
      </w:pPr>
    </w:p>
    <w:p w14:paraId="04FB73F0" w14:textId="77777777" w:rsidR="005E72CF" w:rsidRPr="005E72CF" w:rsidRDefault="005E72CF" w:rsidP="005E72CF">
      <w:pPr>
        <w:rPr>
          <w:rFonts w:ascii="Baskerville" w:hAnsi="Baskerville"/>
          <w:lang w:val="en-DE"/>
        </w:rPr>
      </w:pPr>
      <w:r w:rsidRPr="005E72CF">
        <w:rPr>
          <w:rFonts w:ascii="Baskerville" w:hAnsi="Baskerville"/>
          <w:lang w:val="en-DE"/>
        </w:rPr>
        <w:t>Take </w:t>
      </w:r>
      <w:r w:rsidRPr="005E72CF">
        <w:rPr>
          <w:rFonts w:ascii="Baskerville" w:hAnsi="Baskerville"/>
          <w:i/>
          <w:iCs/>
          <w:lang w:val="en-DE"/>
        </w:rPr>
        <w:t>Rita Schober</w:t>
      </w:r>
      <w:r w:rsidRPr="005E72CF">
        <w:rPr>
          <w:rFonts w:ascii="Baskerville" w:hAnsi="Baskerville"/>
          <w:lang w:val="en-DE"/>
        </w:rPr>
        <w:t>, a Romanist, for example. Unfortunately, we were only able to conduct one interview with her before she passed away. She was delighted to have the opportunity to speak freely without having to adhere to rigid categories or predetermined interpretations. She spoke about her experiences at the end of World War II in Czechoslovakia—a historical moment in which the question of </w:t>
      </w:r>
      <w:r w:rsidRPr="005E72CF">
        <w:rPr>
          <w:rFonts w:ascii="Baskerville" w:hAnsi="Baskerville"/>
          <w:i/>
          <w:iCs/>
          <w:lang w:val="en-DE"/>
        </w:rPr>
        <w:t>resistance versus adaptation</w:t>
      </w:r>
      <w:r w:rsidRPr="005E72CF">
        <w:rPr>
          <w:rFonts w:ascii="Baskerville" w:hAnsi="Baskerville"/>
          <w:lang w:val="en-DE"/>
        </w:rPr>
        <w:t> was highly controversial.</w:t>
      </w:r>
    </w:p>
    <w:p w14:paraId="3D9B6DB1" w14:textId="77777777" w:rsidR="005E72CF" w:rsidRDefault="005E72CF" w:rsidP="005E72CF">
      <w:pPr>
        <w:rPr>
          <w:rFonts w:ascii="Baskerville" w:hAnsi="Baskerville"/>
          <w:lang w:val="en-DE"/>
        </w:rPr>
      </w:pPr>
      <w:r w:rsidRPr="005E72CF">
        <w:rPr>
          <w:rFonts w:ascii="Baskerville" w:hAnsi="Baskerville"/>
          <w:lang w:val="en-DE"/>
        </w:rPr>
        <w:t>Was resistance a personal survival strategy, or was it a conscious decision aligned with a potential career in a newly emerging system?</w:t>
      </w:r>
    </w:p>
    <w:p w14:paraId="44BBD03E" w14:textId="77777777" w:rsidR="005E72CF" w:rsidRPr="005E72CF" w:rsidRDefault="005E72CF" w:rsidP="005E72CF">
      <w:pPr>
        <w:rPr>
          <w:rFonts w:ascii="Baskerville" w:hAnsi="Baskerville"/>
          <w:lang w:val="en-DE"/>
        </w:rPr>
      </w:pPr>
    </w:p>
    <w:p w14:paraId="7354A92C" w14:textId="20BDF710" w:rsidR="005E72CF" w:rsidRDefault="005E72CF" w:rsidP="005E72CF">
      <w:pPr>
        <w:rPr>
          <w:rFonts w:ascii="Baskerville" w:hAnsi="Baskerville"/>
          <w:lang w:val="en-DE"/>
        </w:rPr>
      </w:pPr>
      <w:r w:rsidRPr="005E72CF">
        <w:rPr>
          <w:rFonts w:ascii="Baskerville" w:hAnsi="Baskerville"/>
          <w:lang w:val="en-DE"/>
        </w:rPr>
        <w:t>Those who later read such statements interpret them very differently—some with malicious intent, others with an understanding shaped by their own life experience.</w:t>
      </w:r>
      <w:r w:rsidR="00507FDE">
        <w:rPr>
          <w:rFonts w:ascii="Baskerville" w:hAnsi="Baskerville"/>
          <w:lang w:val="en-DE"/>
        </w:rPr>
        <w:t xml:space="preserve"> </w:t>
      </w:r>
      <w:r w:rsidRPr="005E72CF">
        <w:rPr>
          <w:rFonts w:ascii="Baskerville" w:hAnsi="Baskerville"/>
          <w:lang w:val="en-DE"/>
        </w:rPr>
        <w:t>For example, if someone says, </w:t>
      </w:r>
      <w:r w:rsidRPr="005E72CF">
        <w:rPr>
          <w:rFonts w:ascii="Baskerville" w:hAnsi="Baskerville"/>
          <w:i/>
          <w:iCs/>
          <w:lang w:val="en-DE"/>
        </w:rPr>
        <w:t>"I joined the NSDAP because my superior was a high-ranking party member,"</w:t>
      </w:r>
      <w:r w:rsidRPr="005E72CF">
        <w:rPr>
          <w:rFonts w:ascii="Baskerville" w:hAnsi="Baskerville"/>
          <w:lang w:val="en-DE"/>
        </w:rPr>
        <w:t> one could interpret that as a life-or-death situation. However, if one approaches it with a preconceived judgment, they might say: </w:t>
      </w:r>
      <w:r w:rsidRPr="005E72CF">
        <w:rPr>
          <w:rFonts w:ascii="Baskerville" w:hAnsi="Baskerville"/>
          <w:i/>
          <w:iCs/>
          <w:lang w:val="en-DE"/>
        </w:rPr>
        <w:t>"You joined the party simply to advance your career."</w:t>
      </w:r>
      <w:r w:rsidR="00507FDE">
        <w:rPr>
          <w:rFonts w:ascii="Baskerville" w:hAnsi="Baskerville"/>
          <w:lang w:val="en-DE"/>
        </w:rPr>
        <w:t xml:space="preserve"> </w:t>
      </w:r>
      <w:r w:rsidRPr="005E72CF">
        <w:rPr>
          <w:rFonts w:ascii="Baskerville" w:hAnsi="Baskerville"/>
          <w:lang w:val="en-DE"/>
        </w:rPr>
        <w:t>This example shows that even spoken words can be understood in multiple ways, depending on the emotional lens or personal attitude one brings to the interpretation.</w:t>
      </w:r>
    </w:p>
    <w:p w14:paraId="357690BF" w14:textId="77777777" w:rsidR="005E72CF" w:rsidRPr="005E72CF" w:rsidRDefault="005E72CF" w:rsidP="005E72CF">
      <w:pPr>
        <w:rPr>
          <w:rFonts w:ascii="Baskerville" w:hAnsi="Baskerville"/>
          <w:lang w:val="en-DE"/>
        </w:rPr>
      </w:pPr>
    </w:p>
    <w:p w14:paraId="11EAE9EF"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Yes, and with a topic like this, that is inevitable. We know from experience—through our own interviews—how challenging this can be.</w:t>
      </w:r>
    </w:p>
    <w:p w14:paraId="29F56C8D" w14:textId="77777777" w:rsidR="005E72CF" w:rsidRPr="005E72CF" w:rsidRDefault="005E72CF" w:rsidP="005E72CF">
      <w:pPr>
        <w:rPr>
          <w:rFonts w:ascii="Baskerville" w:hAnsi="Baskerville"/>
          <w:lang w:val="en-DE"/>
        </w:rPr>
      </w:pPr>
    </w:p>
    <w:p w14:paraId="7C1D2D7E" w14:textId="77777777" w:rsid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I would like to add one last thought—especially since we’ve been discussing </w:t>
      </w:r>
      <w:r w:rsidRPr="005E72CF">
        <w:rPr>
          <w:rFonts w:ascii="Baskerville" w:hAnsi="Baskerville"/>
          <w:i/>
          <w:iCs/>
          <w:lang w:val="en-DE"/>
        </w:rPr>
        <w:t>Kindheitsmuster</w:t>
      </w:r>
      <w:r w:rsidRPr="005E72CF">
        <w:rPr>
          <w:rFonts w:ascii="Baskerville" w:hAnsi="Baskerville"/>
          <w:lang w:val="en-DE"/>
        </w:rPr>
        <w:t> (</w:t>
      </w:r>
      <w:r w:rsidRPr="005E72CF">
        <w:rPr>
          <w:rFonts w:ascii="Baskerville" w:hAnsi="Baskerville"/>
          <w:i/>
          <w:iCs/>
          <w:lang w:val="en-DE"/>
        </w:rPr>
        <w:t>Patterns of Childhood</w:t>
      </w:r>
      <w:r w:rsidRPr="005E72CF">
        <w:rPr>
          <w:rFonts w:ascii="Baskerville" w:hAnsi="Baskerville"/>
          <w:lang w:val="en-DE"/>
        </w:rPr>
        <w:t>). But I’d like to approach it from a different perspective.</w:t>
      </w:r>
    </w:p>
    <w:p w14:paraId="6F5DD7EB" w14:textId="77777777" w:rsidR="00507FDE" w:rsidRPr="005E72CF" w:rsidRDefault="00507FDE" w:rsidP="005E72CF">
      <w:pPr>
        <w:rPr>
          <w:rFonts w:ascii="Baskerville" w:hAnsi="Baskerville"/>
          <w:lang w:val="en-DE"/>
        </w:rPr>
      </w:pPr>
    </w:p>
    <w:p w14:paraId="06673968" w14:textId="77777777" w:rsidR="005E72CF" w:rsidRPr="005E72CF" w:rsidRDefault="005E72CF" w:rsidP="005E72CF">
      <w:pPr>
        <w:rPr>
          <w:rFonts w:ascii="Baskerville" w:hAnsi="Baskerville"/>
          <w:lang w:val="en-DE"/>
        </w:rPr>
      </w:pPr>
      <w:r w:rsidRPr="005E72CF">
        <w:rPr>
          <w:rFonts w:ascii="Baskerville" w:hAnsi="Baskerville"/>
          <w:lang w:val="en-DE"/>
        </w:rPr>
        <w:t>What has become increasingly clear to me in recent years—and I first became aware of it on my 70th birthday—is the </w:t>
      </w:r>
      <w:r w:rsidRPr="005E72CF">
        <w:rPr>
          <w:rFonts w:ascii="Baskerville" w:hAnsi="Baskerville"/>
          <w:i/>
          <w:iCs/>
          <w:lang w:val="en-DE"/>
        </w:rPr>
        <w:t>traces</w:t>
      </w:r>
      <w:r w:rsidRPr="005E72CF">
        <w:rPr>
          <w:rFonts w:ascii="Baskerville" w:hAnsi="Baskerville"/>
          <w:lang w:val="en-DE"/>
        </w:rPr>
        <w:t> we leave behind. And I don’t just mean the intentional ones, but also those we may not even realize we are leaving.</w:t>
      </w:r>
    </w:p>
    <w:p w14:paraId="6A317D33" w14:textId="4103B392" w:rsidR="005E72CF" w:rsidRPr="005E72CF" w:rsidRDefault="005E72CF" w:rsidP="005E72CF">
      <w:pPr>
        <w:rPr>
          <w:rFonts w:ascii="Baskerville" w:hAnsi="Baskerville"/>
          <w:lang w:val="en-DE"/>
        </w:rPr>
      </w:pPr>
      <w:r w:rsidRPr="005E72CF">
        <w:rPr>
          <w:rFonts w:ascii="Baskerville" w:hAnsi="Baskerville"/>
          <w:lang w:val="en-DE"/>
        </w:rPr>
        <w:t>When a former student from 1971 comes up to me and says: </w:t>
      </w:r>
      <w:r w:rsidRPr="005E72CF">
        <w:rPr>
          <w:rFonts w:ascii="Baskerville" w:hAnsi="Baskerville"/>
          <w:i/>
          <w:iCs/>
          <w:lang w:val="en-DE"/>
        </w:rPr>
        <w:t>"Mr. Banse, what you did back then was incredible!"</w:t>
      </w:r>
      <w:r w:rsidR="00507FDE">
        <w:rPr>
          <w:rFonts w:ascii="Baskerville" w:hAnsi="Baskerville"/>
          <w:lang w:val="en-DE"/>
        </w:rPr>
        <w:t xml:space="preserve"> </w:t>
      </w:r>
      <w:r w:rsidRPr="005E72CF">
        <w:rPr>
          <w:rFonts w:ascii="Baskerville" w:hAnsi="Baskerville"/>
          <w:lang w:val="en-DE"/>
        </w:rPr>
        <w:t>Or when a former student—now a colleague working here at the University of Potsdam—writes to me: </w:t>
      </w:r>
      <w:r w:rsidRPr="005E72CF">
        <w:rPr>
          <w:rFonts w:ascii="Baskerville" w:hAnsi="Baskerville"/>
          <w:i/>
          <w:iCs/>
          <w:lang w:val="en-DE"/>
        </w:rPr>
        <w:t>"Mr. Banse, your lectures meant so much to me."</w:t>
      </w:r>
    </w:p>
    <w:p w14:paraId="079CF203" w14:textId="77777777" w:rsidR="005E72CF" w:rsidRPr="005E72CF" w:rsidRDefault="005E72CF" w:rsidP="005E72CF">
      <w:pPr>
        <w:rPr>
          <w:rFonts w:ascii="Baskerville" w:hAnsi="Baskerville"/>
          <w:lang w:val="en-DE"/>
        </w:rPr>
      </w:pPr>
      <w:r w:rsidRPr="005E72CF">
        <w:rPr>
          <w:rFonts w:ascii="Baskerville" w:hAnsi="Baskerville"/>
          <w:lang w:val="en-DE"/>
        </w:rPr>
        <w:t>I find that absolutely fascinating. Of course, one always tries to do their best—but we don’t consciously set out to leave a lasting mark. And yet, it happens.</w:t>
      </w:r>
    </w:p>
    <w:p w14:paraId="2AFD0075" w14:textId="77777777" w:rsidR="005E72CF" w:rsidRPr="005E72CF" w:rsidRDefault="005E72CF" w:rsidP="005E72CF">
      <w:pPr>
        <w:rPr>
          <w:rFonts w:ascii="Baskerville" w:hAnsi="Baskerville"/>
          <w:lang w:val="en-DE"/>
        </w:rPr>
      </w:pPr>
      <w:r w:rsidRPr="005E72CF">
        <w:rPr>
          <w:rFonts w:ascii="Baskerville" w:hAnsi="Baskerville"/>
          <w:lang w:val="en-DE"/>
        </w:rPr>
        <w:t>Looking back now and realizing that I have been able to positively influence people in this way—I find that deeply rewarding.</w:t>
      </w:r>
    </w:p>
    <w:p w14:paraId="193602C4" w14:textId="77777777" w:rsidR="005E72CF" w:rsidRPr="005E72CF" w:rsidRDefault="005E72CF" w:rsidP="005E72CF">
      <w:pPr>
        <w:rPr>
          <w:rFonts w:ascii="Baskerville" w:hAnsi="Baskerville"/>
          <w:lang w:val="en-DE"/>
        </w:rPr>
      </w:pPr>
    </w:p>
    <w:p w14:paraId="4E5E4C25"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That is a form of fulfillment that comes with advanced age.</w:t>
      </w:r>
    </w:p>
    <w:p w14:paraId="54E6EA57" w14:textId="77777777" w:rsidR="005E72CF" w:rsidRPr="005E72CF" w:rsidRDefault="005E72CF" w:rsidP="005E72CF">
      <w:pPr>
        <w:rPr>
          <w:rFonts w:ascii="Baskerville" w:hAnsi="Baskerville"/>
          <w:lang w:val="en-DE"/>
        </w:rPr>
      </w:pPr>
    </w:p>
    <w:p w14:paraId="058DFCF8" w14:textId="081B7780" w:rsid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Yes, I can only confirm that. You asked if there was perhaps a funny anecdote. Maybe not outright funny, but something similar happened to me—when I became unemployed in 1990, or rather, when I was forced into unemployment. That wasn’t a voluntary decision.</w:t>
      </w:r>
      <w:r>
        <w:rPr>
          <w:rFonts w:ascii="Baskerville" w:hAnsi="Baskerville"/>
          <w:lang w:val="en-DE"/>
        </w:rPr>
        <w:t xml:space="preserve"> </w:t>
      </w:r>
      <w:r w:rsidRPr="005E72CF">
        <w:rPr>
          <w:rFonts w:ascii="Baskerville" w:hAnsi="Baskerville"/>
          <w:lang w:val="en-DE"/>
        </w:rPr>
        <w:t>I had no further training in electronics and had to find a way to reorient myself. So, I took a computer course at the </w:t>
      </w:r>
      <w:r w:rsidRPr="005E72CF">
        <w:rPr>
          <w:rFonts w:ascii="Baskerville" w:hAnsi="Baskerville"/>
          <w:i/>
          <w:iCs/>
          <w:lang w:val="en-DE"/>
        </w:rPr>
        <w:t>Volkshochschule</w:t>
      </w:r>
      <w:r w:rsidRPr="005E72CF">
        <w:rPr>
          <w:rFonts w:ascii="Baskerville" w:hAnsi="Baskerville"/>
          <w:lang w:val="en-DE"/>
        </w:rPr>
        <w:t> (adult education center). And then the following happened:</w:t>
      </w:r>
    </w:p>
    <w:p w14:paraId="1E1FB9ED" w14:textId="77777777" w:rsidR="005E72CF" w:rsidRPr="005E72CF" w:rsidRDefault="005E72CF" w:rsidP="005E72CF">
      <w:pPr>
        <w:rPr>
          <w:rFonts w:ascii="Baskerville" w:hAnsi="Baskerville"/>
          <w:lang w:val="en-DE"/>
        </w:rPr>
      </w:pPr>
    </w:p>
    <w:p w14:paraId="332E79E8" w14:textId="77777777" w:rsidR="005E72CF" w:rsidRDefault="005E72CF" w:rsidP="005E72CF">
      <w:pPr>
        <w:rPr>
          <w:rFonts w:ascii="Baskerville" w:hAnsi="Baskerville"/>
          <w:i/>
          <w:iCs/>
          <w:lang w:val="en-DE"/>
        </w:rPr>
      </w:pPr>
      <w:r w:rsidRPr="005E72CF">
        <w:rPr>
          <w:rFonts w:ascii="Baskerville" w:hAnsi="Baskerville"/>
          <w:i/>
          <w:iCs/>
          <w:lang w:val="en-DE"/>
        </w:rPr>
        <w:t>"Good day, Mr. Büttner, don’t you recognize me?"</w:t>
      </w:r>
      <w:r w:rsidRPr="005E72CF">
        <w:rPr>
          <w:rFonts w:ascii="Baskerville" w:hAnsi="Baskerville"/>
          <w:lang w:val="en-DE"/>
        </w:rPr>
        <w:br/>
      </w:r>
      <w:r w:rsidRPr="005E72CF">
        <w:rPr>
          <w:rFonts w:ascii="Baskerville" w:hAnsi="Baskerville"/>
          <w:i/>
          <w:iCs/>
          <w:lang w:val="en-DE"/>
        </w:rPr>
        <w:t>"No, why?"</w:t>
      </w:r>
      <w:r w:rsidRPr="005E72CF">
        <w:rPr>
          <w:rFonts w:ascii="Baskerville" w:hAnsi="Baskerville"/>
          <w:lang w:val="en-DE"/>
        </w:rPr>
        <w:br/>
      </w:r>
      <w:r w:rsidRPr="005E72CF">
        <w:rPr>
          <w:rFonts w:ascii="Baskerville" w:hAnsi="Baskerville"/>
          <w:i/>
          <w:iCs/>
          <w:lang w:val="en-DE"/>
        </w:rPr>
        <w:t>"You were our lecturer in the philosophy seminar!"</w:t>
      </w:r>
      <w:r w:rsidRPr="005E72CF">
        <w:rPr>
          <w:rFonts w:ascii="Baskerville" w:hAnsi="Baskerville"/>
          <w:lang w:val="en-DE"/>
        </w:rPr>
        <w:br/>
      </w:r>
      <w:r w:rsidRPr="005E72CF">
        <w:rPr>
          <w:rFonts w:ascii="Baskerville" w:hAnsi="Baskerville"/>
          <w:i/>
          <w:iCs/>
          <w:lang w:val="en-DE"/>
        </w:rPr>
        <w:t>"Oh! And what do you think about that today?"</w:t>
      </w:r>
      <w:r w:rsidRPr="005E72CF">
        <w:rPr>
          <w:rFonts w:ascii="Baskerville" w:hAnsi="Baskerville"/>
          <w:lang w:val="en-DE"/>
        </w:rPr>
        <w:br/>
      </w:r>
      <w:r w:rsidRPr="005E72CF">
        <w:rPr>
          <w:rFonts w:ascii="Baskerville" w:hAnsi="Baskerville"/>
          <w:i/>
          <w:iCs/>
          <w:lang w:val="en-DE"/>
        </w:rPr>
        <w:t>"Well, it made us think!"</w:t>
      </w:r>
    </w:p>
    <w:p w14:paraId="402DF3F8" w14:textId="77777777" w:rsidR="005E72CF" w:rsidRPr="005E72CF" w:rsidRDefault="005E72CF" w:rsidP="005E72CF">
      <w:pPr>
        <w:rPr>
          <w:rFonts w:ascii="Baskerville" w:hAnsi="Baskerville"/>
          <w:lang w:val="en-DE"/>
        </w:rPr>
      </w:pPr>
    </w:p>
    <w:p w14:paraId="42E1A7A8" w14:textId="45655525" w:rsidR="005E72CF" w:rsidRDefault="005E72CF" w:rsidP="005E72CF">
      <w:pPr>
        <w:rPr>
          <w:rFonts w:ascii="Baskerville" w:hAnsi="Baskerville"/>
          <w:lang w:val="en-DE"/>
        </w:rPr>
      </w:pPr>
      <w:r w:rsidRPr="005E72CF">
        <w:rPr>
          <w:rFonts w:ascii="Baskerville" w:hAnsi="Baskerville"/>
          <w:lang w:val="en-DE"/>
        </w:rPr>
        <w:t>Quite similar to what Gerhard described. No one consciously sets out to leave such traces, but they still emerge.</w:t>
      </w:r>
      <w:r>
        <w:rPr>
          <w:rFonts w:ascii="Baskerville" w:hAnsi="Baskerville"/>
          <w:lang w:val="en-DE"/>
        </w:rPr>
        <w:t xml:space="preserve"> </w:t>
      </w:r>
      <w:r w:rsidRPr="005E72CF">
        <w:rPr>
          <w:rFonts w:ascii="Baskerville" w:hAnsi="Baskerville"/>
          <w:lang w:val="en-DE"/>
        </w:rPr>
        <w:t>There are also deeply personal traces. Gerhard, you mentioned earlier that you have six great-grandchildren, four of whom live in Norway with their families. You rarely or never see them, except when they come to visit.</w:t>
      </w:r>
      <w:r>
        <w:rPr>
          <w:rFonts w:ascii="Baskerville" w:hAnsi="Baskerville"/>
          <w:lang w:val="en-DE"/>
        </w:rPr>
        <w:t xml:space="preserve"> </w:t>
      </w:r>
      <w:r w:rsidRPr="005E72CF">
        <w:rPr>
          <w:rFonts w:ascii="Baskerville" w:hAnsi="Baskerville"/>
          <w:lang w:val="en-DE"/>
        </w:rPr>
        <w:t>I think much of what we have done—whether personally or professionally—is nothing to be ashamed of. On the contrary: it is part of our lives and leaves its marks in one way or another.</w:t>
      </w:r>
    </w:p>
    <w:p w14:paraId="61435EC7" w14:textId="77777777" w:rsidR="005E72CF" w:rsidRPr="005E72CF" w:rsidRDefault="005E72CF" w:rsidP="005E72CF">
      <w:pPr>
        <w:rPr>
          <w:rFonts w:ascii="Baskerville" w:hAnsi="Baskerville"/>
          <w:lang w:val="en-DE"/>
        </w:rPr>
      </w:pPr>
    </w:p>
    <w:p w14:paraId="65E9A355"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That is beautiful and very positive. Since we must now come to an end, let me ask briefly: Where were you on the day the Berlin Wall fell, and how did you experience it?</w:t>
      </w:r>
    </w:p>
    <w:p w14:paraId="0DA41A29" w14:textId="77777777" w:rsidR="005E72CF" w:rsidRPr="005E72CF" w:rsidRDefault="005E72CF" w:rsidP="005E72CF">
      <w:pPr>
        <w:rPr>
          <w:rFonts w:ascii="Baskerville" w:hAnsi="Baskerville"/>
          <w:lang w:val="en-DE"/>
        </w:rPr>
      </w:pPr>
    </w:p>
    <w:p w14:paraId="4F2BE2C6" w14:textId="77777777" w:rsid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At that time, I was Vice President of </w:t>
      </w:r>
      <w:r w:rsidRPr="005E72CF">
        <w:rPr>
          <w:rFonts w:ascii="Baskerville" w:hAnsi="Baskerville"/>
          <w:i/>
          <w:iCs/>
          <w:lang w:val="en-DE"/>
        </w:rPr>
        <w:t>Urania</w:t>
      </w:r>
      <w:r w:rsidRPr="005E72CF">
        <w:rPr>
          <w:rFonts w:ascii="Baskerville" w:hAnsi="Baskerville"/>
          <w:lang w:val="en-DE"/>
        </w:rPr>
        <w:t> and, as usual, went to my office. There, my secretary, who also lived in Marzahn, was waiting for me. She said: </w:t>
      </w:r>
      <w:r w:rsidRPr="005E72CF">
        <w:rPr>
          <w:rFonts w:ascii="Baskerville" w:hAnsi="Baskerville"/>
          <w:i/>
          <w:iCs/>
          <w:lang w:val="en-DE"/>
        </w:rPr>
        <w:t>"My husband went to Munich this morning because the border was open."</w:t>
      </w:r>
      <w:r w:rsidRPr="005E72CF">
        <w:rPr>
          <w:rFonts w:ascii="Baskerville" w:hAnsi="Baskerville"/>
          <w:lang w:val="en-DE"/>
        </w:rPr>
        <w:t> That sounded unbelievable. At first, no one really took it seriously. I think very few people immediately grasped the full significance of what </w:t>
      </w:r>
      <w:r w:rsidRPr="005E72CF">
        <w:rPr>
          <w:rFonts w:ascii="Baskerville" w:hAnsi="Baskerville"/>
          <w:i/>
          <w:iCs/>
          <w:lang w:val="en-DE"/>
        </w:rPr>
        <w:t>Schabowski</w:t>
      </w:r>
      <w:r w:rsidRPr="005E72CF">
        <w:rPr>
          <w:rFonts w:ascii="Baskerville" w:hAnsi="Baskerville"/>
          <w:lang w:val="en-DE"/>
        </w:rPr>
        <w:t> had announced on television.</w:t>
      </w:r>
    </w:p>
    <w:p w14:paraId="02F94E90" w14:textId="77777777" w:rsidR="005E72CF" w:rsidRPr="005E72CF" w:rsidRDefault="005E72CF" w:rsidP="005E72CF">
      <w:pPr>
        <w:rPr>
          <w:rFonts w:ascii="Baskerville" w:hAnsi="Baskerville"/>
          <w:lang w:val="en-DE"/>
        </w:rPr>
      </w:pPr>
    </w:p>
    <w:p w14:paraId="61A7992C" w14:textId="77777777" w:rsidR="005E72CF" w:rsidRDefault="005E72CF" w:rsidP="005E72CF">
      <w:pPr>
        <w:rPr>
          <w:rFonts w:ascii="Baskerville" w:hAnsi="Baskerville"/>
          <w:lang w:val="en-DE"/>
        </w:rPr>
      </w:pPr>
      <w:r w:rsidRPr="005E72CF">
        <w:rPr>
          <w:rFonts w:ascii="Baskerville" w:hAnsi="Baskerville"/>
          <w:b/>
          <w:bCs/>
          <w:lang w:val="en-DE"/>
        </w:rPr>
        <w:lastRenderedPageBreak/>
        <w:t>Prof. Büttner:</w:t>
      </w:r>
      <w:r w:rsidRPr="005E72CF">
        <w:rPr>
          <w:rFonts w:ascii="Baskerville" w:hAnsi="Baskerville"/>
          <w:lang w:val="en-DE"/>
        </w:rPr>
        <w:t> Yes, that was my personal experience. At the time, I was working as a department head and was also the appointed secretary of the Central Commission for Sciences of the </w:t>
      </w:r>
      <w:r w:rsidRPr="005E72CF">
        <w:rPr>
          <w:rFonts w:ascii="Baskerville" w:hAnsi="Baskerville"/>
          <w:i/>
          <w:iCs/>
          <w:lang w:val="en-DE"/>
        </w:rPr>
        <w:t>Presidential Council of the Kulturbund der DDR</w:t>
      </w:r>
      <w:r w:rsidRPr="005E72CF">
        <w:rPr>
          <w:rFonts w:ascii="Baskerville" w:hAnsi="Baskerville"/>
          <w:lang w:val="en-DE"/>
        </w:rPr>
        <w:t>.</w:t>
      </w:r>
    </w:p>
    <w:p w14:paraId="23D91BEC" w14:textId="77777777" w:rsidR="005E72CF" w:rsidRPr="005E72CF" w:rsidRDefault="005E72CF" w:rsidP="005E72CF">
      <w:pPr>
        <w:rPr>
          <w:rFonts w:ascii="Baskerville" w:hAnsi="Baskerville"/>
          <w:lang w:val="en-DE"/>
        </w:rPr>
      </w:pPr>
    </w:p>
    <w:p w14:paraId="75AC259E" w14:textId="77777777" w:rsidR="005E72CF" w:rsidRDefault="005E72CF" w:rsidP="005E72CF">
      <w:pPr>
        <w:rPr>
          <w:rFonts w:ascii="Baskerville" w:hAnsi="Baskerville"/>
          <w:lang w:val="en-DE"/>
        </w:rPr>
      </w:pPr>
      <w:r w:rsidRPr="005E72CF">
        <w:rPr>
          <w:rFonts w:ascii="Baskerville" w:hAnsi="Baskerville"/>
          <w:lang w:val="en-DE"/>
        </w:rPr>
        <w:t>I personally heard Schabowski’s announcement at home on the radio. I was actually planning to go to </w:t>
      </w:r>
      <w:r w:rsidRPr="005E72CF">
        <w:rPr>
          <w:rFonts w:ascii="Baskerville" w:hAnsi="Baskerville"/>
          <w:i/>
          <w:iCs/>
          <w:lang w:val="en-DE"/>
        </w:rPr>
        <w:t>Alexanderplatz</w:t>
      </w:r>
      <w:r w:rsidRPr="005E72CF">
        <w:rPr>
          <w:rFonts w:ascii="Baskerville" w:hAnsi="Baskerville"/>
          <w:lang w:val="en-DE"/>
        </w:rPr>
        <w:t>, where a major conference for teachers was taking place in the </w:t>
      </w:r>
      <w:r w:rsidRPr="005E72CF">
        <w:rPr>
          <w:rFonts w:ascii="Baskerville" w:hAnsi="Baskerville"/>
          <w:i/>
          <w:iCs/>
          <w:lang w:val="en-DE"/>
        </w:rPr>
        <w:t>Kongresshalle</w:t>
      </w:r>
      <w:r w:rsidRPr="005E72CF">
        <w:rPr>
          <w:rFonts w:ascii="Baskerville" w:hAnsi="Baskerville"/>
          <w:lang w:val="en-DE"/>
        </w:rPr>
        <w:t>. Among those leading discussions there were </w:t>
      </w:r>
      <w:r w:rsidRPr="005E72CF">
        <w:rPr>
          <w:rFonts w:ascii="Baskerville" w:hAnsi="Baskerville"/>
          <w:i/>
          <w:iCs/>
          <w:lang w:val="en-DE"/>
        </w:rPr>
        <w:t>Karl-Friedrich Wessel</w:t>
      </w:r>
      <w:r w:rsidRPr="005E72CF">
        <w:rPr>
          <w:rFonts w:ascii="Baskerville" w:hAnsi="Baskerville"/>
          <w:lang w:val="en-DE"/>
        </w:rPr>
        <w:t>—a professor and successor to </w:t>
      </w:r>
      <w:r w:rsidRPr="005E72CF">
        <w:rPr>
          <w:rFonts w:ascii="Baskerville" w:hAnsi="Baskerville"/>
          <w:i/>
          <w:iCs/>
          <w:lang w:val="en-DE"/>
        </w:rPr>
        <w:t>Hermann Ley</w:t>
      </w:r>
      <w:r w:rsidRPr="005E72CF">
        <w:rPr>
          <w:rFonts w:ascii="Baskerville" w:hAnsi="Baskerville"/>
          <w:lang w:val="en-DE"/>
        </w:rPr>
        <w:t>—and </w:t>
      </w:r>
      <w:r w:rsidRPr="005E72CF">
        <w:rPr>
          <w:rFonts w:ascii="Baskerville" w:hAnsi="Baskerville"/>
          <w:i/>
          <w:iCs/>
          <w:lang w:val="en-DE"/>
        </w:rPr>
        <w:t>Dieter Kirchhöfer</w:t>
      </w:r>
      <w:r w:rsidRPr="005E72CF">
        <w:rPr>
          <w:rFonts w:ascii="Baskerville" w:hAnsi="Baskerville"/>
          <w:lang w:val="en-DE"/>
        </w:rPr>
        <w:t>, Vice President of the </w:t>
      </w:r>
      <w:r w:rsidRPr="005E72CF">
        <w:rPr>
          <w:rFonts w:ascii="Baskerville" w:hAnsi="Baskerville"/>
          <w:i/>
          <w:iCs/>
          <w:lang w:val="en-DE"/>
        </w:rPr>
        <w:t>Pädagogische Akademie</w:t>
      </w:r>
      <w:r w:rsidRPr="005E72CF">
        <w:rPr>
          <w:rFonts w:ascii="Baskerville" w:hAnsi="Baskerville"/>
          <w:lang w:val="en-DE"/>
        </w:rPr>
        <w:t>. They were discussing with teachers what the future might hold for the GDR in this new situation.</w:t>
      </w:r>
    </w:p>
    <w:p w14:paraId="1F21EC45" w14:textId="77777777" w:rsidR="005E72CF" w:rsidRPr="005E72CF" w:rsidRDefault="005E72CF" w:rsidP="005E72CF">
      <w:pPr>
        <w:rPr>
          <w:rFonts w:ascii="Baskerville" w:hAnsi="Baskerville"/>
          <w:lang w:val="en-DE"/>
        </w:rPr>
      </w:pPr>
    </w:p>
    <w:p w14:paraId="06E4F483" w14:textId="02C3ACDD" w:rsidR="005E72CF" w:rsidRDefault="005E72CF" w:rsidP="005E72CF">
      <w:pPr>
        <w:rPr>
          <w:rFonts w:ascii="Baskerville" w:hAnsi="Baskerville"/>
          <w:lang w:val="en-DE"/>
        </w:rPr>
      </w:pPr>
      <w:r w:rsidRPr="005E72CF">
        <w:rPr>
          <w:rFonts w:ascii="Baskerville" w:hAnsi="Baskerville"/>
          <w:lang w:val="en-DE"/>
        </w:rPr>
        <w:t>But then I heard Schabowski’s press conference. Everything had already started, but since his words were still resonating in my mind, I thought: </w:t>
      </w:r>
      <w:r w:rsidRPr="005E72CF">
        <w:rPr>
          <w:rFonts w:ascii="Baskerville" w:hAnsi="Baskerville"/>
          <w:i/>
          <w:iCs/>
          <w:lang w:val="en-DE"/>
        </w:rPr>
        <w:t>"You have to listen to this—so you’ll just be late to the conference."</w:t>
      </w:r>
      <w:r>
        <w:rPr>
          <w:rFonts w:ascii="Baskerville" w:hAnsi="Baskerville"/>
          <w:i/>
          <w:iCs/>
          <w:lang w:val="en-DE"/>
        </w:rPr>
        <w:t xml:space="preserve"> </w:t>
      </w:r>
      <w:r w:rsidRPr="005E72CF">
        <w:rPr>
          <w:rFonts w:ascii="Baskerville" w:hAnsi="Baskerville"/>
          <w:lang w:val="en-DE"/>
        </w:rPr>
        <w:t>When I finally arrived, the discussion was in full swing. I picked up the phone because the attendees in the packed hall hadn’t yet heard about what was happening. The event had begun at 5 PM, and Schabowski’s announcement happened somewhere between 6 and 7 PM.</w:t>
      </w:r>
      <w:r>
        <w:rPr>
          <w:rFonts w:ascii="Baskerville" w:hAnsi="Baskerville"/>
          <w:i/>
          <w:iCs/>
          <w:lang w:val="en-DE"/>
        </w:rPr>
        <w:t xml:space="preserve"> </w:t>
      </w:r>
      <w:r w:rsidRPr="005E72CF">
        <w:rPr>
          <w:rFonts w:ascii="Baskerville" w:hAnsi="Baskerville"/>
          <w:lang w:val="en-DE"/>
        </w:rPr>
        <w:t>I said: </w:t>
      </w:r>
      <w:r w:rsidRPr="005E72CF">
        <w:rPr>
          <w:rFonts w:ascii="Baskerville" w:hAnsi="Baskerville"/>
          <w:i/>
          <w:iCs/>
          <w:lang w:val="en-DE"/>
        </w:rPr>
        <w:t>"A lot of what’s being discussed here now needs to be reconsidered. I just heard that we can now simply go to the West—this is going to open up entirely new perspectives."</w:t>
      </w:r>
      <w:r w:rsidRPr="005E72CF">
        <w:rPr>
          <w:rFonts w:ascii="Baskerville" w:hAnsi="Baskerville"/>
          <w:lang w:val="en-DE"/>
        </w:rPr>
        <w:t> Everyone laughed. But after the break, half the room was empty.</w:t>
      </w:r>
      <w:r>
        <w:rPr>
          <w:rFonts w:ascii="Baskerville" w:hAnsi="Baskerville"/>
          <w:i/>
          <w:iCs/>
          <w:lang w:val="en-DE"/>
        </w:rPr>
        <w:t xml:space="preserve"> </w:t>
      </w:r>
      <w:r w:rsidRPr="005E72CF">
        <w:rPr>
          <w:rFonts w:ascii="Baskerville" w:hAnsi="Baskerville"/>
          <w:lang w:val="en-DE"/>
        </w:rPr>
        <w:t>This drastic shift, both professionally and personally, within just one to two hours, is something I will never forget.</w:t>
      </w:r>
    </w:p>
    <w:p w14:paraId="3F0E1105" w14:textId="77777777" w:rsidR="005E72CF" w:rsidRPr="005E72CF" w:rsidRDefault="005E72CF" w:rsidP="005E72CF">
      <w:pPr>
        <w:rPr>
          <w:rFonts w:ascii="Baskerville" w:hAnsi="Baskerville"/>
          <w:i/>
          <w:iCs/>
          <w:lang w:val="en-DE"/>
        </w:rPr>
      </w:pPr>
    </w:p>
    <w:p w14:paraId="1884F519"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That was an incredibly intense time. I think we are now slowly reaching the end of our conversation. Is there a question you wish I had asked but didn’t? Of course, we could continue talking for much longer—there are certainly many more topics we could explore.</w:t>
      </w:r>
    </w:p>
    <w:p w14:paraId="08B25DB4" w14:textId="77777777" w:rsidR="005E72CF" w:rsidRPr="005E72CF" w:rsidRDefault="005E72CF" w:rsidP="005E72CF">
      <w:pPr>
        <w:rPr>
          <w:rFonts w:ascii="Baskerville" w:hAnsi="Baskerville"/>
          <w:lang w:val="en-DE"/>
        </w:rPr>
      </w:pPr>
    </w:p>
    <w:p w14:paraId="3FBB79B4" w14:textId="77777777" w:rsid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Perhaps just one small remark. I have noticed that in these interviews, the focus is always very much on professional careers. That bothers me a little because a person is more than just their profession. Family, children, and social life all play an important role, but they are often treated as secondary in these discussions.</w:t>
      </w:r>
    </w:p>
    <w:p w14:paraId="44DBB467" w14:textId="77777777" w:rsidR="005E72CF" w:rsidRPr="005E72CF" w:rsidRDefault="005E72CF" w:rsidP="005E72CF">
      <w:pPr>
        <w:rPr>
          <w:rFonts w:ascii="Baskerville" w:hAnsi="Baskerville"/>
          <w:lang w:val="en-DE"/>
        </w:rPr>
      </w:pPr>
    </w:p>
    <w:p w14:paraId="1638BC05" w14:textId="45B6BBEE"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That’s true, that’s true. It is a deliberate choice to focus as much as possible on the professional aspect. However, if the interviewee</w:t>
      </w:r>
      <w:r>
        <w:rPr>
          <w:rFonts w:ascii="Baskerville" w:hAnsi="Baskerville"/>
          <w:lang w:val="en-DE"/>
        </w:rPr>
        <w:t>s</w:t>
      </w:r>
      <w:r w:rsidRPr="005E72CF">
        <w:rPr>
          <w:rFonts w:ascii="Baskerville" w:hAnsi="Baskerville"/>
          <w:lang w:val="en-DE"/>
        </w:rPr>
        <w:t xml:space="preserve"> want</w:t>
      </w:r>
      <w:r>
        <w:rPr>
          <w:rFonts w:ascii="Baskerville" w:hAnsi="Baskerville"/>
          <w:lang w:val="en-DE"/>
        </w:rPr>
        <w:t xml:space="preserve"> </w:t>
      </w:r>
      <w:r w:rsidRPr="005E72CF">
        <w:rPr>
          <w:rFonts w:ascii="Baskerville" w:hAnsi="Baskerville"/>
          <w:lang w:val="en-DE"/>
        </w:rPr>
        <w:t>to talk about their personal life, they are of course free to do so.</w:t>
      </w:r>
    </w:p>
    <w:p w14:paraId="37808FAF" w14:textId="77777777" w:rsidR="005E72CF" w:rsidRPr="005E72CF" w:rsidRDefault="005E72CF" w:rsidP="005E72CF">
      <w:pPr>
        <w:rPr>
          <w:rFonts w:ascii="Baskerville" w:hAnsi="Baskerville"/>
          <w:lang w:val="en-DE"/>
        </w:rPr>
      </w:pPr>
    </w:p>
    <w:p w14:paraId="086CE606" w14:textId="3F05BBCD" w:rsid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From my perspective, I am deeply grateful to my wife. We have now been married for 51 years, and she also experienced both systems</w:t>
      </w:r>
      <w:r>
        <w:rPr>
          <w:rFonts w:ascii="Baskerville" w:hAnsi="Baskerville"/>
          <w:lang w:val="en-DE"/>
        </w:rPr>
        <w:t xml:space="preserve">. </w:t>
      </w:r>
      <w:r w:rsidRPr="005E72CF">
        <w:rPr>
          <w:rFonts w:ascii="Baskerville" w:hAnsi="Baskerville"/>
          <w:lang w:val="en-DE"/>
        </w:rPr>
        <w:t>We have always lived in Berlin, but after the </w:t>
      </w:r>
      <w:r w:rsidR="00552666">
        <w:rPr>
          <w:rFonts w:ascii="Baskerville" w:hAnsi="Baskerville"/>
          <w:i/>
          <w:iCs/>
          <w:lang w:val="en-DE"/>
        </w:rPr>
        <w:t>Fall of the Berlin Wall</w:t>
      </w:r>
      <w:r w:rsidRPr="005E72CF">
        <w:rPr>
          <w:rFonts w:ascii="Baskerville" w:hAnsi="Baskerville"/>
          <w:lang w:val="en-DE"/>
        </w:rPr>
        <w:t>, while I traveled extensively for work—to </w:t>
      </w:r>
      <w:r w:rsidRPr="005E72CF">
        <w:rPr>
          <w:rFonts w:ascii="Baskerville" w:hAnsi="Baskerville"/>
          <w:i/>
          <w:iCs/>
          <w:lang w:val="en-DE"/>
        </w:rPr>
        <w:t>Cottbus, Karlsruhe, Bonn</w:t>
      </w:r>
      <w:r w:rsidRPr="005E72CF">
        <w:rPr>
          <w:rFonts w:ascii="Baskerville" w:hAnsi="Baskerville"/>
          <w:lang w:val="en-DE"/>
        </w:rPr>
        <w:t>—our home remained the same. That meant she had to endure a </w:t>
      </w:r>
      <w:r w:rsidRPr="005E72CF">
        <w:rPr>
          <w:rFonts w:ascii="Baskerville" w:hAnsi="Baskerville"/>
          <w:i/>
          <w:iCs/>
          <w:lang w:val="en-DE"/>
        </w:rPr>
        <w:t>weekend marriage</w:t>
      </w:r>
      <w:r w:rsidRPr="005E72CF">
        <w:rPr>
          <w:rFonts w:ascii="Baskerville" w:hAnsi="Baskerville"/>
          <w:lang w:val="en-DE"/>
        </w:rPr>
        <w:t> with me for almost 15 years. I have great respect for her for putting up with that.</w:t>
      </w:r>
    </w:p>
    <w:p w14:paraId="5E7D947A" w14:textId="77777777" w:rsidR="005E72CF" w:rsidRPr="005E72CF" w:rsidRDefault="005E72CF" w:rsidP="005E72CF">
      <w:pPr>
        <w:rPr>
          <w:rFonts w:ascii="Baskerville" w:hAnsi="Baskerville"/>
          <w:lang w:val="en-DE"/>
        </w:rPr>
      </w:pPr>
    </w:p>
    <w:p w14:paraId="11B662B9" w14:textId="69D52756" w:rsid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It was very different for me. We were certainly one of those couples who—though we had our disagreements—never sacrificed one person’s career for the sake of the other. Instead, we made an effort to listen to each other and find solutions together. That worked well for many years. But eventually, it no longer did, and the marriage ended in divorce.</w:t>
      </w:r>
      <w:r>
        <w:rPr>
          <w:rFonts w:ascii="Baskerville" w:hAnsi="Baskerville"/>
          <w:lang w:val="en-DE"/>
        </w:rPr>
        <w:t xml:space="preserve"> </w:t>
      </w:r>
      <w:r w:rsidRPr="005E72CF">
        <w:rPr>
          <w:rFonts w:ascii="Baskerville" w:hAnsi="Baskerville"/>
          <w:lang w:val="en-DE"/>
        </w:rPr>
        <w:t>This experience shows that, even under the same external circumstances, people’s lives can take very different turns. And even if a marriage ends, it doesn’t necessarily mean that one has failed entirely.</w:t>
      </w:r>
    </w:p>
    <w:p w14:paraId="58B4903A" w14:textId="77777777" w:rsidR="005E72CF" w:rsidRPr="005E72CF" w:rsidRDefault="005E72CF" w:rsidP="005E72CF">
      <w:pPr>
        <w:rPr>
          <w:rFonts w:ascii="Baskerville" w:hAnsi="Baskerville"/>
          <w:lang w:val="en-DE"/>
        </w:rPr>
      </w:pPr>
    </w:p>
    <w:p w14:paraId="1CF60DE1"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Yes, that must have had a profound impact on private life.</w:t>
      </w:r>
    </w:p>
    <w:p w14:paraId="07ED35D2" w14:textId="77777777" w:rsidR="005E72CF" w:rsidRPr="005E72CF" w:rsidRDefault="005E72CF" w:rsidP="005E72CF">
      <w:pPr>
        <w:rPr>
          <w:rFonts w:ascii="Baskerville" w:hAnsi="Baskerville"/>
          <w:lang w:val="en-DE"/>
        </w:rPr>
      </w:pPr>
    </w:p>
    <w:p w14:paraId="77E7B4C7" w14:textId="45670FE9" w:rsid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The questions that preoccupy me in the background are: </w:t>
      </w:r>
      <w:r w:rsidRPr="005E72CF">
        <w:rPr>
          <w:rFonts w:ascii="Baskerville" w:hAnsi="Baskerville"/>
          <w:i/>
          <w:iCs/>
          <w:lang w:val="en-DE"/>
        </w:rPr>
        <w:t>How did all of this affect me—not just my behavior, but also my philosophical and ideological outlook?</w:t>
      </w:r>
      <w:r>
        <w:rPr>
          <w:rFonts w:ascii="Baskerville" w:hAnsi="Baskerville"/>
          <w:i/>
          <w:iCs/>
          <w:lang w:val="en-DE"/>
        </w:rPr>
        <w:t xml:space="preserve"> </w:t>
      </w:r>
      <w:r w:rsidRPr="005E72CF">
        <w:rPr>
          <w:rFonts w:ascii="Baskerville" w:hAnsi="Baskerville"/>
          <w:lang w:val="en-DE"/>
        </w:rPr>
        <w:t>Ultimately, that remains an open question that only each individual can answer for themselves.</w:t>
      </w:r>
    </w:p>
    <w:p w14:paraId="59B748E3" w14:textId="77777777" w:rsidR="005E72CF" w:rsidRPr="005E72CF" w:rsidRDefault="005E72CF" w:rsidP="005E72CF">
      <w:pPr>
        <w:rPr>
          <w:rFonts w:ascii="Baskerville" w:hAnsi="Baskerville"/>
          <w:i/>
          <w:iCs/>
          <w:lang w:val="en-DE"/>
        </w:rPr>
      </w:pPr>
    </w:p>
    <w:p w14:paraId="0F0F287D"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And with that question mark, we will conclude the interview. Thank you very much—this was a fascinating and lively conversation.</w:t>
      </w:r>
    </w:p>
    <w:p w14:paraId="6B3957F3" w14:textId="77777777" w:rsidR="005E72CF" w:rsidRPr="005E72CF" w:rsidRDefault="005E72CF" w:rsidP="005E72CF">
      <w:pPr>
        <w:rPr>
          <w:rFonts w:ascii="Baskerville" w:hAnsi="Baskerville"/>
          <w:lang w:val="en-DE"/>
        </w:rPr>
      </w:pPr>
    </w:p>
    <w:p w14:paraId="5390EFFE" w14:textId="77777777" w:rsidR="005E72CF" w:rsidRDefault="005E72CF" w:rsidP="005E72CF">
      <w:pPr>
        <w:rPr>
          <w:rFonts w:ascii="Baskerville" w:hAnsi="Baskerville"/>
          <w:lang w:val="en-DE"/>
        </w:rPr>
      </w:pPr>
      <w:r w:rsidRPr="005E72CF">
        <w:rPr>
          <w:rFonts w:ascii="Baskerville" w:hAnsi="Baskerville"/>
          <w:b/>
          <w:bCs/>
          <w:lang w:val="en-DE"/>
        </w:rPr>
        <w:t>Prof. Büttner:</w:t>
      </w:r>
      <w:r w:rsidRPr="005E72CF">
        <w:rPr>
          <w:rFonts w:ascii="Baskerville" w:hAnsi="Baskerville"/>
          <w:lang w:val="en-DE"/>
        </w:rPr>
        <w:t> Thank you, I also found the conversation very engaging.</w:t>
      </w:r>
    </w:p>
    <w:p w14:paraId="401A90EA" w14:textId="77777777" w:rsidR="005E72CF" w:rsidRPr="005E72CF" w:rsidRDefault="005E72CF" w:rsidP="005E72CF">
      <w:pPr>
        <w:rPr>
          <w:rFonts w:ascii="Baskerville" w:hAnsi="Baskerville"/>
          <w:lang w:val="en-DE"/>
        </w:rPr>
      </w:pPr>
    </w:p>
    <w:p w14:paraId="7A53C008" w14:textId="77777777" w:rsidR="005E72CF" w:rsidRDefault="005E72CF" w:rsidP="005E72CF">
      <w:pPr>
        <w:rPr>
          <w:rFonts w:ascii="Baskerville" w:hAnsi="Baskerville"/>
          <w:lang w:val="en-DE"/>
        </w:rPr>
      </w:pPr>
      <w:r w:rsidRPr="005E72CF">
        <w:rPr>
          <w:rFonts w:ascii="Baskerville" w:hAnsi="Baskerville"/>
          <w:b/>
          <w:bCs/>
          <w:lang w:val="en-DE"/>
        </w:rPr>
        <w:t>Prof. Banse:</w:t>
      </w:r>
      <w:r w:rsidRPr="005E72CF">
        <w:rPr>
          <w:rFonts w:ascii="Baskerville" w:hAnsi="Baskerville"/>
          <w:lang w:val="en-DE"/>
        </w:rPr>
        <w:t> We have doubled the premiere.</w:t>
      </w:r>
    </w:p>
    <w:p w14:paraId="77FE19B3" w14:textId="77777777" w:rsidR="005E72CF" w:rsidRPr="005E72CF" w:rsidRDefault="005E72CF" w:rsidP="005E72CF">
      <w:pPr>
        <w:rPr>
          <w:rFonts w:ascii="Baskerville" w:hAnsi="Baskerville"/>
          <w:lang w:val="en-DE"/>
        </w:rPr>
      </w:pPr>
    </w:p>
    <w:p w14:paraId="79FAEE29" w14:textId="77777777" w:rsidR="005E72CF" w:rsidRDefault="005E72CF" w:rsidP="005E72CF">
      <w:pPr>
        <w:rPr>
          <w:rFonts w:ascii="Baskerville" w:hAnsi="Baskerville"/>
          <w:lang w:val="en-DE"/>
        </w:rPr>
      </w:pPr>
      <w:r w:rsidRPr="005E72CF">
        <w:rPr>
          <w:rFonts w:ascii="Baskerville" w:hAnsi="Baskerville"/>
          <w:b/>
          <w:bCs/>
          <w:lang w:val="en-DE"/>
        </w:rPr>
        <w:t>Prof. Paycha:</w:t>
      </w:r>
      <w:r w:rsidRPr="005E72CF">
        <w:rPr>
          <w:rFonts w:ascii="Baskerville" w:hAnsi="Baskerville"/>
          <w:lang w:val="en-DE"/>
        </w:rPr>
        <w:t> Certainly a wonderful dynamic. Thank you very much!</w:t>
      </w:r>
    </w:p>
    <w:p w14:paraId="596B3EDF" w14:textId="65BF776A" w:rsidR="005E72CF" w:rsidRPr="005E72CF" w:rsidRDefault="00E67F6E" w:rsidP="005E72CF">
      <w:pPr>
        <w:rPr>
          <w:rFonts w:ascii="Baskerville" w:hAnsi="Baskerville"/>
          <w:lang w:val="en-DE"/>
        </w:rPr>
      </w:pPr>
      <w:r>
        <w:rPr>
          <w:rFonts w:ascii="Baskerville" w:hAnsi="Baskerville"/>
          <w:lang w:val="en-DE"/>
        </w:rPr>
        <w:t xml:space="preserve"> </w:t>
      </w:r>
    </w:p>
    <w:p w14:paraId="2A8F9375" w14:textId="77777777" w:rsidR="005E72CF" w:rsidRPr="005E72CF" w:rsidRDefault="005E72CF" w:rsidP="005E72CF">
      <w:pPr>
        <w:rPr>
          <w:rFonts w:ascii="Baskerville" w:hAnsi="Baskerville"/>
          <w:lang w:val="en-DE"/>
        </w:rPr>
      </w:pPr>
      <w:r w:rsidRPr="005E72CF">
        <w:rPr>
          <w:rFonts w:ascii="Baskerville" w:hAnsi="Baskerville"/>
          <w:b/>
          <w:bCs/>
          <w:lang w:val="en-DE"/>
        </w:rPr>
        <w:t>Prof. Banse and Prof. Büttner:</w:t>
      </w:r>
      <w:r w:rsidRPr="005E72CF">
        <w:rPr>
          <w:rFonts w:ascii="Baskerville" w:hAnsi="Baskerville"/>
          <w:lang w:val="en-DE"/>
        </w:rPr>
        <w:t> You're welcome.</w:t>
      </w:r>
    </w:p>
    <w:p w14:paraId="0B4E6362" w14:textId="77777777" w:rsidR="005E72CF" w:rsidRPr="005E72CF" w:rsidRDefault="005E72CF">
      <w:pPr>
        <w:rPr>
          <w:rFonts w:ascii="Baskerville" w:hAnsi="Baskerville"/>
        </w:rPr>
      </w:pPr>
    </w:p>
    <w:sectPr w:rsidR="005E72CF" w:rsidRPr="005E72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askerville">
    <w:panose1 w:val="02020502070401020303"/>
    <w:charset w:val="00"/>
    <w:family w:val="roman"/>
    <w:pitch w:val="variable"/>
    <w:sig w:usb0="80000067" w:usb1="02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15A"/>
    <w:rsid w:val="003039C7"/>
    <w:rsid w:val="00507FDE"/>
    <w:rsid w:val="00552666"/>
    <w:rsid w:val="005E72CF"/>
    <w:rsid w:val="0061406C"/>
    <w:rsid w:val="007C5986"/>
    <w:rsid w:val="008B53AF"/>
    <w:rsid w:val="009313DD"/>
    <w:rsid w:val="0097715A"/>
    <w:rsid w:val="009F5987"/>
    <w:rsid w:val="00C84FB4"/>
    <w:rsid w:val="00D9108A"/>
    <w:rsid w:val="00DB79B1"/>
    <w:rsid w:val="00E67F6E"/>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18C89ED9"/>
  <w15:chartTrackingRefBased/>
  <w15:docId w15:val="{A3DD2BCC-2BDB-AE46-96D2-7334781BD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2CF"/>
    <w:rPr>
      <w:noProof/>
      <w:lang w:val="de-DE"/>
    </w:rPr>
  </w:style>
  <w:style w:type="paragraph" w:styleId="Heading1">
    <w:name w:val="heading 1"/>
    <w:basedOn w:val="Normal"/>
    <w:next w:val="Normal"/>
    <w:link w:val="Heading1Char"/>
    <w:uiPriority w:val="9"/>
    <w:qFormat/>
    <w:rsid w:val="009771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71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71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71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71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715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715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715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715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715A"/>
    <w:rPr>
      <w:rFonts w:asciiTheme="majorHAnsi" w:eastAsiaTheme="majorEastAsia" w:hAnsiTheme="majorHAnsi" w:cstheme="majorBidi"/>
      <w:noProof/>
      <w:color w:val="0F4761" w:themeColor="accent1" w:themeShade="BF"/>
      <w:sz w:val="40"/>
      <w:szCs w:val="40"/>
      <w:lang w:val="de-DE"/>
    </w:rPr>
  </w:style>
  <w:style w:type="character" w:customStyle="1" w:styleId="Heading2Char">
    <w:name w:val="Heading 2 Char"/>
    <w:basedOn w:val="DefaultParagraphFont"/>
    <w:link w:val="Heading2"/>
    <w:uiPriority w:val="9"/>
    <w:semiHidden/>
    <w:rsid w:val="0097715A"/>
    <w:rPr>
      <w:rFonts w:asciiTheme="majorHAnsi" w:eastAsiaTheme="majorEastAsia" w:hAnsiTheme="majorHAnsi" w:cstheme="majorBidi"/>
      <w:noProof/>
      <w:color w:val="0F4761" w:themeColor="accent1" w:themeShade="BF"/>
      <w:sz w:val="32"/>
      <w:szCs w:val="32"/>
      <w:lang w:val="de-DE"/>
    </w:rPr>
  </w:style>
  <w:style w:type="character" w:customStyle="1" w:styleId="Heading3Char">
    <w:name w:val="Heading 3 Char"/>
    <w:basedOn w:val="DefaultParagraphFont"/>
    <w:link w:val="Heading3"/>
    <w:uiPriority w:val="9"/>
    <w:semiHidden/>
    <w:rsid w:val="0097715A"/>
    <w:rPr>
      <w:rFonts w:eastAsiaTheme="majorEastAsia" w:cstheme="majorBidi"/>
      <w:noProof/>
      <w:color w:val="0F4761" w:themeColor="accent1" w:themeShade="BF"/>
      <w:sz w:val="28"/>
      <w:szCs w:val="28"/>
      <w:lang w:val="de-DE"/>
    </w:rPr>
  </w:style>
  <w:style w:type="character" w:customStyle="1" w:styleId="Heading4Char">
    <w:name w:val="Heading 4 Char"/>
    <w:basedOn w:val="DefaultParagraphFont"/>
    <w:link w:val="Heading4"/>
    <w:uiPriority w:val="9"/>
    <w:semiHidden/>
    <w:rsid w:val="0097715A"/>
    <w:rPr>
      <w:rFonts w:eastAsiaTheme="majorEastAsia" w:cstheme="majorBidi"/>
      <w:i/>
      <w:iCs/>
      <w:noProof/>
      <w:color w:val="0F4761" w:themeColor="accent1" w:themeShade="BF"/>
      <w:lang w:val="de-DE"/>
    </w:rPr>
  </w:style>
  <w:style w:type="character" w:customStyle="1" w:styleId="Heading5Char">
    <w:name w:val="Heading 5 Char"/>
    <w:basedOn w:val="DefaultParagraphFont"/>
    <w:link w:val="Heading5"/>
    <w:uiPriority w:val="9"/>
    <w:semiHidden/>
    <w:rsid w:val="0097715A"/>
    <w:rPr>
      <w:rFonts w:eastAsiaTheme="majorEastAsia" w:cstheme="majorBidi"/>
      <w:noProof/>
      <w:color w:val="0F4761" w:themeColor="accent1" w:themeShade="BF"/>
      <w:lang w:val="de-DE"/>
    </w:rPr>
  </w:style>
  <w:style w:type="character" w:customStyle="1" w:styleId="Heading6Char">
    <w:name w:val="Heading 6 Char"/>
    <w:basedOn w:val="DefaultParagraphFont"/>
    <w:link w:val="Heading6"/>
    <w:uiPriority w:val="9"/>
    <w:semiHidden/>
    <w:rsid w:val="0097715A"/>
    <w:rPr>
      <w:rFonts w:eastAsiaTheme="majorEastAsia" w:cstheme="majorBidi"/>
      <w:i/>
      <w:iCs/>
      <w:noProof/>
      <w:color w:val="595959" w:themeColor="text1" w:themeTint="A6"/>
      <w:lang w:val="de-DE"/>
    </w:rPr>
  </w:style>
  <w:style w:type="character" w:customStyle="1" w:styleId="Heading7Char">
    <w:name w:val="Heading 7 Char"/>
    <w:basedOn w:val="DefaultParagraphFont"/>
    <w:link w:val="Heading7"/>
    <w:uiPriority w:val="9"/>
    <w:semiHidden/>
    <w:rsid w:val="0097715A"/>
    <w:rPr>
      <w:rFonts w:eastAsiaTheme="majorEastAsia" w:cstheme="majorBidi"/>
      <w:noProof/>
      <w:color w:val="595959" w:themeColor="text1" w:themeTint="A6"/>
      <w:lang w:val="de-DE"/>
    </w:rPr>
  </w:style>
  <w:style w:type="character" w:customStyle="1" w:styleId="Heading8Char">
    <w:name w:val="Heading 8 Char"/>
    <w:basedOn w:val="DefaultParagraphFont"/>
    <w:link w:val="Heading8"/>
    <w:uiPriority w:val="9"/>
    <w:semiHidden/>
    <w:rsid w:val="0097715A"/>
    <w:rPr>
      <w:rFonts w:eastAsiaTheme="majorEastAsia" w:cstheme="majorBidi"/>
      <w:i/>
      <w:iCs/>
      <w:noProof/>
      <w:color w:val="272727" w:themeColor="text1" w:themeTint="D8"/>
      <w:lang w:val="de-DE"/>
    </w:rPr>
  </w:style>
  <w:style w:type="character" w:customStyle="1" w:styleId="Heading9Char">
    <w:name w:val="Heading 9 Char"/>
    <w:basedOn w:val="DefaultParagraphFont"/>
    <w:link w:val="Heading9"/>
    <w:uiPriority w:val="9"/>
    <w:semiHidden/>
    <w:rsid w:val="0097715A"/>
    <w:rPr>
      <w:rFonts w:eastAsiaTheme="majorEastAsia" w:cstheme="majorBidi"/>
      <w:noProof/>
      <w:color w:val="272727" w:themeColor="text1" w:themeTint="D8"/>
      <w:lang w:val="de-DE"/>
    </w:rPr>
  </w:style>
  <w:style w:type="paragraph" w:styleId="Title">
    <w:name w:val="Title"/>
    <w:basedOn w:val="Normal"/>
    <w:next w:val="Normal"/>
    <w:link w:val="TitleChar"/>
    <w:uiPriority w:val="10"/>
    <w:qFormat/>
    <w:rsid w:val="0097715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715A"/>
    <w:rPr>
      <w:rFonts w:asciiTheme="majorHAnsi" w:eastAsiaTheme="majorEastAsia" w:hAnsiTheme="majorHAnsi" w:cstheme="majorBidi"/>
      <w:noProof/>
      <w:spacing w:val="-10"/>
      <w:kern w:val="28"/>
      <w:sz w:val="56"/>
      <w:szCs w:val="56"/>
      <w:lang w:val="de-DE"/>
    </w:rPr>
  </w:style>
  <w:style w:type="paragraph" w:styleId="Subtitle">
    <w:name w:val="Subtitle"/>
    <w:basedOn w:val="Normal"/>
    <w:next w:val="Normal"/>
    <w:link w:val="SubtitleChar"/>
    <w:uiPriority w:val="11"/>
    <w:qFormat/>
    <w:rsid w:val="0097715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715A"/>
    <w:rPr>
      <w:rFonts w:eastAsiaTheme="majorEastAsia" w:cstheme="majorBidi"/>
      <w:noProof/>
      <w:color w:val="595959" w:themeColor="text1" w:themeTint="A6"/>
      <w:spacing w:val="15"/>
      <w:sz w:val="28"/>
      <w:szCs w:val="28"/>
      <w:lang w:val="de-DE"/>
    </w:rPr>
  </w:style>
  <w:style w:type="paragraph" w:styleId="Quote">
    <w:name w:val="Quote"/>
    <w:basedOn w:val="Normal"/>
    <w:next w:val="Normal"/>
    <w:link w:val="QuoteChar"/>
    <w:uiPriority w:val="29"/>
    <w:qFormat/>
    <w:rsid w:val="0097715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715A"/>
    <w:rPr>
      <w:i/>
      <w:iCs/>
      <w:noProof/>
      <w:color w:val="404040" w:themeColor="text1" w:themeTint="BF"/>
      <w:lang w:val="de-DE"/>
    </w:rPr>
  </w:style>
  <w:style w:type="paragraph" w:styleId="ListParagraph">
    <w:name w:val="List Paragraph"/>
    <w:basedOn w:val="Normal"/>
    <w:uiPriority w:val="34"/>
    <w:qFormat/>
    <w:rsid w:val="0097715A"/>
    <w:pPr>
      <w:ind w:left="720"/>
      <w:contextualSpacing/>
    </w:pPr>
  </w:style>
  <w:style w:type="character" w:styleId="IntenseEmphasis">
    <w:name w:val="Intense Emphasis"/>
    <w:basedOn w:val="DefaultParagraphFont"/>
    <w:uiPriority w:val="21"/>
    <w:qFormat/>
    <w:rsid w:val="0097715A"/>
    <w:rPr>
      <w:i/>
      <w:iCs/>
      <w:color w:val="0F4761" w:themeColor="accent1" w:themeShade="BF"/>
    </w:rPr>
  </w:style>
  <w:style w:type="paragraph" w:styleId="IntenseQuote">
    <w:name w:val="Intense Quote"/>
    <w:basedOn w:val="Normal"/>
    <w:next w:val="Normal"/>
    <w:link w:val="IntenseQuoteChar"/>
    <w:uiPriority w:val="30"/>
    <w:qFormat/>
    <w:rsid w:val="009771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715A"/>
    <w:rPr>
      <w:i/>
      <w:iCs/>
      <w:noProof/>
      <w:color w:val="0F4761" w:themeColor="accent1" w:themeShade="BF"/>
      <w:lang w:val="de-DE"/>
    </w:rPr>
  </w:style>
  <w:style w:type="character" w:styleId="IntenseReference">
    <w:name w:val="Intense Reference"/>
    <w:basedOn w:val="DefaultParagraphFont"/>
    <w:uiPriority w:val="32"/>
    <w:qFormat/>
    <w:rsid w:val="009771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263755">
      <w:bodyDiv w:val="1"/>
      <w:marLeft w:val="0"/>
      <w:marRight w:val="0"/>
      <w:marTop w:val="0"/>
      <w:marBottom w:val="0"/>
      <w:divBdr>
        <w:top w:val="none" w:sz="0" w:space="0" w:color="auto"/>
        <w:left w:val="none" w:sz="0" w:space="0" w:color="auto"/>
        <w:bottom w:val="none" w:sz="0" w:space="0" w:color="auto"/>
        <w:right w:val="none" w:sz="0" w:space="0" w:color="auto"/>
      </w:divBdr>
    </w:div>
    <w:div w:id="186406987">
      <w:bodyDiv w:val="1"/>
      <w:marLeft w:val="0"/>
      <w:marRight w:val="0"/>
      <w:marTop w:val="0"/>
      <w:marBottom w:val="0"/>
      <w:divBdr>
        <w:top w:val="none" w:sz="0" w:space="0" w:color="auto"/>
        <w:left w:val="none" w:sz="0" w:space="0" w:color="auto"/>
        <w:bottom w:val="none" w:sz="0" w:space="0" w:color="auto"/>
        <w:right w:val="none" w:sz="0" w:space="0" w:color="auto"/>
      </w:divBdr>
    </w:div>
    <w:div w:id="198981524">
      <w:bodyDiv w:val="1"/>
      <w:marLeft w:val="0"/>
      <w:marRight w:val="0"/>
      <w:marTop w:val="0"/>
      <w:marBottom w:val="0"/>
      <w:divBdr>
        <w:top w:val="none" w:sz="0" w:space="0" w:color="auto"/>
        <w:left w:val="none" w:sz="0" w:space="0" w:color="auto"/>
        <w:bottom w:val="none" w:sz="0" w:space="0" w:color="auto"/>
        <w:right w:val="none" w:sz="0" w:space="0" w:color="auto"/>
      </w:divBdr>
    </w:div>
    <w:div w:id="419720916">
      <w:bodyDiv w:val="1"/>
      <w:marLeft w:val="0"/>
      <w:marRight w:val="0"/>
      <w:marTop w:val="0"/>
      <w:marBottom w:val="0"/>
      <w:divBdr>
        <w:top w:val="none" w:sz="0" w:space="0" w:color="auto"/>
        <w:left w:val="none" w:sz="0" w:space="0" w:color="auto"/>
        <w:bottom w:val="none" w:sz="0" w:space="0" w:color="auto"/>
        <w:right w:val="none" w:sz="0" w:space="0" w:color="auto"/>
      </w:divBdr>
      <w:divsChild>
        <w:div w:id="1127890664">
          <w:marLeft w:val="0"/>
          <w:marRight w:val="0"/>
          <w:marTop w:val="0"/>
          <w:marBottom w:val="0"/>
          <w:divBdr>
            <w:top w:val="none" w:sz="0" w:space="0" w:color="auto"/>
            <w:left w:val="none" w:sz="0" w:space="0" w:color="auto"/>
            <w:bottom w:val="none" w:sz="0" w:space="0" w:color="auto"/>
            <w:right w:val="none" w:sz="0" w:space="0" w:color="auto"/>
          </w:divBdr>
          <w:divsChild>
            <w:div w:id="1069885354">
              <w:marLeft w:val="0"/>
              <w:marRight w:val="0"/>
              <w:marTop w:val="0"/>
              <w:marBottom w:val="0"/>
              <w:divBdr>
                <w:top w:val="none" w:sz="0" w:space="0" w:color="auto"/>
                <w:left w:val="none" w:sz="0" w:space="0" w:color="auto"/>
                <w:bottom w:val="none" w:sz="0" w:space="0" w:color="auto"/>
                <w:right w:val="none" w:sz="0" w:space="0" w:color="auto"/>
              </w:divBdr>
              <w:divsChild>
                <w:div w:id="1087653971">
                  <w:marLeft w:val="0"/>
                  <w:marRight w:val="0"/>
                  <w:marTop w:val="0"/>
                  <w:marBottom w:val="0"/>
                  <w:divBdr>
                    <w:top w:val="none" w:sz="0" w:space="0" w:color="auto"/>
                    <w:left w:val="none" w:sz="0" w:space="0" w:color="auto"/>
                    <w:bottom w:val="none" w:sz="0" w:space="0" w:color="auto"/>
                    <w:right w:val="none" w:sz="0" w:space="0" w:color="auto"/>
                  </w:divBdr>
                  <w:divsChild>
                    <w:div w:id="83626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811943">
          <w:marLeft w:val="0"/>
          <w:marRight w:val="0"/>
          <w:marTop w:val="0"/>
          <w:marBottom w:val="0"/>
          <w:divBdr>
            <w:top w:val="none" w:sz="0" w:space="0" w:color="auto"/>
            <w:left w:val="none" w:sz="0" w:space="0" w:color="auto"/>
            <w:bottom w:val="none" w:sz="0" w:space="0" w:color="auto"/>
            <w:right w:val="none" w:sz="0" w:space="0" w:color="auto"/>
          </w:divBdr>
          <w:divsChild>
            <w:div w:id="195504891">
              <w:marLeft w:val="0"/>
              <w:marRight w:val="0"/>
              <w:marTop w:val="0"/>
              <w:marBottom w:val="0"/>
              <w:divBdr>
                <w:top w:val="none" w:sz="0" w:space="0" w:color="auto"/>
                <w:left w:val="none" w:sz="0" w:space="0" w:color="auto"/>
                <w:bottom w:val="none" w:sz="0" w:space="0" w:color="auto"/>
                <w:right w:val="none" w:sz="0" w:space="0" w:color="auto"/>
              </w:divBdr>
              <w:divsChild>
                <w:div w:id="109714908">
                  <w:marLeft w:val="0"/>
                  <w:marRight w:val="0"/>
                  <w:marTop w:val="0"/>
                  <w:marBottom w:val="0"/>
                  <w:divBdr>
                    <w:top w:val="none" w:sz="0" w:space="0" w:color="auto"/>
                    <w:left w:val="none" w:sz="0" w:space="0" w:color="auto"/>
                    <w:bottom w:val="none" w:sz="0" w:space="0" w:color="auto"/>
                    <w:right w:val="none" w:sz="0" w:space="0" w:color="auto"/>
                  </w:divBdr>
                  <w:divsChild>
                    <w:div w:id="137307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3857">
      <w:bodyDiv w:val="1"/>
      <w:marLeft w:val="0"/>
      <w:marRight w:val="0"/>
      <w:marTop w:val="0"/>
      <w:marBottom w:val="0"/>
      <w:divBdr>
        <w:top w:val="none" w:sz="0" w:space="0" w:color="auto"/>
        <w:left w:val="none" w:sz="0" w:space="0" w:color="auto"/>
        <w:bottom w:val="none" w:sz="0" w:space="0" w:color="auto"/>
        <w:right w:val="none" w:sz="0" w:space="0" w:color="auto"/>
      </w:divBdr>
    </w:div>
    <w:div w:id="713191876">
      <w:bodyDiv w:val="1"/>
      <w:marLeft w:val="0"/>
      <w:marRight w:val="0"/>
      <w:marTop w:val="0"/>
      <w:marBottom w:val="0"/>
      <w:divBdr>
        <w:top w:val="none" w:sz="0" w:space="0" w:color="auto"/>
        <w:left w:val="none" w:sz="0" w:space="0" w:color="auto"/>
        <w:bottom w:val="none" w:sz="0" w:space="0" w:color="auto"/>
        <w:right w:val="none" w:sz="0" w:space="0" w:color="auto"/>
      </w:divBdr>
    </w:div>
    <w:div w:id="726075719">
      <w:bodyDiv w:val="1"/>
      <w:marLeft w:val="0"/>
      <w:marRight w:val="0"/>
      <w:marTop w:val="0"/>
      <w:marBottom w:val="0"/>
      <w:divBdr>
        <w:top w:val="none" w:sz="0" w:space="0" w:color="auto"/>
        <w:left w:val="none" w:sz="0" w:space="0" w:color="auto"/>
        <w:bottom w:val="none" w:sz="0" w:space="0" w:color="auto"/>
        <w:right w:val="none" w:sz="0" w:space="0" w:color="auto"/>
      </w:divBdr>
    </w:div>
    <w:div w:id="767508649">
      <w:bodyDiv w:val="1"/>
      <w:marLeft w:val="0"/>
      <w:marRight w:val="0"/>
      <w:marTop w:val="0"/>
      <w:marBottom w:val="0"/>
      <w:divBdr>
        <w:top w:val="none" w:sz="0" w:space="0" w:color="auto"/>
        <w:left w:val="none" w:sz="0" w:space="0" w:color="auto"/>
        <w:bottom w:val="none" w:sz="0" w:space="0" w:color="auto"/>
        <w:right w:val="none" w:sz="0" w:space="0" w:color="auto"/>
      </w:divBdr>
    </w:div>
    <w:div w:id="878054729">
      <w:bodyDiv w:val="1"/>
      <w:marLeft w:val="0"/>
      <w:marRight w:val="0"/>
      <w:marTop w:val="0"/>
      <w:marBottom w:val="0"/>
      <w:divBdr>
        <w:top w:val="none" w:sz="0" w:space="0" w:color="auto"/>
        <w:left w:val="none" w:sz="0" w:space="0" w:color="auto"/>
        <w:bottom w:val="none" w:sz="0" w:space="0" w:color="auto"/>
        <w:right w:val="none" w:sz="0" w:space="0" w:color="auto"/>
      </w:divBdr>
    </w:div>
    <w:div w:id="927739731">
      <w:bodyDiv w:val="1"/>
      <w:marLeft w:val="0"/>
      <w:marRight w:val="0"/>
      <w:marTop w:val="0"/>
      <w:marBottom w:val="0"/>
      <w:divBdr>
        <w:top w:val="none" w:sz="0" w:space="0" w:color="auto"/>
        <w:left w:val="none" w:sz="0" w:space="0" w:color="auto"/>
        <w:bottom w:val="none" w:sz="0" w:space="0" w:color="auto"/>
        <w:right w:val="none" w:sz="0" w:space="0" w:color="auto"/>
      </w:divBdr>
    </w:div>
    <w:div w:id="981271011">
      <w:bodyDiv w:val="1"/>
      <w:marLeft w:val="0"/>
      <w:marRight w:val="0"/>
      <w:marTop w:val="0"/>
      <w:marBottom w:val="0"/>
      <w:divBdr>
        <w:top w:val="none" w:sz="0" w:space="0" w:color="auto"/>
        <w:left w:val="none" w:sz="0" w:space="0" w:color="auto"/>
        <w:bottom w:val="none" w:sz="0" w:space="0" w:color="auto"/>
        <w:right w:val="none" w:sz="0" w:space="0" w:color="auto"/>
      </w:divBdr>
    </w:div>
    <w:div w:id="1006396349">
      <w:bodyDiv w:val="1"/>
      <w:marLeft w:val="0"/>
      <w:marRight w:val="0"/>
      <w:marTop w:val="0"/>
      <w:marBottom w:val="0"/>
      <w:divBdr>
        <w:top w:val="none" w:sz="0" w:space="0" w:color="auto"/>
        <w:left w:val="none" w:sz="0" w:space="0" w:color="auto"/>
        <w:bottom w:val="none" w:sz="0" w:space="0" w:color="auto"/>
        <w:right w:val="none" w:sz="0" w:space="0" w:color="auto"/>
      </w:divBdr>
      <w:divsChild>
        <w:div w:id="407508025">
          <w:marLeft w:val="0"/>
          <w:marRight w:val="0"/>
          <w:marTop w:val="0"/>
          <w:marBottom w:val="0"/>
          <w:divBdr>
            <w:top w:val="none" w:sz="0" w:space="0" w:color="auto"/>
            <w:left w:val="none" w:sz="0" w:space="0" w:color="auto"/>
            <w:bottom w:val="none" w:sz="0" w:space="0" w:color="auto"/>
            <w:right w:val="none" w:sz="0" w:space="0" w:color="auto"/>
          </w:divBdr>
          <w:divsChild>
            <w:div w:id="1716197361">
              <w:marLeft w:val="0"/>
              <w:marRight w:val="0"/>
              <w:marTop w:val="0"/>
              <w:marBottom w:val="0"/>
              <w:divBdr>
                <w:top w:val="none" w:sz="0" w:space="0" w:color="auto"/>
                <w:left w:val="none" w:sz="0" w:space="0" w:color="auto"/>
                <w:bottom w:val="none" w:sz="0" w:space="0" w:color="auto"/>
                <w:right w:val="none" w:sz="0" w:space="0" w:color="auto"/>
              </w:divBdr>
              <w:divsChild>
                <w:div w:id="1342319541">
                  <w:marLeft w:val="0"/>
                  <w:marRight w:val="0"/>
                  <w:marTop w:val="0"/>
                  <w:marBottom w:val="0"/>
                  <w:divBdr>
                    <w:top w:val="none" w:sz="0" w:space="0" w:color="auto"/>
                    <w:left w:val="none" w:sz="0" w:space="0" w:color="auto"/>
                    <w:bottom w:val="none" w:sz="0" w:space="0" w:color="auto"/>
                    <w:right w:val="none" w:sz="0" w:space="0" w:color="auto"/>
                  </w:divBdr>
                  <w:divsChild>
                    <w:div w:id="213209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315847">
          <w:marLeft w:val="0"/>
          <w:marRight w:val="0"/>
          <w:marTop w:val="0"/>
          <w:marBottom w:val="0"/>
          <w:divBdr>
            <w:top w:val="none" w:sz="0" w:space="0" w:color="auto"/>
            <w:left w:val="none" w:sz="0" w:space="0" w:color="auto"/>
            <w:bottom w:val="none" w:sz="0" w:space="0" w:color="auto"/>
            <w:right w:val="none" w:sz="0" w:space="0" w:color="auto"/>
          </w:divBdr>
          <w:divsChild>
            <w:div w:id="92939223">
              <w:marLeft w:val="0"/>
              <w:marRight w:val="0"/>
              <w:marTop w:val="0"/>
              <w:marBottom w:val="0"/>
              <w:divBdr>
                <w:top w:val="none" w:sz="0" w:space="0" w:color="auto"/>
                <w:left w:val="none" w:sz="0" w:space="0" w:color="auto"/>
                <w:bottom w:val="none" w:sz="0" w:space="0" w:color="auto"/>
                <w:right w:val="none" w:sz="0" w:space="0" w:color="auto"/>
              </w:divBdr>
              <w:divsChild>
                <w:div w:id="536044931">
                  <w:marLeft w:val="0"/>
                  <w:marRight w:val="0"/>
                  <w:marTop w:val="0"/>
                  <w:marBottom w:val="0"/>
                  <w:divBdr>
                    <w:top w:val="none" w:sz="0" w:space="0" w:color="auto"/>
                    <w:left w:val="none" w:sz="0" w:space="0" w:color="auto"/>
                    <w:bottom w:val="none" w:sz="0" w:space="0" w:color="auto"/>
                    <w:right w:val="none" w:sz="0" w:space="0" w:color="auto"/>
                  </w:divBdr>
                  <w:divsChild>
                    <w:div w:id="178449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189498">
      <w:bodyDiv w:val="1"/>
      <w:marLeft w:val="0"/>
      <w:marRight w:val="0"/>
      <w:marTop w:val="0"/>
      <w:marBottom w:val="0"/>
      <w:divBdr>
        <w:top w:val="none" w:sz="0" w:space="0" w:color="auto"/>
        <w:left w:val="none" w:sz="0" w:space="0" w:color="auto"/>
        <w:bottom w:val="none" w:sz="0" w:space="0" w:color="auto"/>
        <w:right w:val="none" w:sz="0" w:space="0" w:color="auto"/>
      </w:divBdr>
    </w:div>
    <w:div w:id="1200318141">
      <w:bodyDiv w:val="1"/>
      <w:marLeft w:val="0"/>
      <w:marRight w:val="0"/>
      <w:marTop w:val="0"/>
      <w:marBottom w:val="0"/>
      <w:divBdr>
        <w:top w:val="none" w:sz="0" w:space="0" w:color="auto"/>
        <w:left w:val="none" w:sz="0" w:space="0" w:color="auto"/>
        <w:bottom w:val="none" w:sz="0" w:space="0" w:color="auto"/>
        <w:right w:val="none" w:sz="0" w:space="0" w:color="auto"/>
      </w:divBdr>
    </w:div>
    <w:div w:id="1429734773">
      <w:bodyDiv w:val="1"/>
      <w:marLeft w:val="0"/>
      <w:marRight w:val="0"/>
      <w:marTop w:val="0"/>
      <w:marBottom w:val="0"/>
      <w:divBdr>
        <w:top w:val="none" w:sz="0" w:space="0" w:color="auto"/>
        <w:left w:val="none" w:sz="0" w:space="0" w:color="auto"/>
        <w:bottom w:val="none" w:sz="0" w:space="0" w:color="auto"/>
        <w:right w:val="none" w:sz="0" w:space="0" w:color="auto"/>
      </w:divBdr>
    </w:div>
    <w:div w:id="1467972825">
      <w:bodyDiv w:val="1"/>
      <w:marLeft w:val="0"/>
      <w:marRight w:val="0"/>
      <w:marTop w:val="0"/>
      <w:marBottom w:val="0"/>
      <w:divBdr>
        <w:top w:val="none" w:sz="0" w:space="0" w:color="auto"/>
        <w:left w:val="none" w:sz="0" w:space="0" w:color="auto"/>
        <w:bottom w:val="none" w:sz="0" w:space="0" w:color="auto"/>
        <w:right w:val="none" w:sz="0" w:space="0" w:color="auto"/>
      </w:divBdr>
    </w:div>
    <w:div w:id="1487823609">
      <w:bodyDiv w:val="1"/>
      <w:marLeft w:val="0"/>
      <w:marRight w:val="0"/>
      <w:marTop w:val="0"/>
      <w:marBottom w:val="0"/>
      <w:divBdr>
        <w:top w:val="none" w:sz="0" w:space="0" w:color="auto"/>
        <w:left w:val="none" w:sz="0" w:space="0" w:color="auto"/>
        <w:bottom w:val="none" w:sz="0" w:space="0" w:color="auto"/>
        <w:right w:val="none" w:sz="0" w:space="0" w:color="auto"/>
      </w:divBdr>
    </w:div>
    <w:div w:id="1562247708">
      <w:bodyDiv w:val="1"/>
      <w:marLeft w:val="0"/>
      <w:marRight w:val="0"/>
      <w:marTop w:val="0"/>
      <w:marBottom w:val="0"/>
      <w:divBdr>
        <w:top w:val="none" w:sz="0" w:space="0" w:color="auto"/>
        <w:left w:val="none" w:sz="0" w:space="0" w:color="auto"/>
        <w:bottom w:val="none" w:sz="0" w:space="0" w:color="auto"/>
        <w:right w:val="none" w:sz="0" w:space="0" w:color="auto"/>
      </w:divBdr>
    </w:div>
    <w:div w:id="1575815300">
      <w:bodyDiv w:val="1"/>
      <w:marLeft w:val="0"/>
      <w:marRight w:val="0"/>
      <w:marTop w:val="0"/>
      <w:marBottom w:val="0"/>
      <w:divBdr>
        <w:top w:val="none" w:sz="0" w:space="0" w:color="auto"/>
        <w:left w:val="none" w:sz="0" w:space="0" w:color="auto"/>
        <w:bottom w:val="none" w:sz="0" w:space="0" w:color="auto"/>
        <w:right w:val="none" w:sz="0" w:space="0" w:color="auto"/>
      </w:divBdr>
    </w:div>
    <w:div w:id="180338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18</Pages>
  <Words>8727</Words>
  <Characters>49745</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Michael Bandelt Riess</dc:creator>
  <cp:keywords/>
  <dc:description/>
  <cp:lastModifiedBy>Erick Michael Bandelt Riess</cp:lastModifiedBy>
  <cp:revision>6</cp:revision>
  <dcterms:created xsi:type="dcterms:W3CDTF">2025-03-06T11:47:00Z</dcterms:created>
  <dcterms:modified xsi:type="dcterms:W3CDTF">2025-03-20T14:21:00Z</dcterms:modified>
</cp:coreProperties>
</file>