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761A" w:rsidRDefault="00CD761A">
      <w:r>
        <w:rPr>
          <w:rFonts w:ascii="Verdana" w:hAnsi="Verdana"/>
          <w:color w:val="1F1E1D"/>
          <w:sz w:val="20"/>
          <w:szCs w:val="20"/>
          <w:shd w:val="clear" w:color="auto" w:fill="F8F7F1"/>
        </w:rPr>
        <w:t>Although it would appear to be quite a simple task, is it impossible to draw up a chronology of French society for the past three decades?</w:t>
      </w:r>
      <w:r>
        <w:rPr>
          <w:rFonts w:ascii="Verdana" w:hAnsi="Verdana"/>
          <w:color w:val="1F1E1D"/>
          <w:sz w:val="20"/>
          <w:szCs w:val="20"/>
        </w:rPr>
        <w:br/>
      </w:r>
      <w:r>
        <w:rPr>
          <w:rFonts w:ascii="Verdana" w:hAnsi="Verdana"/>
          <w:color w:val="1F1E1D"/>
          <w:sz w:val="20"/>
          <w:szCs w:val="20"/>
        </w:rPr>
        <w:br/>
      </w:r>
      <w:r>
        <w:rPr>
          <w:rFonts w:ascii="Verdana" w:hAnsi="Verdana"/>
          <w:color w:val="1F1E1D"/>
          <w:sz w:val="20"/>
          <w:szCs w:val="20"/>
          <w:shd w:val="clear" w:color="auto" w:fill="F8F7F1"/>
        </w:rPr>
        <w:t>We cannot fail to suspect contemporary historians of sloth - they might have chosen this era because they cannot read Greek or Latin, they do not know numismatics, epigraphy or how to handle carbon-14. Because - due to lack of imagination - they cannot conceive of value systems other than those which they themselves see confronting one another, etc... They can defend their case with many arguments, of which the most trivial is indeed not the least. They admittedly do not have the interpretations of their predecessors at hand, as 1975 and even yesterday are already history (and we know that in history as well as other subject matters, the art and skill of transcribers have survived Gutenberg's inventions). Like his colleagues - the specialists of more ancient times - the contemporary historian has to be somewhat of a linguist, a statistician, a demographer and an ethnologist (at least have enough knowledge of these activities to be able to draw up his questionnaire). But he must go beyond the boundaries of sociology and of political science, which does entail some effort and risk taking since as territorial defence is not peculiar to the social animal. However his major problem is the sheer size of his corpus. Even though he might have chosen a specific subject to study - with apparent boundaries - gradually, day by day, from one idea to the other, from hypothesis to fact (or a series of facts), his corpus grows. A simple example may help to grasp the extremely difficult dynamic of this sedimentation. Let us take the case of the study of the genesis, production and enforcement of a law. The textual approach already requires linguistics, lexicology and analytic method (what is said and what is not). The study endeavours not only to highlight the ideology of the message - this being relatively simple - but also that of the contents, this being less obvious to do. The possible ambiguity of the wording - due either to the writer's negligence or to the planned project - could produce a text likely to have several interpretations. The law itself is the outcome of slow changes and transformations of mentalities and customs which have, implicitly or explicitly, in a way, called out for the legislator. These changes have to be perceived with the help of mediums such as polls, written and oral press, television, etc... Questions have to be raised, such as the conditions in which the law was passed, and whether it was proposed by the government or the parliament. In the latter case, it has to be established if the proposal came from the majority or the opposition, and what the role of the parliamentary commissions was. The way the debate went has to be considered (involving the systematic analysis of the discourse of the contributors), as well as which amendments were proposed, ditched, and passed.</w:t>
      </w:r>
    </w:p>
    <w:sectPr w:rsidR="00CD76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61A"/>
    <w:rsid w:val="00CD761A"/>
  </w:rsids>
  <m:mathPr>
    <m:mathFont m:val="Cambria Math"/>
    <m:brkBin m:val="before"/>
    <m:brkBinSub m:val="--"/>
    <m:smallFrac m:val="0"/>
    <m:dispDef/>
    <m:lMargin m:val="0"/>
    <m:rMargin m:val="0"/>
    <m:defJc m:val="centerGroup"/>
    <m:wrapIndent m:val="1440"/>
    <m:intLim m:val="subSup"/>
    <m:naryLim m:val="undOvr"/>
  </m:mathPr>
  <w:themeFontLang w:val="en-PT"/>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48B6205-BE1B-CF47-8439-613B851AF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P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444</Words>
  <Characters>2534</Characters>
  <Application>Microsoft Office Word</Application>
  <DocSecurity>0</DocSecurity>
  <Lines>21</Lines>
  <Paragraphs>5</Paragraphs>
  <ScaleCrop>false</ScaleCrop>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Clothilde</dc:creator>
  <cp:keywords/>
  <dc:description/>
  <cp:lastModifiedBy>Clothilde</cp:lastModifiedBy>
  <cp:revision>1</cp:revision>
  <dcterms:created xsi:type="dcterms:W3CDTF">2026-03-23T21:51:00Z</dcterms:created>
  <dcterms:modified xsi:type="dcterms:W3CDTF">2026-03-23T21:52:00Z</dcterms:modified>
</cp:coreProperties>
</file>